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7FE79F5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1334C6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06898877" w:rsidR="002D7E6D" w:rsidRPr="00A55E63" w:rsidRDefault="001935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IMANARI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74539B7" w:rsidR="002D7E6D" w:rsidRPr="00A55E63" w:rsidRDefault="001935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53914872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038BA45" w:rsidR="002D7E6D" w:rsidRPr="00A55E63" w:rsidRDefault="001935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3, 949 01 Nitra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5E842F4C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  <w:r w:rsidR="00DE2889"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DE2889" w:rsidRPr="00423043">
        <w:rPr>
          <w:rFonts w:ascii="Arial" w:hAnsi="Arial" w:cs="Arial"/>
          <w:b/>
          <w:bCs/>
          <w:spacing w:val="-5"/>
          <w:sz w:val="22"/>
          <w:szCs w:val="22"/>
        </w:rPr>
        <w:t>nie je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súčasťou konsolidovaného celku inej obchodnej spoločnosti.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3B4EA4A3" w:rsidR="002D7E6D" w:rsidRPr="00A55E63" w:rsidRDefault="00193517" w:rsidP="0019351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530EC433" w:rsidR="002D7E6D" w:rsidRPr="00A55E63" w:rsidRDefault="00193517" w:rsidP="0019351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984D2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A6BE346" w14:textId="435ED82F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</w:t>
      </w:r>
      <w:r w:rsidRPr="00423043">
        <w:rPr>
          <w:rFonts w:ascii="Arial" w:hAnsi="Arial" w:cs="Arial"/>
          <w:b/>
          <w:bCs/>
          <w:sz w:val="22"/>
          <w:szCs w:val="22"/>
        </w:rPr>
        <w:t xml:space="preserve">bola </w:t>
      </w:r>
      <w:r>
        <w:rPr>
          <w:rFonts w:ascii="Arial" w:hAnsi="Arial" w:cs="Arial"/>
          <w:sz w:val="22"/>
          <w:szCs w:val="22"/>
        </w:rPr>
        <w:t xml:space="preserve">zostavená za predpokladu nepretržitého trvania spoločnosti. </w:t>
      </w:r>
    </w:p>
    <w:p w14:paraId="7C1F0376" w14:textId="67FAA3D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CCF9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780313A6" w14:textId="43E8F1B0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jednorazovo pri uvedení do používania.</w:t>
      </w:r>
    </w:p>
    <w:p w14:paraId="2915B5FA" w14:textId="77777777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dlhodobého hmotného majetku sú stanovené vychádzajúc z predpokladanej doby jeho používania a predpokladaného priebehu jeho opotrebenia. Odpisovať sa začína prvým dňom mesiaca uvedenia dlhodobého majetku do používania. Drobný dlhodobý hmotný majetok, ktorého obstarávacia cena (resp. vlastné náklady) je 1700 EUR a nižšia, sa odpisuje jednorazovo pri uvedení do používania. </w:t>
      </w:r>
    </w:p>
    <w:p w14:paraId="5858BD91" w14:textId="40F2F63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C9BE0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56A8D6A" w14:textId="148D99A9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metódy a všeobecné účtovné zásady </w:t>
      </w:r>
      <w:r w:rsidRPr="00423043">
        <w:rPr>
          <w:rFonts w:ascii="Arial" w:hAnsi="Arial" w:cs="Arial"/>
          <w:b/>
          <w:bCs/>
          <w:spacing w:val="-5"/>
          <w:sz w:val="22"/>
          <w:szCs w:val="22"/>
        </w:rPr>
        <w:t>boli</w:t>
      </w:r>
      <w:r>
        <w:rPr>
          <w:rFonts w:ascii="Arial" w:hAnsi="Arial" w:cs="Arial"/>
          <w:spacing w:val="-5"/>
          <w:sz w:val="22"/>
          <w:szCs w:val="22"/>
        </w:rPr>
        <w:t xml:space="preserve"> účtovnou jednotkou konzistentne aplikované. </w:t>
      </w:r>
    </w:p>
    <w:p w14:paraId="7F3C4755" w14:textId="23BFED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FC98B8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2889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BF928A0" w14:textId="32AA3694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Dotácie na hospodársku činnosť sa vykazujú ako výnosy budúcich období a do výkazu ziskov a strát sa rozpúšťajú ako výnosy z hospodárskej činnosti v časovej a vecnej súvislosti s vynaložením nákladov na príslušný účel. </w:t>
      </w:r>
    </w:p>
    <w:p w14:paraId="2710A9F7" w14:textId="30987059" w:rsidR="00401155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AD797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50082BC6" w14:textId="38224DAE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bežnom účtovnom období spoločnosť </w:t>
      </w:r>
      <w:r w:rsidRPr="0099329E">
        <w:rPr>
          <w:rFonts w:ascii="Arial" w:hAnsi="Arial" w:cs="Arial"/>
          <w:b/>
          <w:bCs/>
          <w:sz w:val="22"/>
          <w:szCs w:val="22"/>
        </w:rPr>
        <w:t>nevykonala</w:t>
      </w:r>
      <w:r>
        <w:rPr>
          <w:rFonts w:ascii="Arial" w:hAnsi="Arial" w:cs="Arial"/>
          <w:sz w:val="22"/>
          <w:szCs w:val="22"/>
        </w:rPr>
        <w:t xml:space="preserve"> významné opravy chýb minulých účtovných období. </w:t>
      </w:r>
    </w:p>
    <w:p w14:paraId="6EABFD77" w14:textId="6484259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D7C03" w14:textId="1A3357CC" w:rsidR="00F404E8" w:rsidRPr="00A55E63" w:rsidRDefault="002C12B4" w:rsidP="00DE288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C2B9E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94C6AB9" w14:textId="1F81B151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neúčtovala</w:t>
      </w:r>
      <w:r>
        <w:rPr>
          <w:rFonts w:ascii="Arial" w:hAnsi="Arial" w:cs="Arial"/>
          <w:sz w:val="22"/>
          <w:szCs w:val="22"/>
        </w:rPr>
        <w:t xml:space="preserve"> o položkách nákladov a výnosov, ktoré mali výnimočný rozsah alebo výskyt. </w:t>
      </w:r>
    </w:p>
    <w:p w14:paraId="63882E45" w14:textId="53A6FC1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86876" w14:textId="77777777" w:rsidR="00373635" w:rsidRPr="00A55E63" w:rsidRDefault="00373635" w:rsidP="00DE288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141F3" w14:textId="77777777" w:rsidR="009E2B4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2B4D">
        <w:rPr>
          <w:rFonts w:ascii="Arial" w:hAnsi="Arial" w:cs="Arial"/>
          <w:sz w:val="22"/>
          <w:szCs w:val="22"/>
        </w:rPr>
        <w:t xml:space="preserve"> </w:t>
      </w:r>
    </w:p>
    <w:p w14:paraId="6FBA5D0B" w14:textId="418CB10E" w:rsidR="00373635" w:rsidRPr="00A55E63" w:rsidRDefault="009E2B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E2B4D">
        <w:rPr>
          <w:rFonts w:ascii="Arial" w:hAnsi="Arial" w:cs="Arial"/>
          <w:b/>
          <w:bCs/>
          <w:sz w:val="22"/>
          <w:szCs w:val="22"/>
        </w:rPr>
        <w:t>nemá</w:t>
      </w:r>
      <w:r>
        <w:rPr>
          <w:rFonts w:ascii="Arial" w:hAnsi="Arial" w:cs="Arial"/>
          <w:sz w:val="22"/>
          <w:szCs w:val="22"/>
        </w:rPr>
        <w:t xml:space="preserve"> záväzky zabezpečené záložným právom alebo inou formou zabezpečenia.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9336B3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656AA288" w14:textId="4F399844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vlastné akcie.</w:t>
      </w:r>
    </w:p>
    <w:p w14:paraId="4BFBCC3F" w14:textId="46EA36AA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821E6" w14:textId="77777777" w:rsidR="00AE27A8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AE27A8">
        <w:rPr>
          <w:rFonts w:ascii="Arial" w:hAnsi="Arial" w:cs="Arial"/>
          <w:sz w:val="22"/>
          <w:szCs w:val="22"/>
        </w:rPr>
        <w:t xml:space="preserve"> </w:t>
      </w:r>
    </w:p>
    <w:p w14:paraId="041F58A7" w14:textId="0409F41B" w:rsidR="00C07843" w:rsidRPr="00A55E63" w:rsidRDefault="00AE27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AE27A8">
        <w:rPr>
          <w:rFonts w:ascii="Arial" w:hAnsi="Arial" w:cs="Arial"/>
          <w:b/>
          <w:bCs/>
          <w:sz w:val="22"/>
          <w:szCs w:val="22"/>
        </w:rPr>
        <w:t xml:space="preserve">nevytvorila </w:t>
      </w:r>
      <w:r>
        <w:rPr>
          <w:rFonts w:ascii="Arial" w:hAnsi="Arial" w:cs="Arial"/>
          <w:sz w:val="22"/>
          <w:szCs w:val="22"/>
        </w:rPr>
        <w:t>kapitálový fond z príspevkov.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DE2E0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0AA9A00" w14:textId="43BBE430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5"/>
          <w:sz w:val="22"/>
          <w:szCs w:val="22"/>
        </w:rPr>
        <w:t>neposkytla</w:t>
      </w:r>
      <w:r>
        <w:rPr>
          <w:rFonts w:ascii="Arial" w:hAnsi="Arial" w:cs="Arial"/>
          <w:spacing w:val="-5"/>
          <w:sz w:val="22"/>
          <w:szCs w:val="22"/>
        </w:rPr>
        <w:t xml:space="preserve"> členom orgánov ÚJ záruky, zabezpečenia, pôžičky, plnenia na súkromné účely. </w:t>
      </w:r>
    </w:p>
    <w:p w14:paraId="3E01FB6E" w14:textId="7BE2B9C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F2BA8A2" w14:textId="77777777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8"/>
          <w:sz w:val="22"/>
          <w:szCs w:val="22"/>
        </w:rPr>
        <w:t xml:space="preserve">neeviduje </w:t>
      </w:r>
      <w:r>
        <w:rPr>
          <w:rFonts w:ascii="Arial" w:hAnsi="Arial" w:cs="Arial"/>
          <w:spacing w:val="-8"/>
          <w:sz w:val="22"/>
          <w:szCs w:val="22"/>
        </w:rPr>
        <w:t xml:space="preserve">finančné povinnosti, ktoré sa nevykazujú v súvahe. 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DFB8" w14:textId="77777777" w:rsidR="00DE2889" w:rsidRDefault="00637F73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2889" w:rsidRPr="00DE2889">
        <w:rPr>
          <w:rFonts w:ascii="Arial" w:hAnsi="Arial" w:cs="Arial"/>
          <w:sz w:val="22"/>
          <w:szCs w:val="22"/>
        </w:rPr>
        <w:t xml:space="preserve"> </w:t>
      </w:r>
    </w:p>
    <w:p w14:paraId="04BDAC2B" w14:textId="27C4CE87" w:rsidR="00DE2889" w:rsidRPr="006A6145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podmienené záväzky.</w:t>
      </w:r>
    </w:p>
    <w:p w14:paraId="5E211120" w14:textId="7B829495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3221E" w14:textId="77777777" w:rsidR="009E2B4D" w:rsidRDefault="00E532A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2B4D" w:rsidRPr="009E2B4D">
        <w:rPr>
          <w:rFonts w:ascii="Arial" w:hAnsi="Arial" w:cs="Arial"/>
          <w:sz w:val="22"/>
          <w:szCs w:val="22"/>
        </w:rPr>
        <w:t xml:space="preserve"> </w:t>
      </w:r>
    </w:p>
    <w:p w14:paraId="7FF90D15" w14:textId="7570C0D2" w:rsidR="00DE2889" w:rsidRDefault="009E2B4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9329E">
        <w:rPr>
          <w:rFonts w:ascii="Arial" w:hAnsi="Arial" w:cs="Arial"/>
          <w:b/>
          <w:bCs/>
          <w:sz w:val="22"/>
          <w:szCs w:val="22"/>
        </w:rPr>
        <w:t>neposkytla</w:t>
      </w:r>
      <w:r>
        <w:rPr>
          <w:rFonts w:ascii="Arial" w:hAnsi="Arial" w:cs="Arial"/>
          <w:sz w:val="22"/>
          <w:szCs w:val="22"/>
        </w:rPr>
        <w:t xml:space="preserve"> účasť na dôchodkových programoch pre zamestnancov.</w:t>
      </w:r>
    </w:p>
    <w:p w14:paraId="38BF3BC7" w14:textId="7F8CB3CC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FCA9C1" w14:textId="042BB6D8" w:rsidR="00DE2889" w:rsidRDefault="00C07843" w:rsidP="009E2B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23268006" w14:textId="6CA9BE76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Spoločnosti </w:t>
      </w:r>
      <w:r w:rsidRPr="0099329E">
        <w:rPr>
          <w:rFonts w:ascii="Arial" w:hAnsi="Arial" w:cs="Arial"/>
          <w:b/>
          <w:bCs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udelené výlučné právo alebo osobitné právo, ktorým jej bolo udelené právo poskytovať služby vo verejnom záujme, pričom prijíma náhradu za túto činnosť v akejkoľvek forme.</w:t>
      </w:r>
    </w:p>
    <w:p w14:paraId="111695CB" w14:textId="170A323C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A14D6D" w14:textId="77777777" w:rsidR="00D356A8" w:rsidRDefault="00D356A8">
      <w:r>
        <w:separator/>
      </w:r>
    </w:p>
  </w:endnote>
  <w:endnote w:type="continuationSeparator" w:id="0">
    <w:p w14:paraId="7BE84597" w14:textId="77777777" w:rsidR="00D356A8" w:rsidRDefault="00D35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F86334" w14:textId="77777777" w:rsidR="00D356A8" w:rsidRDefault="00D356A8">
      <w:r>
        <w:separator/>
      </w:r>
    </w:p>
  </w:footnote>
  <w:footnote w:type="continuationSeparator" w:id="0">
    <w:p w14:paraId="7CD4F2D1" w14:textId="77777777" w:rsidR="00D356A8" w:rsidRDefault="00D356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0F450C5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517">
      <w:rPr>
        <w:rFonts w:ascii="Arial" w:hAnsi="Arial" w:cs="Arial"/>
        <w:sz w:val="22"/>
        <w:szCs w:val="22"/>
        <w:bdr w:val="single" w:sz="4" w:space="0" w:color="auto"/>
      </w:rPr>
      <w:t>53914872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3517">
      <w:rPr>
        <w:rFonts w:ascii="Arial" w:hAnsi="Arial" w:cs="Arial"/>
        <w:sz w:val="22"/>
        <w:szCs w:val="22"/>
        <w:bdr w:val="single" w:sz="4" w:space="0" w:color="auto"/>
      </w:rPr>
      <w:t>2121533095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09490877">
    <w:abstractNumId w:val="0"/>
  </w:num>
  <w:num w:numId="2" w16cid:durableId="2037342737">
    <w:abstractNumId w:val="6"/>
  </w:num>
  <w:num w:numId="3" w16cid:durableId="313796418">
    <w:abstractNumId w:val="5"/>
  </w:num>
  <w:num w:numId="4" w16cid:durableId="1099449170">
    <w:abstractNumId w:val="1"/>
  </w:num>
  <w:num w:numId="5" w16cid:durableId="1993755533">
    <w:abstractNumId w:val="4"/>
  </w:num>
  <w:num w:numId="6" w16cid:durableId="816991728">
    <w:abstractNumId w:val="2"/>
  </w:num>
  <w:num w:numId="7" w16cid:durableId="839169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34C6"/>
    <w:rsid w:val="001406AD"/>
    <w:rsid w:val="001846E5"/>
    <w:rsid w:val="00193517"/>
    <w:rsid w:val="001A1B05"/>
    <w:rsid w:val="002401F1"/>
    <w:rsid w:val="002B348B"/>
    <w:rsid w:val="002C12B4"/>
    <w:rsid w:val="002D7E6D"/>
    <w:rsid w:val="003657F5"/>
    <w:rsid w:val="00373635"/>
    <w:rsid w:val="0038281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7A31"/>
    <w:rsid w:val="007E2277"/>
    <w:rsid w:val="00861175"/>
    <w:rsid w:val="008771A6"/>
    <w:rsid w:val="008A7858"/>
    <w:rsid w:val="008B6EA2"/>
    <w:rsid w:val="00913435"/>
    <w:rsid w:val="00916772"/>
    <w:rsid w:val="009825D8"/>
    <w:rsid w:val="009A27D0"/>
    <w:rsid w:val="009D5C84"/>
    <w:rsid w:val="009E2B4D"/>
    <w:rsid w:val="00A55E63"/>
    <w:rsid w:val="00AC495E"/>
    <w:rsid w:val="00AD3D51"/>
    <w:rsid w:val="00AD6C8A"/>
    <w:rsid w:val="00AD749D"/>
    <w:rsid w:val="00AE27A8"/>
    <w:rsid w:val="00B15E67"/>
    <w:rsid w:val="00B36AC3"/>
    <w:rsid w:val="00B37B86"/>
    <w:rsid w:val="00B42E4E"/>
    <w:rsid w:val="00B7440A"/>
    <w:rsid w:val="00B77F6E"/>
    <w:rsid w:val="00BB3439"/>
    <w:rsid w:val="00C01CB7"/>
    <w:rsid w:val="00C07843"/>
    <w:rsid w:val="00C71636"/>
    <w:rsid w:val="00CC3205"/>
    <w:rsid w:val="00CD545D"/>
    <w:rsid w:val="00D356A8"/>
    <w:rsid w:val="00DE2889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1357</Words>
  <Characters>7739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Wtrend PC1</cp:lastModifiedBy>
  <cp:revision>8</cp:revision>
  <dcterms:created xsi:type="dcterms:W3CDTF">2020-04-21T16:00:00Z</dcterms:created>
  <dcterms:modified xsi:type="dcterms:W3CDTF">2024-06-22T07:17:00Z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