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A7E802" w14:textId="50694958" w:rsidR="004021EE" w:rsidRPr="00524E4F" w:rsidRDefault="004021EE" w:rsidP="004021E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 Všeobecné údaje o účtovnej jednotke</w:t>
      </w:r>
    </w:p>
    <w:p w14:paraId="047C7EC1" w14:textId="77777777" w:rsidR="004021EE" w:rsidRPr="00524E4F" w:rsidRDefault="004021EE" w:rsidP="004021E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 (1) , (3) Všeobecné údaje</w:t>
      </w:r>
    </w:p>
    <w:p w14:paraId="3717666A" w14:textId="1B877DF0" w:rsidR="004021EE" w:rsidRPr="00524E4F" w:rsidRDefault="004021EE" w:rsidP="004021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 xml:space="preserve">(1) </w:t>
      </w:r>
      <w:r w:rsidRPr="00524E4F">
        <w:rPr>
          <w:rFonts w:ascii="Arial" w:hAnsi="Arial" w:cs="Arial"/>
          <w:sz w:val="13"/>
          <w:szCs w:val="13"/>
        </w:rPr>
        <w:tab/>
        <w:t>Obchodné meno účtovnej jednotky:</w:t>
      </w:r>
      <w:r w:rsidRPr="00524E4F">
        <w:rPr>
          <w:rFonts w:ascii="Arial" w:hAnsi="Arial" w:cs="Arial"/>
          <w:sz w:val="13"/>
          <w:szCs w:val="13"/>
        </w:rPr>
        <w:tab/>
      </w:r>
      <w:r w:rsidRPr="00524E4F">
        <w:rPr>
          <w:rFonts w:ascii="Arial" w:hAnsi="Arial" w:cs="Arial"/>
          <w:b/>
          <w:sz w:val="13"/>
          <w:szCs w:val="13"/>
        </w:rPr>
        <w:t>JUM s.r.o.</w:t>
      </w:r>
    </w:p>
    <w:p w14:paraId="17C0C21C" w14:textId="3F85FC0C" w:rsidR="004021EE" w:rsidRPr="00524E4F" w:rsidRDefault="005277DA" w:rsidP="005277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 xml:space="preserve">(2) </w:t>
      </w:r>
      <w:r w:rsidRPr="00524E4F">
        <w:rPr>
          <w:rFonts w:ascii="Arial" w:hAnsi="Arial" w:cs="Arial"/>
          <w:sz w:val="13"/>
          <w:szCs w:val="13"/>
        </w:rPr>
        <w:tab/>
      </w:r>
      <w:r w:rsidR="004021EE" w:rsidRPr="00524E4F">
        <w:rPr>
          <w:rFonts w:ascii="Arial" w:hAnsi="Arial" w:cs="Arial"/>
          <w:sz w:val="13"/>
          <w:szCs w:val="13"/>
        </w:rPr>
        <w:t>Sídlo:</w:t>
      </w:r>
      <w:r w:rsidR="004021EE" w:rsidRPr="00524E4F">
        <w:rPr>
          <w:rFonts w:ascii="Arial" w:hAnsi="Arial" w:cs="Arial"/>
          <w:sz w:val="13"/>
          <w:szCs w:val="13"/>
        </w:rPr>
        <w:tab/>
      </w:r>
      <w:r w:rsidR="004021EE" w:rsidRPr="00524E4F">
        <w:rPr>
          <w:rFonts w:ascii="Arial" w:hAnsi="Arial" w:cs="Arial"/>
          <w:sz w:val="13"/>
          <w:szCs w:val="13"/>
        </w:rPr>
        <w:tab/>
      </w:r>
      <w:r w:rsidR="004021EE" w:rsidRPr="00524E4F">
        <w:rPr>
          <w:rFonts w:ascii="Arial" w:hAnsi="Arial" w:cs="Arial"/>
          <w:sz w:val="13"/>
          <w:szCs w:val="13"/>
        </w:rPr>
        <w:tab/>
      </w:r>
      <w:r w:rsidR="00C24E1E" w:rsidRPr="00524E4F">
        <w:rPr>
          <w:rFonts w:ascii="Arial" w:hAnsi="Arial" w:cs="Arial"/>
          <w:sz w:val="13"/>
          <w:szCs w:val="13"/>
        </w:rPr>
        <w:t>Pod Dráhami 29, 96001</w:t>
      </w:r>
      <w:r w:rsidR="004021EE" w:rsidRPr="00524E4F">
        <w:rPr>
          <w:rFonts w:ascii="Arial" w:hAnsi="Arial" w:cs="Arial"/>
          <w:sz w:val="13"/>
          <w:szCs w:val="13"/>
        </w:rPr>
        <w:t xml:space="preserve"> </w:t>
      </w:r>
      <w:r w:rsidR="00C24E1E" w:rsidRPr="00524E4F">
        <w:rPr>
          <w:rFonts w:ascii="Arial" w:hAnsi="Arial" w:cs="Arial"/>
          <w:sz w:val="13"/>
          <w:szCs w:val="13"/>
        </w:rPr>
        <w:t>Zvolen</w:t>
      </w:r>
    </w:p>
    <w:p w14:paraId="58E3583B" w14:textId="310B54E1" w:rsidR="004021EE" w:rsidRPr="00524E4F" w:rsidRDefault="004021EE" w:rsidP="004021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 xml:space="preserve">(3) </w:t>
      </w:r>
      <w:r w:rsidRPr="00524E4F">
        <w:rPr>
          <w:rFonts w:ascii="Arial" w:hAnsi="Arial" w:cs="Arial"/>
          <w:sz w:val="13"/>
          <w:szCs w:val="13"/>
        </w:rPr>
        <w:tab/>
        <w:t>Priemerný počet zamestnancov:</w:t>
      </w:r>
      <w:r w:rsidRPr="00524E4F">
        <w:rPr>
          <w:rFonts w:ascii="Arial" w:hAnsi="Arial" w:cs="Arial"/>
          <w:sz w:val="13"/>
          <w:szCs w:val="13"/>
        </w:rPr>
        <w:tab/>
        <w:t>0</w:t>
      </w:r>
    </w:p>
    <w:p w14:paraId="1AC418A7" w14:textId="1CD3A348" w:rsidR="00973920" w:rsidRPr="00524E4F" w:rsidRDefault="00973920" w:rsidP="004021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 xml:space="preserve">(4) </w:t>
      </w:r>
      <w:r w:rsidRPr="00524E4F">
        <w:rPr>
          <w:rFonts w:ascii="Arial" w:hAnsi="Arial" w:cs="Arial"/>
          <w:sz w:val="13"/>
          <w:szCs w:val="13"/>
        </w:rPr>
        <w:tab/>
        <w:t>Poznamky k účtovnej závierk</w:t>
      </w:r>
      <w:r w:rsidR="00AA60EC" w:rsidRPr="00524E4F">
        <w:rPr>
          <w:rFonts w:ascii="Arial" w:hAnsi="Arial" w:cs="Arial"/>
          <w:sz w:val="13"/>
          <w:szCs w:val="13"/>
        </w:rPr>
        <w:t>e zostavenej k 31.12.202</w:t>
      </w:r>
      <w:r w:rsidR="000C4856">
        <w:rPr>
          <w:rFonts w:ascii="Arial" w:hAnsi="Arial" w:cs="Arial"/>
          <w:sz w:val="13"/>
          <w:szCs w:val="13"/>
        </w:rPr>
        <w:t>3</w:t>
      </w:r>
    </w:p>
    <w:p w14:paraId="24BCA1C8" w14:textId="77777777" w:rsidR="00C05918" w:rsidRPr="00524E4F" w:rsidRDefault="00C05918" w:rsidP="004021E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14:paraId="73974108" w14:textId="77777777" w:rsidR="004021EE" w:rsidRPr="00524E4F" w:rsidRDefault="004021EE" w:rsidP="004021E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 (2) Údaje o konsolidovanom celku</w:t>
      </w:r>
    </w:p>
    <w:p w14:paraId="0CA6C5C6" w14:textId="77777777" w:rsidR="004021EE" w:rsidRPr="00524E4F" w:rsidRDefault="004021EE" w:rsidP="00C05918">
      <w:pPr>
        <w:autoSpaceDE w:val="0"/>
        <w:autoSpaceDN w:val="0"/>
        <w:adjustRightInd w:val="0"/>
        <w:spacing w:after="0" w:line="240" w:lineRule="auto"/>
        <w:ind w:left="705" w:hanging="705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 xml:space="preserve">(2) a) </w:t>
      </w:r>
      <w:r w:rsidR="00C05918" w:rsidRPr="00524E4F">
        <w:rPr>
          <w:rFonts w:ascii="Arial" w:hAnsi="Arial" w:cs="Arial"/>
          <w:sz w:val="13"/>
          <w:szCs w:val="13"/>
        </w:rPr>
        <w:tab/>
      </w:r>
      <w:r w:rsidRPr="00524E4F">
        <w:rPr>
          <w:rFonts w:ascii="Arial" w:hAnsi="Arial" w:cs="Arial"/>
          <w:sz w:val="13"/>
          <w:szCs w:val="13"/>
        </w:rPr>
        <w:t>Obchodné meno a sídlo konsolidujúcej účtovnej jednotky, ktorá zostavuje konsolidovanú účtovnú závierku za tú skupinu účtovných jednotiek</w:t>
      </w:r>
      <w:r w:rsidR="00C05918" w:rsidRPr="00524E4F">
        <w:rPr>
          <w:rFonts w:ascii="Arial" w:hAnsi="Arial" w:cs="Arial"/>
          <w:sz w:val="13"/>
          <w:szCs w:val="13"/>
        </w:rPr>
        <w:t xml:space="preserve"> </w:t>
      </w:r>
      <w:r w:rsidRPr="00524E4F">
        <w:rPr>
          <w:rFonts w:ascii="Arial" w:hAnsi="Arial" w:cs="Arial"/>
          <w:sz w:val="13"/>
          <w:szCs w:val="13"/>
        </w:rPr>
        <w:t>konsolidovaného celku, ktorého súčasťou je aj účtovná jednotka:</w:t>
      </w:r>
    </w:p>
    <w:p w14:paraId="74FDE5C3" w14:textId="77777777" w:rsidR="00C05918" w:rsidRPr="00524E4F" w:rsidRDefault="00CE540B" w:rsidP="00C05918">
      <w:pPr>
        <w:autoSpaceDE w:val="0"/>
        <w:autoSpaceDN w:val="0"/>
        <w:adjustRightInd w:val="0"/>
        <w:spacing w:after="0" w:line="240" w:lineRule="auto"/>
        <w:ind w:firstLine="705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nie je súčasťou konsolidovaného celku.</w:t>
      </w:r>
    </w:p>
    <w:p w14:paraId="4B6469D1" w14:textId="77777777" w:rsidR="00CE540B" w:rsidRPr="00524E4F" w:rsidRDefault="00CE540B" w:rsidP="00C05918">
      <w:pPr>
        <w:autoSpaceDE w:val="0"/>
        <w:autoSpaceDN w:val="0"/>
        <w:adjustRightInd w:val="0"/>
        <w:spacing w:after="0" w:line="240" w:lineRule="auto"/>
        <w:ind w:firstLine="705"/>
        <w:rPr>
          <w:rFonts w:ascii="Arial" w:hAnsi="Arial" w:cs="Arial"/>
          <w:sz w:val="13"/>
          <w:szCs w:val="13"/>
        </w:rPr>
      </w:pPr>
    </w:p>
    <w:p w14:paraId="663C5A0E" w14:textId="77777777" w:rsidR="004021EE" w:rsidRPr="00524E4F" w:rsidRDefault="004021EE" w:rsidP="00C05918">
      <w:pPr>
        <w:autoSpaceDE w:val="0"/>
        <w:autoSpaceDN w:val="0"/>
        <w:adjustRightInd w:val="0"/>
        <w:spacing w:after="0" w:line="240" w:lineRule="auto"/>
        <w:ind w:firstLine="705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Obchod. meno a sídlo účtovnej jednotky, ktorá je bezprostredne konsolidujúcou účtovnou jednotkou:</w:t>
      </w:r>
    </w:p>
    <w:p w14:paraId="3457B0D7" w14:textId="77777777" w:rsidR="00CE540B" w:rsidRPr="00524E4F" w:rsidRDefault="00CE540B" w:rsidP="00CE540B">
      <w:pPr>
        <w:autoSpaceDE w:val="0"/>
        <w:autoSpaceDN w:val="0"/>
        <w:adjustRightInd w:val="0"/>
        <w:spacing w:after="0" w:line="240" w:lineRule="auto"/>
        <w:ind w:firstLine="705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nie je súčasťou konsolidovaného celku.</w:t>
      </w:r>
    </w:p>
    <w:p w14:paraId="2327F535" w14:textId="77777777" w:rsidR="00C05918" w:rsidRPr="00524E4F" w:rsidRDefault="00C05918" w:rsidP="004021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14:paraId="4EF6C892" w14:textId="77777777" w:rsidR="00C05918" w:rsidRPr="00524E4F" w:rsidRDefault="00C05918" w:rsidP="004021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14:paraId="6C796C77" w14:textId="77777777" w:rsidR="004021EE" w:rsidRPr="00524E4F" w:rsidRDefault="004021EE" w:rsidP="004021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 xml:space="preserve">(2) b) </w:t>
      </w:r>
      <w:r w:rsidR="00C05918" w:rsidRPr="00524E4F">
        <w:rPr>
          <w:rFonts w:ascii="Arial" w:hAnsi="Arial" w:cs="Arial"/>
          <w:sz w:val="13"/>
          <w:szCs w:val="13"/>
        </w:rPr>
        <w:tab/>
      </w:r>
      <w:r w:rsidRPr="00524E4F">
        <w:rPr>
          <w:rFonts w:ascii="Arial" w:hAnsi="Arial" w:cs="Arial"/>
          <w:sz w:val="13"/>
          <w:szCs w:val="13"/>
        </w:rPr>
        <w:t>Účtovná jednotka je materskou účtovnou jednotkou</w:t>
      </w:r>
    </w:p>
    <w:p w14:paraId="094312DC" w14:textId="77777777" w:rsidR="004021EE" w:rsidRPr="00524E4F" w:rsidRDefault="004021EE" w:rsidP="00414C58">
      <w:pPr>
        <w:autoSpaceDE w:val="0"/>
        <w:autoSpaceDN w:val="0"/>
        <w:adjustRightInd w:val="0"/>
        <w:spacing w:after="0" w:line="240" w:lineRule="auto"/>
        <w:ind w:left="708"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 xml:space="preserve">áno </w:t>
      </w:r>
      <w:r w:rsidR="00C05918" w:rsidRPr="00524E4F">
        <w:rPr>
          <w:rFonts w:ascii="Arial" w:hAnsi="Arial" w:cs="Arial"/>
          <w:sz w:val="13"/>
          <w:szCs w:val="13"/>
        </w:rPr>
        <w:tab/>
      </w:r>
      <w:r w:rsidR="00C05918" w:rsidRPr="00524E4F">
        <w:rPr>
          <w:rFonts w:ascii="Arial" w:hAnsi="Arial" w:cs="Arial"/>
          <w:sz w:val="13"/>
          <w:szCs w:val="13"/>
        </w:rPr>
        <w:tab/>
      </w:r>
      <w:r w:rsidR="00C05918" w:rsidRPr="00524E4F">
        <w:rPr>
          <w:rFonts w:ascii="Arial" w:hAnsi="Arial" w:cs="Arial"/>
          <w:sz w:val="13"/>
          <w:szCs w:val="13"/>
        </w:rPr>
        <w:tab/>
      </w:r>
      <w:r w:rsidR="00414C58" w:rsidRPr="00524E4F">
        <w:rPr>
          <w:rFonts w:ascii="Arial" w:hAnsi="Arial" w:cs="Arial"/>
          <w:b/>
          <w:sz w:val="13"/>
          <w:szCs w:val="13"/>
        </w:rPr>
        <w:t>X</w:t>
      </w:r>
      <w:r w:rsidR="00414C58" w:rsidRPr="00524E4F">
        <w:rPr>
          <w:rFonts w:ascii="Arial" w:hAnsi="Arial" w:cs="Arial"/>
          <w:sz w:val="13"/>
          <w:szCs w:val="13"/>
        </w:rPr>
        <w:t xml:space="preserve"> </w:t>
      </w:r>
      <w:r w:rsidRPr="00524E4F">
        <w:rPr>
          <w:rFonts w:ascii="Arial" w:hAnsi="Arial" w:cs="Arial"/>
          <w:sz w:val="13"/>
          <w:szCs w:val="13"/>
        </w:rPr>
        <w:t>nie</w:t>
      </w:r>
    </w:p>
    <w:p w14:paraId="6D373EB0" w14:textId="77777777" w:rsidR="00C05918" w:rsidRPr="00524E4F" w:rsidRDefault="00C05918" w:rsidP="00C0591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7B6CCBB0" w14:textId="77777777" w:rsidR="00C05918" w:rsidRPr="00524E4F" w:rsidRDefault="00C05918" w:rsidP="00C0591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14:paraId="17CF128E" w14:textId="77777777" w:rsidR="004021EE" w:rsidRPr="00524E4F" w:rsidRDefault="004021EE" w:rsidP="00C0591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je oslobodená od povinnosti zostaviť konsolidovanú účtovnú závierku a konsolidovanú výročnú správu podľa § 22</w:t>
      </w:r>
    </w:p>
    <w:p w14:paraId="7E078F8C" w14:textId="77777777" w:rsidR="00CE540B" w:rsidRPr="00524E4F" w:rsidRDefault="00CE540B" w:rsidP="00CE540B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031AF662" w14:textId="77777777" w:rsidR="00C05918" w:rsidRPr="00524E4F" w:rsidRDefault="00C05918" w:rsidP="00C0591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3C6ABF48" w14:textId="77777777" w:rsidR="00C05918" w:rsidRPr="00524E4F" w:rsidRDefault="00C05918" w:rsidP="00C0591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6638F10B" w14:textId="77777777" w:rsidR="004021EE" w:rsidRPr="00524E4F" w:rsidRDefault="004021EE" w:rsidP="004021E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Informácie o prijatých postupoch</w:t>
      </w:r>
    </w:p>
    <w:p w14:paraId="31841335" w14:textId="77777777" w:rsidR="004021EE" w:rsidRPr="00524E4F" w:rsidRDefault="004021EE" w:rsidP="004021E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(1) Nepretržité pokračovanie účtovnej jednotky</w:t>
      </w:r>
    </w:p>
    <w:p w14:paraId="32E1946C" w14:textId="77777777" w:rsidR="004021EE" w:rsidRPr="00524E4F" w:rsidRDefault="004021EE" w:rsidP="00414C5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závierka je zostavená za splnenia predpokladu, že účtovná jednotka bude nepretržite pokračovať vo svoje činnosti.</w:t>
      </w:r>
    </w:p>
    <w:p w14:paraId="1307C79B" w14:textId="77777777" w:rsidR="004021EE" w:rsidRPr="00524E4F" w:rsidRDefault="00414C58" w:rsidP="00414C58">
      <w:pPr>
        <w:autoSpaceDE w:val="0"/>
        <w:autoSpaceDN w:val="0"/>
        <w:adjustRightInd w:val="0"/>
        <w:spacing w:after="0" w:line="240" w:lineRule="auto"/>
        <w:ind w:left="708" w:firstLine="708"/>
        <w:rPr>
          <w:rFonts w:ascii="Arial" w:hAnsi="Arial" w:cs="Arial"/>
          <w:sz w:val="13"/>
          <w:szCs w:val="13"/>
        </w:rPr>
      </w:pPr>
      <w:r w:rsidRPr="00524E4F">
        <w:rPr>
          <w:rFonts w:ascii="Arial,Bold" w:hAnsi="Arial,Bold" w:cs="Arial,Bold"/>
          <w:b/>
          <w:bCs/>
          <w:sz w:val="12"/>
          <w:szCs w:val="12"/>
        </w:rPr>
        <w:t>X</w:t>
      </w:r>
      <w:r w:rsidR="004021EE" w:rsidRPr="00524E4F">
        <w:rPr>
          <w:rFonts w:ascii="Arial,Bold" w:hAnsi="Arial,Bold" w:cs="Arial,Bold"/>
          <w:b/>
          <w:bCs/>
          <w:sz w:val="12"/>
          <w:szCs w:val="12"/>
        </w:rPr>
        <w:t xml:space="preserve"> </w:t>
      </w:r>
      <w:r w:rsidR="004021EE" w:rsidRPr="00524E4F">
        <w:rPr>
          <w:rFonts w:ascii="Arial" w:hAnsi="Arial" w:cs="Arial"/>
          <w:sz w:val="13"/>
          <w:szCs w:val="13"/>
        </w:rPr>
        <w:t xml:space="preserve">áno </w:t>
      </w:r>
      <w:r w:rsidRPr="00524E4F">
        <w:rPr>
          <w:rFonts w:ascii="Arial" w:hAnsi="Arial" w:cs="Arial"/>
          <w:sz w:val="13"/>
          <w:szCs w:val="13"/>
        </w:rPr>
        <w:tab/>
      </w:r>
      <w:r w:rsidRPr="00524E4F">
        <w:rPr>
          <w:rFonts w:ascii="Arial" w:hAnsi="Arial" w:cs="Arial"/>
          <w:sz w:val="13"/>
          <w:szCs w:val="13"/>
        </w:rPr>
        <w:tab/>
      </w:r>
      <w:r w:rsidRPr="00524E4F">
        <w:rPr>
          <w:rFonts w:ascii="Arial" w:hAnsi="Arial" w:cs="Arial"/>
          <w:sz w:val="13"/>
          <w:szCs w:val="13"/>
        </w:rPr>
        <w:tab/>
      </w:r>
      <w:r w:rsidR="004021EE" w:rsidRPr="00524E4F">
        <w:rPr>
          <w:rFonts w:ascii="Arial" w:hAnsi="Arial" w:cs="Arial"/>
          <w:sz w:val="13"/>
          <w:szCs w:val="13"/>
        </w:rPr>
        <w:t>nie</w:t>
      </w:r>
    </w:p>
    <w:p w14:paraId="2C814D04" w14:textId="77777777" w:rsidR="00414C58" w:rsidRPr="00524E4F" w:rsidRDefault="00414C58" w:rsidP="00414C58">
      <w:pPr>
        <w:autoSpaceDE w:val="0"/>
        <w:autoSpaceDN w:val="0"/>
        <w:adjustRightInd w:val="0"/>
        <w:spacing w:after="0" w:line="240" w:lineRule="auto"/>
        <w:ind w:left="708" w:firstLine="708"/>
        <w:rPr>
          <w:rFonts w:ascii="Arial" w:hAnsi="Arial" w:cs="Arial"/>
          <w:sz w:val="13"/>
          <w:szCs w:val="13"/>
        </w:rPr>
      </w:pPr>
    </w:p>
    <w:p w14:paraId="777465C5" w14:textId="77777777" w:rsidR="004021EE" w:rsidRPr="00524E4F" w:rsidRDefault="004021EE" w:rsidP="004021E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(2) Spôsob oceňovania jednotlivých položiek majetku a záväzkov</w:t>
      </w:r>
    </w:p>
    <w:p w14:paraId="4771362B" w14:textId="77777777" w:rsidR="00414C58" w:rsidRPr="00524E4F" w:rsidRDefault="00414C58" w:rsidP="004021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14:paraId="5D37F659" w14:textId="77777777" w:rsidR="004021EE" w:rsidRPr="00524E4F" w:rsidRDefault="004021EE" w:rsidP="004021E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(2) a) Dlhodobý nehmotný majetok obstaraný kúpou</w:t>
      </w:r>
    </w:p>
    <w:p w14:paraId="46F28F4B" w14:textId="77777777" w:rsidR="004021EE" w:rsidRPr="00524E4F" w:rsidRDefault="004021EE" w:rsidP="004B46F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62701DB7" w14:textId="77777777" w:rsidR="00414C58" w:rsidRPr="00524E4F" w:rsidRDefault="00414C58" w:rsidP="004021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14:paraId="0230DDC9" w14:textId="77777777" w:rsidR="004021EE" w:rsidRPr="00524E4F" w:rsidRDefault="004021EE" w:rsidP="004021E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(2) a) Dlhodobý nehmotný majetok obstaraný vlastnou činnosťou</w:t>
      </w:r>
    </w:p>
    <w:p w14:paraId="27B91581" w14:textId="77777777" w:rsidR="004021EE" w:rsidRPr="00524E4F" w:rsidRDefault="004021EE" w:rsidP="004B46F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027AB329" w14:textId="77777777" w:rsidR="00414C58" w:rsidRPr="00524E4F" w:rsidRDefault="00414C58" w:rsidP="004021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14:paraId="3837E657" w14:textId="77777777" w:rsidR="004021EE" w:rsidRPr="00524E4F" w:rsidRDefault="004021EE" w:rsidP="004021E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(2) a) Dlhodobý nehmotný majetok obstaraný iným spôsobom</w:t>
      </w:r>
    </w:p>
    <w:p w14:paraId="538C6528" w14:textId="77777777" w:rsidR="004021EE" w:rsidRPr="00524E4F" w:rsidRDefault="004021EE" w:rsidP="004B46F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4C11A04C" w14:textId="77777777" w:rsidR="00414C58" w:rsidRPr="00524E4F" w:rsidRDefault="00414C58" w:rsidP="004021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14:paraId="5B3F6B9C" w14:textId="77777777" w:rsidR="004021EE" w:rsidRPr="00524E4F" w:rsidRDefault="004021EE" w:rsidP="004021E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(2) a) Dlhodobý hmotný majetok obstaraný kúpou</w:t>
      </w:r>
    </w:p>
    <w:p w14:paraId="2B101E02" w14:textId="77777777" w:rsidR="00223C1A" w:rsidRPr="00524E4F" w:rsidRDefault="00223C1A" w:rsidP="00223C1A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Dlhodobý hmotný majetok sa oceňuje obstarávacou cenou, ktorá zahŕňa cenu obstarania a náklady súvisiace</w:t>
      </w:r>
    </w:p>
    <w:p w14:paraId="245C0081" w14:textId="77777777" w:rsidR="004021EE" w:rsidRPr="00524E4F" w:rsidRDefault="00223C1A" w:rsidP="00223C1A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s</w:t>
      </w:r>
      <w:r w:rsidR="00FA73AD" w:rsidRPr="00524E4F">
        <w:rPr>
          <w:rFonts w:ascii="Arial" w:hAnsi="Arial" w:cs="Arial"/>
          <w:sz w:val="13"/>
          <w:szCs w:val="13"/>
        </w:rPr>
        <w:t> </w:t>
      </w:r>
      <w:r w:rsidRPr="00524E4F">
        <w:rPr>
          <w:rFonts w:ascii="Arial" w:hAnsi="Arial" w:cs="Arial"/>
          <w:sz w:val="13"/>
          <w:szCs w:val="13"/>
        </w:rPr>
        <w:t>obstaraním</w:t>
      </w:r>
      <w:r w:rsidR="00FA73AD" w:rsidRPr="00524E4F">
        <w:rPr>
          <w:rFonts w:ascii="Arial" w:hAnsi="Arial" w:cs="Arial"/>
          <w:sz w:val="13"/>
          <w:szCs w:val="13"/>
        </w:rPr>
        <w:t xml:space="preserve">. </w:t>
      </w:r>
      <w:r w:rsidR="004021EE" w:rsidRPr="00524E4F">
        <w:rPr>
          <w:rFonts w:ascii="Arial" w:hAnsi="Arial" w:cs="Arial"/>
          <w:sz w:val="13"/>
          <w:szCs w:val="13"/>
        </w:rPr>
        <w:t>DHM bol obstar</w:t>
      </w:r>
      <w:r w:rsidRPr="00524E4F">
        <w:rPr>
          <w:rFonts w:ascii="Arial" w:hAnsi="Arial" w:cs="Arial"/>
          <w:sz w:val="13"/>
          <w:szCs w:val="13"/>
        </w:rPr>
        <w:t>a</w:t>
      </w:r>
      <w:r w:rsidR="004021EE" w:rsidRPr="00524E4F">
        <w:rPr>
          <w:rFonts w:ascii="Arial" w:hAnsi="Arial" w:cs="Arial"/>
          <w:sz w:val="13"/>
          <w:szCs w:val="13"/>
        </w:rPr>
        <w:t>ný kúpou.</w:t>
      </w:r>
    </w:p>
    <w:p w14:paraId="788C1D2A" w14:textId="77777777" w:rsidR="00414C58" w:rsidRPr="00524E4F" w:rsidRDefault="00414C58" w:rsidP="004021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14:paraId="3247DF53" w14:textId="77777777" w:rsidR="00414C58" w:rsidRPr="00524E4F" w:rsidRDefault="00414C58" w:rsidP="00414C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ab/>
      </w:r>
      <w:r w:rsidRPr="00524E4F">
        <w:rPr>
          <w:rFonts w:ascii="Arial" w:hAnsi="Arial" w:cs="Arial"/>
          <w:bCs/>
          <w:sz w:val="13"/>
          <w:szCs w:val="13"/>
        </w:rPr>
        <w:t>Podnik nenakupoval v danom roku dlhodobý hmotný majetok</w:t>
      </w:r>
    </w:p>
    <w:p w14:paraId="0A4F51CA" w14:textId="77777777" w:rsidR="00414C58" w:rsidRPr="00524E4F" w:rsidRDefault="00414C58" w:rsidP="004021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14:paraId="200175AC" w14:textId="77777777" w:rsidR="00414C58" w:rsidRPr="00524E4F" w:rsidRDefault="00414C58" w:rsidP="00414C5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730BFF4E" w14:textId="77777777" w:rsidR="004021EE" w:rsidRPr="00524E4F" w:rsidRDefault="004021EE" w:rsidP="004021E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(2) a) Dlhodobý hmotný majetok obstaraný vlastnou činnosťou</w:t>
      </w:r>
    </w:p>
    <w:p w14:paraId="2E4E398A" w14:textId="77777777" w:rsidR="004021EE" w:rsidRPr="00524E4F" w:rsidRDefault="004021EE" w:rsidP="004B46F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0A0233AF" w14:textId="77777777" w:rsidR="00414C58" w:rsidRPr="00524E4F" w:rsidRDefault="00414C58" w:rsidP="004021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14:paraId="11857E2B" w14:textId="77777777" w:rsidR="004021EE" w:rsidRPr="00524E4F" w:rsidRDefault="004021EE" w:rsidP="004021E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(2) a) Dlhodobý hmotný majetok obstaraný iným spôsobom</w:t>
      </w:r>
    </w:p>
    <w:p w14:paraId="4945F6EF" w14:textId="77777777" w:rsidR="004021EE" w:rsidRPr="00524E4F" w:rsidRDefault="004021EE" w:rsidP="004B46F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1C1F1B53" w14:textId="77777777" w:rsidR="00414C58" w:rsidRPr="00524E4F" w:rsidRDefault="00414C58" w:rsidP="004021E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14:paraId="7067F33A" w14:textId="77777777" w:rsidR="004021EE" w:rsidRPr="00524E4F" w:rsidRDefault="004021EE" w:rsidP="004021EE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(2) a) Dlhodobý finančný majetok</w:t>
      </w:r>
    </w:p>
    <w:p w14:paraId="5EEADB20" w14:textId="77777777" w:rsidR="004021EE" w:rsidRPr="00524E4F" w:rsidRDefault="004021EE" w:rsidP="004B46F8">
      <w:pPr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72E5398E" w14:textId="77777777" w:rsidR="00414C58" w:rsidRPr="00524E4F" w:rsidRDefault="00414C58" w:rsidP="00414C5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(2) b) 1. Zásoby obstarané kúpou</w:t>
      </w:r>
    </w:p>
    <w:p w14:paraId="5EDE021B" w14:textId="77777777" w:rsidR="00414C58" w:rsidRPr="00524E4F" w:rsidRDefault="00414C58" w:rsidP="004B46F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0603BA07" w14:textId="77777777" w:rsidR="004B46F8" w:rsidRPr="00524E4F" w:rsidRDefault="004B46F8" w:rsidP="00414C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14:paraId="58044774" w14:textId="77777777" w:rsidR="00414C58" w:rsidRPr="00524E4F" w:rsidRDefault="00414C58" w:rsidP="00414C5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(2) b) 2. Zásoby obstarané kúpou</w:t>
      </w:r>
    </w:p>
    <w:p w14:paraId="37360DB9" w14:textId="77777777" w:rsidR="00414C58" w:rsidRPr="00524E4F" w:rsidRDefault="00414C58" w:rsidP="004B46F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2FB95138" w14:textId="77777777" w:rsidR="004B46F8" w:rsidRPr="00524E4F" w:rsidRDefault="004B46F8" w:rsidP="00414C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14:paraId="736D911B" w14:textId="77777777" w:rsidR="00414C58" w:rsidRPr="00524E4F" w:rsidRDefault="00414C58" w:rsidP="00414C5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(2) b) Zásoby vytvorené vlastnou činnosťou</w:t>
      </w:r>
    </w:p>
    <w:p w14:paraId="4D64A8C0" w14:textId="77777777" w:rsidR="00414C58" w:rsidRPr="00524E4F" w:rsidRDefault="00414C58" w:rsidP="004B46F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29AAB5FA" w14:textId="77777777" w:rsidR="004B46F8" w:rsidRPr="00524E4F" w:rsidRDefault="004B46F8" w:rsidP="00414C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14:paraId="151404B3" w14:textId="77777777" w:rsidR="00414C58" w:rsidRPr="00524E4F" w:rsidRDefault="00414C58" w:rsidP="00414C5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(2) c) Pohľadávky</w:t>
      </w:r>
    </w:p>
    <w:p w14:paraId="3C050871" w14:textId="77777777" w:rsidR="00414C58" w:rsidRPr="00524E4F" w:rsidRDefault="00414C58" w:rsidP="004B46F8">
      <w:pPr>
        <w:autoSpaceDE w:val="0"/>
        <w:autoSpaceDN w:val="0"/>
        <w:adjustRightInd w:val="0"/>
        <w:spacing w:after="0" w:line="240" w:lineRule="auto"/>
        <w:ind w:firstLine="708"/>
        <w:rPr>
          <w:rFonts w:ascii="Arial,Bold" w:hAnsi="Arial,Bold" w:cs="Arial,Bold"/>
          <w:b/>
          <w:bCs/>
          <w:sz w:val="12"/>
          <w:szCs w:val="12"/>
        </w:rPr>
      </w:pPr>
      <w:r w:rsidRPr="00524E4F">
        <w:rPr>
          <w:rFonts w:ascii="Arial,Bold" w:hAnsi="Arial,Bold" w:cs="Arial,Bold"/>
          <w:b/>
          <w:bCs/>
          <w:sz w:val="12"/>
          <w:szCs w:val="12"/>
        </w:rPr>
        <w:t>Pohľadávky oceňoval podnik:</w:t>
      </w:r>
    </w:p>
    <w:p w14:paraId="2821A07B" w14:textId="77777777" w:rsidR="00414C58" w:rsidRPr="00524E4F" w:rsidRDefault="00414C58" w:rsidP="004B46F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 xml:space="preserve">Pohľadávky z obchodného styku sú ocenené nominálnou </w:t>
      </w:r>
      <w:r w:rsidR="00CE540B" w:rsidRPr="00524E4F">
        <w:rPr>
          <w:rFonts w:ascii="Arial" w:hAnsi="Arial" w:cs="Arial"/>
          <w:sz w:val="13"/>
          <w:szCs w:val="13"/>
        </w:rPr>
        <w:t xml:space="preserve">menovitou </w:t>
      </w:r>
      <w:r w:rsidRPr="00524E4F">
        <w:rPr>
          <w:rFonts w:ascii="Arial" w:hAnsi="Arial" w:cs="Arial"/>
          <w:sz w:val="13"/>
          <w:szCs w:val="13"/>
        </w:rPr>
        <w:t>hodnotou.</w:t>
      </w:r>
    </w:p>
    <w:p w14:paraId="2D1668D3" w14:textId="2F99A400" w:rsidR="00223C1A" w:rsidRPr="00524E4F" w:rsidRDefault="00223C1A" w:rsidP="004B46F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 xml:space="preserve">Ostatné pohľadávky sú ocenené nominálnou </w:t>
      </w:r>
      <w:r w:rsidR="00CE540B" w:rsidRPr="00524E4F">
        <w:rPr>
          <w:rFonts w:ascii="Arial" w:hAnsi="Arial" w:cs="Arial"/>
          <w:sz w:val="13"/>
          <w:szCs w:val="13"/>
        </w:rPr>
        <w:t xml:space="preserve">menovitou </w:t>
      </w:r>
      <w:r w:rsidRPr="00524E4F">
        <w:rPr>
          <w:rFonts w:ascii="Arial" w:hAnsi="Arial" w:cs="Arial"/>
          <w:sz w:val="13"/>
          <w:szCs w:val="13"/>
        </w:rPr>
        <w:t>hodnotou</w:t>
      </w:r>
      <w:r w:rsidR="00672FEF" w:rsidRPr="00524E4F">
        <w:rPr>
          <w:rFonts w:ascii="Arial" w:hAnsi="Arial" w:cs="Arial"/>
          <w:sz w:val="13"/>
          <w:szCs w:val="13"/>
        </w:rPr>
        <w:t xml:space="preserve"> zníženou o opravnú položku</w:t>
      </w:r>
      <w:r w:rsidR="00C503B9" w:rsidRPr="00524E4F">
        <w:rPr>
          <w:rFonts w:ascii="Arial" w:hAnsi="Arial" w:cs="Arial"/>
          <w:sz w:val="13"/>
          <w:szCs w:val="13"/>
        </w:rPr>
        <w:t xml:space="preserve"> k pohľadávkam</w:t>
      </w:r>
      <w:r w:rsidRPr="00524E4F">
        <w:rPr>
          <w:rFonts w:ascii="Arial" w:hAnsi="Arial" w:cs="Arial"/>
          <w:sz w:val="13"/>
          <w:szCs w:val="13"/>
        </w:rPr>
        <w:t>.</w:t>
      </w:r>
    </w:p>
    <w:p w14:paraId="4FC02DD5" w14:textId="77777777" w:rsidR="004B46F8" w:rsidRPr="00524E4F" w:rsidRDefault="004B46F8" w:rsidP="00414C5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14:paraId="1AAB33A6" w14:textId="77777777" w:rsidR="00414C58" w:rsidRPr="00524E4F" w:rsidRDefault="00414C58" w:rsidP="00414C5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(2) d) Krátkodobý finančný majetok</w:t>
      </w:r>
    </w:p>
    <w:p w14:paraId="34E93708" w14:textId="77777777" w:rsidR="00414C58" w:rsidRPr="00524E4F" w:rsidRDefault="00414C58" w:rsidP="004B46F8">
      <w:pPr>
        <w:autoSpaceDE w:val="0"/>
        <w:autoSpaceDN w:val="0"/>
        <w:adjustRightInd w:val="0"/>
        <w:spacing w:after="0" w:line="240" w:lineRule="auto"/>
        <w:ind w:firstLine="708"/>
        <w:rPr>
          <w:rFonts w:ascii="Arial,Bold" w:hAnsi="Arial,Bold" w:cs="Arial,Bold"/>
          <w:b/>
          <w:bCs/>
          <w:sz w:val="12"/>
          <w:szCs w:val="12"/>
        </w:rPr>
      </w:pPr>
      <w:r w:rsidRPr="00524E4F">
        <w:rPr>
          <w:rFonts w:ascii="Arial,Bold" w:hAnsi="Arial,Bold" w:cs="Arial,Bold"/>
          <w:b/>
          <w:bCs/>
          <w:sz w:val="12"/>
          <w:szCs w:val="12"/>
        </w:rPr>
        <w:t>Krátkodobý finančný majetok oceňoval podnik:</w:t>
      </w:r>
    </w:p>
    <w:p w14:paraId="71F0EB92" w14:textId="77777777" w:rsidR="00414C58" w:rsidRPr="00524E4F" w:rsidRDefault="00414C58" w:rsidP="004B46F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 xml:space="preserve">Krátkodobý finančný majetok bol ocenený nominálnou </w:t>
      </w:r>
      <w:r w:rsidR="00CE540B" w:rsidRPr="00524E4F">
        <w:rPr>
          <w:rFonts w:ascii="Arial" w:hAnsi="Arial" w:cs="Arial"/>
          <w:sz w:val="13"/>
          <w:szCs w:val="13"/>
        </w:rPr>
        <w:t xml:space="preserve">menovitou </w:t>
      </w:r>
      <w:r w:rsidRPr="00524E4F">
        <w:rPr>
          <w:rFonts w:ascii="Arial" w:hAnsi="Arial" w:cs="Arial"/>
          <w:sz w:val="13"/>
          <w:szCs w:val="13"/>
        </w:rPr>
        <w:t>hodnotou.</w:t>
      </w:r>
    </w:p>
    <w:p w14:paraId="428A2CAF" w14:textId="77777777" w:rsidR="004B46F8" w:rsidRPr="00524E4F" w:rsidRDefault="004B46F8" w:rsidP="004B46F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49E11E19" w14:textId="77777777" w:rsidR="00414C58" w:rsidRPr="00524E4F" w:rsidRDefault="00414C58" w:rsidP="00414C5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(2) e) Záväzky vrátane rezerv, dlhopisov, pôžičiek, úverov</w:t>
      </w:r>
    </w:p>
    <w:p w14:paraId="5C4C8DD5" w14:textId="77777777" w:rsidR="00414C58" w:rsidRPr="00524E4F" w:rsidRDefault="00414C58" w:rsidP="004B46F8">
      <w:pPr>
        <w:autoSpaceDE w:val="0"/>
        <w:autoSpaceDN w:val="0"/>
        <w:adjustRightInd w:val="0"/>
        <w:spacing w:after="0" w:line="240" w:lineRule="auto"/>
        <w:ind w:firstLine="708"/>
        <w:rPr>
          <w:rFonts w:ascii="Arial,Bold" w:hAnsi="Arial,Bold" w:cs="Arial,Bold"/>
          <w:b/>
          <w:bCs/>
          <w:sz w:val="12"/>
          <w:szCs w:val="12"/>
        </w:rPr>
      </w:pPr>
      <w:r w:rsidRPr="00524E4F">
        <w:rPr>
          <w:rFonts w:ascii="Arial,Bold" w:hAnsi="Arial,Bold" w:cs="Arial,Bold"/>
          <w:b/>
          <w:bCs/>
          <w:sz w:val="12"/>
          <w:szCs w:val="12"/>
        </w:rPr>
        <w:t>Záväzky, vrátane rezerv, dlhopisov, pôžičiek a úverov oceňoval podnik:</w:t>
      </w:r>
    </w:p>
    <w:p w14:paraId="7FE9FBAB" w14:textId="77777777" w:rsidR="00414C58" w:rsidRPr="00524E4F" w:rsidRDefault="00414C58" w:rsidP="004B46F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 xml:space="preserve">Záväzky boli ocenené nominálnou </w:t>
      </w:r>
      <w:r w:rsidR="00CE540B" w:rsidRPr="00524E4F">
        <w:rPr>
          <w:rFonts w:ascii="Arial" w:hAnsi="Arial" w:cs="Arial"/>
          <w:sz w:val="13"/>
          <w:szCs w:val="13"/>
        </w:rPr>
        <w:t xml:space="preserve">menovitou </w:t>
      </w:r>
      <w:r w:rsidRPr="00524E4F">
        <w:rPr>
          <w:rFonts w:ascii="Arial" w:hAnsi="Arial" w:cs="Arial"/>
          <w:sz w:val="13"/>
          <w:szCs w:val="13"/>
        </w:rPr>
        <w:t>hodnotou.</w:t>
      </w:r>
    </w:p>
    <w:p w14:paraId="4E68C06A" w14:textId="77777777" w:rsidR="004B46F8" w:rsidRPr="00524E4F" w:rsidRDefault="004B46F8" w:rsidP="004B46F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23AA6E90" w14:textId="77777777" w:rsidR="00414C58" w:rsidRPr="00524E4F" w:rsidRDefault="00414C58" w:rsidP="00414C5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(2) f) Derivátové operácie</w:t>
      </w:r>
    </w:p>
    <w:p w14:paraId="5C604BCC" w14:textId="77777777" w:rsidR="00414C58" w:rsidRPr="00524E4F" w:rsidRDefault="00414C58" w:rsidP="004B46F8">
      <w:pPr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</w:t>
      </w:r>
      <w:r w:rsidR="004B46F8" w:rsidRPr="00524E4F">
        <w:rPr>
          <w:rFonts w:ascii="Arial" w:hAnsi="Arial" w:cs="Arial"/>
          <w:sz w:val="13"/>
          <w:szCs w:val="13"/>
        </w:rPr>
        <w:t xml:space="preserve"> nemá náplň pre túto položku.</w:t>
      </w:r>
    </w:p>
    <w:p w14:paraId="7548C7DE" w14:textId="77777777" w:rsidR="004B46F8" w:rsidRPr="00524E4F" w:rsidRDefault="004B46F8" w:rsidP="004B46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lastRenderedPageBreak/>
        <w:t>Čl. II (3) Spôsob zostavenia odpisového plánu pre jednotlivé druhy dlhodobého</w:t>
      </w:r>
      <w:r w:rsidR="00B013A7" w:rsidRPr="00524E4F">
        <w:rPr>
          <w:rFonts w:ascii="Arial,Bold" w:hAnsi="Arial,Bold" w:cs="Arial,Bold"/>
          <w:b/>
          <w:bCs/>
          <w:sz w:val="21"/>
          <w:szCs w:val="21"/>
        </w:rPr>
        <w:t xml:space="preserve"> </w:t>
      </w:r>
      <w:r w:rsidRPr="00524E4F">
        <w:rPr>
          <w:rFonts w:ascii="Arial,Bold" w:hAnsi="Arial,Bold" w:cs="Arial,Bold"/>
          <w:b/>
          <w:bCs/>
          <w:sz w:val="21"/>
          <w:szCs w:val="21"/>
        </w:rPr>
        <w:t>majetku</w:t>
      </w:r>
    </w:p>
    <w:p w14:paraId="04288C09" w14:textId="77777777" w:rsidR="004B46F8" w:rsidRPr="00524E4F" w:rsidRDefault="004B46F8" w:rsidP="004B46F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Spoločnosť odpisuje DHM podľa odpisového plánu rovnomerným odpisovaním</w:t>
      </w:r>
      <w:r w:rsidR="00CE540B" w:rsidRPr="00524E4F">
        <w:rPr>
          <w:rFonts w:ascii="Arial" w:hAnsi="Arial" w:cs="Arial"/>
          <w:sz w:val="13"/>
          <w:szCs w:val="13"/>
        </w:rPr>
        <w:t>.</w:t>
      </w:r>
    </w:p>
    <w:p w14:paraId="2290D677" w14:textId="77777777" w:rsidR="004B46F8" w:rsidRPr="00524E4F" w:rsidRDefault="004B46F8" w:rsidP="004B46F8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2980589E" w14:textId="77777777" w:rsidR="004B46F8" w:rsidRPr="00524E4F" w:rsidRDefault="004B46F8" w:rsidP="004B46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(3) (1. časť) Spôsob zostavenia odpisového plánu pre jednotlivé druhy</w:t>
      </w:r>
      <w:r w:rsidR="00B013A7" w:rsidRPr="00524E4F">
        <w:rPr>
          <w:rFonts w:ascii="Arial,Bold" w:hAnsi="Arial,Bold" w:cs="Arial,Bold"/>
          <w:b/>
          <w:bCs/>
          <w:sz w:val="21"/>
          <w:szCs w:val="21"/>
        </w:rPr>
        <w:t xml:space="preserve"> </w:t>
      </w:r>
      <w:r w:rsidRPr="00524E4F">
        <w:rPr>
          <w:rFonts w:ascii="Arial,Bold" w:hAnsi="Arial,Bold" w:cs="Arial,Bold"/>
          <w:b/>
          <w:bCs/>
          <w:sz w:val="21"/>
          <w:szCs w:val="21"/>
        </w:rPr>
        <w:t>dlhodobého hmotného a nehmotného majetku</w:t>
      </w:r>
    </w:p>
    <w:p w14:paraId="3BD46084" w14:textId="7CE72D10" w:rsidR="008316F2" w:rsidRPr="00524E4F" w:rsidRDefault="008316F2" w:rsidP="008316F2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Čl. II (3) Spôsob zostavenia účtovného odpisového plánu pre jednotlivé druhy dlhodobého hmotného a nehmotného majetku</w:t>
      </w:r>
    </w:p>
    <w:p w14:paraId="5D878DDB" w14:textId="77777777" w:rsidR="008316F2" w:rsidRPr="00524E4F" w:rsidRDefault="008316F2" w:rsidP="008316F2">
      <w:pPr>
        <w:autoSpaceDE w:val="0"/>
        <w:autoSpaceDN w:val="0"/>
        <w:adjustRightInd w:val="0"/>
        <w:spacing w:after="0" w:line="240" w:lineRule="auto"/>
        <w:ind w:firstLine="708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" w:hAnsi="Arial" w:cs="Arial"/>
          <w:sz w:val="13"/>
          <w:szCs w:val="13"/>
        </w:rPr>
        <w:t>Spôsob zostavenia účtovného odpisového plánu pre dlhodobý majetok a použité účt. odpis. metódy pri stanovení účt. odpisov</w:t>
      </w:r>
    </w:p>
    <w:p w14:paraId="3459E599" w14:textId="77777777" w:rsidR="008316F2" w:rsidRPr="00524E4F" w:rsidRDefault="008316F2" w:rsidP="004B46F8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14:paraId="381409CF" w14:textId="77777777" w:rsidR="008316F2" w:rsidRPr="00524E4F" w:rsidRDefault="008316F2" w:rsidP="008316F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(3) (2. časť) Spôsob zostavenia odpisového plánu pre jednotlivé druhy</w:t>
      </w:r>
      <w:r w:rsidR="00B013A7" w:rsidRPr="00524E4F">
        <w:rPr>
          <w:rFonts w:ascii="Arial,Bold" w:hAnsi="Arial,Bold" w:cs="Arial,Bold"/>
          <w:b/>
          <w:bCs/>
          <w:sz w:val="21"/>
          <w:szCs w:val="21"/>
        </w:rPr>
        <w:t xml:space="preserve"> </w:t>
      </w:r>
      <w:r w:rsidRPr="00524E4F">
        <w:rPr>
          <w:rFonts w:ascii="Arial,Bold" w:hAnsi="Arial,Bold" w:cs="Arial,Bold"/>
          <w:b/>
          <w:bCs/>
          <w:sz w:val="21"/>
          <w:szCs w:val="21"/>
        </w:rPr>
        <w:t>dlhodobého hmotného a nehmotného majetku</w:t>
      </w:r>
    </w:p>
    <w:p w14:paraId="73C90C95" w14:textId="77777777" w:rsidR="008316F2" w:rsidRPr="00524E4F" w:rsidRDefault="008316F2" w:rsidP="008316F2">
      <w:pPr>
        <w:autoSpaceDE w:val="0"/>
        <w:autoSpaceDN w:val="0"/>
        <w:adjustRightInd w:val="0"/>
        <w:spacing w:after="0" w:line="240" w:lineRule="auto"/>
        <w:ind w:left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 xml:space="preserve">Odpisový plán účtovných odpisov </w:t>
      </w:r>
      <w:r w:rsidRPr="00524E4F">
        <w:rPr>
          <w:rFonts w:ascii="Arial" w:hAnsi="Arial" w:cs="Arial"/>
          <w:b/>
          <w:bCs/>
          <w:sz w:val="13"/>
          <w:szCs w:val="13"/>
        </w:rPr>
        <w:t xml:space="preserve">nehmotného majetku </w:t>
      </w:r>
      <w:r w:rsidRPr="00524E4F">
        <w:rPr>
          <w:rFonts w:ascii="Arial" w:hAnsi="Arial" w:cs="Arial"/>
          <w:sz w:val="13"/>
          <w:szCs w:val="13"/>
        </w:rPr>
        <w:t xml:space="preserve">vychádzal z požiadavky zákona 431/2002. Dodržiavala sa zásada jeho odpisovania v účtovníctve v súlade s odpisovým plánom. </w:t>
      </w:r>
      <w:r w:rsidRPr="00524E4F">
        <w:rPr>
          <w:rFonts w:ascii="Arial" w:hAnsi="Arial" w:cs="Arial"/>
          <w:b/>
          <w:bCs/>
          <w:sz w:val="13"/>
          <w:szCs w:val="13"/>
        </w:rPr>
        <w:t xml:space="preserve">Odpisové sadzby pre účtovné a daňové odpisy </w:t>
      </w:r>
      <w:r w:rsidRPr="00524E4F">
        <w:rPr>
          <w:rFonts w:ascii="Arial" w:hAnsi="Arial" w:cs="Arial"/>
          <w:sz w:val="13"/>
          <w:szCs w:val="13"/>
        </w:rPr>
        <w:t xml:space="preserve">nehmotného dlhodobého majetku </w:t>
      </w:r>
      <w:r w:rsidRPr="00524E4F">
        <w:rPr>
          <w:rFonts w:ascii="Arial" w:hAnsi="Arial" w:cs="Arial"/>
          <w:b/>
          <w:bCs/>
          <w:sz w:val="13"/>
          <w:szCs w:val="13"/>
        </w:rPr>
        <w:t>sa rovnajú</w:t>
      </w:r>
      <w:r w:rsidRPr="00524E4F">
        <w:rPr>
          <w:rFonts w:ascii="Arial" w:hAnsi="Arial" w:cs="Arial"/>
          <w:sz w:val="13"/>
          <w:szCs w:val="13"/>
        </w:rPr>
        <w:t>.</w:t>
      </w:r>
    </w:p>
    <w:p w14:paraId="02F4ADCA" w14:textId="77777777" w:rsidR="00E26B76" w:rsidRPr="00524E4F" w:rsidRDefault="00E26B76" w:rsidP="008316F2">
      <w:pPr>
        <w:autoSpaceDE w:val="0"/>
        <w:autoSpaceDN w:val="0"/>
        <w:adjustRightInd w:val="0"/>
        <w:spacing w:after="0" w:line="240" w:lineRule="auto"/>
        <w:ind w:left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ab/>
      </w:r>
    </w:p>
    <w:p w14:paraId="7FBBC305" w14:textId="77777777" w:rsidR="008316F2" w:rsidRPr="00524E4F" w:rsidRDefault="008316F2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Odpisový plán bol ovplyvnený týmito rozhodnutiami (text v poznámke)</w:t>
      </w:r>
    </w:p>
    <w:p w14:paraId="61359033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5EE9EF55" w14:textId="77777777" w:rsidR="008316F2" w:rsidRPr="00524E4F" w:rsidRDefault="008316F2" w:rsidP="00E26B76">
      <w:pPr>
        <w:autoSpaceDE w:val="0"/>
        <w:autoSpaceDN w:val="0"/>
        <w:adjustRightInd w:val="0"/>
        <w:spacing w:after="0" w:line="240" w:lineRule="auto"/>
        <w:ind w:left="708"/>
        <w:rPr>
          <w:rFonts w:ascii="Arial" w:hAnsi="Arial" w:cs="Arial"/>
          <w:b/>
          <w:bCs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 xml:space="preserve">Odpisový plán účtovných odpisov </w:t>
      </w:r>
      <w:r w:rsidRPr="00524E4F">
        <w:rPr>
          <w:rFonts w:ascii="Arial" w:hAnsi="Arial" w:cs="Arial"/>
          <w:b/>
          <w:bCs/>
          <w:sz w:val="13"/>
          <w:szCs w:val="13"/>
        </w:rPr>
        <w:t xml:space="preserve">hmotného majetku </w:t>
      </w:r>
      <w:r w:rsidRPr="00524E4F">
        <w:rPr>
          <w:rFonts w:ascii="Arial" w:hAnsi="Arial" w:cs="Arial"/>
          <w:sz w:val="13"/>
          <w:szCs w:val="13"/>
        </w:rPr>
        <w:t>podnikateľ zostavil interným predpisom, v ktorom vychádzal z predpokladaného opotrebenia</w:t>
      </w:r>
      <w:r w:rsidR="00E26B76" w:rsidRPr="00524E4F">
        <w:rPr>
          <w:rFonts w:ascii="Arial" w:hAnsi="Arial" w:cs="Arial"/>
          <w:sz w:val="13"/>
          <w:szCs w:val="13"/>
        </w:rPr>
        <w:t xml:space="preserve"> </w:t>
      </w:r>
      <w:r w:rsidRPr="00524E4F">
        <w:rPr>
          <w:rFonts w:ascii="Arial" w:hAnsi="Arial" w:cs="Arial"/>
          <w:sz w:val="13"/>
          <w:szCs w:val="13"/>
        </w:rPr>
        <w:t xml:space="preserve">zaraďovaného majetku zodpovedajúceho bežným podmienkam jeho používania. </w:t>
      </w:r>
      <w:r w:rsidRPr="00524E4F">
        <w:rPr>
          <w:rFonts w:ascii="Arial" w:hAnsi="Arial" w:cs="Arial"/>
          <w:b/>
          <w:bCs/>
          <w:sz w:val="13"/>
          <w:szCs w:val="13"/>
        </w:rPr>
        <w:t>Odpisové sadzby pre účtovné a daňové odpisy podnikateľa sa</w:t>
      </w:r>
      <w:r w:rsidR="00E26B76" w:rsidRPr="00524E4F">
        <w:rPr>
          <w:rFonts w:ascii="Arial" w:hAnsi="Arial" w:cs="Arial"/>
          <w:b/>
          <w:bCs/>
          <w:sz w:val="13"/>
          <w:szCs w:val="13"/>
        </w:rPr>
        <w:t xml:space="preserve"> </w:t>
      </w:r>
      <w:r w:rsidRPr="00524E4F">
        <w:rPr>
          <w:rFonts w:ascii="Arial" w:hAnsi="Arial" w:cs="Arial"/>
          <w:b/>
          <w:bCs/>
          <w:sz w:val="13"/>
          <w:szCs w:val="13"/>
        </w:rPr>
        <w:t>nerovnajú.</w:t>
      </w:r>
    </w:p>
    <w:p w14:paraId="4F8F84EB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left="708"/>
        <w:rPr>
          <w:rFonts w:ascii="Arial" w:hAnsi="Arial" w:cs="Arial"/>
          <w:b/>
          <w:bCs/>
          <w:sz w:val="13"/>
          <w:szCs w:val="13"/>
        </w:rPr>
      </w:pPr>
    </w:p>
    <w:p w14:paraId="4FEAFA92" w14:textId="77777777" w:rsidR="008316F2" w:rsidRPr="00524E4F" w:rsidRDefault="00E26B76" w:rsidP="00E26B76">
      <w:pPr>
        <w:autoSpaceDE w:val="0"/>
        <w:autoSpaceDN w:val="0"/>
        <w:adjustRightInd w:val="0"/>
        <w:spacing w:after="0" w:line="240" w:lineRule="auto"/>
        <w:ind w:left="708" w:hanging="141"/>
        <w:rPr>
          <w:rFonts w:ascii="Arial" w:hAnsi="Arial" w:cs="Arial"/>
          <w:b/>
          <w:bCs/>
          <w:sz w:val="13"/>
          <w:szCs w:val="13"/>
        </w:rPr>
      </w:pPr>
      <w:r w:rsidRPr="00524E4F">
        <w:rPr>
          <w:rFonts w:ascii="Arial" w:hAnsi="Arial" w:cs="Arial"/>
          <w:b/>
          <w:sz w:val="13"/>
          <w:szCs w:val="13"/>
        </w:rPr>
        <w:t>X</w:t>
      </w:r>
      <w:r w:rsidRPr="00524E4F">
        <w:rPr>
          <w:rFonts w:ascii="Arial" w:hAnsi="Arial" w:cs="Arial"/>
          <w:sz w:val="13"/>
          <w:szCs w:val="13"/>
        </w:rPr>
        <w:t xml:space="preserve"> </w:t>
      </w:r>
      <w:r w:rsidR="008316F2" w:rsidRPr="00524E4F">
        <w:rPr>
          <w:rFonts w:ascii="Arial" w:hAnsi="Arial" w:cs="Arial"/>
          <w:sz w:val="13"/>
          <w:szCs w:val="13"/>
        </w:rPr>
        <w:t xml:space="preserve">Odpisový plán účtovných odpisov </w:t>
      </w:r>
      <w:r w:rsidR="008316F2" w:rsidRPr="00524E4F">
        <w:rPr>
          <w:rFonts w:ascii="Arial" w:hAnsi="Arial" w:cs="Arial"/>
          <w:b/>
          <w:bCs/>
          <w:sz w:val="13"/>
          <w:szCs w:val="13"/>
        </w:rPr>
        <w:t xml:space="preserve">hmotného majetku </w:t>
      </w:r>
      <w:r w:rsidR="008316F2" w:rsidRPr="00524E4F">
        <w:rPr>
          <w:rFonts w:ascii="Arial" w:hAnsi="Arial" w:cs="Arial"/>
          <w:sz w:val="13"/>
          <w:szCs w:val="13"/>
        </w:rPr>
        <w:t>podnikateľ zostavil interným predpisom tak, že za základ vzal metódy používané pri vyčísľovaní</w:t>
      </w:r>
      <w:r w:rsidRPr="00524E4F">
        <w:rPr>
          <w:rFonts w:ascii="Arial" w:hAnsi="Arial" w:cs="Arial"/>
          <w:sz w:val="13"/>
          <w:szCs w:val="13"/>
        </w:rPr>
        <w:t xml:space="preserve"> </w:t>
      </w:r>
      <w:r w:rsidR="008316F2" w:rsidRPr="00524E4F">
        <w:rPr>
          <w:rFonts w:ascii="Arial" w:hAnsi="Arial" w:cs="Arial"/>
          <w:sz w:val="13"/>
          <w:szCs w:val="13"/>
        </w:rPr>
        <w:t xml:space="preserve">daňových odpisov. </w:t>
      </w:r>
      <w:r w:rsidR="008316F2" w:rsidRPr="00524E4F">
        <w:rPr>
          <w:rFonts w:ascii="Arial" w:hAnsi="Arial" w:cs="Arial"/>
          <w:b/>
          <w:bCs/>
          <w:sz w:val="13"/>
          <w:szCs w:val="13"/>
        </w:rPr>
        <w:t>Odpisové sadzby pre účtovné a daňové odpisy podnikateľa sa rovnajú.</w:t>
      </w:r>
    </w:p>
    <w:p w14:paraId="049B8CA8" w14:textId="77777777" w:rsidR="008316F2" w:rsidRPr="00524E4F" w:rsidRDefault="008316F2" w:rsidP="008316F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3"/>
          <w:szCs w:val="13"/>
        </w:rPr>
      </w:pPr>
    </w:p>
    <w:p w14:paraId="5E6FC5CC" w14:textId="77777777" w:rsidR="008316F2" w:rsidRPr="00524E4F" w:rsidRDefault="00E26B76" w:rsidP="00E26B76">
      <w:pPr>
        <w:autoSpaceDE w:val="0"/>
        <w:autoSpaceDN w:val="0"/>
        <w:adjustRightInd w:val="0"/>
        <w:spacing w:after="0" w:line="240" w:lineRule="auto"/>
        <w:ind w:left="1416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 xml:space="preserve">   </w:t>
      </w:r>
      <w:r w:rsidR="008316F2" w:rsidRPr="00524E4F">
        <w:rPr>
          <w:rFonts w:ascii="Arial" w:hAnsi="Arial" w:cs="Arial"/>
          <w:sz w:val="13"/>
          <w:szCs w:val="13"/>
        </w:rPr>
        <w:t>Ročný účtovný odpis sa odlišuje od daňového podľa počtu mesiacov od zaradenia do konca roka.</w:t>
      </w:r>
    </w:p>
    <w:p w14:paraId="010408DE" w14:textId="77777777" w:rsidR="008316F2" w:rsidRPr="00524E4F" w:rsidRDefault="00E26B76" w:rsidP="00E26B76">
      <w:pPr>
        <w:autoSpaceDE w:val="0"/>
        <w:autoSpaceDN w:val="0"/>
        <w:adjustRightInd w:val="0"/>
        <w:spacing w:after="0" w:line="240" w:lineRule="auto"/>
        <w:ind w:left="709" w:firstLine="567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b/>
          <w:bCs/>
          <w:sz w:val="13"/>
          <w:szCs w:val="13"/>
        </w:rPr>
        <w:t>X</w:t>
      </w:r>
      <w:r w:rsidR="008316F2" w:rsidRPr="00524E4F">
        <w:rPr>
          <w:rFonts w:ascii="Arial" w:hAnsi="Arial" w:cs="Arial"/>
          <w:b/>
          <w:bCs/>
          <w:sz w:val="13"/>
          <w:szCs w:val="13"/>
        </w:rPr>
        <w:t xml:space="preserve"> </w:t>
      </w:r>
      <w:r w:rsidRPr="00524E4F">
        <w:rPr>
          <w:rFonts w:ascii="Arial" w:hAnsi="Arial" w:cs="Arial"/>
          <w:b/>
          <w:bCs/>
          <w:sz w:val="13"/>
          <w:szCs w:val="13"/>
        </w:rPr>
        <w:tab/>
        <w:t xml:space="preserve">   </w:t>
      </w:r>
      <w:r w:rsidR="008316F2" w:rsidRPr="00524E4F">
        <w:rPr>
          <w:rFonts w:ascii="Arial" w:hAnsi="Arial" w:cs="Arial"/>
          <w:sz w:val="13"/>
          <w:szCs w:val="13"/>
        </w:rPr>
        <w:t>Ročný účtovný odpis sa rovná ročnému daňovému odpisu.</w:t>
      </w:r>
    </w:p>
    <w:p w14:paraId="12D4D364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left="709" w:firstLine="567"/>
        <w:rPr>
          <w:rFonts w:ascii="Arial" w:hAnsi="Arial" w:cs="Arial"/>
          <w:sz w:val="13"/>
          <w:szCs w:val="13"/>
        </w:rPr>
      </w:pPr>
    </w:p>
    <w:p w14:paraId="09BE5349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left="709" w:firstLine="567"/>
        <w:rPr>
          <w:rFonts w:ascii="Arial" w:hAnsi="Arial" w:cs="Arial"/>
          <w:sz w:val="13"/>
          <w:szCs w:val="13"/>
        </w:rPr>
      </w:pPr>
    </w:p>
    <w:p w14:paraId="658DE016" w14:textId="77777777" w:rsidR="008316F2" w:rsidRPr="00524E4F" w:rsidRDefault="008316F2" w:rsidP="008316F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(4) Zmeny účtovných zásad a zmeny účtovných metód</w:t>
      </w:r>
    </w:p>
    <w:p w14:paraId="0EDA95E8" w14:textId="77777777" w:rsidR="00E26B76" w:rsidRPr="00524E4F" w:rsidRDefault="00E26B76" w:rsidP="008316F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14:paraId="72B5A245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Účtovné metódy a zásady boli aplikované v rámci plat. zákona o účtovníctve, s osobitosťami: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E26B76" w:rsidRPr="00524E4F" w14:paraId="385D54D6" w14:textId="77777777" w:rsidTr="00E26B76">
        <w:tc>
          <w:tcPr>
            <w:tcW w:w="3020" w:type="dxa"/>
          </w:tcPr>
          <w:p w14:paraId="3D1F2BB9" w14:textId="77777777" w:rsidR="00E26B76" w:rsidRPr="00524E4F" w:rsidRDefault="00E26B76" w:rsidP="00E26B7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3"/>
                <w:szCs w:val="13"/>
              </w:rPr>
            </w:pPr>
            <w:r w:rsidRPr="00524E4F">
              <w:rPr>
                <w:rFonts w:ascii="Arial" w:hAnsi="Arial" w:cs="Arial"/>
                <w:sz w:val="13"/>
                <w:szCs w:val="13"/>
              </w:rPr>
              <w:t>Druh zmeny zásady alebo metódy</w:t>
            </w:r>
          </w:p>
        </w:tc>
        <w:tc>
          <w:tcPr>
            <w:tcW w:w="3021" w:type="dxa"/>
          </w:tcPr>
          <w:p w14:paraId="6FDD3F61" w14:textId="77777777" w:rsidR="00E26B76" w:rsidRPr="00524E4F" w:rsidRDefault="00E26B76" w:rsidP="00E26B7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3"/>
                <w:szCs w:val="13"/>
              </w:rPr>
            </w:pPr>
            <w:r w:rsidRPr="00524E4F">
              <w:rPr>
                <w:rFonts w:ascii="Arial" w:hAnsi="Arial" w:cs="Arial"/>
                <w:sz w:val="13"/>
                <w:szCs w:val="13"/>
              </w:rPr>
              <w:t>Dôvod zmeny</w:t>
            </w:r>
          </w:p>
        </w:tc>
        <w:tc>
          <w:tcPr>
            <w:tcW w:w="3021" w:type="dxa"/>
          </w:tcPr>
          <w:p w14:paraId="15D57104" w14:textId="77777777" w:rsidR="00E26B76" w:rsidRPr="00524E4F" w:rsidRDefault="00E26B76" w:rsidP="00E26B7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3"/>
                <w:szCs w:val="13"/>
              </w:rPr>
            </w:pPr>
            <w:r w:rsidRPr="00524E4F">
              <w:rPr>
                <w:rFonts w:ascii="Arial" w:hAnsi="Arial" w:cs="Arial"/>
                <w:sz w:val="13"/>
                <w:szCs w:val="13"/>
              </w:rPr>
              <w:t>Hodnota vplyvu na prísl. zložku bilancie</w:t>
            </w:r>
          </w:p>
        </w:tc>
      </w:tr>
    </w:tbl>
    <w:p w14:paraId="6F8C59ED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7662BE2C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14:paraId="45269F89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(5) Informácie o dotáciách a i</w:t>
      </w:r>
      <w:r w:rsidR="005E3AC3" w:rsidRPr="00524E4F">
        <w:rPr>
          <w:rFonts w:ascii="Arial,Bold" w:hAnsi="Arial,Bold" w:cs="Arial,Bold"/>
          <w:b/>
          <w:bCs/>
          <w:sz w:val="21"/>
          <w:szCs w:val="21"/>
        </w:rPr>
        <w:t>c</w:t>
      </w:r>
      <w:r w:rsidRPr="00524E4F">
        <w:rPr>
          <w:rFonts w:ascii="Arial,Bold" w:hAnsi="Arial,Bold" w:cs="Arial,Bold"/>
          <w:b/>
          <w:bCs/>
          <w:sz w:val="21"/>
          <w:szCs w:val="21"/>
        </w:rPr>
        <w:t>h ocenenie v účtovníctve</w:t>
      </w:r>
    </w:p>
    <w:p w14:paraId="75C326DA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5AB68276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26B7E014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(6) Informácie o oprave významných chýb minulých účtovných období</w:t>
      </w:r>
      <w:r w:rsidR="00B013A7" w:rsidRPr="00524E4F">
        <w:rPr>
          <w:rFonts w:ascii="Arial,Bold" w:hAnsi="Arial,Bold" w:cs="Arial,Bold"/>
          <w:b/>
          <w:bCs/>
          <w:sz w:val="21"/>
          <w:szCs w:val="21"/>
        </w:rPr>
        <w:t xml:space="preserve"> </w:t>
      </w:r>
      <w:r w:rsidRPr="00524E4F">
        <w:rPr>
          <w:rFonts w:ascii="Arial,Bold" w:hAnsi="Arial,Bold" w:cs="Arial,Bold"/>
          <w:b/>
          <w:bCs/>
          <w:sz w:val="21"/>
          <w:szCs w:val="21"/>
        </w:rPr>
        <w:t>účtovaných v bežnom účtovnom období</w:t>
      </w:r>
    </w:p>
    <w:p w14:paraId="771C38BA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10B93321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2BEB40B2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 (6) Informácie o oprave nevýznamných chýb minulých účtovných období</w:t>
      </w:r>
      <w:r w:rsidR="00B013A7" w:rsidRPr="00524E4F">
        <w:rPr>
          <w:rFonts w:ascii="Arial,Bold" w:hAnsi="Arial,Bold" w:cs="Arial,Bold"/>
          <w:b/>
          <w:bCs/>
          <w:sz w:val="21"/>
          <w:szCs w:val="21"/>
        </w:rPr>
        <w:t xml:space="preserve"> </w:t>
      </w:r>
      <w:r w:rsidRPr="00524E4F">
        <w:rPr>
          <w:rFonts w:ascii="Arial,Bold" w:hAnsi="Arial,Bold" w:cs="Arial,Bold"/>
          <w:b/>
          <w:bCs/>
          <w:sz w:val="21"/>
          <w:szCs w:val="21"/>
        </w:rPr>
        <w:t>účtovaných v bežnom účtovnom období</w:t>
      </w:r>
    </w:p>
    <w:p w14:paraId="7B1DBFFB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3F5AFFC9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2113A8C0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III Informácie, ktoré vysvetľujú a dopĺňajú súvahu a výkaz ziskov a strát</w:t>
      </w:r>
    </w:p>
    <w:p w14:paraId="0A3D825A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Súvaha a výkaz ziskov a strát boli vyhotovené na základe platných právnych predpisov.</w:t>
      </w:r>
    </w:p>
    <w:p w14:paraId="74BE7DCD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4AED09C6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III (1) Náklady/výnosy, ktoré majú výnimočný rozsah alebo výskyt</w:t>
      </w:r>
    </w:p>
    <w:p w14:paraId="029CC4C7" w14:textId="77777777" w:rsidR="00CE540B" w:rsidRPr="00524E4F" w:rsidRDefault="00CE540B" w:rsidP="00CE540B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5335C395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509D1B4C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III (2) a) Celková suma záväzkov so zostatkovou dobou splatnosti dlhšou ako 5</w:t>
      </w:r>
      <w:r w:rsidR="00B013A7" w:rsidRPr="00524E4F">
        <w:rPr>
          <w:rFonts w:ascii="Arial,Bold" w:hAnsi="Arial,Bold" w:cs="Arial,Bold"/>
          <w:b/>
          <w:bCs/>
          <w:sz w:val="21"/>
          <w:szCs w:val="21"/>
        </w:rPr>
        <w:t xml:space="preserve"> </w:t>
      </w:r>
      <w:r w:rsidRPr="00524E4F">
        <w:rPr>
          <w:rFonts w:ascii="Arial,Bold" w:hAnsi="Arial,Bold" w:cs="Arial,Bold"/>
          <w:b/>
          <w:bCs/>
          <w:sz w:val="21"/>
          <w:szCs w:val="21"/>
        </w:rPr>
        <w:t>rokov</w:t>
      </w:r>
    </w:p>
    <w:p w14:paraId="362D203B" w14:textId="451DC84E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7C3A474E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62CE6D4D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III (2) b) Celková suma zabezpečených záväzkov</w:t>
      </w:r>
    </w:p>
    <w:p w14:paraId="24440774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60DEB6DE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5B1A58A9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III (3) a) Dôvod nadobudnutia vlastných akcií počas účtovného obdobia</w:t>
      </w:r>
    </w:p>
    <w:p w14:paraId="1CC82875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45C4DAE8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2C0EDE49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III (3) b) 1. Nadobudnuté vlastné akcie/prevedené vlastné akcie počas účtovného</w:t>
      </w:r>
      <w:r w:rsidR="00B013A7" w:rsidRPr="00524E4F">
        <w:rPr>
          <w:rFonts w:ascii="Arial,Bold" w:hAnsi="Arial,Bold" w:cs="Arial,Bold"/>
          <w:b/>
          <w:bCs/>
          <w:sz w:val="21"/>
          <w:szCs w:val="21"/>
        </w:rPr>
        <w:t xml:space="preserve"> </w:t>
      </w:r>
      <w:r w:rsidRPr="00524E4F">
        <w:rPr>
          <w:rFonts w:ascii="Arial,Bold" w:hAnsi="Arial,Bold" w:cs="Arial,Bold"/>
          <w:b/>
          <w:bCs/>
          <w:sz w:val="21"/>
          <w:szCs w:val="21"/>
        </w:rPr>
        <w:t>obdobia</w:t>
      </w:r>
    </w:p>
    <w:p w14:paraId="51724E7D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293A058D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31F3BA88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III (3) b) 2. Nadobudnuté vlastné akcie/prevedené vlastné akcie počas účtovného</w:t>
      </w:r>
    </w:p>
    <w:p w14:paraId="6E47B1BE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obdobia</w:t>
      </w:r>
    </w:p>
    <w:p w14:paraId="4F7ACB05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34CB688B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7A765B48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III (3) c) Nadobudnuté vlastné akcie v držbe účtovnej jednotky k poslednému dňu</w:t>
      </w:r>
      <w:r w:rsidR="00B013A7" w:rsidRPr="00524E4F">
        <w:rPr>
          <w:rFonts w:ascii="Arial,Bold" w:hAnsi="Arial,Bold" w:cs="Arial,Bold"/>
          <w:b/>
          <w:bCs/>
          <w:sz w:val="21"/>
          <w:szCs w:val="21"/>
        </w:rPr>
        <w:t xml:space="preserve"> </w:t>
      </w:r>
      <w:r w:rsidRPr="00524E4F">
        <w:rPr>
          <w:rFonts w:ascii="Arial,Bold" w:hAnsi="Arial,Bold" w:cs="Arial,Bold"/>
          <w:b/>
          <w:bCs/>
          <w:sz w:val="21"/>
          <w:szCs w:val="21"/>
        </w:rPr>
        <w:t>účtovného obdobia</w:t>
      </w:r>
    </w:p>
    <w:p w14:paraId="2998E19A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6913A1F1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313881F4" w14:textId="77777777" w:rsidR="00884DEC" w:rsidRPr="00524E4F" w:rsidRDefault="00884DEC" w:rsidP="00884DEC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 xml:space="preserve">Čl. III (4) </w:t>
      </w:r>
      <w:r w:rsidR="00933C8F" w:rsidRPr="00524E4F">
        <w:rPr>
          <w:rFonts w:ascii="Arial,Bold" w:hAnsi="Arial,Bold" w:cs="Arial,Bold"/>
          <w:b/>
          <w:bCs/>
          <w:sz w:val="21"/>
          <w:szCs w:val="21"/>
        </w:rPr>
        <w:t>Informácie o tom či účtovná jednotka vytvorila kapitálová fond z príspevkov podľa §123 ods. 2 a 217a Obchodného zákonníka v znení neskorších predpisov.</w:t>
      </w:r>
    </w:p>
    <w:p w14:paraId="5FDE3A97" w14:textId="77777777" w:rsidR="00933C8F" w:rsidRPr="00524E4F" w:rsidRDefault="00770C0F" w:rsidP="00933C8F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6B7AA199" w14:textId="77777777" w:rsidR="00933C8F" w:rsidRPr="00524E4F" w:rsidRDefault="00933C8F" w:rsidP="00884DEC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14:paraId="5A965641" w14:textId="77777777" w:rsidR="00884DEC" w:rsidRPr="00524E4F" w:rsidRDefault="00884DEC" w:rsidP="00E26B7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</w:p>
    <w:p w14:paraId="5477D633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lastRenderedPageBreak/>
        <w:t>Čl. III (</w:t>
      </w:r>
      <w:r w:rsidR="00933C8F" w:rsidRPr="00524E4F">
        <w:rPr>
          <w:rFonts w:ascii="Arial,Bold" w:hAnsi="Arial,Bold" w:cs="Arial,Bold"/>
          <w:b/>
          <w:bCs/>
          <w:sz w:val="21"/>
          <w:szCs w:val="21"/>
        </w:rPr>
        <w:t>5</w:t>
      </w:r>
      <w:r w:rsidRPr="00524E4F">
        <w:rPr>
          <w:rFonts w:ascii="Arial,Bold" w:hAnsi="Arial,Bold" w:cs="Arial,Bold"/>
          <w:b/>
          <w:bCs/>
          <w:sz w:val="21"/>
          <w:szCs w:val="21"/>
        </w:rPr>
        <w:t xml:space="preserve">) </w:t>
      </w:r>
      <w:r w:rsidR="00933C8F" w:rsidRPr="00524E4F">
        <w:rPr>
          <w:rFonts w:ascii="Arial,Bold" w:hAnsi="Arial,Bold" w:cs="Arial,Bold"/>
          <w:b/>
          <w:bCs/>
          <w:sz w:val="21"/>
          <w:szCs w:val="21"/>
        </w:rPr>
        <w:t>a</w:t>
      </w:r>
      <w:r w:rsidRPr="00524E4F">
        <w:rPr>
          <w:rFonts w:ascii="Arial,Bold" w:hAnsi="Arial,Bold" w:cs="Arial,Bold"/>
          <w:b/>
          <w:bCs/>
          <w:sz w:val="21"/>
          <w:szCs w:val="21"/>
        </w:rPr>
        <w:t>) Výška jednotlivých druhov záruk alebo iných zabezpečení poskytnutých pre</w:t>
      </w:r>
      <w:r w:rsidR="00B013A7" w:rsidRPr="00524E4F">
        <w:rPr>
          <w:rFonts w:ascii="Arial,Bold" w:hAnsi="Arial,Bold" w:cs="Arial,Bold"/>
          <w:b/>
          <w:bCs/>
          <w:sz w:val="21"/>
          <w:szCs w:val="21"/>
        </w:rPr>
        <w:t xml:space="preserve"> </w:t>
      </w:r>
      <w:r w:rsidRPr="00524E4F">
        <w:rPr>
          <w:rFonts w:ascii="Arial,Bold" w:hAnsi="Arial,Bold" w:cs="Arial,Bold"/>
          <w:b/>
          <w:bCs/>
          <w:sz w:val="21"/>
          <w:szCs w:val="21"/>
        </w:rPr>
        <w:t>členov orgánov spoločnosti</w:t>
      </w:r>
    </w:p>
    <w:p w14:paraId="14615386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74CDEBDB" w14:textId="77777777" w:rsidR="00B013A7" w:rsidRPr="00524E4F" w:rsidRDefault="00B013A7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57D3A83D" w14:textId="70B38F3B" w:rsidR="00E26B76" w:rsidRPr="00524E4F" w:rsidRDefault="00E26B76" w:rsidP="00B30D17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III (</w:t>
      </w:r>
      <w:r w:rsidR="00933C8F" w:rsidRPr="00524E4F">
        <w:rPr>
          <w:rFonts w:ascii="Arial,Bold" w:hAnsi="Arial,Bold" w:cs="Arial,Bold"/>
          <w:b/>
          <w:bCs/>
          <w:sz w:val="21"/>
          <w:szCs w:val="21"/>
        </w:rPr>
        <w:t>5</w:t>
      </w:r>
      <w:r w:rsidRPr="00524E4F">
        <w:rPr>
          <w:rFonts w:ascii="Arial,Bold" w:hAnsi="Arial,Bold" w:cs="Arial,Bold"/>
          <w:b/>
          <w:bCs/>
          <w:sz w:val="21"/>
          <w:szCs w:val="21"/>
        </w:rPr>
        <w:t>) b) Informácie o pôžičkách poskytnutých členom orgánov spoločnosti k</w:t>
      </w:r>
      <w:r w:rsidR="00B013A7" w:rsidRPr="00524E4F">
        <w:rPr>
          <w:rFonts w:ascii="Arial,Bold" w:hAnsi="Arial,Bold" w:cs="Arial,Bold"/>
          <w:b/>
          <w:bCs/>
          <w:sz w:val="21"/>
          <w:szCs w:val="21"/>
        </w:rPr>
        <w:t xml:space="preserve"> </w:t>
      </w:r>
      <w:r w:rsidRPr="00524E4F">
        <w:rPr>
          <w:rFonts w:ascii="Arial,Bold" w:hAnsi="Arial,Bold" w:cs="Arial,Bold"/>
          <w:b/>
          <w:bCs/>
          <w:sz w:val="21"/>
          <w:szCs w:val="21"/>
        </w:rPr>
        <w:t>poslednému dňu účtovného obdobia</w:t>
      </w:r>
    </w:p>
    <w:p w14:paraId="4EA65916" w14:textId="77777777" w:rsidR="00211033" w:rsidRPr="00524E4F" w:rsidRDefault="00211033" w:rsidP="00211033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08D4B4F6" w14:textId="0962C65E" w:rsidR="004E1B69" w:rsidRPr="00524E4F" w:rsidRDefault="004E1B69" w:rsidP="00933C8F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6DEA1E33" w14:textId="77777777" w:rsidR="00B013A7" w:rsidRPr="00524E4F" w:rsidRDefault="00B013A7" w:rsidP="00E26B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14:paraId="499575E6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III (</w:t>
      </w:r>
      <w:r w:rsidR="00933C8F" w:rsidRPr="00524E4F">
        <w:rPr>
          <w:rFonts w:ascii="Arial,Bold" w:hAnsi="Arial,Bold" w:cs="Arial,Bold"/>
          <w:b/>
          <w:bCs/>
          <w:sz w:val="21"/>
          <w:szCs w:val="21"/>
        </w:rPr>
        <w:t>5</w:t>
      </w:r>
      <w:r w:rsidRPr="00524E4F">
        <w:rPr>
          <w:rFonts w:ascii="Arial,Bold" w:hAnsi="Arial,Bold" w:cs="Arial,Bold"/>
          <w:b/>
          <w:bCs/>
          <w:sz w:val="21"/>
          <w:szCs w:val="21"/>
        </w:rPr>
        <w:t>) c) Informácie o hlavných podmienkach, na základe ktorých boli členom</w:t>
      </w:r>
      <w:r w:rsidR="00B013A7" w:rsidRPr="00524E4F">
        <w:rPr>
          <w:rFonts w:ascii="Arial,Bold" w:hAnsi="Arial,Bold" w:cs="Arial,Bold"/>
          <w:b/>
          <w:bCs/>
          <w:sz w:val="21"/>
          <w:szCs w:val="21"/>
        </w:rPr>
        <w:t xml:space="preserve"> </w:t>
      </w:r>
      <w:r w:rsidRPr="00524E4F">
        <w:rPr>
          <w:rFonts w:ascii="Arial,Bold" w:hAnsi="Arial,Bold" w:cs="Arial,Bold"/>
          <w:b/>
          <w:bCs/>
          <w:sz w:val="21"/>
          <w:szCs w:val="21"/>
        </w:rPr>
        <w:t>orgánov spoločnosti záruky alebo iné zabezpečenia a pôžičky poskytnuté</w:t>
      </w:r>
    </w:p>
    <w:p w14:paraId="05D8DDA3" w14:textId="77777777" w:rsidR="00E26B76" w:rsidRPr="00524E4F" w:rsidRDefault="00E26B76" w:rsidP="00B013A7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6BBB6AF6" w14:textId="77777777" w:rsidR="00B013A7" w:rsidRPr="00524E4F" w:rsidRDefault="00B013A7" w:rsidP="00E26B7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14:paraId="10035AC7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III (</w:t>
      </w:r>
      <w:r w:rsidR="00E1644A" w:rsidRPr="00524E4F">
        <w:rPr>
          <w:rFonts w:ascii="Arial,Bold" w:hAnsi="Arial,Bold" w:cs="Arial,Bold"/>
          <w:b/>
          <w:bCs/>
          <w:sz w:val="21"/>
          <w:szCs w:val="21"/>
        </w:rPr>
        <w:t>5</w:t>
      </w:r>
      <w:r w:rsidRPr="00524E4F">
        <w:rPr>
          <w:rFonts w:ascii="Arial,Bold" w:hAnsi="Arial,Bold" w:cs="Arial,Bold"/>
          <w:b/>
          <w:bCs/>
          <w:sz w:val="21"/>
          <w:szCs w:val="21"/>
        </w:rPr>
        <w:t>) d) Informácie o celkovej sume použitých finančných prostriedkov alebo iného</w:t>
      </w:r>
      <w:r w:rsidR="00B013A7" w:rsidRPr="00524E4F">
        <w:rPr>
          <w:rFonts w:ascii="Arial,Bold" w:hAnsi="Arial,Bold" w:cs="Arial,Bold"/>
          <w:b/>
          <w:bCs/>
          <w:sz w:val="21"/>
          <w:szCs w:val="21"/>
        </w:rPr>
        <w:t xml:space="preserve"> </w:t>
      </w:r>
      <w:r w:rsidRPr="00524E4F">
        <w:rPr>
          <w:rFonts w:ascii="Arial,Bold" w:hAnsi="Arial,Bold" w:cs="Arial,Bold"/>
          <w:b/>
          <w:bCs/>
          <w:sz w:val="21"/>
          <w:szCs w:val="21"/>
        </w:rPr>
        <w:t>plnenia na súkromné účely členmi orgánov spoločnosti, ktoré sa vyúčtovávajú</w:t>
      </w:r>
    </w:p>
    <w:p w14:paraId="6BBE3E0F" w14:textId="77777777" w:rsidR="00E26B76" w:rsidRPr="00524E4F" w:rsidRDefault="00E26B76" w:rsidP="00E26B76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7C5FC75F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14:paraId="01708685" w14:textId="77777777" w:rsidR="00B013A7" w:rsidRPr="00524E4F" w:rsidRDefault="00E1644A" w:rsidP="00B013A7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III (6</w:t>
      </w:r>
      <w:r w:rsidR="00B013A7" w:rsidRPr="00524E4F">
        <w:rPr>
          <w:rFonts w:ascii="Arial,Bold" w:hAnsi="Arial,Bold" w:cs="Arial,Bold"/>
          <w:b/>
          <w:bCs/>
          <w:sz w:val="21"/>
          <w:szCs w:val="21"/>
        </w:rPr>
        <w:t>) a) Informácie o celkovej sume finančných povinností, ktoré sa nevykazujú v súvahe, ale sú významné na posúdenie finančnej situácie účtovnej jednotky</w:t>
      </w:r>
    </w:p>
    <w:p w14:paraId="54E54B4C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7B86782D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70BD4C48" w14:textId="77777777" w:rsidR="00B013A7" w:rsidRPr="00524E4F" w:rsidRDefault="00E1644A" w:rsidP="00B013A7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III (6</w:t>
      </w:r>
      <w:r w:rsidR="00B013A7" w:rsidRPr="00524E4F">
        <w:rPr>
          <w:rFonts w:ascii="Arial,Bold" w:hAnsi="Arial,Bold" w:cs="Arial,Bold"/>
          <w:b/>
          <w:bCs/>
          <w:sz w:val="21"/>
          <w:szCs w:val="21"/>
        </w:rPr>
        <w:t>) b) 1. Informácie o celkovej sume významných podmienených záväzkov – možná povinnosť, ktorá vznikla ako dôsledok minulej udalosti</w:t>
      </w:r>
    </w:p>
    <w:p w14:paraId="292462C4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73EDAF60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006DDC3B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III (</w:t>
      </w:r>
      <w:r w:rsidR="00E1644A" w:rsidRPr="00524E4F">
        <w:rPr>
          <w:rFonts w:ascii="Arial,Bold" w:hAnsi="Arial,Bold" w:cs="Arial,Bold"/>
          <w:b/>
          <w:bCs/>
          <w:sz w:val="21"/>
          <w:szCs w:val="21"/>
        </w:rPr>
        <w:t>6</w:t>
      </w:r>
      <w:r w:rsidRPr="00524E4F">
        <w:rPr>
          <w:rFonts w:ascii="Arial,Bold" w:hAnsi="Arial,Bold" w:cs="Arial,Bold"/>
          <w:b/>
          <w:bCs/>
          <w:sz w:val="21"/>
          <w:szCs w:val="21"/>
        </w:rPr>
        <w:t>) b) 2. Informácie o celkovej sume významných podmienených záväzkov –existujúca povinnosť, ktorá vznikla ako dôsledok minulej udalosti, ale ktorá sa nevykazuje v súvahe</w:t>
      </w:r>
    </w:p>
    <w:p w14:paraId="11A67BB5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3AE4920B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6DC37351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III (</w:t>
      </w:r>
      <w:r w:rsidR="00E1644A" w:rsidRPr="00524E4F">
        <w:rPr>
          <w:rFonts w:ascii="Arial,Bold" w:hAnsi="Arial,Bold" w:cs="Arial,Bold"/>
          <w:b/>
          <w:bCs/>
          <w:sz w:val="21"/>
          <w:szCs w:val="21"/>
        </w:rPr>
        <w:t>6</w:t>
      </w:r>
      <w:r w:rsidRPr="00524E4F">
        <w:rPr>
          <w:rFonts w:ascii="Arial,Bold" w:hAnsi="Arial,Bold" w:cs="Arial,Bold"/>
          <w:b/>
          <w:bCs/>
          <w:sz w:val="21"/>
          <w:szCs w:val="21"/>
        </w:rPr>
        <w:t>) c) Opis významných finančných povinností a významných podmienených záväzkov</w:t>
      </w:r>
    </w:p>
    <w:p w14:paraId="7E2BDF4F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7422E7AF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7A1F2CDE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III (</w:t>
      </w:r>
      <w:r w:rsidR="00E1644A" w:rsidRPr="00524E4F">
        <w:rPr>
          <w:rFonts w:ascii="Arial,Bold" w:hAnsi="Arial,Bold" w:cs="Arial,Bold"/>
          <w:b/>
          <w:bCs/>
          <w:sz w:val="21"/>
          <w:szCs w:val="21"/>
        </w:rPr>
        <w:t>6</w:t>
      </w:r>
      <w:r w:rsidRPr="00524E4F">
        <w:rPr>
          <w:rFonts w:ascii="Arial,Bold" w:hAnsi="Arial,Bold" w:cs="Arial,Bold"/>
          <w:b/>
          <w:bCs/>
          <w:sz w:val="21"/>
          <w:szCs w:val="21"/>
        </w:rPr>
        <w:t>) d) Informácie o celkovej sume významných finančných povinností a významných podmienených záväzkov voči dcérskej účt. jednotke a účt. jednotke s podstatným vplyvom</w:t>
      </w:r>
    </w:p>
    <w:p w14:paraId="19092A13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0F9FE443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</w:p>
    <w:p w14:paraId="04048B27" w14:textId="77777777" w:rsidR="00B013A7" w:rsidRPr="00524E4F" w:rsidRDefault="00E1644A" w:rsidP="00B013A7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III (6</w:t>
      </w:r>
      <w:r w:rsidR="00B013A7" w:rsidRPr="00524E4F">
        <w:rPr>
          <w:rFonts w:ascii="Arial,Bold" w:hAnsi="Arial,Bold" w:cs="Arial,Bold"/>
          <w:b/>
          <w:bCs/>
          <w:sz w:val="21"/>
          <w:szCs w:val="21"/>
        </w:rPr>
        <w:t>) e) Opis významných povinností účtovnej jednotky vyplývajúcich z dôchodkových programov pre zamestnancov</w:t>
      </w:r>
    </w:p>
    <w:p w14:paraId="3D5AFC1C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668686B3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14:paraId="51EA7AA3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Čl. III (</w:t>
      </w:r>
      <w:r w:rsidR="00E1644A" w:rsidRPr="00524E4F">
        <w:rPr>
          <w:rFonts w:ascii="Arial,Bold" w:hAnsi="Arial,Bold" w:cs="Arial,Bold"/>
          <w:b/>
          <w:bCs/>
          <w:sz w:val="21"/>
          <w:szCs w:val="21"/>
        </w:rPr>
        <w:t>7</w:t>
      </w:r>
      <w:r w:rsidRPr="00524E4F">
        <w:rPr>
          <w:rFonts w:ascii="Arial,Bold" w:hAnsi="Arial,Bold" w:cs="Arial,Bold"/>
          <w:b/>
          <w:bCs/>
          <w:sz w:val="21"/>
          <w:szCs w:val="21"/>
        </w:rPr>
        <w:t>) Informácie o udelení výlučného práva alebo osobitného práva, ktorým sa udelilo právo poskytovať služby vo verejnom záujme a iných zároveň vykonávajúcich činnostiach</w:t>
      </w:r>
    </w:p>
    <w:p w14:paraId="2B6F917D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p w14:paraId="722D2CD1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3"/>
          <w:szCs w:val="13"/>
        </w:rPr>
      </w:pPr>
    </w:p>
    <w:p w14:paraId="4A1D47E9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1"/>
          <w:szCs w:val="21"/>
        </w:rPr>
      </w:pPr>
      <w:r w:rsidRPr="00524E4F">
        <w:rPr>
          <w:rFonts w:ascii="Arial,Bold" w:hAnsi="Arial,Bold" w:cs="Arial,Bold"/>
          <w:b/>
          <w:bCs/>
          <w:sz w:val="21"/>
          <w:szCs w:val="21"/>
        </w:rPr>
        <w:t>Miesto pre ďalšie záznamy</w:t>
      </w:r>
    </w:p>
    <w:p w14:paraId="605C8464" w14:textId="77777777" w:rsidR="00B013A7" w:rsidRPr="00524E4F" w:rsidRDefault="00B013A7" w:rsidP="00B013A7">
      <w:pPr>
        <w:autoSpaceDE w:val="0"/>
        <w:autoSpaceDN w:val="0"/>
        <w:adjustRightInd w:val="0"/>
        <w:spacing w:after="0" w:line="240" w:lineRule="auto"/>
        <w:ind w:firstLine="708"/>
        <w:rPr>
          <w:rFonts w:ascii="Arial" w:hAnsi="Arial" w:cs="Arial"/>
          <w:sz w:val="13"/>
          <w:szCs w:val="13"/>
        </w:rPr>
      </w:pPr>
      <w:r w:rsidRPr="00524E4F">
        <w:rPr>
          <w:rFonts w:ascii="Arial" w:hAnsi="Arial" w:cs="Arial"/>
          <w:sz w:val="13"/>
          <w:szCs w:val="13"/>
        </w:rPr>
        <w:t>Účtovná jednotka nemá náplň pre túto položku.</w:t>
      </w:r>
    </w:p>
    <w:sectPr w:rsidR="00B013A7" w:rsidRPr="00524E4F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9A1543" w14:textId="77777777" w:rsidR="00B11626" w:rsidRDefault="00B11626" w:rsidP="004021EE">
      <w:pPr>
        <w:spacing w:after="0" w:line="240" w:lineRule="auto"/>
      </w:pPr>
      <w:r>
        <w:separator/>
      </w:r>
    </w:p>
  </w:endnote>
  <w:endnote w:type="continuationSeparator" w:id="0">
    <w:p w14:paraId="6AE735E2" w14:textId="77777777" w:rsidR="00B11626" w:rsidRDefault="00B11626" w:rsidP="004021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310982" w14:textId="77777777" w:rsidR="00062D9E" w:rsidRDefault="00062D9E" w:rsidP="00062D9E">
    <w:pPr>
      <w:pStyle w:val="Footer"/>
      <w:jc w:val="right"/>
    </w:pPr>
    <w: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EB046E">
      <w:rPr>
        <w:noProof/>
      </w:rPr>
      <w:t>3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08D5A4" w14:textId="77777777" w:rsidR="00B11626" w:rsidRDefault="00B11626" w:rsidP="004021EE">
      <w:pPr>
        <w:spacing w:after="0" w:line="240" w:lineRule="auto"/>
      </w:pPr>
      <w:r>
        <w:separator/>
      </w:r>
    </w:p>
  </w:footnote>
  <w:footnote w:type="continuationSeparator" w:id="0">
    <w:p w14:paraId="0460F609" w14:textId="77777777" w:rsidR="00B11626" w:rsidRDefault="00B11626" w:rsidP="004021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9039" w:type="dxa"/>
      <w:tblLayout w:type="fixed"/>
      <w:tblLook w:val="04A0" w:firstRow="1" w:lastRow="0" w:firstColumn="1" w:lastColumn="0" w:noHBand="0" w:noVBand="1"/>
    </w:tblPr>
    <w:tblGrid>
      <w:gridCol w:w="2180"/>
      <w:gridCol w:w="877"/>
      <w:gridCol w:w="292"/>
      <w:gridCol w:w="242"/>
      <w:gridCol w:w="242"/>
      <w:gridCol w:w="242"/>
      <w:gridCol w:w="292"/>
      <w:gridCol w:w="242"/>
      <w:gridCol w:w="242"/>
      <w:gridCol w:w="243"/>
      <w:gridCol w:w="1585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4021EE" w14:paraId="13214169" w14:textId="77777777" w:rsidTr="0076561B">
      <w:trPr>
        <w:trHeight w:val="246"/>
      </w:trPr>
      <w:tc>
        <w:tcPr>
          <w:tcW w:w="2180" w:type="dxa"/>
          <w:tcBorders>
            <w:right w:val="single" w:sz="4" w:space="0" w:color="auto"/>
          </w:tcBorders>
        </w:tcPr>
        <w:p w14:paraId="1C8D3CF0" w14:textId="77777777" w:rsidR="004021EE" w:rsidRDefault="004021EE" w:rsidP="004021EE">
          <w:r w:rsidRPr="004021EE">
            <w:rPr>
              <w:rFonts w:ascii="Arial" w:hAnsi="Arial" w:cs="Arial"/>
              <w:sz w:val="16"/>
              <w:szCs w:val="16"/>
            </w:rPr>
            <w:t>Poznámky Úč MÚJ 3 - 01</w:t>
          </w:r>
        </w:p>
      </w:tc>
      <w:tc>
        <w:tcPr>
          <w:tcW w:w="87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1677623" w14:textId="77777777" w:rsidR="004021EE" w:rsidRPr="004021EE" w:rsidRDefault="004021EE" w:rsidP="004021EE">
          <w:pPr>
            <w:jc w:val="right"/>
            <w:rPr>
              <w:sz w:val="18"/>
              <w:szCs w:val="18"/>
            </w:rPr>
          </w:pPr>
          <w:r w:rsidRPr="004021EE">
            <w:rPr>
              <w:sz w:val="18"/>
              <w:szCs w:val="18"/>
            </w:rPr>
            <w:t>IČO:</w:t>
          </w:r>
        </w:p>
      </w:tc>
      <w:tc>
        <w:tcPr>
          <w:tcW w:w="292" w:type="dxa"/>
          <w:tcBorders>
            <w:left w:val="single" w:sz="4" w:space="0" w:color="auto"/>
          </w:tcBorders>
        </w:tcPr>
        <w:p w14:paraId="292C0A56" w14:textId="77777777" w:rsidR="004021EE" w:rsidRPr="004021EE" w:rsidRDefault="004021EE" w:rsidP="004021EE">
          <w:pPr>
            <w:rPr>
              <w:sz w:val="18"/>
              <w:szCs w:val="18"/>
            </w:rPr>
          </w:pPr>
          <w:r w:rsidRPr="004021EE">
            <w:rPr>
              <w:sz w:val="18"/>
              <w:szCs w:val="18"/>
            </w:rPr>
            <w:t>4</w:t>
          </w:r>
        </w:p>
      </w:tc>
      <w:tc>
        <w:tcPr>
          <w:tcW w:w="242" w:type="dxa"/>
        </w:tcPr>
        <w:p w14:paraId="19955531" w14:textId="77777777" w:rsidR="004021EE" w:rsidRPr="004021EE" w:rsidRDefault="004021EE" w:rsidP="004021EE">
          <w:pPr>
            <w:rPr>
              <w:sz w:val="18"/>
              <w:szCs w:val="18"/>
            </w:rPr>
          </w:pPr>
          <w:r w:rsidRPr="004021EE">
            <w:rPr>
              <w:sz w:val="18"/>
              <w:szCs w:val="18"/>
            </w:rPr>
            <w:t>7</w:t>
          </w:r>
        </w:p>
      </w:tc>
      <w:tc>
        <w:tcPr>
          <w:tcW w:w="242" w:type="dxa"/>
        </w:tcPr>
        <w:p w14:paraId="10F20B60" w14:textId="77777777" w:rsidR="004021EE" w:rsidRPr="004021EE" w:rsidRDefault="004021EE" w:rsidP="004021EE">
          <w:pPr>
            <w:rPr>
              <w:sz w:val="18"/>
              <w:szCs w:val="18"/>
            </w:rPr>
          </w:pPr>
          <w:r w:rsidRPr="004021EE">
            <w:rPr>
              <w:sz w:val="18"/>
              <w:szCs w:val="18"/>
            </w:rPr>
            <w:t>4</w:t>
          </w:r>
        </w:p>
      </w:tc>
      <w:tc>
        <w:tcPr>
          <w:tcW w:w="242" w:type="dxa"/>
        </w:tcPr>
        <w:p w14:paraId="30AB1BCC" w14:textId="77777777" w:rsidR="004021EE" w:rsidRPr="004021EE" w:rsidRDefault="004021EE" w:rsidP="004021EE">
          <w:pPr>
            <w:rPr>
              <w:sz w:val="18"/>
              <w:szCs w:val="18"/>
            </w:rPr>
          </w:pPr>
          <w:r w:rsidRPr="004021EE">
            <w:rPr>
              <w:sz w:val="18"/>
              <w:szCs w:val="18"/>
            </w:rPr>
            <w:t>0</w:t>
          </w:r>
        </w:p>
      </w:tc>
      <w:tc>
        <w:tcPr>
          <w:tcW w:w="292" w:type="dxa"/>
        </w:tcPr>
        <w:p w14:paraId="2F56243F" w14:textId="77777777" w:rsidR="004021EE" w:rsidRPr="004021EE" w:rsidRDefault="004021EE" w:rsidP="004021EE">
          <w:pPr>
            <w:rPr>
              <w:sz w:val="18"/>
              <w:szCs w:val="18"/>
            </w:rPr>
          </w:pPr>
          <w:r w:rsidRPr="004021EE">
            <w:rPr>
              <w:sz w:val="18"/>
              <w:szCs w:val="18"/>
            </w:rPr>
            <w:t>1</w:t>
          </w:r>
        </w:p>
      </w:tc>
      <w:tc>
        <w:tcPr>
          <w:tcW w:w="242" w:type="dxa"/>
        </w:tcPr>
        <w:p w14:paraId="16B95523" w14:textId="77777777" w:rsidR="004021EE" w:rsidRPr="004021EE" w:rsidRDefault="004021EE" w:rsidP="004021EE">
          <w:pPr>
            <w:rPr>
              <w:sz w:val="18"/>
              <w:szCs w:val="18"/>
            </w:rPr>
          </w:pPr>
          <w:r w:rsidRPr="004021EE">
            <w:rPr>
              <w:sz w:val="18"/>
              <w:szCs w:val="18"/>
            </w:rPr>
            <w:t>5</w:t>
          </w:r>
        </w:p>
      </w:tc>
      <w:tc>
        <w:tcPr>
          <w:tcW w:w="242" w:type="dxa"/>
        </w:tcPr>
        <w:p w14:paraId="5F03E7CB" w14:textId="77777777" w:rsidR="004021EE" w:rsidRPr="004021EE" w:rsidRDefault="004021EE" w:rsidP="004021EE">
          <w:pPr>
            <w:rPr>
              <w:sz w:val="18"/>
              <w:szCs w:val="18"/>
            </w:rPr>
          </w:pPr>
          <w:r w:rsidRPr="004021EE">
            <w:rPr>
              <w:sz w:val="18"/>
              <w:szCs w:val="18"/>
            </w:rPr>
            <w:t>7</w:t>
          </w:r>
        </w:p>
      </w:tc>
      <w:tc>
        <w:tcPr>
          <w:tcW w:w="243" w:type="dxa"/>
          <w:tcBorders>
            <w:right w:val="single" w:sz="4" w:space="0" w:color="auto"/>
          </w:tcBorders>
        </w:tcPr>
        <w:p w14:paraId="33E04CE9" w14:textId="77777777" w:rsidR="004021EE" w:rsidRPr="004021EE" w:rsidRDefault="004021EE" w:rsidP="004021EE">
          <w:pPr>
            <w:rPr>
              <w:sz w:val="18"/>
              <w:szCs w:val="18"/>
            </w:rPr>
          </w:pPr>
          <w:r w:rsidRPr="004021EE">
            <w:rPr>
              <w:sz w:val="18"/>
              <w:szCs w:val="18"/>
            </w:rPr>
            <w:t>5</w:t>
          </w:r>
        </w:p>
      </w:tc>
      <w:tc>
        <w:tcPr>
          <w:tcW w:w="158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EF34B47" w14:textId="77777777" w:rsidR="004021EE" w:rsidRPr="004021EE" w:rsidRDefault="004021EE" w:rsidP="004021EE">
          <w:pPr>
            <w:jc w:val="right"/>
            <w:rPr>
              <w:sz w:val="18"/>
              <w:szCs w:val="18"/>
            </w:rPr>
          </w:pPr>
          <w:r w:rsidRPr="004021EE">
            <w:rPr>
              <w:sz w:val="18"/>
              <w:szCs w:val="18"/>
            </w:rPr>
            <w:t>DIČ:</w:t>
          </w:r>
        </w:p>
      </w:tc>
      <w:tc>
        <w:tcPr>
          <w:tcW w:w="236" w:type="dxa"/>
          <w:tcBorders>
            <w:left w:val="single" w:sz="4" w:space="0" w:color="auto"/>
          </w:tcBorders>
        </w:tcPr>
        <w:p w14:paraId="169BCB52" w14:textId="77777777" w:rsidR="004021EE" w:rsidRPr="004021EE" w:rsidRDefault="004021EE" w:rsidP="004021EE">
          <w:pPr>
            <w:rPr>
              <w:sz w:val="18"/>
              <w:szCs w:val="18"/>
            </w:rPr>
          </w:pPr>
          <w:r w:rsidRPr="004021EE">
            <w:rPr>
              <w:sz w:val="18"/>
              <w:szCs w:val="18"/>
            </w:rPr>
            <w:t>2</w:t>
          </w:r>
        </w:p>
      </w:tc>
      <w:tc>
        <w:tcPr>
          <w:tcW w:w="236" w:type="dxa"/>
        </w:tcPr>
        <w:p w14:paraId="71D3CB2C" w14:textId="77777777" w:rsidR="004021EE" w:rsidRPr="004021EE" w:rsidRDefault="004021EE" w:rsidP="004021EE">
          <w:pPr>
            <w:rPr>
              <w:sz w:val="18"/>
              <w:szCs w:val="18"/>
            </w:rPr>
          </w:pPr>
          <w:r w:rsidRPr="004021EE">
            <w:rPr>
              <w:sz w:val="18"/>
              <w:szCs w:val="18"/>
            </w:rPr>
            <w:t>0</w:t>
          </w:r>
        </w:p>
      </w:tc>
      <w:tc>
        <w:tcPr>
          <w:tcW w:w="236" w:type="dxa"/>
        </w:tcPr>
        <w:p w14:paraId="652654A3" w14:textId="77777777" w:rsidR="004021EE" w:rsidRPr="004021EE" w:rsidRDefault="004021EE" w:rsidP="004021EE">
          <w:pPr>
            <w:rPr>
              <w:sz w:val="18"/>
              <w:szCs w:val="18"/>
            </w:rPr>
          </w:pPr>
          <w:r w:rsidRPr="004021EE">
            <w:rPr>
              <w:sz w:val="18"/>
              <w:szCs w:val="18"/>
            </w:rPr>
            <w:t>2</w:t>
          </w:r>
        </w:p>
      </w:tc>
      <w:tc>
        <w:tcPr>
          <w:tcW w:w="236" w:type="dxa"/>
        </w:tcPr>
        <w:p w14:paraId="0A89E296" w14:textId="77777777" w:rsidR="004021EE" w:rsidRPr="004021EE" w:rsidRDefault="004021EE" w:rsidP="004021EE">
          <w:pPr>
            <w:rPr>
              <w:sz w:val="18"/>
              <w:szCs w:val="18"/>
            </w:rPr>
          </w:pPr>
          <w:r w:rsidRPr="004021EE">
            <w:rPr>
              <w:sz w:val="18"/>
              <w:szCs w:val="18"/>
            </w:rPr>
            <w:t>3</w:t>
          </w:r>
        </w:p>
      </w:tc>
      <w:tc>
        <w:tcPr>
          <w:tcW w:w="236" w:type="dxa"/>
        </w:tcPr>
        <w:p w14:paraId="66C64126" w14:textId="77777777" w:rsidR="004021EE" w:rsidRPr="004021EE" w:rsidRDefault="004021EE" w:rsidP="004021EE">
          <w:pPr>
            <w:rPr>
              <w:sz w:val="18"/>
              <w:szCs w:val="18"/>
            </w:rPr>
          </w:pPr>
          <w:r w:rsidRPr="004021EE">
            <w:rPr>
              <w:sz w:val="18"/>
              <w:szCs w:val="18"/>
            </w:rPr>
            <w:t>9</w:t>
          </w:r>
        </w:p>
      </w:tc>
      <w:tc>
        <w:tcPr>
          <w:tcW w:w="236" w:type="dxa"/>
        </w:tcPr>
        <w:p w14:paraId="5EBE3288" w14:textId="77777777" w:rsidR="004021EE" w:rsidRPr="004021EE" w:rsidRDefault="004021EE" w:rsidP="004021EE">
          <w:pPr>
            <w:rPr>
              <w:sz w:val="18"/>
              <w:szCs w:val="18"/>
            </w:rPr>
          </w:pPr>
          <w:r w:rsidRPr="004021EE">
            <w:rPr>
              <w:sz w:val="18"/>
              <w:szCs w:val="18"/>
            </w:rPr>
            <w:t>1</w:t>
          </w:r>
        </w:p>
      </w:tc>
      <w:tc>
        <w:tcPr>
          <w:tcW w:w="236" w:type="dxa"/>
        </w:tcPr>
        <w:p w14:paraId="41A5828B" w14:textId="77777777" w:rsidR="004021EE" w:rsidRPr="004021EE" w:rsidRDefault="004021EE" w:rsidP="004021EE">
          <w:pPr>
            <w:rPr>
              <w:sz w:val="18"/>
              <w:szCs w:val="18"/>
            </w:rPr>
          </w:pPr>
          <w:r w:rsidRPr="004021EE">
            <w:rPr>
              <w:sz w:val="18"/>
              <w:szCs w:val="18"/>
            </w:rPr>
            <w:t>0</w:t>
          </w:r>
        </w:p>
      </w:tc>
      <w:tc>
        <w:tcPr>
          <w:tcW w:w="236" w:type="dxa"/>
        </w:tcPr>
        <w:p w14:paraId="058DE0FF" w14:textId="77777777" w:rsidR="004021EE" w:rsidRPr="004021EE" w:rsidRDefault="004021EE" w:rsidP="004021EE">
          <w:pPr>
            <w:rPr>
              <w:sz w:val="18"/>
              <w:szCs w:val="18"/>
            </w:rPr>
          </w:pPr>
          <w:r w:rsidRPr="004021EE">
            <w:rPr>
              <w:sz w:val="18"/>
              <w:szCs w:val="18"/>
            </w:rPr>
            <w:t>3</w:t>
          </w:r>
        </w:p>
      </w:tc>
      <w:tc>
        <w:tcPr>
          <w:tcW w:w="236" w:type="dxa"/>
        </w:tcPr>
        <w:p w14:paraId="2EFD4997" w14:textId="77777777" w:rsidR="004021EE" w:rsidRPr="004021EE" w:rsidRDefault="004021EE" w:rsidP="004021EE">
          <w:pPr>
            <w:rPr>
              <w:sz w:val="18"/>
              <w:szCs w:val="18"/>
            </w:rPr>
          </w:pPr>
          <w:r w:rsidRPr="004021EE">
            <w:rPr>
              <w:sz w:val="18"/>
              <w:szCs w:val="18"/>
            </w:rPr>
            <w:t>6</w:t>
          </w:r>
        </w:p>
      </w:tc>
      <w:tc>
        <w:tcPr>
          <w:tcW w:w="236" w:type="dxa"/>
        </w:tcPr>
        <w:p w14:paraId="45FCED1D" w14:textId="77777777" w:rsidR="004021EE" w:rsidRPr="004021EE" w:rsidRDefault="004021EE" w:rsidP="004021EE">
          <w:pPr>
            <w:rPr>
              <w:sz w:val="18"/>
              <w:szCs w:val="18"/>
            </w:rPr>
          </w:pPr>
          <w:r w:rsidRPr="004021EE">
            <w:rPr>
              <w:sz w:val="18"/>
              <w:szCs w:val="18"/>
            </w:rPr>
            <w:t>1</w:t>
          </w:r>
        </w:p>
      </w:tc>
    </w:tr>
  </w:tbl>
  <w:p w14:paraId="7DD724BE" w14:textId="77777777" w:rsidR="004021EE" w:rsidRDefault="004021E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21EE"/>
    <w:rsid w:val="00062D9E"/>
    <w:rsid w:val="000C4856"/>
    <w:rsid w:val="00154BAB"/>
    <w:rsid w:val="0018688D"/>
    <w:rsid w:val="001C5776"/>
    <w:rsid w:val="00211033"/>
    <w:rsid w:val="00223C1A"/>
    <w:rsid w:val="002A47EA"/>
    <w:rsid w:val="003A77C8"/>
    <w:rsid w:val="004021EE"/>
    <w:rsid w:val="00414C58"/>
    <w:rsid w:val="004837AA"/>
    <w:rsid w:val="004B46F8"/>
    <w:rsid w:val="004E1B69"/>
    <w:rsid w:val="004E617B"/>
    <w:rsid w:val="004E786F"/>
    <w:rsid w:val="00524E4F"/>
    <w:rsid w:val="005277DA"/>
    <w:rsid w:val="005A14BD"/>
    <w:rsid w:val="005E3AC3"/>
    <w:rsid w:val="005F14DC"/>
    <w:rsid w:val="00611793"/>
    <w:rsid w:val="00672FEF"/>
    <w:rsid w:val="0072285B"/>
    <w:rsid w:val="0076561B"/>
    <w:rsid w:val="00770C0F"/>
    <w:rsid w:val="008316F2"/>
    <w:rsid w:val="00841DC9"/>
    <w:rsid w:val="00884DEC"/>
    <w:rsid w:val="008A38D0"/>
    <w:rsid w:val="00905180"/>
    <w:rsid w:val="00933C8F"/>
    <w:rsid w:val="00973920"/>
    <w:rsid w:val="00AA60EC"/>
    <w:rsid w:val="00B013A7"/>
    <w:rsid w:val="00B04E0F"/>
    <w:rsid w:val="00B11626"/>
    <w:rsid w:val="00B30D17"/>
    <w:rsid w:val="00B736DD"/>
    <w:rsid w:val="00BC21F7"/>
    <w:rsid w:val="00BF67F0"/>
    <w:rsid w:val="00C05918"/>
    <w:rsid w:val="00C24E1E"/>
    <w:rsid w:val="00C503B9"/>
    <w:rsid w:val="00C635B1"/>
    <w:rsid w:val="00C87AD1"/>
    <w:rsid w:val="00CB247E"/>
    <w:rsid w:val="00CE540B"/>
    <w:rsid w:val="00D00EBD"/>
    <w:rsid w:val="00D57992"/>
    <w:rsid w:val="00DF2772"/>
    <w:rsid w:val="00E1644A"/>
    <w:rsid w:val="00E26B76"/>
    <w:rsid w:val="00E55675"/>
    <w:rsid w:val="00E6628A"/>
    <w:rsid w:val="00E86C54"/>
    <w:rsid w:val="00E93FA4"/>
    <w:rsid w:val="00EB046E"/>
    <w:rsid w:val="00F349D5"/>
    <w:rsid w:val="00FA7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10E589"/>
  <w15:chartTrackingRefBased/>
  <w15:docId w15:val="{7E638122-FD4D-4723-96D0-A03618904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021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021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021EE"/>
  </w:style>
  <w:style w:type="paragraph" w:styleId="Footer">
    <w:name w:val="footer"/>
    <w:basedOn w:val="Normal"/>
    <w:link w:val="FooterChar"/>
    <w:uiPriority w:val="99"/>
    <w:unhideWhenUsed/>
    <w:rsid w:val="004021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021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1D3F067256F94E9F43D92DCD0CBF24" ma:contentTypeVersion="13" ma:contentTypeDescription="Create a new document." ma:contentTypeScope="" ma:versionID="b5ed9ffcfb2ca1bbd2fe5ac8dc88c7c5">
  <xsd:schema xmlns:xsd="http://www.w3.org/2001/XMLSchema" xmlns:xs="http://www.w3.org/2001/XMLSchema" xmlns:p="http://schemas.microsoft.com/office/2006/metadata/properties" xmlns:ns3="fd4b8b6f-e416-4bf5-b6f9-e4ad91cbc4e0" xmlns:ns4="4770571e-8f05-4794-8a14-1c311b9e0f33" targetNamespace="http://schemas.microsoft.com/office/2006/metadata/properties" ma:root="true" ma:fieldsID="87b9733fb78275b87e2e9cf9f0507859" ns3:_="" ns4:_="">
    <xsd:import namespace="fd4b8b6f-e416-4bf5-b6f9-e4ad91cbc4e0"/>
    <xsd:import namespace="4770571e-8f05-4794-8a14-1c311b9e0f3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4b8b6f-e416-4bf5-b6f9-e4ad91cbc4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70571e-8f05-4794-8a14-1c311b9e0f3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038C7CC-8A8F-4939-88AB-A243F415AFB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10D21AB-AE8E-434C-B538-CCD00784719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150B19B-D3B3-4A9D-8FD0-1C3D304A2FD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AA7A252-B37F-4461-B2C1-520AB70666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d4b8b6f-e416-4bf5-b6f9-e4ad91cbc4e0"/>
    <ds:schemaRef ds:uri="4770571e-8f05-4794-8a14-1c311b9e0f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deff24bb-2089-4400-8c8e-f71e680378b2}" enabled="0" method="" siteId="{deff24bb-2089-4400-8c8e-f71e680378b2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1319</Words>
  <Characters>7520</Characters>
  <Application>Microsoft Office Word</Application>
  <DocSecurity>0</DocSecurity>
  <Lines>62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8822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Michna, Juraj</dc:creator>
  <cp:keywords/>
  <dc:description/>
  <cp:lastModifiedBy>Michna, Juraj</cp:lastModifiedBy>
  <cp:revision>3</cp:revision>
  <cp:lastPrinted>2021-06-30T21:01:00Z</cp:lastPrinted>
  <dcterms:created xsi:type="dcterms:W3CDTF">2024-06-16T09:34:00Z</dcterms:created>
  <dcterms:modified xsi:type="dcterms:W3CDTF">2024-06-22T18:41:00Z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0x010100D51D3F067256F94E9F43D92DCD0CBF24</vt:lpwstr>
  </property>
</Properties>
</file>