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DEBD74" w14:textId="5303670B" w:rsidR="004C0A6F" w:rsidRDefault="004C0A6F" w:rsidP="004C0A6F">
      <w:pPr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IČO: 36702587 DIČ: 2022292943</w:t>
      </w:r>
    </w:p>
    <w:p w14:paraId="2E272E2A" w14:textId="77777777" w:rsidR="004C0A6F" w:rsidRDefault="004C0A6F"/>
    <w:p w14:paraId="431CACB0" w14:textId="449504D6" w:rsidR="004C0A6F" w:rsidRPr="004C0A6F" w:rsidRDefault="004C0A6F" w:rsidP="004C0A6F">
      <w:pPr>
        <w:jc w:val="center"/>
        <w:rPr>
          <w:i/>
          <w:iCs/>
        </w:rPr>
      </w:pPr>
      <w:r w:rsidRPr="004C0A6F">
        <w:rPr>
          <w:i/>
          <w:iCs/>
        </w:rPr>
        <w:t xml:space="preserve">Poznámky k </w:t>
      </w:r>
      <w:proofErr w:type="spellStart"/>
      <w:r w:rsidRPr="004C0A6F">
        <w:rPr>
          <w:i/>
          <w:iCs/>
        </w:rPr>
        <w:t>mikro</w:t>
      </w:r>
      <w:proofErr w:type="spellEnd"/>
      <w:r w:rsidRPr="004C0A6F">
        <w:rPr>
          <w:i/>
          <w:iCs/>
        </w:rPr>
        <w:t xml:space="preserve"> účtovnej závierke za rok 202</w:t>
      </w:r>
      <w:r w:rsidRPr="004C0A6F">
        <w:rPr>
          <w:i/>
          <w:iCs/>
        </w:rPr>
        <w:t>3</w:t>
      </w:r>
      <w:r w:rsidRPr="004C0A6F">
        <w:rPr>
          <w:i/>
          <w:iCs/>
        </w:rPr>
        <w:t xml:space="preserve"> zostavené podľa Opatrenia Ministerstva financií SR </w:t>
      </w:r>
      <w:proofErr w:type="spellStart"/>
      <w:r w:rsidRPr="004C0A6F">
        <w:rPr>
          <w:i/>
          <w:iCs/>
        </w:rPr>
        <w:t>č.MF</w:t>
      </w:r>
      <w:proofErr w:type="spellEnd"/>
      <w:r w:rsidRPr="004C0A6F">
        <w:rPr>
          <w:i/>
          <w:iCs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C0A6F">
        <w:rPr>
          <w:i/>
          <w:iCs/>
        </w:rPr>
        <w:t>mikro</w:t>
      </w:r>
      <w:proofErr w:type="spellEnd"/>
      <w:r w:rsidRPr="004C0A6F">
        <w:rPr>
          <w:i/>
          <w:iCs/>
        </w:rPr>
        <w:t xml:space="preserve"> účtovné jednotky v znení neskorších predpisov (novela </w:t>
      </w:r>
      <w:proofErr w:type="spellStart"/>
      <w:r w:rsidRPr="004C0A6F">
        <w:rPr>
          <w:i/>
          <w:iCs/>
        </w:rPr>
        <w:t>č.MF</w:t>
      </w:r>
      <w:proofErr w:type="spellEnd"/>
      <w:r w:rsidRPr="004C0A6F">
        <w:rPr>
          <w:i/>
          <w:iCs/>
        </w:rPr>
        <w:t xml:space="preserve">/18008/2014-74 – FS č.10/2014; novela </w:t>
      </w:r>
      <w:proofErr w:type="spellStart"/>
      <w:r w:rsidRPr="004C0A6F">
        <w:rPr>
          <w:i/>
          <w:iCs/>
        </w:rPr>
        <w:t>č.MF</w:t>
      </w:r>
      <w:proofErr w:type="spellEnd"/>
      <w:r w:rsidRPr="004C0A6F">
        <w:rPr>
          <w:i/>
          <w:iCs/>
        </w:rPr>
        <w:t>/14775/2017-74 – FS č.17/2017)</w:t>
      </w:r>
    </w:p>
    <w:p w14:paraId="79D2B6CF" w14:textId="77777777" w:rsidR="004C0A6F" w:rsidRDefault="004C0A6F"/>
    <w:p w14:paraId="7F645C20" w14:textId="482F2326" w:rsidR="004C0A6F" w:rsidRPr="004C0A6F" w:rsidRDefault="004C0A6F" w:rsidP="004C0A6F">
      <w:pPr>
        <w:jc w:val="center"/>
        <w:rPr>
          <w:b/>
          <w:bCs/>
        </w:rPr>
      </w:pPr>
      <w:r w:rsidRPr="004C0A6F">
        <w:rPr>
          <w:b/>
          <w:bCs/>
        </w:rPr>
        <w:t>Článok I</w:t>
      </w:r>
    </w:p>
    <w:p w14:paraId="02930496" w14:textId="53643575" w:rsidR="004C0A6F" w:rsidRPr="004C0A6F" w:rsidRDefault="004C0A6F" w:rsidP="004C0A6F">
      <w:pPr>
        <w:jc w:val="center"/>
        <w:rPr>
          <w:b/>
          <w:bCs/>
        </w:rPr>
      </w:pPr>
      <w:r w:rsidRPr="004C0A6F">
        <w:rPr>
          <w:b/>
          <w:bCs/>
        </w:rPr>
        <w:t>Všeobecné údaje</w:t>
      </w:r>
    </w:p>
    <w:p w14:paraId="380FBB0A" w14:textId="77777777" w:rsidR="004C0A6F" w:rsidRDefault="004C0A6F">
      <w:r>
        <w:t xml:space="preserve">1. Identifikácia účtovnej jednotky (názov, IČO, sídlo): Názov: </w:t>
      </w:r>
      <w:proofErr w:type="spellStart"/>
      <w:r>
        <w:t>adFIN</w:t>
      </w:r>
      <w:proofErr w:type="spellEnd"/>
      <w:r>
        <w:t xml:space="preserve"> QQ, s.r.o. IČO: 36702587 Sídlo: Bronzová 716/ 3, Bratislava </w:t>
      </w:r>
    </w:p>
    <w:p w14:paraId="37449802" w14:textId="77777777" w:rsidR="004C0A6F" w:rsidRDefault="004C0A6F">
      <w:r>
        <w:t xml:space="preserve">2. Údaje o konsolidovanom celku – účtovná jednotka nie je súčasťou konsolidovaného celku </w:t>
      </w:r>
    </w:p>
    <w:p w14:paraId="50403A67" w14:textId="4C609BC9" w:rsidR="004C0A6F" w:rsidRDefault="004C0A6F">
      <w:r>
        <w:t xml:space="preserve">3. Počet zamestnancov Názov Bežné účtovné Obdobie Bezprostredne predchádzajúce účtovné obdobie Počet zamestnancov 1 </w:t>
      </w:r>
      <w:r>
        <w:t>,</w:t>
      </w:r>
      <w:r>
        <w:t xml:space="preserve">1 </w:t>
      </w:r>
    </w:p>
    <w:p w14:paraId="5D9D602D" w14:textId="77777777" w:rsidR="004C0A6F" w:rsidRDefault="004C0A6F"/>
    <w:p w14:paraId="2E31ED12" w14:textId="46639C60" w:rsidR="004C0A6F" w:rsidRPr="004C0A6F" w:rsidRDefault="004C0A6F" w:rsidP="004C0A6F">
      <w:pPr>
        <w:jc w:val="center"/>
        <w:rPr>
          <w:b/>
          <w:bCs/>
        </w:rPr>
      </w:pPr>
      <w:r w:rsidRPr="004C0A6F">
        <w:rPr>
          <w:b/>
          <w:bCs/>
        </w:rPr>
        <w:t>Článok II</w:t>
      </w:r>
    </w:p>
    <w:p w14:paraId="4CF91107" w14:textId="7672E4AA" w:rsidR="004C0A6F" w:rsidRPr="004C0A6F" w:rsidRDefault="004C0A6F" w:rsidP="004C0A6F">
      <w:pPr>
        <w:jc w:val="center"/>
        <w:rPr>
          <w:b/>
          <w:bCs/>
        </w:rPr>
      </w:pPr>
      <w:r w:rsidRPr="004C0A6F">
        <w:rPr>
          <w:b/>
          <w:bCs/>
        </w:rPr>
        <w:t>Informácie o prijatých postupoch</w:t>
      </w:r>
    </w:p>
    <w:p w14:paraId="01F9AAA9" w14:textId="77777777" w:rsidR="004C0A6F" w:rsidRDefault="004C0A6F">
      <w:r>
        <w:t xml:space="preserve">1. účtovná závierka je zostavená za splnenia predpokladu, že účtovná jednotka bude nepretržite pokračovať vo svojej činnosti </w:t>
      </w:r>
    </w:p>
    <w:p w14:paraId="5383F3A4" w14:textId="0A0F248B" w:rsidR="004C0A6F" w:rsidRDefault="004C0A6F">
      <w:r>
        <w:t xml:space="preserve">2. Spôsob oceňovania jednotlivých položiek majetku a záväzkov, a to: Názov položky Spôsob oceňovania Dlhodobý hmotný majetok: Obstarávacia cena Zásoby obstarané kúpou: Obstarávacia cena Vlastné pohľadávky: Menovitá hodnota Krátkodobý finančný majetok: Obstarávacia cena Záväzky vrátane rezerv: Menovitá hodnota Pôžičky a úvery: Menovitá hodnota </w:t>
      </w:r>
    </w:p>
    <w:p w14:paraId="54A6EAF3" w14:textId="77777777" w:rsidR="004C0A6F" w:rsidRDefault="004C0A6F">
      <w:r>
        <w:t xml:space="preserve">3. Účtovná jednotka neodpisuje žiadny majetok. </w:t>
      </w:r>
    </w:p>
    <w:p w14:paraId="1515309B" w14:textId="77777777" w:rsidR="004C0A6F" w:rsidRDefault="004C0A6F">
      <w:r>
        <w:t xml:space="preserve">4. V účtovnej jednotke nenastali žiadne zmeny účtovných zásad a zmeny účtovných metód. </w:t>
      </w:r>
    </w:p>
    <w:p w14:paraId="50B1E016" w14:textId="77777777" w:rsidR="004C0A6F" w:rsidRDefault="004C0A6F">
      <w:r>
        <w:t xml:space="preserve">5. V účtovnej jednotke sa neúčtovalo o </w:t>
      </w:r>
      <w:proofErr w:type="spellStart"/>
      <w:r>
        <w:t>o</w:t>
      </w:r>
      <w:proofErr w:type="spellEnd"/>
      <w:r>
        <w:t xml:space="preserve"> </w:t>
      </w:r>
      <w:proofErr w:type="spellStart"/>
      <w:r>
        <w:t>pravách</w:t>
      </w:r>
      <w:proofErr w:type="spellEnd"/>
      <w:r>
        <w:t xml:space="preserve"> chýb minulých účtovných období v bežnom účtovnom období. </w:t>
      </w:r>
    </w:p>
    <w:p w14:paraId="3B3D7E99" w14:textId="77777777" w:rsidR="004C0A6F" w:rsidRDefault="004C0A6F"/>
    <w:p w14:paraId="2571F379" w14:textId="30BB4D23" w:rsidR="004C0A6F" w:rsidRPr="004C0A6F" w:rsidRDefault="004C0A6F" w:rsidP="004C0A6F">
      <w:pPr>
        <w:jc w:val="center"/>
        <w:rPr>
          <w:b/>
          <w:bCs/>
        </w:rPr>
      </w:pPr>
      <w:r w:rsidRPr="004C0A6F">
        <w:rPr>
          <w:b/>
          <w:bCs/>
        </w:rPr>
        <w:t>Článok III</w:t>
      </w:r>
    </w:p>
    <w:p w14:paraId="602BF932" w14:textId="1C8B0977" w:rsidR="004C0A6F" w:rsidRPr="004C0A6F" w:rsidRDefault="004C0A6F" w:rsidP="004C0A6F">
      <w:pPr>
        <w:jc w:val="center"/>
        <w:rPr>
          <w:b/>
          <w:bCs/>
        </w:rPr>
      </w:pPr>
      <w:r w:rsidRPr="004C0A6F">
        <w:rPr>
          <w:b/>
          <w:bCs/>
        </w:rPr>
        <w:t>Informácie, ktoré vysvetľujú a dopĺňajú súvahu a výkaz ziskov a strát</w:t>
      </w:r>
    </w:p>
    <w:p w14:paraId="327E33B3" w14:textId="77777777" w:rsidR="004C0A6F" w:rsidRDefault="004C0A6F">
      <w:r>
        <w:t xml:space="preserve">1. V účtovnej jednotke nevznikli jednotlivé položky nákladov alebo výnosov, ktoré majú výnimočný rozsah alebo výskyt </w:t>
      </w:r>
    </w:p>
    <w:p w14:paraId="38E56871" w14:textId="77777777" w:rsidR="004C0A6F" w:rsidRDefault="004C0A6F">
      <w:r>
        <w:t xml:space="preserve">2. Informácie o záväzkoch, a to: - účtovná jednotka eviduje dlhodobé záväzky vo výške 45 474,-€, ktoré predstavujú záväzky zo sociálneho fondu vo výške 91,57,-€ a záväzky voči spoločníkovi vo </w:t>
      </w:r>
      <w:r>
        <w:lastRenderedPageBreak/>
        <w:t xml:space="preserve">výške 45 382,52,-€ - účtovná jednotka eviduje aj krátkodobé záväzky vo výške 669,-€, ktoré predstavujú záväzky voči dodávateľom vo výške 352,2,-€, sociálnej a zdravotnej poisťovni vo výške 90,07,-€, daňové záväzky vo výške 109,-€ za daň z motorových vozidiel, záväzky voči spoločníkovi zo závislej činnosti vo výške 118,12,-€ - fondy zo zisku sú vytvorené vo výške 1 328,-€ a základné imanie spoločnosti je vo výške 6 639,- € - nerozdelený zisk je vo výške 19 003,64,-€ a neuhradená strata je vo výške 39 216,88-€. </w:t>
      </w:r>
    </w:p>
    <w:p w14:paraId="00443073" w14:textId="77777777" w:rsidR="004C0A6F" w:rsidRDefault="004C0A6F">
      <w:r>
        <w:t xml:space="preserve">3. Informácie o majetku, a to: - zásoby účtovnej jednotky sú vo výške 12 941,-€ vo forme výrobkov (37,39,-€), tovaru (9 883,62,- €) a materiálu (3 020,60,-€) - krátkodobé pohľadávky vo výške 2 437,-€ tvoria náklady budúcich období vo výške 768,88,-€, iné pohľadávky vo výške 500,-€, pohľadávky voči odberateľom vo výške 311,28,-€ a daňové pohľadávky kvôli vráteniu nadmerného odpočtu DPH vo výške 857,47,-€ - finančný majetok vo výške 8 510,-€ tvorí hotovosť vo výške 8 485,16,-€ a finančné prostriedky na bankovom účte vo výške 24,41,-€ </w:t>
      </w:r>
    </w:p>
    <w:p w14:paraId="0FEB718B" w14:textId="1CF6D43A" w:rsidR="00390C84" w:rsidRDefault="004C0A6F">
      <w:r>
        <w:t>4. Účtovná jednotka nevlastní žiadne vlastné akcie</w:t>
      </w:r>
      <w:r>
        <w:t>.</w:t>
      </w:r>
    </w:p>
    <w:sectPr w:rsidR="00390C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0A6F"/>
    <w:rsid w:val="00071E29"/>
    <w:rsid w:val="00390C84"/>
    <w:rsid w:val="004C0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1C7F4"/>
  <w15:chartTrackingRefBased/>
  <w15:docId w15:val="{29895C2D-121D-4CC0-9865-C2BF322F6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4C0A6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C0A6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C0A6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C0A6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C0A6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C0A6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C0A6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C0A6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C0A6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C0A6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C0A6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C0A6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C0A6F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C0A6F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C0A6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C0A6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C0A6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C0A6F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C0A6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C0A6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C0A6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C0A6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C0A6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C0A6F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C0A6F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C0A6F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C0A6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C0A6F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C0A6F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467</Words>
  <Characters>2667</Characters>
  <Application>Microsoft Office Word</Application>
  <DocSecurity>0</DocSecurity>
  <Lines>22</Lines>
  <Paragraphs>6</Paragraphs>
  <ScaleCrop>false</ScaleCrop>
  <Company/>
  <LinksUpToDate>false</LinksUpToDate>
  <CharactersWithSpaces>3128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glodicova</dc:creator>
  <cp:keywords/>
  <dc:description/>
  <cp:lastModifiedBy>sara glodicova</cp:lastModifiedBy>
  <cp:revision>1</cp:revision>
  <dcterms:created xsi:type="dcterms:W3CDTF">2024-05-06T11:21:00Z</dcterms:created>
  <dcterms:modified xsi:type="dcterms:W3CDTF">2024-05-06T11:26:00Z</dcterms:modified>
</cp:coreProperties>
</file>