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č.10/2014; novela č.MF/14775/2017-74 – FS č.17/2017)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Bramos motorcykles sro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36603091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Slanec 359/8 04417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účtovná jednotka tvorila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kapitálový fond z príspevkov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