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1E0BF3" w:rsidR="009330B5" w:rsidP="003572E8" w:rsidRDefault="009330B5" w14:paraId="0ECBB21D" w14:textId="77777777">
      <w:pPr>
        <w:rPr>
          <w:b/>
          <w:bCs/>
          <w:lang w:val="sk-SK"/>
        </w:rPr>
      </w:pPr>
    </w:p>
    <w:tbl>
      <w:tblPr>
        <w:tblW w:w="4974" w:type="dxa"/>
        <w:tblInd w:w="2244" w:type="dxa"/>
        <w:tblLayout w:type="fixed"/>
        <w:tblLook w:val="0000" w:firstRow="0" w:lastRow="0" w:firstColumn="0" w:lastColumn="0" w:noHBand="0" w:noVBand="0"/>
      </w:tblPr>
      <w:tblGrid>
        <w:gridCol w:w="4974"/>
      </w:tblGrid>
      <w:tr w:rsidRPr="00BC2B37" w:rsidR="00E624CA" w:rsidTr="009F4F81" w14:paraId="0281DAB0" w14:textId="77777777">
        <w:trPr>
          <w:cantSplit/>
          <w:trHeight w:val="4200" w:hRule="exact"/>
        </w:trPr>
        <w:tc>
          <w:tcPr>
            <w:tcW w:w="4974" w:type="dxa"/>
            <w:vAlign w:val="center"/>
          </w:tcPr>
          <w:p w:rsidRPr="001E0BF3" w:rsidR="00F46492" w:rsidP="003572E8" w:rsidRDefault="00783BFD" w14:paraId="377CAF58" w14:textId="39FE345A">
            <w:pPr>
              <w:jc w:val="left"/>
              <w:rPr>
                <w:b/>
                <w:sz w:val="20"/>
                <w:lang w:val="sk-SK"/>
              </w:rPr>
            </w:pPr>
            <w:proofErr w:type="spellStart"/>
            <w:r w:rsidRPr="001E0BF3">
              <w:rPr>
                <w:b/>
                <w:sz w:val="20"/>
                <w:lang w:val="sk-SK"/>
              </w:rPr>
              <w:t>Via</w:t>
            </w:r>
            <w:proofErr w:type="spellEnd"/>
            <w:r w:rsidRPr="001E0BF3">
              <w:rPr>
                <w:b/>
                <w:sz w:val="20"/>
                <w:lang w:val="sk-SK"/>
              </w:rPr>
              <w:t xml:space="preserve"> Pribina</w:t>
            </w:r>
            <w:r w:rsidRPr="001E0BF3" w:rsidR="00F46492">
              <w:rPr>
                <w:b/>
                <w:sz w:val="20"/>
                <w:lang w:val="sk-SK"/>
              </w:rPr>
              <w:t>, a. s.</w:t>
            </w:r>
          </w:p>
          <w:p w:rsidRPr="001E0BF3" w:rsidR="0077694F" w:rsidP="003572E8" w:rsidRDefault="0077694F" w14:paraId="44BACC62" w14:textId="4B02D47D">
            <w:pPr>
              <w:jc w:val="left"/>
              <w:rPr>
                <w:b/>
                <w:sz w:val="20"/>
                <w:lang w:val="sk-SK"/>
              </w:rPr>
            </w:pPr>
          </w:p>
          <w:p w:rsidRPr="001E0BF3" w:rsidR="00F46492" w:rsidP="003572E8" w:rsidRDefault="00F46492" w14:paraId="455F8E46" w14:textId="77777777">
            <w:pPr>
              <w:jc w:val="left"/>
              <w:rPr>
                <w:b/>
                <w:sz w:val="20"/>
                <w:lang w:val="sk-SK"/>
              </w:rPr>
            </w:pPr>
          </w:p>
          <w:p w:rsidRPr="001E0BF3" w:rsidR="008F60CC" w:rsidP="008F60CC" w:rsidRDefault="008F60CC" w14:paraId="584655CF" w14:textId="4DA13705">
            <w:pPr>
              <w:ind w:right="-52"/>
              <w:jc w:val="left"/>
              <w:rPr>
                <w:b/>
                <w:sz w:val="20"/>
                <w:lang w:val="sk-SK"/>
              </w:rPr>
            </w:pPr>
            <w:r w:rsidRPr="001E0BF3">
              <w:rPr>
                <w:b/>
                <w:sz w:val="20"/>
                <w:lang w:val="sk-SK"/>
              </w:rPr>
              <w:t>SPRÁVA NEZÁVISLÉHO AUDÍTORA Z AUDITU INDIVIDUÁLNEJ ÚČTOVNEJ ZÁVIERKY ZOSTAVENEJ V SÚLADE S MEDZINÁRODNÝMI ŠTANDARDMI FINANČNÉHO VÝKAZNÍCTVA V ZNENÍ PRIJATOM EURÓPSKOU ÚNIOU</w:t>
            </w:r>
          </w:p>
          <w:p w:rsidRPr="001E0BF3" w:rsidR="008F60CC" w:rsidP="008F60CC" w:rsidRDefault="008F60CC" w14:paraId="1D56C031" w14:textId="7B450A39">
            <w:pPr>
              <w:ind w:right="-52"/>
              <w:jc w:val="left"/>
              <w:rPr>
                <w:b/>
                <w:sz w:val="20"/>
                <w:lang w:val="sk-SK"/>
              </w:rPr>
            </w:pPr>
            <w:r w:rsidRPr="001E0BF3">
              <w:rPr>
                <w:b/>
                <w:sz w:val="20"/>
                <w:lang w:val="sk-SK"/>
              </w:rPr>
              <w:t>K 31. DECEMBRU 202</w:t>
            </w:r>
            <w:r w:rsidRPr="001E0BF3" w:rsidR="00E573AA">
              <w:rPr>
                <w:b/>
                <w:sz w:val="20"/>
                <w:lang w:val="sk-SK"/>
              </w:rPr>
              <w:t>3</w:t>
            </w:r>
            <w:r w:rsidRPr="001E0BF3">
              <w:rPr>
                <w:rFonts w:cs="Arial"/>
                <w:lang w:val="sk-SK"/>
              </w:rPr>
              <w:br/>
            </w:r>
          </w:p>
          <w:p w:rsidRPr="001E0BF3" w:rsidR="008F60CC" w:rsidP="008F60CC" w:rsidRDefault="008F60CC" w14:paraId="6E87C98F" w14:textId="77777777">
            <w:pPr>
              <w:ind w:right="-52"/>
              <w:rPr>
                <w:b/>
                <w:sz w:val="20"/>
                <w:lang w:val="sk-SK"/>
              </w:rPr>
            </w:pPr>
            <w:r w:rsidRPr="001E0BF3">
              <w:rPr>
                <w:b/>
                <w:sz w:val="20"/>
                <w:lang w:val="sk-SK"/>
              </w:rPr>
              <w:t xml:space="preserve">A </w:t>
            </w:r>
          </w:p>
          <w:p w:rsidRPr="001E0BF3" w:rsidR="008F60CC" w:rsidP="008F60CC" w:rsidRDefault="008F60CC" w14:paraId="6A4C5DB8" w14:textId="77777777">
            <w:pPr>
              <w:ind w:right="-52"/>
              <w:rPr>
                <w:b/>
                <w:sz w:val="20"/>
                <w:lang w:val="sk-SK"/>
              </w:rPr>
            </w:pPr>
          </w:p>
          <w:p w:rsidRPr="001E0BF3" w:rsidR="009F4F81" w:rsidP="008F60CC" w:rsidRDefault="008F60CC" w14:paraId="1EFA46FB" w14:textId="0EB455E8">
            <w:pPr>
              <w:jc w:val="left"/>
              <w:rPr>
                <w:rFonts w:cs="Arial"/>
                <w:sz w:val="20"/>
                <w:lang w:val="sk-SK"/>
              </w:rPr>
            </w:pPr>
            <w:r w:rsidRPr="001E0BF3">
              <w:rPr>
                <w:b/>
                <w:sz w:val="20"/>
                <w:lang w:val="sk-SK"/>
              </w:rPr>
              <w:t>SPRÁVA K ĎALŠÍM POŽIADAVKÁM ZÁKONOV A INÝCH PRÁVNYCH PREDPISOV</w:t>
            </w:r>
          </w:p>
        </w:tc>
      </w:tr>
    </w:tbl>
    <w:p w:rsidRPr="001E0BF3" w:rsidR="009F4F81" w:rsidP="003572E8" w:rsidRDefault="009F4F81" w14:paraId="4AAF3AB3" w14:textId="77777777">
      <w:pPr>
        <w:ind w:left="360"/>
        <w:rPr>
          <w:rFonts w:cs="Arial"/>
          <w:sz w:val="16"/>
          <w:lang w:val="sk-SK"/>
        </w:rPr>
      </w:pPr>
    </w:p>
    <w:p w:rsidRPr="001E0BF3" w:rsidR="00DB2A2B" w:rsidP="003572E8" w:rsidRDefault="00DB2A2B" w14:paraId="3F6BB7AD" w14:textId="77777777">
      <w:pPr>
        <w:rPr>
          <w:rFonts w:cs="Arial"/>
          <w:sz w:val="16"/>
          <w:lang w:val="sk-SK"/>
        </w:rPr>
      </w:pPr>
    </w:p>
    <w:p w:rsidRPr="001E0BF3" w:rsidR="00DB2A2B" w:rsidP="003572E8" w:rsidRDefault="00DB2A2B" w14:paraId="22723FBE" w14:textId="77777777">
      <w:pPr>
        <w:rPr>
          <w:rFonts w:cs="Arial"/>
          <w:sz w:val="16"/>
          <w:lang w:val="sk-SK"/>
        </w:rPr>
      </w:pPr>
    </w:p>
    <w:p w:rsidRPr="001E0BF3" w:rsidR="00DB2A2B" w:rsidP="003572E8" w:rsidRDefault="00DB2A2B" w14:paraId="140411FA" w14:textId="77777777">
      <w:pPr>
        <w:rPr>
          <w:rFonts w:cs="Arial"/>
          <w:sz w:val="16"/>
          <w:lang w:val="sk-SK"/>
        </w:rPr>
      </w:pPr>
    </w:p>
    <w:p w:rsidRPr="001E0BF3" w:rsidR="00DB2A2B" w:rsidP="003572E8" w:rsidRDefault="00DB2A2B" w14:paraId="7B324EE7" w14:textId="77777777">
      <w:pPr>
        <w:rPr>
          <w:rFonts w:cs="Arial"/>
          <w:sz w:val="16"/>
          <w:lang w:val="sk-SK"/>
        </w:rPr>
      </w:pPr>
    </w:p>
    <w:p w:rsidRPr="001E0BF3" w:rsidR="00DB2A2B" w:rsidP="003572E8" w:rsidRDefault="00DB2A2B" w14:paraId="5409DEC4" w14:textId="77777777">
      <w:pPr>
        <w:rPr>
          <w:rFonts w:cs="Arial"/>
          <w:sz w:val="16"/>
          <w:lang w:val="sk-SK"/>
        </w:rPr>
      </w:pPr>
    </w:p>
    <w:p w:rsidRPr="001E0BF3" w:rsidR="00DB2A2B" w:rsidP="003572E8" w:rsidRDefault="00DB2A2B" w14:paraId="19B3DFF2" w14:textId="77777777">
      <w:pPr>
        <w:rPr>
          <w:rFonts w:cs="Arial"/>
          <w:sz w:val="16"/>
          <w:lang w:val="sk-SK"/>
        </w:rPr>
      </w:pPr>
    </w:p>
    <w:p w:rsidRPr="001E0BF3" w:rsidR="00DB2A2B" w:rsidP="003572E8" w:rsidRDefault="00DB2A2B" w14:paraId="24A2F91E" w14:textId="77777777">
      <w:pPr>
        <w:rPr>
          <w:rFonts w:cs="Arial"/>
          <w:sz w:val="16"/>
          <w:lang w:val="sk-SK"/>
        </w:rPr>
      </w:pPr>
    </w:p>
    <w:p w:rsidRPr="001E0BF3" w:rsidR="00DB2A2B" w:rsidP="003572E8" w:rsidRDefault="00DB2A2B" w14:paraId="1B3BC233" w14:textId="77777777">
      <w:pPr>
        <w:rPr>
          <w:rFonts w:cs="Arial"/>
          <w:sz w:val="16"/>
          <w:lang w:val="sk-SK"/>
        </w:rPr>
      </w:pPr>
    </w:p>
    <w:p w:rsidRPr="001E0BF3" w:rsidR="00DB2A2B" w:rsidP="003572E8" w:rsidRDefault="00DB2A2B" w14:paraId="5E95F13F" w14:textId="77777777">
      <w:pPr>
        <w:rPr>
          <w:rFonts w:cs="Arial"/>
          <w:sz w:val="16"/>
          <w:lang w:val="sk-SK"/>
        </w:rPr>
      </w:pPr>
    </w:p>
    <w:p w:rsidRPr="001E0BF3" w:rsidR="00DB2A2B" w:rsidP="003572E8" w:rsidRDefault="00DB2A2B" w14:paraId="3954EC1B" w14:textId="77777777">
      <w:pPr>
        <w:rPr>
          <w:rFonts w:cs="Arial"/>
          <w:sz w:val="16"/>
          <w:lang w:val="sk-SK"/>
        </w:rPr>
      </w:pPr>
    </w:p>
    <w:p w:rsidRPr="001E0BF3" w:rsidR="00DB2A2B" w:rsidP="003572E8" w:rsidRDefault="00DB2A2B" w14:paraId="09F2A912" w14:textId="77777777">
      <w:pPr>
        <w:rPr>
          <w:rFonts w:cs="Arial"/>
          <w:sz w:val="16"/>
          <w:lang w:val="sk-SK"/>
        </w:rPr>
      </w:pPr>
    </w:p>
    <w:p w:rsidRPr="001E0BF3" w:rsidR="00DB2A2B" w:rsidP="003572E8" w:rsidRDefault="00DB2A2B" w14:paraId="3D4CC22C" w14:textId="77777777">
      <w:pPr>
        <w:rPr>
          <w:rFonts w:cs="Arial"/>
          <w:sz w:val="16"/>
          <w:lang w:val="sk-SK"/>
        </w:rPr>
      </w:pPr>
    </w:p>
    <w:p w:rsidRPr="001E0BF3" w:rsidR="00DB2A2B" w:rsidP="003572E8" w:rsidRDefault="00DB2A2B" w14:paraId="44C1F963" w14:textId="77777777">
      <w:pPr>
        <w:tabs>
          <w:tab w:val="left" w:pos="2934"/>
        </w:tabs>
        <w:rPr>
          <w:rFonts w:cs="Arial"/>
          <w:sz w:val="16"/>
          <w:lang w:val="sk-SK"/>
        </w:rPr>
      </w:pPr>
      <w:r w:rsidRPr="001E0BF3">
        <w:rPr>
          <w:rFonts w:cs="Arial"/>
          <w:sz w:val="16"/>
          <w:lang w:val="sk-SK"/>
        </w:rPr>
        <w:tab/>
      </w:r>
    </w:p>
    <w:p w:rsidRPr="001E0BF3" w:rsidR="00DB2A2B" w:rsidP="003572E8" w:rsidRDefault="00DB2A2B" w14:paraId="608917EA" w14:textId="77777777">
      <w:pPr>
        <w:rPr>
          <w:rFonts w:cs="Arial"/>
          <w:sz w:val="16"/>
          <w:lang w:val="sk-SK"/>
        </w:rPr>
      </w:pPr>
    </w:p>
    <w:p w:rsidRPr="001E0BF3" w:rsidR="009F4F81" w:rsidP="003572E8" w:rsidRDefault="009F4F81" w14:paraId="06675AC1" w14:textId="77777777">
      <w:pPr>
        <w:rPr>
          <w:rFonts w:cs="Arial"/>
          <w:sz w:val="16"/>
          <w:lang w:val="sk-SK"/>
        </w:rPr>
        <w:sectPr w:rsidRPr="001E0BF3" w:rsidR="009F4F81" w:rsidSect="001A661E">
          <w:footerReference w:type="even" r:id="rId13"/>
          <w:footerReference w:type="default" r:id="rId14"/>
          <w:footerReference w:type="first" r:id="rId15"/>
          <w:pgSz w:w="11907" w:h="16840"/>
          <w:pgMar w:top="3572" w:right="1797" w:bottom="1440" w:left="1797" w:header="708" w:footer="708" w:gutter="0"/>
          <w:paperSrc w:first="7" w:other="7"/>
          <w:pgNumType w:start="0"/>
          <w:cols w:space="708"/>
          <w:formProt w:val="0"/>
        </w:sectPr>
      </w:pPr>
    </w:p>
    <w:p w:rsidR="001A661E" w:rsidP="003572E8" w:rsidRDefault="001A661E" w14:paraId="1C55D45A" w14:textId="77777777">
      <w:pPr>
        <w:rPr>
          <w:b/>
          <w:bCs/>
          <w:sz w:val="18"/>
          <w:szCs w:val="18"/>
          <w:lang w:val="sk-SK"/>
        </w:rPr>
      </w:pPr>
    </w:p>
    <w:p w:rsidRPr="001E0BF3" w:rsidR="005D005A" w:rsidP="003572E8" w:rsidRDefault="00F46492" w14:paraId="4611636C" w14:textId="21F703B4">
      <w:pPr>
        <w:rPr>
          <w:b/>
          <w:bCs/>
          <w:sz w:val="18"/>
          <w:szCs w:val="18"/>
          <w:lang w:val="sk-SK"/>
        </w:rPr>
      </w:pPr>
      <w:r w:rsidRPr="001E0BF3">
        <w:rPr>
          <w:b/>
          <w:bCs/>
          <w:sz w:val="18"/>
          <w:szCs w:val="18"/>
          <w:lang w:val="sk-SK"/>
        </w:rPr>
        <w:t>OBSAH</w:t>
      </w:r>
    </w:p>
    <w:p w:rsidRPr="001E0BF3" w:rsidR="009330B5" w:rsidP="003572E8" w:rsidRDefault="009330B5" w14:paraId="242000C0" w14:textId="77777777">
      <w:pPr>
        <w:rPr>
          <w:b/>
          <w:bCs/>
          <w:lang w:val="sk-SK"/>
        </w:rPr>
      </w:pPr>
    </w:p>
    <w:p w:rsidRPr="001E0BF3" w:rsidR="009330B5" w:rsidP="003572E8" w:rsidRDefault="009330B5" w14:paraId="7AC98968" w14:textId="77777777">
      <w:pPr>
        <w:rPr>
          <w:b/>
          <w:bCs/>
          <w:lang w:val="sk-SK"/>
        </w:rPr>
      </w:pPr>
    </w:p>
    <w:tbl>
      <w:tblPr>
        <w:tblW w:w="0" w:type="auto"/>
        <w:tblLayout w:type="fixed"/>
        <w:tblLook w:val="0000" w:firstRow="0" w:lastRow="0" w:firstColumn="0" w:lastColumn="0" w:noHBand="0" w:noVBand="0"/>
      </w:tblPr>
      <w:tblGrid>
        <w:gridCol w:w="7479"/>
        <w:gridCol w:w="1560"/>
      </w:tblGrid>
      <w:tr w:rsidRPr="001E0BF3" w:rsidR="00E624CA" w14:paraId="0E095546" w14:textId="77777777">
        <w:tc>
          <w:tcPr>
            <w:tcW w:w="7479" w:type="dxa"/>
          </w:tcPr>
          <w:p w:rsidRPr="001E0BF3" w:rsidR="005D005A" w:rsidP="003572E8" w:rsidRDefault="005D005A" w14:paraId="20A95BCF" w14:textId="77777777">
            <w:pPr>
              <w:rPr>
                <w:b/>
                <w:lang w:val="sk-SK"/>
              </w:rPr>
            </w:pPr>
          </w:p>
        </w:tc>
        <w:tc>
          <w:tcPr>
            <w:tcW w:w="1560" w:type="dxa"/>
          </w:tcPr>
          <w:p w:rsidRPr="001E0BF3" w:rsidR="005D005A" w:rsidP="003572E8" w:rsidRDefault="00F46492" w14:paraId="1C33E5F3" w14:textId="77777777">
            <w:pPr>
              <w:jc w:val="center"/>
              <w:rPr>
                <w:b/>
                <w:lang w:val="sk-SK"/>
              </w:rPr>
            </w:pPr>
            <w:r w:rsidRPr="001E0BF3">
              <w:rPr>
                <w:b/>
                <w:lang w:val="sk-SK"/>
              </w:rPr>
              <w:t>Strana</w:t>
            </w:r>
          </w:p>
        </w:tc>
      </w:tr>
      <w:tr w:rsidRPr="001E0BF3" w:rsidR="00E624CA" w:rsidTr="00F46492" w14:paraId="25109646" w14:textId="77777777">
        <w:tc>
          <w:tcPr>
            <w:tcW w:w="7479" w:type="dxa"/>
          </w:tcPr>
          <w:p w:rsidRPr="001E0BF3" w:rsidR="00F46492" w:rsidP="003572E8" w:rsidRDefault="00F46492" w14:paraId="65E6725D" w14:textId="77777777">
            <w:pPr>
              <w:rPr>
                <w:b/>
                <w:bCs/>
                <w:lang w:val="sk-SK"/>
              </w:rPr>
            </w:pPr>
          </w:p>
        </w:tc>
        <w:tc>
          <w:tcPr>
            <w:tcW w:w="1560" w:type="dxa"/>
          </w:tcPr>
          <w:p w:rsidRPr="001E0BF3" w:rsidR="00F46492" w:rsidP="003572E8" w:rsidRDefault="00F46492" w14:paraId="54BE56B1" w14:textId="77777777">
            <w:pPr>
              <w:jc w:val="center"/>
              <w:rPr>
                <w:b/>
                <w:lang w:val="sk-SK"/>
              </w:rPr>
            </w:pPr>
          </w:p>
        </w:tc>
      </w:tr>
      <w:tr w:rsidRPr="001E0BF3" w:rsidR="00E624CA" w:rsidTr="00F46492" w14:paraId="386B8D03" w14:textId="77777777">
        <w:tc>
          <w:tcPr>
            <w:tcW w:w="7479" w:type="dxa"/>
          </w:tcPr>
          <w:p w:rsidRPr="001E0BF3" w:rsidR="003572E8" w:rsidP="003572E8" w:rsidRDefault="003572E8" w14:paraId="0861CA55" w14:textId="05FF9EC7">
            <w:pPr>
              <w:rPr>
                <w:b/>
                <w:bCs/>
                <w:lang w:val="sk-SK"/>
              </w:rPr>
            </w:pPr>
            <w:r w:rsidRPr="001E0BF3">
              <w:rPr>
                <w:b/>
                <w:bCs/>
                <w:lang w:val="sk-SK"/>
              </w:rPr>
              <w:t xml:space="preserve">Individuálna účtovná závierka: </w:t>
            </w:r>
          </w:p>
        </w:tc>
        <w:tc>
          <w:tcPr>
            <w:tcW w:w="1560" w:type="dxa"/>
          </w:tcPr>
          <w:p w:rsidRPr="001E0BF3" w:rsidR="003572E8" w:rsidP="003572E8" w:rsidRDefault="00395087" w14:paraId="2A9BDC9F" w14:textId="56D7EF01">
            <w:pPr>
              <w:jc w:val="center"/>
              <w:rPr>
                <w:b/>
                <w:lang w:val="sk-SK"/>
              </w:rPr>
            </w:pPr>
            <w:r w:rsidRPr="001E0BF3">
              <w:rPr>
                <w:b/>
                <w:lang w:val="sk-SK"/>
              </w:rPr>
              <w:t>2</w:t>
            </w:r>
          </w:p>
        </w:tc>
      </w:tr>
      <w:tr w:rsidRPr="001E0BF3" w:rsidR="00E624CA" w:rsidTr="00F46492" w14:paraId="2820E98C" w14:textId="77777777">
        <w:tc>
          <w:tcPr>
            <w:tcW w:w="7479" w:type="dxa"/>
          </w:tcPr>
          <w:p w:rsidRPr="001E0BF3" w:rsidR="003572E8" w:rsidP="003572E8" w:rsidRDefault="003572E8" w14:paraId="110D9059" w14:textId="77777777">
            <w:pPr>
              <w:rPr>
                <w:b/>
                <w:bCs/>
                <w:lang w:val="sk-SK"/>
              </w:rPr>
            </w:pPr>
          </w:p>
        </w:tc>
        <w:tc>
          <w:tcPr>
            <w:tcW w:w="1560" w:type="dxa"/>
          </w:tcPr>
          <w:p w:rsidRPr="001E0BF3" w:rsidR="003572E8" w:rsidP="003572E8" w:rsidRDefault="003572E8" w14:paraId="50675B28" w14:textId="77777777">
            <w:pPr>
              <w:jc w:val="center"/>
              <w:rPr>
                <w:b/>
                <w:lang w:val="sk-SK"/>
              </w:rPr>
            </w:pPr>
          </w:p>
        </w:tc>
      </w:tr>
      <w:tr w:rsidRPr="001E0BF3" w:rsidR="00E624CA" w:rsidTr="00F46492" w14:paraId="5A860E56" w14:textId="77777777">
        <w:tc>
          <w:tcPr>
            <w:tcW w:w="7479" w:type="dxa"/>
          </w:tcPr>
          <w:p w:rsidRPr="001E0BF3" w:rsidR="003572E8" w:rsidP="003572E8" w:rsidRDefault="003572E8" w14:paraId="11AC5570" w14:textId="196E8DD6">
            <w:pPr>
              <w:rPr>
                <w:b/>
                <w:bCs/>
                <w:lang w:val="sk-SK"/>
              </w:rPr>
            </w:pPr>
            <w:r w:rsidRPr="001E0BF3">
              <w:rPr>
                <w:b/>
                <w:bCs/>
                <w:lang w:val="sk-SK"/>
              </w:rPr>
              <w:t>Individuálna súvaha</w:t>
            </w:r>
          </w:p>
        </w:tc>
        <w:tc>
          <w:tcPr>
            <w:tcW w:w="1560" w:type="dxa"/>
          </w:tcPr>
          <w:p w:rsidRPr="001E0BF3" w:rsidR="003572E8" w:rsidP="003572E8" w:rsidRDefault="003572E8" w14:paraId="1B56584C" w14:textId="68851BA0">
            <w:pPr>
              <w:jc w:val="center"/>
              <w:rPr>
                <w:b/>
                <w:lang w:val="sk-SK"/>
              </w:rPr>
            </w:pPr>
            <w:r w:rsidRPr="001E0BF3">
              <w:rPr>
                <w:b/>
                <w:lang w:val="sk-SK"/>
              </w:rPr>
              <w:t xml:space="preserve">3 </w:t>
            </w:r>
          </w:p>
        </w:tc>
      </w:tr>
      <w:tr w:rsidRPr="001E0BF3" w:rsidR="00E624CA" w:rsidTr="00F46492" w14:paraId="2CBB9501" w14:textId="77777777">
        <w:tc>
          <w:tcPr>
            <w:tcW w:w="7479" w:type="dxa"/>
          </w:tcPr>
          <w:p w:rsidRPr="001E0BF3" w:rsidR="003572E8" w:rsidP="003572E8" w:rsidRDefault="003572E8" w14:paraId="63E0D1F5" w14:textId="77777777">
            <w:pPr>
              <w:rPr>
                <w:b/>
                <w:bCs/>
                <w:lang w:val="sk-SK"/>
              </w:rPr>
            </w:pPr>
          </w:p>
        </w:tc>
        <w:tc>
          <w:tcPr>
            <w:tcW w:w="1560" w:type="dxa"/>
          </w:tcPr>
          <w:p w:rsidRPr="001E0BF3" w:rsidR="003572E8" w:rsidP="003572E8" w:rsidRDefault="003572E8" w14:paraId="42E3803E" w14:textId="77777777">
            <w:pPr>
              <w:jc w:val="center"/>
              <w:rPr>
                <w:b/>
                <w:lang w:val="sk-SK"/>
              </w:rPr>
            </w:pPr>
          </w:p>
        </w:tc>
      </w:tr>
      <w:tr w:rsidRPr="001E0BF3" w:rsidR="00E624CA" w:rsidTr="00F46492" w14:paraId="7ECADFD9" w14:textId="77777777">
        <w:tc>
          <w:tcPr>
            <w:tcW w:w="7479" w:type="dxa"/>
          </w:tcPr>
          <w:p w:rsidRPr="001E0BF3" w:rsidR="003572E8" w:rsidP="003572E8" w:rsidRDefault="003572E8" w14:paraId="33500FF8" w14:textId="6D29E34D">
            <w:pPr>
              <w:rPr>
                <w:b/>
                <w:bCs/>
                <w:lang w:val="sk-SK"/>
              </w:rPr>
            </w:pPr>
            <w:r w:rsidRPr="001E0BF3">
              <w:rPr>
                <w:b/>
                <w:bCs/>
                <w:lang w:val="sk-SK"/>
              </w:rPr>
              <w:t>Individuálny výkaz ziskov a strát a súhrnný výkaz ziskov a strát</w:t>
            </w:r>
          </w:p>
        </w:tc>
        <w:tc>
          <w:tcPr>
            <w:tcW w:w="1560" w:type="dxa"/>
          </w:tcPr>
          <w:p w:rsidRPr="001E0BF3" w:rsidR="003572E8" w:rsidP="003572E8" w:rsidRDefault="003572E8" w14:paraId="2181774F" w14:textId="134237B8">
            <w:pPr>
              <w:jc w:val="center"/>
              <w:rPr>
                <w:b/>
                <w:lang w:val="sk-SK"/>
              </w:rPr>
            </w:pPr>
            <w:r w:rsidRPr="001E0BF3">
              <w:rPr>
                <w:b/>
                <w:lang w:val="sk-SK"/>
              </w:rPr>
              <w:t>4</w:t>
            </w:r>
          </w:p>
        </w:tc>
      </w:tr>
      <w:tr w:rsidRPr="001E0BF3" w:rsidR="00E624CA" w:rsidTr="00F46492" w14:paraId="706A8567" w14:textId="77777777">
        <w:tc>
          <w:tcPr>
            <w:tcW w:w="7479" w:type="dxa"/>
          </w:tcPr>
          <w:p w:rsidRPr="001E0BF3" w:rsidR="003572E8" w:rsidP="003572E8" w:rsidRDefault="003572E8" w14:paraId="47FA72FB" w14:textId="77777777">
            <w:pPr>
              <w:rPr>
                <w:b/>
                <w:bCs/>
                <w:lang w:val="sk-SK"/>
              </w:rPr>
            </w:pPr>
          </w:p>
        </w:tc>
        <w:tc>
          <w:tcPr>
            <w:tcW w:w="1560" w:type="dxa"/>
          </w:tcPr>
          <w:p w:rsidRPr="001E0BF3" w:rsidR="003572E8" w:rsidP="003572E8" w:rsidRDefault="003572E8" w14:paraId="6E19D76E" w14:textId="77777777">
            <w:pPr>
              <w:jc w:val="center"/>
              <w:rPr>
                <w:b/>
                <w:lang w:val="sk-SK"/>
              </w:rPr>
            </w:pPr>
          </w:p>
        </w:tc>
      </w:tr>
      <w:tr w:rsidRPr="001E0BF3" w:rsidR="00E624CA" w:rsidTr="00F46492" w14:paraId="5D864007" w14:textId="77777777">
        <w:tc>
          <w:tcPr>
            <w:tcW w:w="7479" w:type="dxa"/>
          </w:tcPr>
          <w:p w:rsidRPr="001E0BF3" w:rsidR="003572E8" w:rsidP="003572E8" w:rsidRDefault="003572E8" w14:paraId="0761364B" w14:textId="01B60A6D">
            <w:pPr>
              <w:rPr>
                <w:b/>
                <w:bCs/>
                <w:lang w:val="sk-SK"/>
              </w:rPr>
            </w:pPr>
            <w:r w:rsidRPr="001E0BF3">
              <w:rPr>
                <w:b/>
                <w:bCs/>
                <w:lang w:val="sk-SK"/>
              </w:rPr>
              <w:t>Individuálny výkaz zmien vo vlastnom imaní</w:t>
            </w:r>
          </w:p>
        </w:tc>
        <w:tc>
          <w:tcPr>
            <w:tcW w:w="1560" w:type="dxa"/>
          </w:tcPr>
          <w:p w:rsidRPr="001E0BF3" w:rsidR="003572E8" w:rsidP="003572E8" w:rsidRDefault="003572E8" w14:paraId="376CA1C1" w14:textId="75D1DA21">
            <w:pPr>
              <w:jc w:val="center"/>
              <w:rPr>
                <w:b/>
                <w:lang w:val="sk-SK"/>
              </w:rPr>
            </w:pPr>
            <w:r w:rsidRPr="001E0BF3">
              <w:rPr>
                <w:b/>
                <w:lang w:val="sk-SK"/>
              </w:rPr>
              <w:t xml:space="preserve">5 </w:t>
            </w:r>
          </w:p>
        </w:tc>
      </w:tr>
      <w:tr w:rsidRPr="001E0BF3" w:rsidR="00E624CA" w:rsidDel="007F1FFB" w:rsidTr="00F46492" w14:paraId="2C96F276" w14:textId="77777777">
        <w:tc>
          <w:tcPr>
            <w:tcW w:w="7479" w:type="dxa"/>
          </w:tcPr>
          <w:p w:rsidRPr="001E0BF3" w:rsidR="003572E8" w:rsidP="003572E8" w:rsidRDefault="003572E8" w14:paraId="0253415C" w14:textId="77777777">
            <w:pPr>
              <w:rPr>
                <w:b/>
                <w:bCs/>
                <w:lang w:val="sk-SK"/>
              </w:rPr>
            </w:pPr>
          </w:p>
        </w:tc>
        <w:tc>
          <w:tcPr>
            <w:tcW w:w="1560" w:type="dxa"/>
          </w:tcPr>
          <w:p w:rsidRPr="001E0BF3" w:rsidR="003572E8" w:rsidDel="007F1FFB" w:rsidP="003572E8" w:rsidRDefault="003572E8" w14:paraId="4EFF20B7" w14:textId="77777777">
            <w:pPr>
              <w:jc w:val="center"/>
              <w:rPr>
                <w:b/>
                <w:lang w:val="sk-SK"/>
              </w:rPr>
            </w:pPr>
          </w:p>
        </w:tc>
      </w:tr>
      <w:tr w:rsidRPr="001E0BF3" w:rsidR="00E624CA" w:rsidTr="00F46492" w14:paraId="1B61887C" w14:textId="77777777">
        <w:tc>
          <w:tcPr>
            <w:tcW w:w="7479" w:type="dxa"/>
          </w:tcPr>
          <w:p w:rsidRPr="001E0BF3" w:rsidR="003572E8" w:rsidP="003572E8" w:rsidRDefault="003572E8" w14:paraId="35E06B84" w14:textId="2C6CC951">
            <w:pPr>
              <w:rPr>
                <w:b/>
                <w:bCs/>
                <w:lang w:val="sk-SK"/>
              </w:rPr>
            </w:pPr>
            <w:r w:rsidRPr="001E0BF3">
              <w:rPr>
                <w:b/>
                <w:bCs/>
                <w:lang w:val="sk-SK"/>
              </w:rPr>
              <w:t>Individuálny výkaz peňažných tokov</w:t>
            </w:r>
          </w:p>
        </w:tc>
        <w:tc>
          <w:tcPr>
            <w:tcW w:w="1560" w:type="dxa"/>
          </w:tcPr>
          <w:p w:rsidRPr="001E0BF3" w:rsidR="003572E8" w:rsidP="003572E8" w:rsidRDefault="003572E8" w14:paraId="7D8967D6" w14:textId="56A9F002">
            <w:pPr>
              <w:jc w:val="center"/>
              <w:rPr>
                <w:b/>
                <w:lang w:val="sk-SK"/>
              </w:rPr>
            </w:pPr>
            <w:r w:rsidRPr="001E0BF3">
              <w:rPr>
                <w:b/>
                <w:lang w:val="sk-SK"/>
              </w:rPr>
              <w:t>6</w:t>
            </w:r>
          </w:p>
        </w:tc>
      </w:tr>
      <w:tr w:rsidRPr="001E0BF3" w:rsidR="00E624CA" w:rsidTr="00F46492" w14:paraId="46566571" w14:textId="77777777">
        <w:tc>
          <w:tcPr>
            <w:tcW w:w="7479" w:type="dxa"/>
          </w:tcPr>
          <w:p w:rsidRPr="001E0BF3" w:rsidR="003572E8" w:rsidP="003572E8" w:rsidRDefault="003572E8" w14:paraId="07BDCDC0" w14:textId="77777777">
            <w:pPr>
              <w:rPr>
                <w:b/>
                <w:bCs/>
                <w:lang w:val="sk-SK"/>
              </w:rPr>
            </w:pPr>
          </w:p>
        </w:tc>
        <w:tc>
          <w:tcPr>
            <w:tcW w:w="1560" w:type="dxa"/>
          </w:tcPr>
          <w:p w:rsidRPr="001E0BF3" w:rsidR="003572E8" w:rsidP="003572E8" w:rsidRDefault="003572E8" w14:paraId="178AE3EB" w14:textId="77777777">
            <w:pPr>
              <w:jc w:val="center"/>
              <w:rPr>
                <w:b/>
                <w:lang w:val="sk-SK"/>
              </w:rPr>
            </w:pPr>
          </w:p>
        </w:tc>
      </w:tr>
      <w:tr w:rsidRPr="001E0BF3" w:rsidR="00E624CA" w:rsidTr="00F46492" w14:paraId="2278B6A6" w14:textId="77777777">
        <w:tc>
          <w:tcPr>
            <w:tcW w:w="7479" w:type="dxa"/>
          </w:tcPr>
          <w:p w:rsidRPr="001E0BF3" w:rsidR="003572E8" w:rsidP="003572E8" w:rsidRDefault="003572E8" w14:paraId="7B7E8D4B" w14:textId="0E56D916">
            <w:pPr>
              <w:rPr>
                <w:b/>
                <w:bCs/>
                <w:lang w:val="sk-SK"/>
              </w:rPr>
            </w:pPr>
            <w:r w:rsidRPr="001E0BF3">
              <w:rPr>
                <w:b/>
                <w:bCs/>
                <w:lang w:val="sk-SK"/>
              </w:rPr>
              <w:t>Poznámky k individuálnym finančným výkazom</w:t>
            </w:r>
          </w:p>
        </w:tc>
        <w:tc>
          <w:tcPr>
            <w:tcW w:w="1560" w:type="dxa"/>
          </w:tcPr>
          <w:p w:rsidRPr="001E0BF3" w:rsidR="003572E8" w:rsidP="003572E8" w:rsidRDefault="003572E8" w14:paraId="40FF7001" w14:textId="4ED70D7F">
            <w:pPr>
              <w:jc w:val="center"/>
              <w:rPr>
                <w:b/>
                <w:lang w:val="sk-SK"/>
              </w:rPr>
            </w:pPr>
            <w:r w:rsidRPr="001E0BF3">
              <w:rPr>
                <w:b/>
                <w:lang w:val="sk-SK"/>
              </w:rPr>
              <w:t xml:space="preserve">7 – </w:t>
            </w:r>
            <w:r w:rsidR="00697C12">
              <w:rPr>
                <w:b/>
                <w:lang w:val="sk-SK"/>
              </w:rPr>
              <w:t>2</w:t>
            </w:r>
            <w:r w:rsidR="00826452">
              <w:rPr>
                <w:b/>
                <w:lang w:val="sk-SK"/>
              </w:rPr>
              <w:t>9</w:t>
            </w:r>
          </w:p>
        </w:tc>
      </w:tr>
    </w:tbl>
    <w:p w:rsidRPr="001E0BF3" w:rsidR="005D005A" w:rsidP="003572E8" w:rsidRDefault="005D005A" w14:paraId="0C03C172" w14:textId="77777777">
      <w:pPr>
        <w:rPr>
          <w:szCs w:val="22"/>
          <w:lang w:val="sk-SK"/>
        </w:rPr>
      </w:pPr>
    </w:p>
    <w:p w:rsidRPr="001E0BF3" w:rsidR="005D005A" w:rsidP="003572E8" w:rsidRDefault="005D005A" w14:paraId="0720DC4E" w14:textId="77777777">
      <w:pPr>
        <w:rPr>
          <w:szCs w:val="22"/>
          <w:lang w:val="sk-SK"/>
        </w:rPr>
      </w:pPr>
    </w:p>
    <w:p w:rsidRPr="001E0BF3" w:rsidR="00F224B0" w:rsidP="003572E8" w:rsidRDefault="00930435" w14:paraId="039D2ABE" w14:textId="239A5B45">
      <w:pPr>
        <w:jc w:val="left"/>
        <w:rPr>
          <w:snapToGrid w:val="0"/>
          <w:u w:val="single"/>
          <w:lang w:val="sk-SK"/>
        </w:rPr>
      </w:pPr>
      <w:bookmarkStart w:name="_Ref77126637" w:id="0"/>
      <w:r w:rsidRPr="001E0BF3">
        <w:rPr>
          <w:snapToGrid w:val="0"/>
          <w:u w:val="single"/>
          <w:lang w:val="sk-SK"/>
        </w:rPr>
        <w:br w:type="page"/>
      </w:r>
    </w:p>
    <w:p w:rsidRPr="001E0BF3" w:rsidR="00F224B0" w:rsidP="00F224B0" w:rsidRDefault="00F224B0" w14:paraId="23440C15" w14:textId="77777777">
      <w:pPr>
        <w:rPr>
          <w:lang w:val="sk-SK"/>
        </w:rPr>
        <w:sectPr w:rsidRPr="001E0BF3" w:rsidR="00F224B0" w:rsidSect="001A661E">
          <w:headerReference w:type="default" r:id="rId16"/>
          <w:footerReference w:type="default" r:id="rId17"/>
          <w:pgSz w:w="11909" w:h="16834" w:code="9"/>
          <w:pgMar w:top="1418" w:right="1418" w:bottom="851" w:left="1418" w:header="851" w:footer="680" w:gutter="0"/>
          <w:pgNumType w:start="2"/>
          <w:cols w:space="708"/>
        </w:sectPr>
      </w:pPr>
    </w:p>
    <w:bookmarkStart w:name="_MON_1768391697" w:id="1"/>
    <w:bookmarkEnd w:id="1"/>
    <w:p w:rsidRPr="001E0BF3" w:rsidR="000026E4" w:rsidRDefault="002B2F87" w14:paraId="25E5A443" w14:textId="330448E4">
      <w:pPr>
        <w:jc w:val="left"/>
        <w:rPr>
          <w:snapToGrid w:val="0"/>
          <w:u w:val="single"/>
          <w:lang w:val="sk-SK"/>
        </w:rPr>
      </w:pPr>
      <w:r w:rsidRPr="00E624CA">
        <w:rPr>
          <w:b/>
          <w:snapToGrid w:val="0"/>
          <w:u w:val="single"/>
        </w:rPr>
        <w:object w:dxaOrig="9650" w:dyaOrig="12730" w14:anchorId="74DCF1B2">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444.75pt;height:613.5pt" o:ole="" type="#_x0000_t75">
            <v:imagedata o:title="" r:id="rId18"/>
          </v:shape>
          <o:OLEObject Type="Embed" ProgID="Excel.Sheet.12" ShapeID="_x0000_i1025" DrawAspect="Content" ObjectID="_1779532314" r:id="rId19"/>
        </w:object>
      </w:r>
    </w:p>
    <w:p w:rsidR="00211744" w:rsidP="003D5E74" w:rsidRDefault="00211744" w14:paraId="39E93818" w14:textId="77777777">
      <w:pPr>
        <w:rPr>
          <w:b/>
          <w:snapToGrid w:val="0"/>
          <w:u w:val="single"/>
        </w:rPr>
      </w:pPr>
    </w:p>
    <w:p w:rsidRPr="0005091D" w:rsidR="00C167E7" w:rsidP="00C167E7" w:rsidRDefault="00C167E7" w14:paraId="2D7771B1" w14:textId="77777777">
      <w:pPr>
        <w:rPr>
          <w:lang w:val="sk-SK"/>
        </w:rPr>
      </w:pPr>
    </w:p>
    <w:p w:rsidRPr="0005091D" w:rsidR="00C167E7" w:rsidP="00C167E7" w:rsidRDefault="00C167E7" w14:paraId="7D8D7582" w14:textId="77777777">
      <w:pPr>
        <w:rPr>
          <w:lang w:val="sk-SK"/>
        </w:rPr>
      </w:pPr>
    </w:p>
    <w:p w:rsidRPr="0005091D" w:rsidR="00C167E7" w:rsidP="00C167E7" w:rsidRDefault="00C167E7" w14:paraId="18A9022C" w14:textId="77777777">
      <w:pPr>
        <w:rPr>
          <w:lang w:val="sk-SK"/>
        </w:rPr>
      </w:pPr>
    </w:p>
    <w:p w:rsidRPr="0005091D" w:rsidR="00C167E7" w:rsidP="00C167E7" w:rsidRDefault="00C167E7" w14:paraId="72FE888A" w14:textId="77777777">
      <w:pPr>
        <w:rPr>
          <w:lang w:val="sk-SK"/>
        </w:rPr>
      </w:pPr>
    </w:p>
    <w:p w:rsidRPr="0005091D" w:rsidR="00C167E7" w:rsidP="00C167E7" w:rsidRDefault="00C167E7" w14:paraId="2126585F" w14:textId="77777777">
      <w:pPr>
        <w:rPr>
          <w:lang w:val="sk-SK"/>
        </w:rPr>
      </w:pPr>
    </w:p>
    <w:p w:rsidRPr="0005091D" w:rsidR="00C167E7" w:rsidP="0005091D" w:rsidRDefault="00C167E7" w14:paraId="7573D972" w14:textId="77777777">
      <w:pPr>
        <w:jc w:val="right"/>
        <w:rPr>
          <w:lang w:val="sk-SK"/>
        </w:rPr>
      </w:pPr>
    </w:p>
    <w:p w:rsidR="00C167E7" w:rsidP="00C167E7" w:rsidRDefault="00C167E7" w14:paraId="0F77C276" w14:textId="77777777">
      <w:pPr>
        <w:rPr>
          <w:b/>
          <w:snapToGrid w:val="0"/>
          <w:u w:val="single"/>
        </w:rPr>
      </w:pPr>
    </w:p>
    <w:p w:rsidRPr="0005091D" w:rsidR="00C167E7" w:rsidP="00C167E7" w:rsidRDefault="00C167E7" w14:paraId="026BF3AF" w14:textId="77777777">
      <w:pPr>
        <w:rPr>
          <w:lang w:val="sk-SK"/>
        </w:rPr>
        <w:sectPr w:rsidRPr="0005091D" w:rsidR="00C167E7" w:rsidSect="0005091D">
          <w:headerReference w:type="default" r:id="rId20"/>
          <w:footerReference w:type="default" r:id="rId21"/>
          <w:pgSz w:w="11909" w:h="16834" w:code="9"/>
          <w:pgMar w:top="1418" w:right="1418" w:bottom="851" w:left="1418" w:header="851" w:footer="680" w:gutter="0"/>
          <w:cols w:space="708"/>
        </w:sectPr>
      </w:pPr>
    </w:p>
    <w:bookmarkEnd w:id="0"/>
    <w:bookmarkStart w:name="_MON_1777807797" w:id="2"/>
    <w:bookmarkEnd w:id="2"/>
    <w:p w:rsidR="009650B7" w:rsidP="009650B7" w:rsidRDefault="00E62CAF" w14:paraId="0F47BE61" w14:textId="08EB7BD6">
      <w:pPr>
        <w:jc w:val="left"/>
        <w:rPr>
          <w:lang w:val="sk-SK"/>
        </w:rPr>
      </w:pPr>
      <w:r w:rsidRPr="001E0BF3">
        <w:rPr>
          <w:b/>
          <w:snapToGrid w:val="0"/>
          <w:u w:val="single"/>
          <w:lang w:val="sk-SK"/>
        </w:rPr>
        <w:object w:dxaOrig="10481" w:dyaOrig="7980" w14:anchorId="2B4876A2">
          <v:shape id="_x0000_i1026" style="width:483pt;height:384pt" o:ole="" type="#_x0000_t75">
            <v:imagedata o:title="" r:id="rId22"/>
          </v:shape>
          <o:OLEObject Type="Embed" ProgID="Excel.Sheet.12" ShapeID="_x0000_i1026" DrawAspect="Content" ObjectID="_1779532315" r:id="rId23"/>
        </w:object>
      </w:r>
    </w:p>
    <w:p w:rsidR="001C12C6" w:rsidP="009650B7" w:rsidRDefault="001C12C6" w14:paraId="0C16FBDC" w14:textId="643CBCD1">
      <w:pPr>
        <w:jc w:val="left"/>
        <w:rPr>
          <w:lang w:val="sk-SK"/>
        </w:rPr>
      </w:pPr>
    </w:p>
    <w:p w:rsidRPr="001E0BF3" w:rsidR="001C12C6" w:rsidP="009650B7" w:rsidRDefault="001C12C6" w14:paraId="29D7B52A" w14:textId="77777777">
      <w:pPr>
        <w:jc w:val="left"/>
        <w:rPr>
          <w:lang w:val="sk-SK"/>
        </w:rPr>
      </w:pPr>
    </w:p>
    <w:p w:rsidRPr="001E0BF3" w:rsidR="009650B7" w:rsidP="009650B7" w:rsidRDefault="009650B7" w14:paraId="4E5F3B38" w14:textId="5CEB4152">
      <w:pPr>
        <w:rPr>
          <w:lang w:val="sk-SK"/>
        </w:rPr>
      </w:pPr>
      <w:bookmarkStart w:name="_MON_1641817483" w:id="3"/>
      <w:bookmarkEnd w:id="3"/>
    </w:p>
    <w:p w:rsidRPr="001E0BF3" w:rsidR="009650B7" w:rsidRDefault="009650B7" w14:paraId="00DF8C5B" w14:textId="6BB48C70">
      <w:pPr>
        <w:jc w:val="left"/>
        <w:rPr>
          <w:snapToGrid w:val="0"/>
          <w:vanish/>
          <w:sz w:val="15"/>
          <w:szCs w:val="15"/>
          <w:u w:val="single"/>
          <w:lang w:val="sk-SK"/>
        </w:rPr>
      </w:pPr>
    </w:p>
    <w:p w:rsidRPr="001E0BF3" w:rsidR="00783BFD" w:rsidP="003572E8" w:rsidRDefault="00783BFD" w14:paraId="20BB6D9E" w14:textId="77777777">
      <w:pPr>
        <w:ind w:left="539" w:hanging="539"/>
        <w:rPr>
          <w:snapToGrid w:val="0"/>
          <w:u w:val="single"/>
          <w:lang w:val="sk-SK"/>
        </w:rPr>
      </w:pPr>
    </w:p>
    <w:p w:rsidRPr="001E0BF3" w:rsidR="003572E8" w:rsidP="003572E8" w:rsidRDefault="003572E8" w14:paraId="4719DE90" w14:textId="77777777">
      <w:pPr>
        <w:ind w:left="539" w:hanging="539"/>
        <w:rPr>
          <w:snapToGrid w:val="0"/>
          <w:u w:val="single"/>
          <w:lang w:val="sk-SK"/>
        </w:rPr>
      </w:pPr>
    </w:p>
    <w:p w:rsidR="003572E8" w:rsidP="003572E8" w:rsidRDefault="003572E8" w14:paraId="5371A236" w14:textId="77777777">
      <w:pPr>
        <w:ind w:right="142"/>
        <w:rPr>
          <w:snapToGrid w:val="0"/>
          <w:lang w:val="sk-SK"/>
        </w:rPr>
      </w:pPr>
    </w:p>
    <w:p w:rsidRPr="00E462DE" w:rsidR="00325BD1" w:rsidP="00E462DE" w:rsidRDefault="00325BD1" w14:paraId="55F0068D" w14:textId="77777777">
      <w:pPr>
        <w:rPr>
          <w:lang w:val="sk-SK"/>
        </w:rPr>
      </w:pPr>
    </w:p>
    <w:p w:rsidRPr="00E462DE" w:rsidR="00325BD1" w:rsidP="00E462DE" w:rsidRDefault="00325BD1" w14:paraId="2C88BA16" w14:textId="77777777">
      <w:pPr>
        <w:rPr>
          <w:lang w:val="sk-SK"/>
        </w:rPr>
      </w:pPr>
    </w:p>
    <w:p w:rsidRPr="00E462DE" w:rsidR="00325BD1" w:rsidP="00E462DE" w:rsidRDefault="00325BD1" w14:paraId="00D5DEDA" w14:textId="77777777">
      <w:pPr>
        <w:rPr>
          <w:lang w:val="sk-SK"/>
        </w:rPr>
      </w:pPr>
    </w:p>
    <w:p w:rsidRPr="00E462DE" w:rsidR="00325BD1" w:rsidP="00E462DE" w:rsidRDefault="00325BD1" w14:paraId="66A33DEE" w14:textId="77777777">
      <w:pPr>
        <w:rPr>
          <w:lang w:val="sk-SK"/>
        </w:rPr>
      </w:pPr>
    </w:p>
    <w:p w:rsidRPr="00E462DE" w:rsidR="00325BD1" w:rsidP="00E462DE" w:rsidRDefault="00325BD1" w14:paraId="4F3A6573" w14:textId="77777777">
      <w:pPr>
        <w:rPr>
          <w:lang w:val="sk-SK"/>
        </w:rPr>
      </w:pPr>
    </w:p>
    <w:p w:rsidRPr="00E462DE" w:rsidR="00325BD1" w:rsidP="00E462DE" w:rsidRDefault="00325BD1" w14:paraId="1963A405" w14:textId="77777777">
      <w:pPr>
        <w:rPr>
          <w:lang w:val="sk-SK"/>
        </w:rPr>
      </w:pPr>
    </w:p>
    <w:p w:rsidRPr="00E462DE" w:rsidR="00325BD1" w:rsidP="00E462DE" w:rsidRDefault="00325BD1" w14:paraId="4C0E7AE1" w14:textId="77777777">
      <w:pPr>
        <w:rPr>
          <w:lang w:val="sk-SK"/>
        </w:rPr>
      </w:pPr>
    </w:p>
    <w:p w:rsidRPr="00E462DE" w:rsidR="00325BD1" w:rsidP="00E462DE" w:rsidRDefault="00325BD1" w14:paraId="533428BA" w14:textId="77777777">
      <w:pPr>
        <w:rPr>
          <w:lang w:val="sk-SK"/>
        </w:rPr>
      </w:pPr>
    </w:p>
    <w:p w:rsidRPr="00E462DE" w:rsidR="00325BD1" w:rsidP="00E462DE" w:rsidRDefault="00325BD1" w14:paraId="354E82FC" w14:textId="77777777">
      <w:pPr>
        <w:rPr>
          <w:lang w:val="sk-SK"/>
        </w:rPr>
      </w:pPr>
    </w:p>
    <w:p w:rsidRPr="00E462DE" w:rsidR="00325BD1" w:rsidP="00E462DE" w:rsidRDefault="00325BD1" w14:paraId="4DDB091A" w14:textId="77777777">
      <w:pPr>
        <w:rPr>
          <w:lang w:val="sk-SK"/>
        </w:rPr>
      </w:pPr>
    </w:p>
    <w:p w:rsidRPr="00E462DE" w:rsidR="00325BD1" w:rsidP="00E462DE" w:rsidRDefault="00325BD1" w14:paraId="7C371E64" w14:textId="77777777">
      <w:pPr>
        <w:rPr>
          <w:lang w:val="sk-SK"/>
        </w:rPr>
      </w:pPr>
    </w:p>
    <w:p w:rsidRPr="00E462DE" w:rsidR="00325BD1" w:rsidP="00E462DE" w:rsidRDefault="00325BD1" w14:paraId="3767FE69" w14:textId="77777777">
      <w:pPr>
        <w:rPr>
          <w:lang w:val="sk-SK"/>
        </w:rPr>
      </w:pPr>
    </w:p>
    <w:p w:rsidRPr="00E462DE" w:rsidR="00325BD1" w:rsidP="00E462DE" w:rsidRDefault="00325BD1" w14:paraId="7B6F0942" w14:textId="77777777">
      <w:pPr>
        <w:rPr>
          <w:lang w:val="sk-SK"/>
        </w:rPr>
      </w:pPr>
    </w:p>
    <w:p w:rsidRPr="00E462DE" w:rsidR="00325BD1" w:rsidP="00E462DE" w:rsidRDefault="00325BD1" w14:paraId="74152FC3" w14:textId="77777777">
      <w:pPr>
        <w:rPr>
          <w:lang w:val="sk-SK"/>
        </w:rPr>
      </w:pPr>
    </w:p>
    <w:p w:rsidRPr="00E462DE" w:rsidR="00325BD1" w:rsidP="00E462DE" w:rsidRDefault="00325BD1" w14:paraId="14C32FAE" w14:textId="77777777">
      <w:pPr>
        <w:rPr>
          <w:lang w:val="sk-SK"/>
        </w:rPr>
      </w:pPr>
    </w:p>
    <w:p w:rsidRPr="00E462DE" w:rsidR="00325BD1" w:rsidP="00E462DE" w:rsidRDefault="00325BD1" w14:paraId="33BBEDC8" w14:textId="77777777">
      <w:pPr>
        <w:rPr>
          <w:lang w:val="sk-SK"/>
        </w:rPr>
      </w:pPr>
    </w:p>
    <w:p w:rsidRPr="00E462DE" w:rsidR="00325BD1" w:rsidP="00E462DE" w:rsidRDefault="00325BD1" w14:paraId="00B722F9" w14:textId="77777777">
      <w:pPr>
        <w:rPr>
          <w:lang w:val="sk-SK"/>
        </w:rPr>
      </w:pPr>
    </w:p>
    <w:p w:rsidRPr="00E462DE" w:rsidR="00325BD1" w:rsidP="00E462DE" w:rsidRDefault="00325BD1" w14:paraId="0ABCEAFC" w14:textId="77777777">
      <w:pPr>
        <w:rPr>
          <w:lang w:val="sk-SK"/>
        </w:rPr>
      </w:pPr>
    </w:p>
    <w:p w:rsidRPr="00E462DE" w:rsidR="00325BD1" w:rsidP="00E462DE" w:rsidRDefault="00325BD1" w14:paraId="7652463A" w14:textId="77777777">
      <w:pPr>
        <w:rPr>
          <w:lang w:val="sk-SK"/>
        </w:rPr>
      </w:pPr>
    </w:p>
    <w:p w:rsidRPr="00E462DE" w:rsidR="00325BD1" w:rsidP="00E462DE" w:rsidRDefault="00325BD1" w14:paraId="045C9222" w14:textId="77777777">
      <w:pPr>
        <w:rPr>
          <w:lang w:val="sk-SK"/>
        </w:rPr>
      </w:pPr>
    </w:p>
    <w:p w:rsidRPr="00E462DE" w:rsidR="00325BD1" w:rsidP="00E462DE" w:rsidRDefault="00325BD1" w14:paraId="479713AE" w14:textId="77777777">
      <w:pPr>
        <w:rPr>
          <w:lang w:val="sk-SK"/>
        </w:rPr>
      </w:pPr>
    </w:p>
    <w:p w:rsidRPr="00E462DE" w:rsidR="00325BD1" w:rsidP="00E462DE" w:rsidRDefault="00325BD1" w14:paraId="29119EE6" w14:textId="77777777">
      <w:pPr>
        <w:rPr>
          <w:lang w:val="sk-SK"/>
        </w:rPr>
      </w:pPr>
    </w:p>
    <w:p w:rsidRPr="00E462DE" w:rsidR="00325BD1" w:rsidP="00E462DE" w:rsidRDefault="00325BD1" w14:paraId="21F60493" w14:textId="77777777">
      <w:pPr>
        <w:rPr>
          <w:lang w:val="sk-SK"/>
        </w:rPr>
      </w:pPr>
    </w:p>
    <w:p w:rsidRPr="00E462DE" w:rsidR="00AA5667" w:rsidP="00E462DE" w:rsidRDefault="00AA5667" w14:paraId="467C1E44" w14:textId="2FF41559">
      <w:pPr>
        <w:rPr>
          <w:lang w:val="sk-SK"/>
        </w:rPr>
        <w:sectPr w:rsidRPr="00E462DE" w:rsidR="00AA5667" w:rsidSect="0033732F">
          <w:headerReference w:type="default" r:id="rId24"/>
          <w:pgSz w:w="11909" w:h="16834" w:code="9"/>
          <w:pgMar w:top="1418" w:right="1418" w:bottom="851" w:left="1418" w:header="851" w:footer="680" w:gutter="0"/>
          <w:cols w:space="708"/>
        </w:sectPr>
      </w:pPr>
    </w:p>
    <w:tbl>
      <w:tblPr>
        <w:tblW w:w="14859" w:type="dxa"/>
        <w:tblInd w:w="-142" w:type="dxa"/>
        <w:tblCellMar>
          <w:left w:w="70" w:type="dxa"/>
          <w:right w:w="70" w:type="dxa"/>
        </w:tblCellMar>
        <w:tblLook w:val="04A0" w:firstRow="1" w:lastRow="0" w:firstColumn="1" w:lastColumn="0" w:noHBand="0" w:noVBand="1"/>
      </w:tblPr>
      <w:tblGrid>
        <w:gridCol w:w="3873"/>
        <w:gridCol w:w="1270"/>
        <w:gridCol w:w="2023"/>
        <w:gridCol w:w="1170"/>
        <w:gridCol w:w="1575"/>
        <w:gridCol w:w="1696"/>
        <w:gridCol w:w="1815"/>
        <w:gridCol w:w="1437"/>
      </w:tblGrid>
      <w:tr w:rsidRPr="001E0BF3" w:rsidR="00E624CA" w:rsidTr="00BE5E3E" w14:paraId="781C9199" w14:textId="77777777">
        <w:trPr>
          <w:trHeight w:val="173"/>
        </w:trPr>
        <w:tc>
          <w:tcPr>
            <w:tcW w:w="3873" w:type="dxa"/>
            <w:tcBorders>
              <w:top w:val="nil"/>
              <w:left w:val="nil"/>
              <w:bottom w:val="nil"/>
              <w:right w:val="nil"/>
            </w:tcBorders>
            <w:shd w:val="clear" w:color="auto" w:fill="auto"/>
            <w:noWrap/>
            <w:vAlign w:val="center"/>
            <w:hideMark/>
          </w:tcPr>
          <w:p w:rsidRPr="001E0BF3" w:rsidR="00A54626" w:rsidP="007B2FAE" w:rsidRDefault="00A54626" w14:paraId="612FFB95" w14:textId="77777777">
            <w:pPr>
              <w:jc w:val="left"/>
              <w:rPr>
                <w:rFonts w:ascii="Times New Roman" w:hAnsi="Times New Roman"/>
                <w:sz w:val="16"/>
                <w:szCs w:val="16"/>
                <w:lang w:val="sk-SK"/>
              </w:rPr>
            </w:pPr>
          </w:p>
        </w:tc>
        <w:tc>
          <w:tcPr>
            <w:tcW w:w="1270" w:type="dxa"/>
            <w:tcBorders>
              <w:top w:val="nil"/>
              <w:left w:val="nil"/>
              <w:bottom w:val="nil"/>
              <w:right w:val="nil"/>
            </w:tcBorders>
            <w:shd w:val="clear" w:color="auto" w:fill="auto"/>
            <w:vAlign w:val="center"/>
            <w:hideMark/>
          </w:tcPr>
          <w:p w:rsidRPr="001E0BF3" w:rsidR="00BE5E3E" w:rsidRDefault="00D73BD2" w14:paraId="794B989C" w14:textId="4FC8BEE8">
            <w:pPr>
              <w:jc w:val="center"/>
              <w:rPr>
                <w:rFonts w:cs="Calibri"/>
                <w:b/>
                <w:bCs/>
                <w:i/>
                <w:iCs/>
                <w:sz w:val="16"/>
                <w:szCs w:val="16"/>
                <w:lang w:val="sk-SK"/>
              </w:rPr>
            </w:pPr>
            <w:r w:rsidRPr="001E0BF3">
              <w:rPr>
                <w:rFonts w:cs="Calibri"/>
                <w:b/>
                <w:bCs/>
                <w:i/>
                <w:iCs/>
                <w:sz w:val="16"/>
                <w:szCs w:val="16"/>
                <w:lang w:val="sk-SK"/>
              </w:rPr>
              <w:t>Základné imanie</w:t>
            </w:r>
          </w:p>
          <w:p w:rsidRPr="001E0BF3" w:rsidR="00BE5E3E" w:rsidP="007B2FAE" w:rsidRDefault="00BE5E3E" w14:paraId="08D3759F" w14:textId="4A214472">
            <w:pPr>
              <w:jc w:val="center"/>
              <w:rPr>
                <w:rFonts w:cs="Calibri"/>
                <w:b/>
                <w:bCs/>
                <w:i/>
                <w:iCs/>
                <w:sz w:val="16"/>
                <w:szCs w:val="16"/>
                <w:lang w:val="sk-SK"/>
              </w:rPr>
            </w:pPr>
          </w:p>
        </w:tc>
        <w:tc>
          <w:tcPr>
            <w:tcW w:w="2023" w:type="dxa"/>
            <w:tcBorders>
              <w:top w:val="nil"/>
              <w:left w:val="nil"/>
              <w:bottom w:val="nil"/>
              <w:right w:val="nil"/>
            </w:tcBorders>
            <w:shd w:val="clear" w:color="auto" w:fill="auto"/>
            <w:vAlign w:val="center"/>
            <w:hideMark/>
          </w:tcPr>
          <w:p w:rsidRPr="001E0BF3" w:rsidR="00BE5E3E" w:rsidP="003D5E74" w:rsidRDefault="00D73BD2" w14:paraId="30D25DA7" w14:textId="63509EF3">
            <w:pPr>
              <w:jc w:val="center"/>
              <w:rPr>
                <w:rFonts w:cs="Calibri"/>
                <w:b/>
                <w:bCs/>
                <w:i/>
                <w:iCs/>
                <w:sz w:val="16"/>
                <w:szCs w:val="16"/>
                <w:lang w:val="sk-SK"/>
              </w:rPr>
            </w:pPr>
            <w:r w:rsidRPr="001E0BF3">
              <w:rPr>
                <w:rFonts w:cs="Calibri"/>
                <w:b/>
                <w:bCs/>
                <w:i/>
                <w:iCs/>
                <w:sz w:val="16"/>
                <w:szCs w:val="16"/>
                <w:lang w:val="sk-SK"/>
              </w:rPr>
              <w:t>Ostatné kapitálové fondy tvorené z vkladov akcionárov</w:t>
            </w:r>
          </w:p>
          <w:p w:rsidRPr="001E0BF3" w:rsidR="00BE5E3E" w:rsidP="003D5E74" w:rsidRDefault="00BE5E3E" w14:paraId="33541D38" w14:textId="33CF3FE1">
            <w:pPr>
              <w:jc w:val="center"/>
              <w:rPr>
                <w:rFonts w:cs="Calibri"/>
                <w:b/>
                <w:bCs/>
                <w:i/>
                <w:iCs/>
                <w:sz w:val="16"/>
                <w:szCs w:val="16"/>
                <w:lang w:val="sk-SK"/>
              </w:rPr>
            </w:pPr>
          </w:p>
        </w:tc>
        <w:tc>
          <w:tcPr>
            <w:tcW w:w="1170" w:type="dxa"/>
            <w:tcBorders>
              <w:top w:val="nil"/>
              <w:left w:val="nil"/>
              <w:bottom w:val="nil"/>
              <w:right w:val="nil"/>
            </w:tcBorders>
            <w:shd w:val="clear" w:color="auto" w:fill="auto"/>
            <w:vAlign w:val="center"/>
            <w:hideMark/>
          </w:tcPr>
          <w:p w:rsidRPr="001E0BF3" w:rsidR="00BE5E3E" w:rsidRDefault="00D73BD2" w14:paraId="501D33A9" w14:textId="26EECADD">
            <w:pPr>
              <w:jc w:val="center"/>
              <w:rPr>
                <w:rFonts w:cs="Calibri"/>
                <w:b/>
                <w:bCs/>
                <w:i/>
                <w:iCs/>
                <w:sz w:val="16"/>
                <w:szCs w:val="16"/>
                <w:lang w:val="sk-SK"/>
              </w:rPr>
            </w:pPr>
            <w:r w:rsidRPr="001E0BF3">
              <w:rPr>
                <w:b/>
                <w:bCs/>
                <w:i/>
                <w:iCs/>
                <w:sz w:val="15"/>
                <w:szCs w:val="15"/>
                <w:lang w:val="sk-SK"/>
              </w:rPr>
              <w:t>Zákonný rezervný fond</w:t>
            </w:r>
            <w:r w:rsidRPr="001E0BF3" w:rsidDel="00D73BD2">
              <w:rPr>
                <w:rFonts w:cs="Calibri"/>
                <w:b/>
                <w:bCs/>
                <w:i/>
                <w:iCs/>
                <w:sz w:val="16"/>
                <w:szCs w:val="16"/>
                <w:lang w:val="sk-SK"/>
              </w:rPr>
              <w:t xml:space="preserve"> </w:t>
            </w:r>
          </w:p>
          <w:p w:rsidRPr="001E0BF3" w:rsidR="00BE5E3E" w:rsidP="007B2FAE" w:rsidRDefault="00BE5E3E" w14:paraId="3CF1B99F" w14:textId="02BAB778">
            <w:pPr>
              <w:jc w:val="center"/>
              <w:rPr>
                <w:rFonts w:cs="Calibri"/>
                <w:b/>
                <w:bCs/>
                <w:i/>
                <w:iCs/>
                <w:sz w:val="16"/>
                <w:szCs w:val="16"/>
                <w:lang w:val="sk-SK"/>
              </w:rPr>
            </w:pPr>
          </w:p>
        </w:tc>
        <w:tc>
          <w:tcPr>
            <w:tcW w:w="1575" w:type="dxa"/>
            <w:tcBorders>
              <w:top w:val="nil"/>
              <w:left w:val="nil"/>
              <w:bottom w:val="nil"/>
              <w:right w:val="nil"/>
            </w:tcBorders>
            <w:shd w:val="clear" w:color="auto" w:fill="auto"/>
            <w:vAlign w:val="center"/>
            <w:hideMark/>
          </w:tcPr>
          <w:p w:rsidRPr="001E0BF3" w:rsidR="00BE5E3E" w:rsidRDefault="00D73BD2" w14:paraId="4E2D910F" w14:textId="31E93A0E">
            <w:pPr>
              <w:jc w:val="center"/>
              <w:rPr>
                <w:b/>
                <w:bCs/>
                <w:i/>
                <w:iCs/>
                <w:sz w:val="15"/>
                <w:szCs w:val="15"/>
                <w:lang w:val="sk-SK"/>
              </w:rPr>
            </w:pPr>
            <w:r w:rsidRPr="001E0BF3">
              <w:rPr>
                <w:b/>
                <w:bCs/>
                <w:i/>
                <w:iCs/>
                <w:sz w:val="15"/>
                <w:szCs w:val="15"/>
                <w:lang w:val="sk-SK"/>
              </w:rPr>
              <w:t>Nerozdelený zisk</w:t>
            </w:r>
          </w:p>
          <w:p w:rsidRPr="001E0BF3" w:rsidR="00BE5E3E" w:rsidP="007B2FAE" w:rsidRDefault="00BE5E3E" w14:paraId="206ADF28" w14:textId="5E0DB034">
            <w:pPr>
              <w:jc w:val="center"/>
              <w:rPr>
                <w:rFonts w:cs="Calibri"/>
                <w:b/>
                <w:bCs/>
                <w:i/>
                <w:iCs/>
                <w:sz w:val="16"/>
                <w:szCs w:val="16"/>
                <w:lang w:val="sk-SK"/>
              </w:rPr>
            </w:pPr>
          </w:p>
        </w:tc>
        <w:tc>
          <w:tcPr>
            <w:tcW w:w="1696" w:type="dxa"/>
            <w:tcBorders>
              <w:top w:val="nil"/>
              <w:left w:val="nil"/>
              <w:bottom w:val="nil"/>
              <w:right w:val="nil"/>
            </w:tcBorders>
            <w:shd w:val="clear" w:color="auto" w:fill="auto"/>
            <w:vAlign w:val="center"/>
            <w:hideMark/>
          </w:tcPr>
          <w:p w:rsidRPr="001E0BF3" w:rsidR="00D73BD2" w:rsidP="00D73BD2" w:rsidRDefault="00D73BD2" w14:paraId="561F0D16" w14:textId="77777777">
            <w:pPr>
              <w:jc w:val="center"/>
              <w:rPr>
                <w:rFonts w:cs="Calibri"/>
                <w:b/>
                <w:bCs/>
                <w:i/>
                <w:iCs/>
                <w:sz w:val="16"/>
                <w:szCs w:val="16"/>
                <w:lang w:val="sk-SK"/>
              </w:rPr>
            </w:pPr>
            <w:r w:rsidRPr="001E0BF3">
              <w:rPr>
                <w:rFonts w:cs="Calibri"/>
                <w:b/>
                <w:bCs/>
                <w:i/>
                <w:iCs/>
                <w:sz w:val="16"/>
                <w:szCs w:val="16"/>
                <w:lang w:val="sk-SK"/>
              </w:rPr>
              <w:t>Zabezpečenie</w:t>
            </w:r>
          </w:p>
          <w:p w:rsidRPr="001E0BF3" w:rsidR="00D73BD2" w:rsidP="00D73BD2" w:rsidRDefault="00D73BD2" w14:paraId="0045E401" w14:textId="77777777">
            <w:pPr>
              <w:jc w:val="center"/>
              <w:rPr>
                <w:rFonts w:cs="Calibri"/>
                <w:b/>
                <w:bCs/>
                <w:i/>
                <w:iCs/>
                <w:sz w:val="16"/>
                <w:szCs w:val="16"/>
                <w:lang w:val="sk-SK"/>
              </w:rPr>
            </w:pPr>
            <w:r w:rsidRPr="001E0BF3">
              <w:rPr>
                <w:rFonts w:cs="Calibri"/>
                <w:b/>
                <w:bCs/>
                <w:i/>
                <w:iCs/>
                <w:sz w:val="16"/>
                <w:szCs w:val="16"/>
                <w:lang w:val="sk-SK"/>
              </w:rPr>
              <w:t xml:space="preserve"> peňažných </w:t>
            </w:r>
          </w:p>
          <w:p w:rsidRPr="001E0BF3" w:rsidR="00A54626" w:rsidP="00D73BD2" w:rsidRDefault="00D73BD2" w14:paraId="61771E0E" w14:textId="5B6506A6">
            <w:pPr>
              <w:jc w:val="center"/>
              <w:rPr>
                <w:rFonts w:cs="Calibri"/>
                <w:b/>
                <w:bCs/>
                <w:i/>
                <w:iCs/>
                <w:sz w:val="16"/>
                <w:szCs w:val="16"/>
                <w:lang w:val="sk-SK"/>
              </w:rPr>
            </w:pPr>
            <w:r w:rsidRPr="001E0BF3">
              <w:rPr>
                <w:rFonts w:cs="Calibri"/>
                <w:b/>
                <w:bCs/>
                <w:i/>
                <w:iCs/>
                <w:sz w:val="16"/>
                <w:szCs w:val="16"/>
                <w:lang w:val="sk-SK"/>
              </w:rPr>
              <w:t>tokov</w:t>
            </w:r>
          </w:p>
          <w:p w:rsidRPr="001E0BF3" w:rsidR="00BE5E3E" w:rsidP="003D5E74" w:rsidRDefault="00BE5E3E" w14:paraId="3EFFC591" w14:textId="31C8E151">
            <w:pPr>
              <w:rPr>
                <w:rFonts w:cs="Calibri"/>
                <w:b/>
                <w:bCs/>
                <w:i/>
                <w:iCs/>
                <w:sz w:val="16"/>
                <w:szCs w:val="16"/>
                <w:lang w:val="sk-SK"/>
              </w:rPr>
            </w:pPr>
          </w:p>
        </w:tc>
        <w:tc>
          <w:tcPr>
            <w:tcW w:w="1815" w:type="dxa"/>
            <w:tcBorders>
              <w:top w:val="nil"/>
              <w:left w:val="nil"/>
              <w:bottom w:val="nil"/>
              <w:right w:val="nil"/>
            </w:tcBorders>
            <w:shd w:val="clear" w:color="auto" w:fill="auto"/>
            <w:vAlign w:val="center"/>
            <w:hideMark/>
          </w:tcPr>
          <w:p w:rsidRPr="001E0BF3" w:rsidR="00A54626" w:rsidP="007B2FAE" w:rsidRDefault="00D73BD2" w14:paraId="114CB6F2" w14:textId="4DBCE6CB">
            <w:pPr>
              <w:jc w:val="left"/>
              <w:rPr>
                <w:rFonts w:cs="Calibri"/>
                <w:b/>
                <w:bCs/>
                <w:i/>
                <w:iCs/>
                <w:sz w:val="16"/>
                <w:szCs w:val="16"/>
                <w:lang w:val="sk-SK"/>
              </w:rPr>
            </w:pPr>
            <w:r w:rsidRPr="001E0BF3">
              <w:rPr>
                <w:rFonts w:cs="Calibri"/>
                <w:b/>
                <w:bCs/>
                <w:i/>
                <w:iCs/>
                <w:sz w:val="16"/>
                <w:szCs w:val="16"/>
                <w:lang w:val="sk-SK"/>
              </w:rPr>
              <w:t>Ostatné nástroje vlastného imania</w:t>
            </w:r>
          </w:p>
          <w:p w:rsidRPr="001E0BF3" w:rsidR="00BE5E3E" w:rsidP="007B2FAE" w:rsidRDefault="00BE5E3E" w14:paraId="754B22D1" w14:textId="47131397">
            <w:pPr>
              <w:jc w:val="left"/>
              <w:rPr>
                <w:rFonts w:cs="Calibri"/>
                <w:b/>
                <w:bCs/>
                <w:i/>
                <w:iCs/>
                <w:sz w:val="16"/>
                <w:szCs w:val="16"/>
                <w:lang w:val="sk-SK"/>
              </w:rPr>
            </w:pPr>
          </w:p>
        </w:tc>
        <w:tc>
          <w:tcPr>
            <w:tcW w:w="1437" w:type="dxa"/>
            <w:tcBorders>
              <w:top w:val="nil"/>
              <w:left w:val="nil"/>
              <w:bottom w:val="nil"/>
              <w:right w:val="nil"/>
            </w:tcBorders>
            <w:shd w:val="clear" w:color="auto" w:fill="auto"/>
            <w:vAlign w:val="center"/>
            <w:hideMark/>
          </w:tcPr>
          <w:p w:rsidRPr="001E0BF3" w:rsidR="00A54626" w:rsidP="003D5E74" w:rsidRDefault="00D73BD2" w14:paraId="5E838F47" w14:textId="62EEE770">
            <w:pPr>
              <w:jc w:val="center"/>
              <w:rPr>
                <w:rFonts w:cs="Calibri"/>
                <w:b/>
                <w:bCs/>
                <w:i/>
                <w:iCs/>
                <w:sz w:val="16"/>
                <w:szCs w:val="16"/>
                <w:lang w:val="sk-SK"/>
              </w:rPr>
            </w:pPr>
            <w:r w:rsidRPr="001E0BF3">
              <w:rPr>
                <w:rFonts w:cs="Calibri"/>
                <w:b/>
                <w:bCs/>
                <w:i/>
                <w:iCs/>
                <w:sz w:val="16"/>
                <w:szCs w:val="16"/>
                <w:lang w:val="sk-SK"/>
              </w:rPr>
              <w:t>Celkom</w:t>
            </w:r>
          </w:p>
        </w:tc>
      </w:tr>
      <w:tr w:rsidRPr="001E0BF3" w:rsidR="00E624CA" w:rsidTr="00C3033F" w14:paraId="5CE10DE6" w14:textId="77777777">
        <w:trPr>
          <w:trHeight w:val="173"/>
        </w:trPr>
        <w:tc>
          <w:tcPr>
            <w:tcW w:w="3873" w:type="dxa"/>
            <w:tcBorders>
              <w:top w:val="nil"/>
              <w:left w:val="nil"/>
              <w:bottom w:val="nil"/>
              <w:right w:val="nil"/>
            </w:tcBorders>
            <w:shd w:val="clear" w:color="auto" w:fill="auto"/>
            <w:noWrap/>
            <w:hideMark/>
          </w:tcPr>
          <w:p w:rsidRPr="007D3F5C" w:rsidR="00974952" w:rsidRDefault="00974952" w14:paraId="7B0A8F9E" w14:textId="5462A52C">
            <w:pPr>
              <w:jc w:val="left"/>
              <w:rPr>
                <w:rFonts w:cs="Calibri"/>
                <w:b/>
                <w:bCs/>
                <w:i/>
                <w:iCs/>
                <w:sz w:val="16"/>
                <w:szCs w:val="16"/>
                <w:lang w:val="sk-SK"/>
              </w:rPr>
            </w:pPr>
            <w:r w:rsidRPr="007D3F5C">
              <w:rPr>
                <w:b/>
                <w:bCs/>
                <w:lang w:val="sk-SK"/>
              </w:rPr>
              <w:t>Zostatok k 1. januáru 2022</w:t>
            </w:r>
          </w:p>
        </w:tc>
        <w:tc>
          <w:tcPr>
            <w:tcW w:w="1270" w:type="dxa"/>
            <w:tcBorders>
              <w:top w:val="single" w:color="auto" w:sz="8" w:space="0"/>
              <w:left w:val="nil"/>
              <w:bottom w:val="nil"/>
              <w:right w:val="nil"/>
            </w:tcBorders>
            <w:shd w:val="clear" w:color="auto" w:fill="auto"/>
            <w:vAlign w:val="center"/>
            <w:hideMark/>
          </w:tcPr>
          <w:p w:rsidRPr="001E0BF3" w:rsidR="00974952" w:rsidP="003D5E74" w:rsidRDefault="00974952" w14:paraId="5F34961C" w14:textId="0231B0E6">
            <w:pPr>
              <w:jc w:val="right"/>
              <w:rPr>
                <w:rFonts w:cs="Calibri"/>
                <w:b/>
                <w:bCs/>
                <w:i/>
                <w:iCs/>
                <w:sz w:val="16"/>
                <w:szCs w:val="16"/>
                <w:lang w:val="sk-SK"/>
              </w:rPr>
            </w:pPr>
            <w:r w:rsidRPr="001E0BF3">
              <w:rPr>
                <w:rFonts w:cs="Calibri"/>
                <w:b/>
                <w:bCs/>
                <w:sz w:val="16"/>
                <w:szCs w:val="16"/>
                <w:lang w:val="sk-SK"/>
              </w:rPr>
              <w:t>25 000</w:t>
            </w:r>
          </w:p>
        </w:tc>
        <w:tc>
          <w:tcPr>
            <w:tcW w:w="2023" w:type="dxa"/>
            <w:tcBorders>
              <w:top w:val="single" w:color="auto" w:sz="8" w:space="0"/>
              <w:left w:val="nil"/>
              <w:bottom w:val="nil"/>
              <w:right w:val="nil"/>
            </w:tcBorders>
            <w:shd w:val="clear" w:color="auto" w:fill="auto"/>
            <w:vAlign w:val="center"/>
            <w:hideMark/>
          </w:tcPr>
          <w:p w:rsidRPr="001E0BF3" w:rsidR="00974952" w:rsidP="003D5E74" w:rsidRDefault="00974952" w14:paraId="7F6F97CB" w14:textId="64A238CB">
            <w:pPr>
              <w:jc w:val="right"/>
              <w:rPr>
                <w:rFonts w:cs="Calibri"/>
                <w:b/>
                <w:bCs/>
                <w:i/>
                <w:iCs/>
                <w:sz w:val="16"/>
                <w:szCs w:val="16"/>
                <w:lang w:val="sk-SK"/>
              </w:rPr>
            </w:pPr>
            <w:r w:rsidRPr="001E0BF3">
              <w:rPr>
                <w:rFonts w:cs="Calibri"/>
                <w:b/>
                <w:bCs/>
                <w:sz w:val="16"/>
                <w:szCs w:val="16"/>
                <w:lang w:val="sk-SK"/>
              </w:rPr>
              <w:t>2 300 000</w:t>
            </w:r>
          </w:p>
        </w:tc>
        <w:tc>
          <w:tcPr>
            <w:tcW w:w="1170" w:type="dxa"/>
            <w:tcBorders>
              <w:top w:val="single" w:color="auto" w:sz="8" w:space="0"/>
              <w:left w:val="nil"/>
              <w:bottom w:val="nil"/>
              <w:right w:val="nil"/>
            </w:tcBorders>
            <w:shd w:val="clear" w:color="auto" w:fill="auto"/>
            <w:vAlign w:val="center"/>
          </w:tcPr>
          <w:p w:rsidRPr="001E0BF3" w:rsidR="00974952" w:rsidP="003D5E74" w:rsidRDefault="00974952" w14:paraId="771F4EF6" w14:textId="475C08AC">
            <w:pPr>
              <w:jc w:val="right"/>
              <w:rPr>
                <w:rFonts w:cs="Calibri"/>
                <w:b/>
                <w:bCs/>
                <w:i/>
                <w:iCs/>
                <w:sz w:val="16"/>
                <w:szCs w:val="16"/>
                <w:lang w:val="sk-SK"/>
              </w:rPr>
            </w:pPr>
            <w:r w:rsidRPr="001E0BF3">
              <w:rPr>
                <w:rFonts w:cs="Calibri"/>
                <w:b/>
                <w:bCs/>
                <w:sz w:val="16"/>
                <w:szCs w:val="16"/>
                <w:lang w:val="sk-SK"/>
              </w:rPr>
              <w:t>5 000</w:t>
            </w:r>
          </w:p>
        </w:tc>
        <w:tc>
          <w:tcPr>
            <w:tcW w:w="1575" w:type="dxa"/>
            <w:tcBorders>
              <w:top w:val="single" w:color="auto" w:sz="8" w:space="0"/>
              <w:left w:val="nil"/>
              <w:bottom w:val="nil"/>
              <w:right w:val="nil"/>
            </w:tcBorders>
            <w:shd w:val="clear" w:color="auto" w:fill="auto"/>
            <w:vAlign w:val="center"/>
          </w:tcPr>
          <w:p w:rsidRPr="001E0BF3" w:rsidR="00974952" w:rsidP="003D5E74" w:rsidRDefault="00974952" w14:paraId="07253C44" w14:textId="30C59344">
            <w:pPr>
              <w:jc w:val="right"/>
              <w:rPr>
                <w:rFonts w:cs="Calibri"/>
                <w:b/>
                <w:bCs/>
                <w:i/>
                <w:iCs/>
                <w:sz w:val="16"/>
                <w:szCs w:val="16"/>
                <w:lang w:val="sk-SK"/>
              </w:rPr>
            </w:pPr>
            <w:r w:rsidRPr="001E0BF3">
              <w:rPr>
                <w:rFonts w:cs="Calibri"/>
                <w:b/>
                <w:bCs/>
                <w:sz w:val="16"/>
                <w:szCs w:val="16"/>
                <w:lang w:val="sk-SK"/>
              </w:rPr>
              <w:t>23 876 707</w:t>
            </w:r>
          </w:p>
        </w:tc>
        <w:tc>
          <w:tcPr>
            <w:tcW w:w="1696" w:type="dxa"/>
            <w:tcBorders>
              <w:top w:val="single" w:color="auto" w:sz="8" w:space="0"/>
              <w:left w:val="nil"/>
              <w:bottom w:val="nil"/>
              <w:right w:val="nil"/>
            </w:tcBorders>
            <w:shd w:val="clear" w:color="auto" w:fill="auto"/>
            <w:vAlign w:val="center"/>
            <w:hideMark/>
          </w:tcPr>
          <w:p w:rsidRPr="001E0BF3" w:rsidR="00974952" w:rsidP="003D5E74" w:rsidRDefault="00974952" w14:paraId="3A85AAC9" w14:textId="26AF6DF3">
            <w:pPr>
              <w:jc w:val="right"/>
              <w:rPr>
                <w:rFonts w:cs="Calibri"/>
                <w:b/>
                <w:bCs/>
                <w:i/>
                <w:iCs/>
                <w:sz w:val="16"/>
                <w:szCs w:val="16"/>
                <w:lang w:val="sk-SK"/>
              </w:rPr>
            </w:pPr>
            <w:r w:rsidRPr="001E0BF3">
              <w:rPr>
                <w:rFonts w:cs="Calibri"/>
                <w:b/>
                <w:bCs/>
                <w:sz w:val="16"/>
                <w:szCs w:val="16"/>
                <w:lang w:val="sk-SK"/>
              </w:rPr>
              <w:t>-80 537 214</w:t>
            </w:r>
          </w:p>
        </w:tc>
        <w:tc>
          <w:tcPr>
            <w:tcW w:w="1815" w:type="dxa"/>
            <w:tcBorders>
              <w:top w:val="single" w:color="auto" w:sz="8" w:space="0"/>
              <w:left w:val="nil"/>
              <w:bottom w:val="nil"/>
              <w:right w:val="nil"/>
            </w:tcBorders>
            <w:shd w:val="clear" w:color="auto" w:fill="auto"/>
            <w:vAlign w:val="center"/>
            <w:hideMark/>
          </w:tcPr>
          <w:p w:rsidRPr="001E0BF3" w:rsidR="00974952" w:rsidP="003D5E74" w:rsidRDefault="00974952" w14:paraId="34F5AFB2" w14:textId="394A2578">
            <w:pPr>
              <w:jc w:val="right"/>
              <w:rPr>
                <w:rFonts w:cs="Calibri"/>
                <w:b/>
                <w:bCs/>
                <w:i/>
                <w:iCs/>
                <w:sz w:val="16"/>
                <w:szCs w:val="16"/>
                <w:lang w:val="sk-SK"/>
              </w:rPr>
            </w:pPr>
            <w:r w:rsidRPr="001E0BF3">
              <w:rPr>
                <w:rFonts w:cs="Calibri"/>
                <w:b/>
                <w:bCs/>
                <w:sz w:val="16"/>
                <w:szCs w:val="16"/>
                <w:lang w:val="sk-SK"/>
              </w:rPr>
              <w:t>157 037 701</w:t>
            </w:r>
          </w:p>
        </w:tc>
        <w:tc>
          <w:tcPr>
            <w:tcW w:w="1437" w:type="dxa"/>
            <w:tcBorders>
              <w:top w:val="single" w:color="auto" w:sz="8" w:space="0"/>
              <w:left w:val="nil"/>
              <w:bottom w:val="nil"/>
              <w:right w:val="nil"/>
            </w:tcBorders>
            <w:shd w:val="clear" w:color="auto" w:fill="auto"/>
            <w:vAlign w:val="center"/>
            <w:hideMark/>
          </w:tcPr>
          <w:p w:rsidRPr="001E0BF3" w:rsidR="00974952" w:rsidP="003D5E74" w:rsidRDefault="00974952" w14:paraId="50620EDD" w14:textId="6EBB6D7B">
            <w:pPr>
              <w:jc w:val="right"/>
              <w:rPr>
                <w:rFonts w:ascii="Times New Roman" w:hAnsi="Times New Roman"/>
                <w:sz w:val="16"/>
                <w:szCs w:val="16"/>
                <w:lang w:val="sk-SK"/>
              </w:rPr>
            </w:pPr>
            <w:r w:rsidRPr="001E0BF3">
              <w:rPr>
                <w:rFonts w:cs="Calibri"/>
                <w:b/>
                <w:bCs/>
                <w:sz w:val="16"/>
                <w:szCs w:val="16"/>
                <w:lang w:val="sk-SK"/>
              </w:rPr>
              <w:t>102 707 195</w:t>
            </w:r>
          </w:p>
        </w:tc>
      </w:tr>
      <w:tr w:rsidRPr="001E0BF3" w:rsidR="00E624CA" w:rsidTr="00C3033F" w14:paraId="11EF60D5" w14:textId="77777777">
        <w:trPr>
          <w:trHeight w:val="67"/>
        </w:trPr>
        <w:tc>
          <w:tcPr>
            <w:tcW w:w="3873" w:type="dxa"/>
            <w:tcBorders>
              <w:top w:val="nil"/>
              <w:left w:val="nil"/>
              <w:bottom w:val="nil"/>
              <w:right w:val="nil"/>
            </w:tcBorders>
            <w:shd w:val="clear" w:color="auto" w:fill="auto"/>
            <w:noWrap/>
            <w:hideMark/>
          </w:tcPr>
          <w:p w:rsidRPr="001E0BF3" w:rsidR="00974952" w:rsidRDefault="00974952" w14:paraId="40DF13AF" w14:textId="77777777">
            <w:pPr>
              <w:jc w:val="left"/>
              <w:rPr>
                <w:rFonts w:ascii="Times New Roman" w:hAnsi="Times New Roman"/>
                <w:sz w:val="16"/>
                <w:szCs w:val="16"/>
                <w:lang w:val="sk-SK"/>
              </w:rPr>
            </w:pPr>
          </w:p>
        </w:tc>
        <w:tc>
          <w:tcPr>
            <w:tcW w:w="1270" w:type="dxa"/>
            <w:tcBorders>
              <w:top w:val="nil"/>
              <w:left w:val="nil"/>
              <w:bottom w:val="nil"/>
              <w:right w:val="nil"/>
            </w:tcBorders>
            <w:shd w:val="clear" w:color="auto" w:fill="auto"/>
            <w:vAlign w:val="center"/>
            <w:hideMark/>
          </w:tcPr>
          <w:p w:rsidRPr="001E0BF3" w:rsidR="00974952" w:rsidP="003D5E74" w:rsidRDefault="00974952" w14:paraId="49030654" w14:textId="77777777">
            <w:pPr>
              <w:jc w:val="right"/>
              <w:rPr>
                <w:rFonts w:ascii="Times New Roman" w:hAnsi="Times New Roman"/>
                <w:sz w:val="16"/>
                <w:szCs w:val="16"/>
                <w:lang w:val="sk-SK"/>
              </w:rPr>
            </w:pPr>
          </w:p>
        </w:tc>
        <w:tc>
          <w:tcPr>
            <w:tcW w:w="2023" w:type="dxa"/>
            <w:tcBorders>
              <w:top w:val="nil"/>
              <w:left w:val="nil"/>
              <w:bottom w:val="nil"/>
              <w:right w:val="nil"/>
            </w:tcBorders>
            <w:shd w:val="clear" w:color="auto" w:fill="auto"/>
            <w:vAlign w:val="center"/>
            <w:hideMark/>
          </w:tcPr>
          <w:p w:rsidRPr="001E0BF3" w:rsidR="00974952" w:rsidP="003D5E74" w:rsidRDefault="00974952" w14:paraId="1416919F" w14:textId="77777777">
            <w:pPr>
              <w:jc w:val="right"/>
              <w:rPr>
                <w:rFonts w:ascii="Times New Roman" w:hAnsi="Times New Roman"/>
                <w:sz w:val="16"/>
                <w:szCs w:val="16"/>
                <w:lang w:val="sk-SK"/>
              </w:rPr>
            </w:pPr>
          </w:p>
        </w:tc>
        <w:tc>
          <w:tcPr>
            <w:tcW w:w="1170" w:type="dxa"/>
            <w:tcBorders>
              <w:top w:val="nil"/>
              <w:left w:val="nil"/>
              <w:bottom w:val="nil"/>
              <w:right w:val="nil"/>
            </w:tcBorders>
            <w:shd w:val="clear" w:color="auto" w:fill="auto"/>
            <w:vAlign w:val="center"/>
          </w:tcPr>
          <w:p w:rsidRPr="001E0BF3" w:rsidR="00974952" w:rsidP="003D5E74" w:rsidRDefault="00974952" w14:paraId="40DD30B7" w14:textId="3319B960">
            <w:pPr>
              <w:jc w:val="right"/>
              <w:rPr>
                <w:rFonts w:cs="Calibri"/>
                <w:b/>
                <w:bCs/>
                <w:i/>
                <w:iCs/>
                <w:sz w:val="16"/>
                <w:szCs w:val="16"/>
                <w:lang w:val="sk-SK"/>
              </w:rPr>
            </w:pPr>
          </w:p>
        </w:tc>
        <w:tc>
          <w:tcPr>
            <w:tcW w:w="1575" w:type="dxa"/>
            <w:tcBorders>
              <w:top w:val="nil"/>
              <w:left w:val="nil"/>
              <w:bottom w:val="nil"/>
              <w:right w:val="nil"/>
            </w:tcBorders>
            <w:shd w:val="clear" w:color="auto" w:fill="auto"/>
            <w:vAlign w:val="center"/>
          </w:tcPr>
          <w:p w:rsidRPr="001E0BF3" w:rsidR="00974952" w:rsidP="003D5E74" w:rsidRDefault="00974952" w14:paraId="00A2BFEA" w14:textId="77777777">
            <w:pPr>
              <w:jc w:val="right"/>
              <w:rPr>
                <w:rFonts w:cs="Calibri"/>
                <w:b/>
                <w:bCs/>
                <w:i/>
                <w:iCs/>
                <w:sz w:val="16"/>
                <w:szCs w:val="16"/>
                <w:lang w:val="sk-SK"/>
              </w:rPr>
            </w:pPr>
          </w:p>
        </w:tc>
        <w:tc>
          <w:tcPr>
            <w:tcW w:w="1696" w:type="dxa"/>
            <w:tcBorders>
              <w:top w:val="nil"/>
              <w:left w:val="nil"/>
              <w:bottom w:val="nil"/>
              <w:right w:val="nil"/>
            </w:tcBorders>
            <w:shd w:val="clear" w:color="auto" w:fill="auto"/>
            <w:vAlign w:val="center"/>
            <w:hideMark/>
          </w:tcPr>
          <w:p w:rsidRPr="001E0BF3" w:rsidR="00974952" w:rsidP="003D5E74" w:rsidRDefault="00974952" w14:paraId="7EA928E7" w14:textId="77777777">
            <w:pPr>
              <w:jc w:val="right"/>
              <w:rPr>
                <w:rFonts w:ascii="Times New Roman" w:hAnsi="Times New Roman"/>
                <w:sz w:val="16"/>
                <w:szCs w:val="16"/>
                <w:lang w:val="sk-SK"/>
              </w:rPr>
            </w:pPr>
          </w:p>
        </w:tc>
        <w:tc>
          <w:tcPr>
            <w:tcW w:w="1815" w:type="dxa"/>
            <w:tcBorders>
              <w:top w:val="nil"/>
              <w:left w:val="nil"/>
              <w:bottom w:val="nil"/>
              <w:right w:val="nil"/>
            </w:tcBorders>
            <w:shd w:val="clear" w:color="auto" w:fill="auto"/>
            <w:vAlign w:val="center"/>
            <w:hideMark/>
          </w:tcPr>
          <w:p w:rsidRPr="001E0BF3" w:rsidR="00974952" w:rsidP="003D5E74" w:rsidRDefault="00974952" w14:paraId="3A932F43" w14:textId="77777777">
            <w:pPr>
              <w:jc w:val="right"/>
              <w:rPr>
                <w:rFonts w:ascii="Times New Roman" w:hAnsi="Times New Roman"/>
                <w:sz w:val="16"/>
                <w:szCs w:val="16"/>
                <w:lang w:val="sk-SK"/>
              </w:rPr>
            </w:pPr>
          </w:p>
        </w:tc>
        <w:tc>
          <w:tcPr>
            <w:tcW w:w="1437" w:type="dxa"/>
            <w:tcBorders>
              <w:top w:val="nil"/>
              <w:left w:val="nil"/>
              <w:bottom w:val="nil"/>
              <w:right w:val="nil"/>
            </w:tcBorders>
            <w:shd w:val="clear" w:color="auto" w:fill="auto"/>
            <w:vAlign w:val="center"/>
            <w:hideMark/>
          </w:tcPr>
          <w:p w:rsidRPr="001E0BF3" w:rsidR="00974952" w:rsidP="003D5E74" w:rsidRDefault="00974952" w14:paraId="3B8900C5" w14:textId="77777777">
            <w:pPr>
              <w:jc w:val="right"/>
              <w:rPr>
                <w:rFonts w:ascii="Times New Roman" w:hAnsi="Times New Roman"/>
                <w:sz w:val="16"/>
                <w:szCs w:val="16"/>
                <w:lang w:val="sk-SK"/>
              </w:rPr>
            </w:pPr>
          </w:p>
        </w:tc>
      </w:tr>
      <w:tr w:rsidRPr="001E0BF3" w:rsidR="00E624CA" w:rsidTr="00C3033F" w14:paraId="1A019640"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276287FF" w14:textId="7CE97741">
            <w:pPr>
              <w:jc w:val="left"/>
              <w:rPr>
                <w:rFonts w:cs="Calibri"/>
                <w:b/>
                <w:bCs/>
                <w:sz w:val="16"/>
                <w:szCs w:val="16"/>
                <w:lang w:val="sk-SK"/>
              </w:rPr>
            </w:pPr>
            <w:r w:rsidRPr="001E0BF3">
              <w:rPr>
                <w:lang w:val="sk-SK"/>
              </w:rPr>
              <w:t>Čistý zisk za obdobie</w:t>
            </w:r>
          </w:p>
        </w:tc>
        <w:tc>
          <w:tcPr>
            <w:tcW w:w="1270" w:type="dxa"/>
            <w:tcBorders>
              <w:top w:val="nil"/>
              <w:left w:val="nil"/>
              <w:bottom w:val="nil"/>
              <w:right w:val="nil"/>
            </w:tcBorders>
            <w:shd w:val="clear" w:color="auto" w:fill="auto"/>
            <w:noWrap/>
            <w:vAlign w:val="bottom"/>
            <w:hideMark/>
          </w:tcPr>
          <w:p w:rsidRPr="001E0BF3" w:rsidR="00974952" w:rsidRDefault="00974952" w14:paraId="0A081975" w14:textId="23910196">
            <w:pPr>
              <w:jc w:val="right"/>
              <w:rPr>
                <w:rFonts w:cs="Calibri"/>
                <w:b/>
                <w:bCs/>
                <w:sz w:val="16"/>
                <w:szCs w:val="16"/>
                <w:lang w:val="sk-SK"/>
              </w:rPr>
            </w:pPr>
            <w:r w:rsidRPr="001E0BF3">
              <w:rPr>
                <w:sz w:val="16"/>
                <w:szCs w:val="16"/>
                <w:lang w:val="sk-SK"/>
              </w:rPr>
              <w:t>-</w:t>
            </w:r>
          </w:p>
        </w:tc>
        <w:tc>
          <w:tcPr>
            <w:tcW w:w="2023" w:type="dxa"/>
            <w:tcBorders>
              <w:top w:val="nil"/>
              <w:left w:val="nil"/>
              <w:bottom w:val="nil"/>
              <w:right w:val="nil"/>
            </w:tcBorders>
            <w:shd w:val="clear" w:color="auto" w:fill="auto"/>
            <w:noWrap/>
            <w:vAlign w:val="bottom"/>
            <w:hideMark/>
          </w:tcPr>
          <w:p w:rsidRPr="001E0BF3" w:rsidR="00974952" w:rsidRDefault="00974952" w14:paraId="73C54C7B" w14:textId="69779B2D">
            <w:pPr>
              <w:jc w:val="right"/>
              <w:rPr>
                <w:rFonts w:cs="Calibri"/>
                <w:b/>
                <w:bCs/>
                <w:sz w:val="16"/>
                <w:szCs w:val="16"/>
                <w:lang w:val="sk-SK"/>
              </w:rPr>
            </w:pPr>
            <w:r w:rsidRPr="001E0BF3">
              <w:rPr>
                <w:sz w:val="16"/>
                <w:szCs w:val="16"/>
                <w:lang w:val="sk-SK"/>
              </w:rPr>
              <w:t>-</w:t>
            </w:r>
          </w:p>
        </w:tc>
        <w:tc>
          <w:tcPr>
            <w:tcW w:w="1170" w:type="dxa"/>
            <w:tcBorders>
              <w:top w:val="nil"/>
              <w:left w:val="nil"/>
              <w:bottom w:val="nil"/>
              <w:right w:val="nil"/>
            </w:tcBorders>
            <w:shd w:val="clear" w:color="auto" w:fill="auto"/>
            <w:noWrap/>
            <w:vAlign w:val="bottom"/>
            <w:hideMark/>
          </w:tcPr>
          <w:p w:rsidRPr="001E0BF3" w:rsidR="00974952" w:rsidRDefault="00974952" w14:paraId="7314069D" w14:textId="2C890768">
            <w:pPr>
              <w:jc w:val="right"/>
              <w:rPr>
                <w:rFonts w:cs="Calibri"/>
                <w:b/>
                <w:bCs/>
                <w:sz w:val="16"/>
                <w:szCs w:val="16"/>
                <w:lang w:val="sk-SK"/>
              </w:rPr>
            </w:pPr>
            <w:r w:rsidRPr="001E0BF3">
              <w:rPr>
                <w:sz w:val="16"/>
                <w:szCs w:val="16"/>
                <w:lang w:val="sk-SK"/>
              </w:rPr>
              <w:t>-</w:t>
            </w:r>
          </w:p>
        </w:tc>
        <w:tc>
          <w:tcPr>
            <w:tcW w:w="1575" w:type="dxa"/>
            <w:tcBorders>
              <w:top w:val="nil"/>
              <w:left w:val="nil"/>
              <w:bottom w:val="nil"/>
              <w:right w:val="nil"/>
            </w:tcBorders>
            <w:shd w:val="clear" w:color="auto" w:fill="auto"/>
            <w:noWrap/>
            <w:vAlign w:val="bottom"/>
            <w:hideMark/>
          </w:tcPr>
          <w:p w:rsidRPr="001E0BF3" w:rsidR="00974952" w:rsidRDefault="00974952" w14:paraId="624E9FA8" w14:textId="1FEDF680">
            <w:pPr>
              <w:jc w:val="right"/>
              <w:rPr>
                <w:rFonts w:cs="Calibri"/>
                <w:b/>
                <w:bCs/>
                <w:sz w:val="16"/>
                <w:szCs w:val="16"/>
                <w:lang w:val="sk-SK"/>
              </w:rPr>
            </w:pPr>
            <w:r w:rsidRPr="001E0BF3">
              <w:rPr>
                <w:rFonts w:cs="Calibri"/>
                <w:sz w:val="16"/>
                <w:szCs w:val="16"/>
                <w:lang w:val="sk-SK"/>
              </w:rPr>
              <w:t>29 929 920</w:t>
            </w:r>
          </w:p>
        </w:tc>
        <w:tc>
          <w:tcPr>
            <w:tcW w:w="1696" w:type="dxa"/>
            <w:tcBorders>
              <w:top w:val="nil"/>
              <w:left w:val="nil"/>
              <w:bottom w:val="nil"/>
              <w:right w:val="nil"/>
            </w:tcBorders>
            <w:shd w:val="clear" w:color="auto" w:fill="auto"/>
            <w:noWrap/>
            <w:vAlign w:val="bottom"/>
            <w:hideMark/>
          </w:tcPr>
          <w:p w:rsidRPr="001E0BF3" w:rsidR="00974952" w:rsidRDefault="00974952" w14:paraId="7D4FDC26" w14:textId="07165E8D">
            <w:pPr>
              <w:jc w:val="right"/>
              <w:rPr>
                <w:rFonts w:cs="Calibri"/>
                <w:b/>
                <w:bCs/>
                <w:sz w:val="16"/>
                <w:szCs w:val="16"/>
                <w:lang w:val="sk-SK"/>
              </w:rPr>
            </w:pPr>
            <w:r w:rsidRPr="001E0BF3">
              <w:rPr>
                <w:sz w:val="16"/>
                <w:szCs w:val="16"/>
                <w:lang w:val="sk-SK"/>
              </w:rPr>
              <w:t>-</w:t>
            </w:r>
          </w:p>
        </w:tc>
        <w:tc>
          <w:tcPr>
            <w:tcW w:w="1815" w:type="dxa"/>
            <w:tcBorders>
              <w:top w:val="nil"/>
              <w:left w:val="nil"/>
              <w:bottom w:val="nil"/>
              <w:right w:val="nil"/>
            </w:tcBorders>
            <w:shd w:val="clear" w:color="auto" w:fill="auto"/>
            <w:noWrap/>
            <w:vAlign w:val="bottom"/>
            <w:hideMark/>
          </w:tcPr>
          <w:p w:rsidRPr="001E0BF3" w:rsidR="00974952" w:rsidRDefault="00974952" w14:paraId="7BBDA220" w14:textId="0035F6BB">
            <w:pPr>
              <w:jc w:val="right"/>
              <w:rPr>
                <w:rFonts w:cs="Calibri"/>
                <w:b/>
                <w:bCs/>
                <w:sz w:val="16"/>
                <w:szCs w:val="16"/>
                <w:lang w:val="sk-SK"/>
              </w:rPr>
            </w:pPr>
            <w:r w:rsidRPr="001E0BF3">
              <w:rPr>
                <w:sz w:val="16"/>
                <w:szCs w:val="16"/>
                <w:lang w:val="sk-SK"/>
              </w:rPr>
              <w:t>-</w:t>
            </w:r>
          </w:p>
        </w:tc>
        <w:tc>
          <w:tcPr>
            <w:tcW w:w="1437" w:type="dxa"/>
            <w:tcBorders>
              <w:top w:val="nil"/>
              <w:left w:val="nil"/>
              <w:bottom w:val="nil"/>
              <w:right w:val="nil"/>
            </w:tcBorders>
            <w:shd w:val="clear" w:color="auto" w:fill="auto"/>
            <w:noWrap/>
            <w:vAlign w:val="bottom"/>
            <w:hideMark/>
          </w:tcPr>
          <w:p w:rsidRPr="001E0BF3" w:rsidR="00974952" w:rsidRDefault="00974952" w14:paraId="341FED26" w14:textId="77777777">
            <w:pPr>
              <w:jc w:val="right"/>
              <w:rPr>
                <w:sz w:val="16"/>
                <w:szCs w:val="16"/>
                <w:lang w:val="sk-SK"/>
              </w:rPr>
            </w:pPr>
          </w:p>
          <w:p w:rsidRPr="001E0BF3" w:rsidR="00974952" w:rsidP="003D5E74" w:rsidRDefault="00974952" w14:paraId="35019D70" w14:textId="31471D8E">
            <w:pPr>
              <w:jc w:val="right"/>
              <w:rPr>
                <w:rFonts w:cs="Calibri"/>
                <w:b/>
                <w:bCs/>
                <w:sz w:val="16"/>
                <w:szCs w:val="16"/>
                <w:lang w:val="sk-SK"/>
              </w:rPr>
            </w:pPr>
            <w:r w:rsidRPr="001E0BF3">
              <w:rPr>
                <w:rFonts w:cs="Calibri"/>
                <w:sz w:val="16"/>
                <w:szCs w:val="16"/>
                <w:lang w:val="sk-SK"/>
              </w:rPr>
              <w:t>29 929 920</w:t>
            </w:r>
          </w:p>
        </w:tc>
      </w:tr>
      <w:tr w:rsidRPr="001E0BF3" w:rsidR="00E624CA" w:rsidTr="00C3033F" w14:paraId="29FD6694"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49EDD071" w14:textId="31018D14">
            <w:pPr>
              <w:jc w:val="left"/>
              <w:rPr>
                <w:rFonts w:cs="Calibri"/>
                <w:b/>
                <w:bCs/>
                <w:sz w:val="16"/>
                <w:szCs w:val="16"/>
                <w:lang w:val="sk-SK"/>
              </w:rPr>
            </w:pPr>
            <w:r w:rsidRPr="001E0BF3">
              <w:rPr>
                <w:lang w:val="sk-SK"/>
              </w:rPr>
              <w:t>Zmena reálnej hodnoty zabezpečovacieho nástroja po odpočítaní dane</w:t>
            </w:r>
          </w:p>
        </w:tc>
        <w:tc>
          <w:tcPr>
            <w:tcW w:w="1270" w:type="dxa"/>
            <w:tcBorders>
              <w:top w:val="nil"/>
              <w:left w:val="nil"/>
              <w:bottom w:val="single" w:color="auto" w:sz="8" w:space="0"/>
              <w:right w:val="nil"/>
            </w:tcBorders>
            <w:shd w:val="clear" w:color="auto" w:fill="auto"/>
            <w:noWrap/>
            <w:vAlign w:val="bottom"/>
            <w:hideMark/>
          </w:tcPr>
          <w:p w:rsidRPr="001E0BF3" w:rsidR="00974952" w:rsidP="003D5E74" w:rsidRDefault="00974952" w14:paraId="43626BEC" w14:textId="38D0BB21">
            <w:pPr>
              <w:ind w:firstLine="160" w:firstLineChars="100"/>
              <w:jc w:val="right"/>
              <w:rPr>
                <w:rFonts w:ascii="Times New Roman" w:hAnsi="Times New Roman"/>
                <w:sz w:val="16"/>
                <w:szCs w:val="16"/>
                <w:lang w:val="sk-SK"/>
              </w:rPr>
            </w:pPr>
            <w:r w:rsidRPr="001E0BF3">
              <w:rPr>
                <w:sz w:val="16"/>
                <w:szCs w:val="16"/>
                <w:lang w:val="sk-SK"/>
              </w:rPr>
              <w:t>-</w:t>
            </w:r>
          </w:p>
        </w:tc>
        <w:tc>
          <w:tcPr>
            <w:tcW w:w="2023" w:type="dxa"/>
            <w:tcBorders>
              <w:top w:val="nil"/>
              <w:left w:val="nil"/>
              <w:bottom w:val="single" w:color="auto" w:sz="8" w:space="0"/>
              <w:right w:val="nil"/>
            </w:tcBorders>
            <w:shd w:val="clear" w:color="auto" w:fill="auto"/>
            <w:noWrap/>
            <w:vAlign w:val="bottom"/>
            <w:hideMark/>
          </w:tcPr>
          <w:p w:rsidRPr="001E0BF3" w:rsidR="00974952" w:rsidP="003D5E74" w:rsidRDefault="00974952" w14:paraId="31D313A7" w14:textId="09811BAE">
            <w:pPr>
              <w:jc w:val="right"/>
              <w:rPr>
                <w:rFonts w:ascii="Times New Roman" w:hAnsi="Times New Roman"/>
                <w:sz w:val="16"/>
                <w:szCs w:val="16"/>
                <w:lang w:val="sk-SK"/>
              </w:rPr>
            </w:pPr>
            <w:r w:rsidRPr="001E0BF3">
              <w:rPr>
                <w:sz w:val="16"/>
                <w:szCs w:val="16"/>
                <w:lang w:val="sk-SK"/>
              </w:rPr>
              <w:t>-</w:t>
            </w:r>
          </w:p>
        </w:tc>
        <w:tc>
          <w:tcPr>
            <w:tcW w:w="1170" w:type="dxa"/>
            <w:tcBorders>
              <w:top w:val="nil"/>
              <w:left w:val="nil"/>
              <w:bottom w:val="single" w:color="auto" w:sz="8" w:space="0"/>
              <w:right w:val="nil"/>
            </w:tcBorders>
            <w:shd w:val="clear" w:color="auto" w:fill="auto"/>
            <w:noWrap/>
            <w:vAlign w:val="bottom"/>
            <w:hideMark/>
          </w:tcPr>
          <w:p w:rsidRPr="001E0BF3" w:rsidR="00974952" w:rsidP="003D5E74" w:rsidRDefault="00974952" w14:paraId="09A5BC1F" w14:textId="27F128AE">
            <w:pPr>
              <w:jc w:val="right"/>
              <w:rPr>
                <w:rFonts w:ascii="Times New Roman" w:hAnsi="Times New Roman"/>
                <w:sz w:val="16"/>
                <w:szCs w:val="16"/>
                <w:lang w:val="sk-SK"/>
              </w:rPr>
            </w:pPr>
            <w:r w:rsidRPr="001E0BF3">
              <w:rPr>
                <w:sz w:val="16"/>
                <w:szCs w:val="16"/>
                <w:lang w:val="sk-SK"/>
              </w:rPr>
              <w:t>-</w:t>
            </w:r>
          </w:p>
        </w:tc>
        <w:tc>
          <w:tcPr>
            <w:tcW w:w="1575" w:type="dxa"/>
            <w:tcBorders>
              <w:top w:val="nil"/>
              <w:left w:val="nil"/>
              <w:bottom w:val="single" w:color="auto" w:sz="8" w:space="0"/>
              <w:right w:val="nil"/>
            </w:tcBorders>
            <w:shd w:val="clear" w:color="auto" w:fill="auto"/>
            <w:noWrap/>
            <w:vAlign w:val="bottom"/>
            <w:hideMark/>
          </w:tcPr>
          <w:p w:rsidRPr="001E0BF3" w:rsidR="00974952" w:rsidP="003D5E74" w:rsidRDefault="00974952" w14:paraId="362EAB8F" w14:textId="37C50287">
            <w:pPr>
              <w:jc w:val="right"/>
              <w:rPr>
                <w:rFonts w:ascii="Times New Roman" w:hAnsi="Times New Roman"/>
                <w:sz w:val="16"/>
                <w:szCs w:val="16"/>
                <w:lang w:val="sk-SK"/>
              </w:rPr>
            </w:pPr>
            <w:r w:rsidRPr="001E0BF3">
              <w:rPr>
                <w:sz w:val="16"/>
                <w:szCs w:val="16"/>
                <w:lang w:val="sk-SK"/>
              </w:rPr>
              <w:t>-</w:t>
            </w:r>
          </w:p>
        </w:tc>
        <w:tc>
          <w:tcPr>
            <w:tcW w:w="1696" w:type="dxa"/>
            <w:tcBorders>
              <w:top w:val="nil"/>
              <w:left w:val="nil"/>
              <w:bottom w:val="single" w:color="auto" w:sz="8" w:space="0"/>
              <w:right w:val="nil"/>
            </w:tcBorders>
            <w:shd w:val="clear" w:color="auto" w:fill="auto"/>
            <w:noWrap/>
            <w:vAlign w:val="center"/>
            <w:hideMark/>
          </w:tcPr>
          <w:p w:rsidRPr="001E0BF3" w:rsidR="00974952" w:rsidP="003D5E74" w:rsidRDefault="00974952" w14:paraId="37784C90" w14:textId="266750B2">
            <w:pPr>
              <w:jc w:val="right"/>
              <w:rPr>
                <w:rFonts w:ascii="Times New Roman" w:hAnsi="Times New Roman"/>
                <w:sz w:val="16"/>
                <w:szCs w:val="16"/>
                <w:lang w:val="sk-SK"/>
              </w:rPr>
            </w:pPr>
            <w:r w:rsidRPr="001E0BF3">
              <w:rPr>
                <w:rFonts w:cs="Calibri"/>
                <w:sz w:val="16"/>
                <w:szCs w:val="16"/>
                <w:lang w:val="sk-SK"/>
              </w:rPr>
              <w:t>10 244 216</w:t>
            </w:r>
          </w:p>
        </w:tc>
        <w:tc>
          <w:tcPr>
            <w:tcW w:w="1815" w:type="dxa"/>
            <w:tcBorders>
              <w:top w:val="nil"/>
              <w:left w:val="nil"/>
              <w:bottom w:val="single" w:color="auto" w:sz="8" w:space="0"/>
              <w:right w:val="nil"/>
            </w:tcBorders>
            <w:shd w:val="clear" w:color="auto" w:fill="auto"/>
            <w:noWrap/>
            <w:vAlign w:val="bottom"/>
            <w:hideMark/>
          </w:tcPr>
          <w:p w:rsidRPr="001E0BF3" w:rsidR="00974952" w:rsidP="003D5E74" w:rsidRDefault="00974952" w14:paraId="1D1E1252" w14:textId="0AEF8E30">
            <w:pPr>
              <w:jc w:val="right"/>
              <w:rPr>
                <w:rFonts w:ascii="Times New Roman" w:hAnsi="Times New Roman"/>
                <w:sz w:val="16"/>
                <w:szCs w:val="16"/>
                <w:lang w:val="sk-SK"/>
              </w:rPr>
            </w:pPr>
            <w:r w:rsidRPr="001E0BF3">
              <w:rPr>
                <w:sz w:val="16"/>
                <w:szCs w:val="16"/>
                <w:lang w:val="sk-SK"/>
              </w:rPr>
              <w:t>-</w:t>
            </w:r>
          </w:p>
        </w:tc>
        <w:tc>
          <w:tcPr>
            <w:tcW w:w="1437" w:type="dxa"/>
            <w:tcBorders>
              <w:top w:val="nil"/>
              <w:left w:val="nil"/>
              <w:bottom w:val="single" w:color="auto" w:sz="8" w:space="0"/>
              <w:right w:val="nil"/>
            </w:tcBorders>
            <w:shd w:val="clear" w:color="auto" w:fill="auto"/>
            <w:noWrap/>
            <w:vAlign w:val="bottom"/>
            <w:hideMark/>
          </w:tcPr>
          <w:p w:rsidRPr="001E0BF3" w:rsidR="00974952" w:rsidP="003D5E74" w:rsidRDefault="00974952" w14:paraId="25B19DBF" w14:textId="01DEF304">
            <w:pPr>
              <w:jc w:val="right"/>
              <w:rPr>
                <w:rFonts w:ascii="Times New Roman" w:hAnsi="Times New Roman"/>
                <w:sz w:val="16"/>
                <w:szCs w:val="16"/>
                <w:lang w:val="sk-SK"/>
              </w:rPr>
            </w:pPr>
            <w:r w:rsidRPr="001E0BF3">
              <w:rPr>
                <w:rFonts w:cs="Calibri"/>
                <w:sz w:val="16"/>
                <w:szCs w:val="16"/>
                <w:lang w:val="sk-SK"/>
              </w:rPr>
              <w:t>10 244 216</w:t>
            </w:r>
          </w:p>
        </w:tc>
      </w:tr>
      <w:tr w:rsidRPr="001E0BF3" w:rsidR="00E624CA" w:rsidTr="00C3033F" w14:paraId="7289BDA3" w14:textId="77777777">
        <w:trPr>
          <w:trHeight w:val="173"/>
        </w:trPr>
        <w:tc>
          <w:tcPr>
            <w:tcW w:w="3873" w:type="dxa"/>
            <w:tcBorders>
              <w:top w:val="nil"/>
              <w:left w:val="nil"/>
              <w:bottom w:val="nil"/>
              <w:right w:val="nil"/>
            </w:tcBorders>
            <w:shd w:val="clear" w:color="auto" w:fill="auto"/>
          </w:tcPr>
          <w:p w:rsidRPr="001E0BF3" w:rsidR="00974952" w:rsidP="003D5E74" w:rsidRDefault="00FE3409" w14:paraId="79550C76" w14:textId="10459E37">
            <w:pPr>
              <w:jc w:val="left"/>
              <w:rPr>
                <w:b/>
                <w:bCs/>
                <w:lang w:val="sk-SK"/>
              </w:rPr>
            </w:pPr>
            <w:r w:rsidRPr="001E0BF3">
              <w:rPr>
                <w:b/>
                <w:bCs/>
                <w:lang w:val="sk-SK"/>
              </w:rPr>
              <w:t>Súhrnný zisk celkom</w:t>
            </w:r>
            <w:r w:rsidRPr="001E0BF3" w:rsidR="00974952">
              <w:rPr>
                <w:b/>
                <w:bCs/>
                <w:lang w:val="sk-SK"/>
              </w:rPr>
              <w:t xml:space="preserve"> za obdobie</w:t>
            </w:r>
          </w:p>
        </w:tc>
        <w:tc>
          <w:tcPr>
            <w:tcW w:w="1270" w:type="dxa"/>
            <w:tcBorders>
              <w:top w:val="nil"/>
              <w:left w:val="nil"/>
              <w:bottom w:val="nil"/>
              <w:right w:val="nil"/>
            </w:tcBorders>
            <w:shd w:val="clear" w:color="auto" w:fill="auto"/>
            <w:vAlign w:val="center"/>
            <w:hideMark/>
          </w:tcPr>
          <w:p w:rsidRPr="001E0BF3" w:rsidR="00974952" w:rsidRDefault="00974952" w14:paraId="4ECBFCC2" w14:textId="59D36CBC">
            <w:pPr>
              <w:jc w:val="right"/>
              <w:rPr>
                <w:rFonts w:cs="Calibri"/>
                <w:sz w:val="16"/>
                <w:szCs w:val="16"/>
                <w:lang w:val="sk-SK"/>
              </w:rPr>
            </w:pPr>
            <w:r w:rsidRPr="001E0BF3">
              <w:rPr>
                <w:rFonts w:cs="Calibri"/>
                <w:b/>
                <w:bCs/>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02AC7BEB" w14:textId="1EFF5073">
            <w:pPr>
              <w:jc w:val="right"/>
              <w:rPr>
                <w:rFonts w:cs="Calibri"/>
                <w:sz w:val="16"/>
                <w:szCs w:val="16"/>
                <w:lang w:val="sk-SK"/>
              </w:rPr>
            </w:pPr>
            <w:r w:rsidRPr="001E0BF3">
              <w:rPr>
                <w:rFonts w:cs="Calibri"/>
                <w:b/>
                <w:bCs/>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2E1A86E4" w14:textId="43BE11AF">
            <w:pPr>
              <w:jc w:val="right"/>
              <w:rPr>
                <w:rFonts w:cs="Calibri"/>
                <w:sz w:val="16"/>
                <w:szCs w:val="16"/>
                <w:lang w:val="sk-SK"/>
              </w:rPr>
            </w:pPr>
            <w:r w:rsidRPr="001E0BF3">
              <w:rPr>
                <w:rFonts w:cs="Calibri"/>
                <w:b/>
                <w:bCs/>
                <w:sz w:val="16"/>
                <w:szCs w:val="16"/>
                <w:lang w:val="sk-SK"/>
              </w:rPr>
              <w:t xml:space="preserve">               -   </w:t>
            </w:r>
          </w:p>
        </w:tc>
        <w:tc>
          <w:tcPr>
            <w:tcW w:w="1575" w:type="dxa"/>
            <w:tcBorders>
              <w:top w:val="nil"/>
              <w:left w:val="nil"/>
              <w:bottom w:val="nil"/>
              <w:right w:val="nil"/>
            </w:tcBorders>
            <w:shd w:val="clear" w:color="auto" w:fill="auto"/>
            <w:noWrap/>
            <w:vAlign w:val="center"/>
            <w:hideMark/>
          </w:tcPr>
          <w:p w:rsidRPr="001E0BF3" w:rsidR="00974952" w:rsidRDefault="00974952" w14:paraId="4AB5AC3A" w14:textId="6DB95278">
            <w:pPr>
              <w:jc w:val="right"/>
              <w:rPr>
                <w:rFonts w:cs="Calibri"/>
                <w:sz w:val="16"/>
                <w:szCs w:val="16"/>
                <w:lang w:val="sk-SK"/>
              </w:rPr>
            </w:pPr>
            <w:r w:rsidRPr="001E0BF3">
              <w:rPr>
                <w:rFonts w:cs="Calibri"/>
                <w:b/>
                <w:bCs/>
                <w:sz w:val="16"/>
                <w:szCs w:val="16"/>
                <w:lang w:val="sk-SK"/>
              </w:rPr>
              <w:t>29 929 920</w:t>
            </w:r>
          </w:p>
        </w:tc>
        <w:tc>
          <w:tcPr>
            <w:tcW w:w="1696" w:type="dxa"/>
            <w:tcBorders>
              <w:top w:val="nil"/>
              <w:left w:val="nil"/>
              <w:bottom w:val="nil"/>
              <w:right w:val="nil"/>
            </w:tcBorders>
            <w:shd w:val="clear" w:color="auto" w:fill="auto"/>
            <w:vAlign w:val="center"/>
            <w:hideMark/>
          </w:tcPr>
          <w:p w:rsidRPr="001E0BF3" w:rsidR="00974952" w:rsidRDefault="00974952" w14:paraId="369CFDEB" w14:textId="799DB502">
            <w:pPr>
              <w:jc w:val="right"/>
              <w:rPr>
                <w:rFonts w:cs="Calibri"/>
                <w:sz w:val="16"/>
                <w:szCs w:val="16"/>
                <w:lang w:val="sk-SK"/>
              </w:rPr>
            </w:pPr>
            <w:r w:rsidRPr="001E0BF3">
              <w:rPr>
                <w:rFonts w:cs="Calibri"/>
                <w:b/>
                <w:bCs/>
                <w:sz w:val="16"/>
                <w:szCs w:val="16"/>
                <w:lang w:val="sk-SK"/>
              </w:rPr>
              <w:t xml:space="preserve">         10 244 216</w:t>
            </w:r>
          </w:p>
        </w:tc>
        <w:tc>
          <w:tcPr>
            <w:tcW w:w="1815" w:type="dxa"/>
            <w:tcBorders>
              <w:top w:val="nil"/>
              <w:left w:val="nil"/>
              <w:bottom w:val="nil"/>
              <w:right w:val="nil"/>
            </w:tcBorders>
            <w:shd w:val="clear" w:color="auto" w:fill="auto"/>
            <w:vAlign w:val="center"/>
            <w:hideMark/>
          </w:tcPr>
          <w:p w:rsidRPr="001E0BF3" w:rsidR="00974952" w:rsidRDefault="00974952" w14:paraId="3FC5F9D6" w14:textId="323611D4">
            <w:pPr>
              <w:jc w:val="right"/>
              <w:rPr>
                <w:rFonts w:cs="Calibri"/>
                <w:sz w:val="16"/>
                <w:szCs w:val="16"/>
                <w:lang w:val="sk-SK"/>
              </w:rPr>
            </w:pPr>
            <w:r w:rsidRPr="001E0BF3">
              <w:rPr>
                <w:rFonts w:cs="Calibri"/>
                <w:b/>
                <w:bCs/>
                <w:sz w:val="16"/>
                <w:szCs w:val="16"/>
                <w:lang w:val="sk-SK"/>
              </w:rPr>
              <w:t xml:space="preserve">                         -     </w:t>
            </w:r>
          </w:p>
        </w:tc>
        <w:tc>
          <w:tcPr>
            <w:tcW w:w="1437" w:type="dxa"/>
            <w:tcBorders>
              <w:top w:val="nil"/>
              <w:left w:val="nil"/>
              <w:bottom w:val="nil"/>
              <w:right w:val="nil"/>
            </w:tcBorders>
            <w:shd w:val="clear" w:color="auto" w:fill="auto"/>
            <w:noWrap/>
            <w:vAlign w:val="center"/>
            <w:hideMark/>
          </w:tcPr>
          <w:p w:rsidRPr="001E0BF3" w:rsidR="00974952" w:rsidRDefault="00974952" w14:paraId="26E9CDD2" w14:textId="3EC87F65">
            <w:pPr>
              <w:jc w:val="right"/>
              <w:rPr>
                <w:rFonts w:cs="Calibri"/>
                <w:sz w:val="16"/>
                <w:szCs w:val="16"/>
                <w:lang w:val="sk-SK"/>
              </w:rPr>
            </w:pPr>
            <w:r w:rsidRPr="001E0BF3">
              <w:rPr>
                <w:rFonts w:cs="Calibri"/>
                <w:b/>
                <w:bCs/>
                <w:sz w:val="16"/>
                <w:szCs w:val="16"/>
                <w:lang w:val="sk-SK"/>
              </w:rPr>
              <w:t>40 174 136</w:t>
            </w:r>
          </w:p>
        </w:tc>
      </w:tr>
      <w:tr w:rsidRPr="001E0BF3" w:rsidR="00E624CA" w:rsidTr="00C3033F" w14:paraId="37C0B010" w14:textId="77777777">
        <w:trPr>
          <w:trHeight w:val="434"/>
        </w:trPr>
        <w:tc>
          <w:tcPr>
            <w:tcW w:w="3873" w:type="dxa"/>
            <w:tcBorders>
              <w:top w:val="nil"/>
              <w:left w:val="nil"/>
              <w:bottom w:val="nil"/>
              <w:right w:val="nil"/>
            </w:tcBorders>
            <w:shd w:val="clear" w:color="auto" w:fill="auto"/>
          </w:tcPr>
          <w:p w:rsidRPr="001E0BF3" w:rsidR="00974952" w:rsidP="003D5E74" w:rsidRDefault="00974952" w14:paraId="293D19F1" w14:textId="2CCC10D9">
            <w:pPr>
              <w:jc w:val="left"/>
              <w:rPr>
                <w:lang w:val="sk-SK"/>
              </w:rPr>
            </w:pPr>
            <w:r w:rsidRPr="001E0BF3">
              <w:rPr>
                <w:lang w:val="sk-SK"/>
              </w:rPr>
              <w:t>Výplata dividend</w:t>
            </w:r>
          </w:p>
        </w:tc>
        <w:tc>
          <w:tcPr>
            <w:tcW w:w="1270" w:type="dxa"/>
            <w:tcBorders>
              <w:top w:val="nil"/>
              <w:left w:val="nil"/>
              <w:bottom w:val="nil"/>
              <w:right w:val="nil"/>
            </w:tcBorders>
            <w:shd w:val="clear" w:color="auto" w:fill="auto"/>
            <w:vAlign w:val="center"/>
            <w:hideMark/>
          </w:tcPr>
          <w:p w:rsidRPr="001E0BF3" w:rsidR="00974952" w:rsidRDefault="00974952" w14:paraId="2818F29E" w14:textId="2BAF0F6D">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6020567D" w14:textId="75EFA415">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53A2D100" w14:textId="0576B185">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vAlign w:val="center"/>
            <w:hideMark/>
          </w:tcPr>
          <w:p w:rsidRPr="001E0BF3" w:rsidR="00974952" w:rsidRDefault="00974952" w14:paraId="2838D3CE" w14:textId="3584E068">
            <w:pPr>
              <w:jc w:val="right"/>
              <w:rPr>
                <w:rFonts w:cs="Calibri"/>
                <w:sz w:val="16"/>
                <w:szCs w:val="16"/>
                <w:lang w:val="sk-SK"/>
              </w:rPr>
            </w:pPr>
            <w:r w:rsidRPr="001E0BF3">
              <w:rPr>
                <w:rFonts w:cs="Calibri"/>
                <w:sz w:val="16"/>
                <w:szCs w:val="16"/>
                <w:lang w:val="sk-SK"/>
              </w:rPr>
              <w:t>-12 250 000</w:t>
            </w:r>
          </w:p>
        </w:tc>
        <w:tc>
          <w:tcPr>
            <w:tcW w:w="1696" w:type="dxa"/>
            <w:tcBorders>
              <w:top w:val="nil"/>
              <w:left w:val="nil"/>
              <w:bottom w:val="nil"/>
              <w:right w:val="nil"/>
            </w:tcBorders>
            <w:shd w:val="clear" w:color="auto" w:fill="auto"/>
            <w:vAlign w:val="center"/>
            <w:hideMark/>
          </w:tcPr>
          <w:p w:rsidRPr="001E0BF3" w:rsidR="00974952" w:rsidRDefault="00974952" w14:paraId="27224168" w14:textId="45A1CC40">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vAlign w:val="center"/>
            <w:hideMark/>
          </w:tcPr>
          <w:p w:rsidRPr="001E0BF3" w:rsidR="00974952" w:rsidRDefault="00974952" w14:paraId="6833F5C4" w14:textId="6B257E40">
            <w:pPr>
              <w:jc w:val="right"/>
              <w:rPr>
                <w:rFonts w:cs="Calibri"/>
                <w:sz w:val="16"/>
                <w:szCs w:val="16"/>
                <w:lang w:val="sk-SK"/>
              </w:rPr>
            </w:pPr>
            <w:r w:rsidRPr="001E0BF3">
              <w:rPr>
                <w:rFonts w:cs="Calibri"/>
                <w:sz w:val="16"/>
                <w:szCs w:val="16"/>
                <w:lang w:val="sk-SK"/>
              </w:rPr>
              <w:t xml:space="preserve">                         -     </w:t>
            </w:r>
          </w:p>
        </w:tc>
        <w:tc>
          <w:tcPr>
            <w:tcW w:w="1437" w:type="dxa"/>
            <w:tcBorders>
              <w:top w:val="nil"/>
              <w:left w:val="nil"/>
              <w:bottom w:val="nil"/>
              <w:right w:val="nil"/>
            </w:tcBorders>
            <w:shd w:val="clear" w:color="auto" w:fill="auto"/>
            <w:vAlign w:val="center"/>
            <w:hideMark/>
          </w:tcPr>
          <w:p w:rsidRPr="001E0BF3" w:rsidR="00974952" w:rsidRDefault="00974952" w14:paraId="2C6848E1" w14:textId="186956A3">
            <w:pPr>
              <w:jc w:val="right"/>
              <w:rPr>
                <w:rFonts w:cs="Calibri"/>
                <w:sz w:val="16"/>
                <w:szCs w:val="16"/>
                <w:lang w:val="sk-SK"/>
              </w:rPr>
            </w:pPr>
            <w:r w:rsidRPr="001E0BF3">
              <w:rPr>
                <w:rFonts w:cs="Calibri"/>
                <w:sz w:val="16"/>
                <w:szCs w:val="16"/>
                <w:lang w:val="sk-SK"/>
              </w:rPr>
              <w:t>-12 250 000</w:t>
            </w:r>
          </w:p>
        </w:tc>
      </w:tr>
      <w:tr w:rsidRPr="001E0BF3" w:rsidR="00E624CA" w:rsidTr="00C3033F" w14:paraId="1DE3E1E0" w14:textId="77777777">
        <w:trPr>
          <w:trHeight w:val="190"/>
        </w:trPr>
        <w:tc>
          <w:tcPr>
            <w:tcW w:w="3873" w:type="dxa"/>
            <w:tcBorders>
              <w:top w:val="nil"/>
              <w:left w:val="nil"/>
              <w:bottom w:val="nil"/>
              <w:right w:val="nil"/>
            </w:tcBorders>
            <w:shd w:val="clear" w:color="auto" w:fill="auto"/>
          </w:tcPr>
          <w:p w:rsidRPr="001E0BF3" w:rsidR="00974952" w:rsidP="003D5E74" w:rsidRDefault="00FE3409" w14:paraId="762F24DC" w14:textId="1511ECE8">
            <w:pPr>
              <w:jc w:val="left"/>
              <w:rPr>
                <w:lang w:val="sk-SK"/>
              </w:rPr>
            </w:pPr>
            <w:r w:rsidRPr="001E0BF3">
              <w:rPr>
                <w:lang w:val="sk-SK"/>
              </w:rPr>
              <w:t xml:space="preserve">Časové rozlíšenie úrokov </w:t>
            </w:r>
            <w:r w:rsidRPr="001E0BF3" w:rsidR="00974952">
              <w:rPr>
                <w:lang w:val="sk-SK"/>
              </w:rPr>
              <w:t>účtované priamo do vlastného imania</w:t>
            </w:r>
          </w:p>
        </w:tc>
        <w:tc>
          <w:tcPr>
            <w:tcW w:w="1270" w:type="dxa"/>
            <w:tcBorders>
              <w:top w:val="nil"/>
              <w:left w:val="nil"/>
              <w:bottom w:val="nil"/>
              <w:right w:val="nil"/>
            </w:tcBorders>
            <w:shd w:val="clear" w:color="auto" w:fill="auto"/>
            <w:vAlign w:val="center"/>
            <w:hideMark/>
          </w:tcPr>
          <w:p w:rsidRPr="001E0BF3" w:rsidR="00974952" w:rsidRDefault="00974952" w14:paraId="09A5FDF7" w14:textId="6BBA2C69">
            <w:pPr>
              <w:jc w:val="right"/>
              <w:rPr>
                <w:rFonts w:cs="Calibri"/>
                <w:b/>
                <w:bCs/>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400CB1E4" w14:textId="6046B7D2">
            <w:pPr>
              <w:jc w:val="right"/>
              <w:rPr>
                <w:rFonts w:cs="Calibri"/>
                <w:b/>
                <w:bCs/>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42114468" w14:textId="1406E0EA">
            <w:pPr>
              <w:jc w:val="right"/>
              <w:rPr>
                <w:rFonts w:cs="Calibri"/>
                <w:b/>
                <w:bCs/>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vAlign w:val="center"/>
            <w:hideMark/>
          </w:tcPr>
          <w:p w:rsidRPr="001E0BF3" w:rsidR="00974952" w:rsidRDefault="00974952" w14:paraId="2B7A15AF" w14:textId="66EF1A84">
            <w:pPr>
              <w:jc w:val="right"/>
              <w:rPr>
                <w:rFonts w:cs="Calibri"/>
                <w:b/>
                <w:bCs/>
                <w:sz w:val="16"/>
                <w:szCs w:val="16"/>
                <w:lang w:val="sk-SK"/>
              </w:rPr>
            </w:pPr>
            <w:r w:rsidRPr="001E0BF3">
              <w:rPr>
                <w:rFonts w:cs="Calibri"/>
                <w:sz w:val="16"/>
                <w:szCs w:val="16"/>
                <w:lang w:val="sk-SK"/>
              </w:rPr>
              <w:t>-12 412 281</w:t>
            </w:r>
          </w:p>
        </w:tc>
        <w:tc>
          <w:tcPr>
            <w:tcW w:w="1696" w:type="dxa"/>
            <w:tcBorders>
              <w:top w:val="nil"/>
              <w:left w:val="nil"/>
              <w:bottom w:val="nil"/>
              <w:right w:val="nil"/>
            </w:tcBorders>
            <w:shd w:val="clear" w:color="auto" w:fill="auto"/>
            <w:vAlign w:val="center"/>
            <w:hideMark/>
          </w:tcPr>
          <w:p w:rsidRPr="001E0BF3" w:rsidR="00974952" w:rsidP="003D5E74" w:rsidRDefault="00974952" w14:paraId="059EB47E" w14:textId="7DD92BEA">
            <w:pPr>
              <w:jc w:val="right"/>
              <w:rPr>
                <w:rFonts w:cs="Calibri"/>
                <w:b/>
                <w:bCs/>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vAlign w:val="center"/>
            <w:hideMark/>
          </w:tcPr>
          <w:p w:rsidRPr="001E0BF3" w:rsidR="00974952" w:rsidP="003D5E74" w:rsidRDefault="00974952" w14:paraId="74B70EF9" w14:textId="77777777">
            <w:pPr>
              <w:jc w:val="right"/>
              <w:rPr>
                <w:rFonts w:cs="Calibri"/>
                <w:sz w:val="16"/>
                <w:szCs w:val="16"/>
                <w:lang w:val="sk-SK"/>
              </w:rPr>
            </w:pPr>
            <w:r w:rsidRPr="001E0BF3">
              <w:rPr>
                <w:rFonts w:cs="Calibri"/>
                <w:sz w:val="16"/>
                <w:szCs w:val="16"/>
                <w:lang w:val="sk-SK"/>
              </w:rPr>
              <w:t xml:space="preserve">                                      </w:t>
            </w:r>
          </w:p>
          <w:p w:rsidRPr="001E0BF3" w:rsidR="00974952" w:rsidRDefault="00974952" w14:paraId="347EF80D" w14:textId="0F76BAC7">
            <w:pPr>
              <w:jc w:val="right"/>
              <w:rPr>
                <w:rFonts w:cs="Calibri"/>
                <w:b/>
                <w:bCs/>
                <w:sz w:val="16"/>
                <w:szCs w:val="16"/>
                <w:lang w:val="sk-SK"/>
              </w:rPr>
            </w:pPr>
            <w:r w:rsidRPr="001E0BF3">
              <w:rPr>
                <w:rFonts w:cs="Calibri"/>
                <w:sz w:val="16"/>
                <w:szCs w:val="16"/>
                <w:lang w:val="sk-SK"/>
              </w:rPr>
              <w:t xml:space="preserve">             12 412 281</w:t>
            </w:r>
          </w:p>
        </w:tc>
        <w:tc>
          <w:tcPr>
            <w:tcW w:w="1437" w:type="dxa"/>
            <w:tcBorders>
              <w:top w:val="nil"/>
              <w:left w:val="nil"/>
              <w:bottom w:val="nil"/>
              <w:right w:val="nil"/>
            </w:tcBorders>
            <w:shd w:val="clear" w:color="auto" w:fill="auto"/>
            <w:noWrap/>
            <w:vAlign w:val="center"/>
          </w:tcPr>
          <w:p w:rsidRPr="001E0BF3" w:rsidR="00974952" w:rsidRDefault="00974952" w14:paraId="05FEDFFF" w14:textId="58E8270E">
            <w:pPr>
              <w:jc w:val="right"/>
              <w:rPr>
                <w:rFonts w:cs="Calibri"/>
                <w:b/>
                <w:bCs/>
                <w:sz w:val="16"/>
                <w:szCs w:val="16"/>
                <w:lang w:val="sk-SK"/>
              </w:rPr>
            </w:pPr>
            <w:r w:rsidRPr="001E0BF3">
              <w:rPr>
                <w:rFonts w:cs="Calibri"/>
                <w:sz w:val="16"/>
                <w:szCs w:val="16"/>
                <w:lang w:val="sk-SK"/>
              </w:rPr>
              <w:t xml:space="preserve">                    -     </w:t>
            </w:r>
          </w:p>
        </w:tc>
      </w:tr>
      <w:tr w:rsidRPr="001E0BF3" w:rsidR="00E624CA" w:rsidTr="00C3033F" w14:paraId="24340A57"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4A5D169B" w14:textId="5D2F17DB">
            <w:pPr>
              <w:jc w:val="left"/>
              <w:rPr>
                <w:lang w:val="sk-SK"/>
              </w:rPr>
            </w:pPr>
            <w:r w:rsidRPr="001E0BF3">
              <w:rPr>
                <w:lang w:val="sk-SK"/>
              </w:rPr>
              <w:t>Náklady na daň z príjmov účtované do vlastného imania</w:t>
            </w:r>
          </w:p>
        </w:tc>
        <w:tc>
          <w:tcPr>
            <w:tcW w:w="1270" w:type="dxa"/>
            <w:tcBorders>
              <w:top w:val="nil"/>
              <w:left w:val="nil"/>
              <w:right w:val="nil"/>
            </w:tcBorders>
            <w:shd w:val="clear" w:color="auto" w:fill="auto"/>
            <w:vAlign w:val="center"/>
            <w:hideMark/>
          </w:tcPr>
          <w:p w:rsidRPr="001E0BF3" w:rsidR="00974952" w:rsidRDefault="00974952" w14:paraId="7039160B" w14:textId="72B3093E">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right w:val="nil"/>
            </w:tcBorders>
            <w:shd w:val="clear" w:color="auto" w:fill="auto"/>
            <w:vAlign w:val="center"/>
            <w:hideMark/>
          </w:tcPr>
          <w:p w:rsidRPr="001E0BF3" w:rsidR="00974952" w:rsidRDefault="00974952" w14:paraId="590F86C0" w14:textId="597683D0">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right w:val="nil"/>
            </w:tcBorders>
            <w:shd w:val="clear" w:color="auto" w:fill="auto"/>
            <w:vAlign w:val="center"/>
            <w:hideMark/>
          </w:tcPr>
          <w:p w:rsidRPr="001E0BF3" w:rsidR="00974952" w:rsidRDefault="00974952" w14:paraId="43B15D2D" w14:textId="32AB98CE">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right w:val="nil"/>
            </w:tcBorders>
            <w:shd w:val="clear" w:color="auto" w:fill="auto"/>
            <w:noWrap/>
            <w:vAlign w:val="center"/>
            <w:hideMark/>
          </w:tcPr>
          <w:p w:rsidRPr="001E0BF3" w:rsidR="00974952" w:rsidRDefault="00974952" w14:paraId="065050A2" w14:textId="7C11F34B">
            <w:pPr>
              <w:jc w:val="right"/>
              <w:rPr>
                <w:rFonts w:cs="Calibri"/>
                <w:sz w:val="16"/>
                <w:szCs w:val="16"/>
                <w:lang w:val="sk-SK"/>
              </w:rPr>
            </w:pPr>
            <w:r w:rsidRPr="001E0BF3">
              <w:rPr>
                <w:rFonts w:cs="Calibri"/>
                <w:sz w:val="16"/>
                <w:szCs w:val="16"/>
                <w:lang w:val="sk-SK"/>
              </w:rPr>
              <w:t>2 604 385</w:t>
            </w:r>
          </w:p>
        </w:tc>
        <w:tc>
          <w:tcPr>
            <w:tcW w:w="1696" w:type="dxa"/>
            <w:tcBorders>
              <w:top w:val="nil"/>
              <w:left w:val="nil"/>
              <w:right w:val="nil"/>
            </w:tcBorders>
            <w:shd w:val="clear" w:color="auto" w:fill="auto"/>
            <w:vAlign w:val="center"/>
            <w:hideMark/>
          </w:tcPr>
          <w:p w:rsidRPr="001E0BF3" w:rsidR="00974952" w:rsidRDefault="00974952" w14:paraId="5231FCB1" w14:textId="57AF89FE">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right w:val="nil"/>
            </w:tcBorders>
            <w:shd w:val="clear" w:color="auto" w:fill="auto"/>
            <w:vAlign w:val="center"/>
            <w:hideMark/>
          </w:tcPr>
          <w:p w:rsidRPr="001E0BF3" w:rsidR="00974952" w:rsidRDefault="00974952" w14:paraId="62B7E1B9" w14:textId="044DB7F5">
            <w:pPr>
              <w:jc w:val="right"/>
              <w:rPr>
                <w:rFonts w:cs="Calibri"/>
                <w:sz w:val="16"/>
                <w:szCs w:val="16"/>
                <w:lang w:val="sk-SK"/>
              </w:rPr>
            </w:pPr>
            <w:r w:rsidRPr="001E0BF3">
              <w:rPr>
                <w:rFonts w:cs="Calibri"/>
                <w:sz w:val="16"/>
                <w:szCs w:val="16"/>
                <w:lang w:val="sk-SK"/>
              </w:rPr>
              <w:t xml:space="preserve">                         -     </w:t>
            </w:r>
          </w:p>
        </w:tc>
        <w:tc>
          <w:tcPr>
            <w:tcW w:w="1437" w:type="dxa"/>
            <w:tcBorders>
              <w:top w:val="nil"/>
              <w:left w:val="nil"/>
              <w:right w:val="nil"/>
            </w:tcBorders>
            <w:shd w:val="clear" w:color="auto" w:fill="auto"/>
            <w:noWrap/>
            <w:vAlign w:val="center"/>
            <w:hideMark/>
          </w:tcPr>
          <w:p w:rsidRPr="001E0BF3" w:rsidR="00974952" w:rsidRDefault="00974952" w14:paraId="435B64BA" w14:textId="3496EDF3">
            <w:pPr>
              <w:jc w:val="right"/>
              <w:rPr>
                <w:rFonts w:cs="Calibri"/>
                <w:sz w:val="16"/>
                <w:szCs w:val="16"/>
                <w:lang w:val="sk-SK"/>
              </w:rPr>
            </w:pPr>
            <w:r w:rsidRPr="001E0BF3">
              <w:rPr>
                <w:rFonts w:cs="Calibri"/>
                <w:sz w:val="16"/>
                <w:szCs w:val="16"/>
                <w:lang w:val="sk-SK"/>
              </w:rPr>
              <w:t>2 604 383</w:t>
            </w:r>
          </w:p>
        </w:tc>
      </w:tr>
      <w:tr w:rsidRPr="001E0BF3" w:rsidR="00E624CA" w:rsidTr="00C3033F" w14:paraId="4B1C9E8B" w14:textId="77777777">
        <w:trPr>
          <w:trHeight w:val="173"/>
        </w:trPr>
        <w:tc>
          <w:tcPr>
            <w:tcW w:w="3873" w:type="dxa"/>
            <w:tcBorders>
              <w:top w:val="nil"/>
              <w:left w:val="nil"/>
              <w:bottom w:val="nil"/>
              <w:right w:val="nil"/>
            </w:tcBorders>
            <w:shd w:val="clear" w:color="auto" w:fill="auto"/>
          </w:tcPr>
          <w:p w:rsidRPr="001E0BF3" w:rsidR="00974952" w:rsidP="003D5E74" w:rsidRDefault="00FE3409" w14:paraId="7B7D6C1E" w14:textId="1D3342BE">
            <w:pPr>
              <w:jc w:val="left"/>
              <w:rPr>
                <w:lang w:val="sk-SK"/>
              </w:rPr>
            </w:pPr>
            <w:r w:rsidRPr="001E0BF3">
              <w:rPr>
                <w:lang w:val="sk-SK"/>
              </w:rPr>
              <w:t>Platba</w:t>
            </w:r>
            <w:r w:rsidRPr="001E0BF3" w:rsidR="00974952">
              <w:rPr>
                <w:lang w:val="sk-SK"/>
              </w:rPr>
              <w:t xml:space="preserve"> úrokov a istiny</w:t>
            </w:r>
          </w:p>
        </w:tc>
        <w:tc>
          <w:tcPr>
            <w:tcW w:w="1270" w:type="dxa"/>
            <w:tcBorders>
              <w:top w:val="nil"/>
              <w:left w:val="nil"/>
              <w:right w:val="nil"/>
            </w:tcBorders>
            <w:shd w:val="clear" w:color="auto" w:fill="auto"/>
            <w:vAlign w:val="center"/>
            <w:hideMark/>
          </w:tcPr>
          <w:p w:rsidRPr="001E0BF3" w:rsidR="00974952" w:rsidRDefault="00974952" w14:paraId="15A9A3CD" w14:textId="52944718">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right w:val="nil"/>
            </w:tcBorders>
            <w:shd w:val="clear" w:color="auto" w:fill="auto"/>
            <w:vAlign w:val="center"/>
            <w:hideMark/>
          </w:tcPr>
          <w:p w:rsidRPr="001E0BF3" w:rsidR="00974952" w:rsidRDefault="00974952" w14:paraId="27FDAE57" w14:textId="1D7835EB">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right w:val="nil"/>
            </w:tcBorders>
            <w:shd w:val="clear" w:color="auto" w:fill="auto"/>
            <w:vAlign w:val="center"/>
            <w:hideMark/>
          </w:tcPr>
          <w:p w:rsidRPr="001E0BF3" w:rsidR="00974952" w:rsidRDefault="00974952" w14:paraId="4A16024B" w14:textId="27B935D0">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right w:val="nil"/>
            </w:tcBorders>
            <w:shd w:val="clear" w:color="auto" w:fill="auto"/>
            <w:noWrap/>
            <w:vAlign w:val="center"/>
            <w:hideMark/>
          </w:tcPr>
          <w:p w:rsidRPr="001E0BF3" w:rsidR="00974952" w:rsidRDefault="00974952" w14:paraId="4962C40C" w14:textId="0752444F">
            <w:pPr>
              <w:jc w:val="right"/>
              <w:rPr>
                <w:rFonts w:cs="Calibri"/>
                <w:sz w:val="16"/>
                <w:szCs w:val="16"/>
                <w:lang w:val="sk-SK"/>
              </w:rPr>
            </w:pPr>
            <w:r w:rsidRPr="001E0BF3">
              <w:rPr>
                <w:rFonts w:cs="Calibri"/>
                <w:sz w:val="16"/>
                <w:szCs w:val="16"/>
                <w:lang w:val="sk-SK"/>
              </w:rPr>
              <w:t>-</w:t>
            </w:r>
          </w:p>
        </w:tc>
        <w:tc>
          <w:tcPr>
            <w:tcW w:w="1696" w:type="dxa"/>
            <w:tcBorders>
              <w:top w:val="nil"/>
              <w:left w:val="nil"/>
              <w:right w:val="nil"/>
            </w:tcBorders>
            <w:shd w:val="clear" w:color="auto" w:fill="auto"/>
            <w:vAlign w:val="center"/>
            <w:hideMark/>
          </w:tcPr>
          <w:p w:rsidRPr="001E0BF3" w:rsidR="00974952" w:rsidRDefault="00974952" w14:paraId="6D07E12A" w14:textId="7A1332B5">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right w:val="nil"/>
            </w:tcBorders>
            <w:shd w:val="clear" w:color="auto" w:fill="auto"/>
            <w:noWrap/>
            <w:vAlign w:val="center"/>
            <w:hideMark/>
          </w:tcPr>
          <w:p w:rsidRPr="001E0BF3" w:rsidR="00974952" w:rsidP="003D5E74" w:rsidRDefault="00974952" w14:paraId="17B7FDD4" w14:textId="7099E42E">
            <w:pPr>
              <w:jc w:val="right"/>
              <w:rPr>
                <w:rFonts w:cs="Calibri"/>
                <w:sz w:val="16"/>
                <w:szCs w:val="16"/>
                <w:lang w:val="sk-SK"/>
              </w:rPr>
            </w:pPr>
            <w:r w:rsidRPr="001E0BF3">
              <w:rPr>
                <w:rFonts w:cs="Calibri"/>
                <w:sz w:val="16"/>
                <w:szCs w:val="16"/>
                <w:lang w:val="sk-SK"/>
              </w:rPr>
              <w:t>-16 144 871</w:t>
            </w:r>
          </w:p>
        </w:tc>
        <w:tc>
          <w:tcPr>
            <w:tcW w:w="1437" w:type="dxa"/>
            <w:tcBorders>
              <w:top w:val="nil"/>
              <w:left w:val="nil"/>
              <w:right w:val="nil"/>
            </w:tcBorders>
            <w:shd w:val="clear" w:color="auto" w:fill="auto"/>
            <w:vAlign w:val="center"/>
            <w:hideMark/>
          </w:tcPr>
          <w:p w:rsidRPr="001E0BF3" w:rsidR="00974952" w:rsidP="003D5E74" w:rsidRDefault="00974952" w14:paraId="08915954" w14:textId="5AD3AA60">
            <w:pPr>
              <w:jc w:val="right"/>
              <w:rPr>
                <w:rFonts w:cs="Calibri"/>
                <w:sz w:val="16"/>
                <w:szCs w:val="16"/>
                <w:lang w:val="sk-SK"/>
              </w:rPr>
            </w:pPr>
            <w:r w:rsidRPr="001E0BF3">
              <w:rPr>
                <w:rFonts w:cs="Calibri"/>
                <w:sz w:val="16"/>
                <w:szCs w:val="16"/>
                <w:lang w:val="sk-SK"/>
              </w:rPr>
              <w:t>-16 144 871</w:t>
            </w:r>
          </w:p>
        </w:tc>
      </w:tr>
      <w:tr w:rsidRPr="001E0BF3" w:rsidR="00E624CA" w:rsidTr="00C3033F" w14:paraId="3B272211"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23FB08B9" w14:textId="6CD21FAE">
            <w:pPr>
              <w:jc w:val="left"/>
              <w:rPr>
                <w:lang w:val="sk-SK"/>
              </w:rPr>
            </w:pPr>
            <w:r w:rsidRPr="001E0BF3">
              <w:rPr>
                <w:lang w:val="sk-SK"/>
              </w:rPr>
              <w:t>Ostatné zmeny vo vlastnom imaní</w:t>
            </w:r>
          </w:p>
        </w:tc>
        <w:tc>
          <w:tcPr>
            <w:tcW w:w="1270" w:type="dxa"/>
            <w:tcBorders>
              <w:left w:val="nil"/>
              <w:bottom w:val="single" w:color="auto" w:sz="8" w:space="0"/>
              <w:right w:val="nil"/>
            </w:tcBorders>
            <w:shd w:val="clear" w:color="auto" w:fill="auto"/>
            <w:vAlign w:val="center"/>
            <w:hideMark/>
          </w:tcPr>
          <w:p w:rsidRPr="001E0BF3" w:rsidR="00974952" w:rsidRDefault="00974952" w14:paraId="708A6CF5" w14:textId="54164AB9">
            <w:pPr>
              <w:jc w:val="right"/>
              <w:rPr>
                <w:rFonts w:cs="Calibri"/>
                <w:sz w:val="16"/>
                <w:szCs w:val="16"/>
                <w:lang w:val="sk-SK"/>
              </w:rPr>
            </w:pPr>
            <w:r w:rsidRPr="001E0BF3">
              <w:rPr>
                <w:rFonts w:cs="Calibri"/>
                <w:sz w:val="16"/>
                <w:szCs w:val="16"/>
                <w:lang w:val="sk-SK"/>
              </w:rPr>
              <w:t xml:space="preserve"> - </w:t>
            </w:r>
          </w:p>
        </w:tc>
        <w:tc>
          <w:tcPr>
            <w:tcW w:w="2023" w:type="dxa"/>
            <w:tcBorders>
              <w:left w:val="nil"/>
              <w:bottom w:val="single" w:color="auto" w:sz="8" w:space="0"/>
              <w:right w:val="nil"/>
            </w:tcBorders>
            <w:shd w:val="clear" w:color="auto" w:fill="auto"/>
            <w:vAlign w:val="center"/>
            <w:hideMark/>
          </w:tcPr>
          <w:p w:rsidRPr="001E0BF3" w:rsidR="00974952" w:rsidRDefault="00974952" w14:paraId="0982E559" w14:textId="763D866D">
            <w:pPr>
              <w:jc w:val="right"/>
              <w:rPr>
                <w:rFonts w:cs="Calibri"/>
                <w:sz w:val="16"/>
                <w:szCs w:val="16"/>
                <w:lang w:val="sk-SK"/>
              </w:rPr>
            </w:pPr>
            <w:r w:rsidRPr="001E0BF3">
              <w:rPr>
                <w:rFonts w:cs="Calibri"/>
                <w:sz w:val="16"/>
                <w:szCs w:val="16"/>
                <w:lang w:val="sk-SK"/>
              </w:rPr>
              <w:t xml:space="preserve"> - </w:t>
            </w:r>
          </w:p>
        </w:tc>
        <w:tc>
          <w:tcPr>
            <w:tcW w:w="1170" w:type="dxa"/>
            <w:tcBorders>
              <w:left w:val="nil"/>
              <w:bottom w:val="single" w:color="auto" w:sz="8" w:space="0"/>
              <w:right w:val="nil"/>
            </w:tcBorders>
            <w:shd w:val="clear" w:color="auto" w:fill="auto"/>
            <w:vAlign w:val="center"/>
            <w:hideMark/>
          </w:tcPr>
          <w:p w:rsidRPr="001E0BF3" w:rsidR="00974952" w:rsidRDefault="00974952" w14:paraId="7DA541FF" w14:textId="315B0107">
            <w:pPr>
              <w:jc w:val="right"/>
              <w:rPr>
                <w:rFonts w:cs="Calibri"/>
                <w:sz w:val="16"/>
                <w:szCs w:val="16"/>
                <w:lang w:val="sk-SK"/>
              </w:rPr>
            </w:pPr>
            <w:r w:rsidRPr="001E0BF3">
              <w:rPr>
                <w:rFonts w:cs="Calibri"/>
                <w:sz w:val="16"/>
                <w:szCs w:val="16"/>
                <w:lang w:val="sk-SK"/>
              </w:rPr>
              <w:t xml:space="preserve"> - </w:t>
            </w:r>
          </w:p>
        </w:tc>
        <w:tc>
          <w:tcPr>
            <w:tcW w:w="1575" w:type="dxa"/>
            <w:tcBorders>
              <w:left w:val="nil"/>
              <w:bottom w:val="single" w:color="auto" w:sz="8" w:space="0"/>
              <w:right w:val="nil"/>
            </w:tcBorders>
            <w:shd w:val="clear" w:color="auto" w:fill="auto"/>
            <w:vAlign w:val="center"/>
            <w:hideMark/>
          </w:tcPr>
          <w:p w:rsidRPr="001E0BF3" w:rsidR="00974952" w:rsidRDefault="00974952" w14:paraId="47E1DC75" w14:textId="0B434615">
            <w:pPr>
              <w:jc w:val="right"/>
              <w:rPr>
                <w:rFonts w:cs="Calibri"/>
                <w:sz w:val="16"/>
                <w:szCs w:val="16"/>
                <w:lang w:val="sk-SK"/>
              </w:rPr>
            </w:pPr>
            <w:r w:rsidRPr="001E0BF3">
              <w:rPr>
                <w:rFonts w:cs="Calibri"/>
                <w:sz w:val="16"/>
                <w:szCs w:val="16"/>
                <w:lang w:val="sk-SK"/>
              </w:rPr>
              <w:t xml:space="preserve">-   </w:t>
            </w:r>
          </w:p>
        </w:tc>
        <w:tc>
          <w:tcPr>
            <w:tcW w:w="1696" w:type="dxa"/>
            <w:tcBorders>
              <w:left w:val="nil"/>
              <w:bottom w:val="single" w:color="auto" w:sz="8" w:space="0"/>
              <w:right w:val="nil"/>
            </w:tcBorders>
            <w:shd w:val="clear" w:color="auto" w:fill="auto"/>
            <w:vAlign w:val="center"/>
            <w:hideMark/>
          </w:tcPr>
          <w:p w:rsidRPr="001E0BF3" w:rsidR="00974952" w:rsidRDefault="00974952" w14:paraId="3ED3420E" w14:textId="2EE4539E">
            <w:pPr>
              <w:jc w:val="right"/>
              <w:rPr>
                <w:rFonts w:cs="Calibri"/>
                <w:sz w:val="16"/>
                <w:szCs w:val="16"/>
                <w:lang w:val="sk-SK"/>
              </w:rPr>
            </w:pPr>
            <w:r w:rsidRPr="001E0BF3">
              <w:rPr>
                <w:rFonts w:cs="Calibri"/>
                <w:sz w:val="16"/>
                <w:szCs w:val="16"/>
                <w:lang w:val="sk-SK"/>
              </w:rPr>
              <w:t>-</w:t>
            </w:r>
          </w:p>
        </w:tc>
        <w:tc>
          <w:tcPr>
            <w:tcW w:w="1815" w:type="dxa"/>
            <w:tcBorders>
              <w:left w:val="nil"/>
              <w:bottom w:val="single" w:color="auto" w:sz="8" w:space="0"/>
              <w:right w:val="nil"/>
            </w:tcBorders>
            <w:shd w:val="clear" w:color="auto" w:fill="auto"/>
            <w:vAlign w:val="center"/>
            <w:hideMark/>
          </w:tcPr>
          <w:p w:rsidRPr="001E0BF3" w:rsidR="00974952" w:rsidRDefault="00974952" w14:paraId="4999ECDA" w14:textId="0868B2E3">
            <w:pPr>
              <w:jc w:val="right"/>
              <w:rPr>
                <w:rFonts w:cs="Calibri"/>
                <w:sz w:val="16"/>
                <w:szCs w:val="16"/>
                <w:lang w:val="sk-SK"/>
              </w:rPr>
            </w:pPr>
            <w:r w:rsidRPr="001E0BF3">
              <w:rPr>
                <w:rFonts w:cs="Calibri"/>
                <w:sz w:val="16"/>
                <w:szCs w:val="16"/>
                <w:lang w:val="sk-SK"/>
              </w:rPr>
              <w:t>-</w:t>
            </w:r>
          </w:p>
        </w:tc>
        <w:tc>
          <w:tcPr>
            <w:tcW w:w="1437" w:type="dxa"/>
            <w:tcBorders>
              <w:left w:val="nil"/>
              <w:bottom w:val="single" w:color="auto" w:sz="8" w:space="0"/>
              <w:right w:val="nil"/>
            </w:tcBorders>
            <w:shd w:val="clear" w:color="auto" w:fill="auto"/>
            <w:noWrap/>
            <w:vAlign w:val="center"/>
            <w:hideMark/>
          </w:tcPr>
          <w:p w:rsidRPr="001E0BF3" w:rsidR="00974952" w:rsidRDefault="00974952" w14:paraId="312031E6" w14:textId="33A363D1">
            <w:pPr>
              <w:jc w:val="right"/>
              <w:rPr>
                <w:rFonts w:cs="Calibri"/>
                <w:sz w:val="16"/>
                <w:szCs w:val="16"/>
                <w:lang w:val="sk-SK"/>
              </w:rPr>
            </w:pPr>
            <w:r w:rsidRPr="001E0BF3">
              <w:rPr>
                <w:rFonts w:cs="Calibri"/>
                <w:sz w:val="16"/>
                <w:szCs w:val="16"/>
                <w:lang w:val="sk-SK"/>
              </w:rPr>
              <w:t xml:space="preserve">               - </w:t>
            </w:r>
          </w:p>
        </w:tc>
      </w:tr>
      <w:tr w:rsidRPr="001E0BF3" w:rsidR="00E624CA" w:rsidTr="00C3033F" w14:paraId="0D774183" w14:textId="77777777">
        <w:trPr>
          <w:trHeight w:val="378"/>
        </w:trPr>
        <w:tc>
          <w:tcPr>
            <w:tcW w:w="3873" w:type="dxa"/>
            <w:tcBorders>
              <w:top w:val="nil"/>
              <w:left w:val="nil"/>
              <w:bottom w:val="nil"/>
              <w:right w:val="nil"/>
            </w:tcBorders>
            <w:shd w:val="clear" w:color="auto" w:fill="auto"/>
          </w:tcPr>
          <w:p w:rsidRPr="001E0BF3" w:rsidR="00974952" w:rsidP="003D5E74" w:rsidRDefault="00974952" w14:paraId="6752B406" w14:textId="0D1AB75E">
            <w:pPr>
              <w:jc w:val="left"/>
              <w:rPr>
                <w:b/>
                <w:bCs/>
                <w:lang w:val="sk-SK"/>
              </w:rPr>
            </w:pPr>
            <w:r w:rsidRPr="001E0BF3">
              <w:rPr>
                <w:b/>
                <w:bCs/>
                <w:lang w:val="sk-SK"/>
              </w:rPr>
              <w:t>-Zostatok k 31. decembru 2022</w:t>
            </w:r>
          </w:p>
        </w:tc>
        <w:tc>
          <w:tcPr>
            <w:tcW w:w="1270" w:type="dxa"/>
            <w:tcBorders>
              <w:top w:val="single" w:color="auto" w:sz="8" w:space="0"/>
              <w:left w:val="nil"/>
              <w:bottom w:val="nil"/>
              <w:right w:val="nil"/>
            </w:tcBorders>
            <w:shd w:val="clear" w:color="auto" w:fill="auto"/>
            <w:vAlign w:val="center"/>
            <w:hideMark/>
          </w:tcPr>
          <w:p w:rsidRPr="001E0BF3" w:rsidR="00974952" w:rsidRDefault="00974952" w14:paraId="6AD13FD1" w14:textId="54F94260">
            <w:pPr>
              <w:jc w:val="right"/>
              <w:rPr>
                <w:rFonts w:cs="Calibri"/>
                <w:sz w:val="16"/>
                <w:szCs w:val="16"/>
                <w:lang w:val="sk-SK"/>
              </w:rPr>
            </w:pPr>
            <w:r w:rsidRPr="001E0BF3">
              <w:rPr>
                <w:rFonts w:cs="Calibri"/>
                <w:b/>
                <w:bCs/>
                <w:sz w:val="16"/>
                <w:szCs w:val="16"/>
                <w:lang w:val="sk-SK"/>
              </w:rPr>
              <w:t>25 000</w:t>
            </w:r>
          </w:p>
        </w:tc>
        <w:tc>
          <w:tcPr>
            <w:tcW w:w="2023" w:type="dxa"/>
            <w:tcBorders>
              <w:top w:val="single" w:color="auto" w:sz="8" w:space="0"/>
              <w:left w:val="nil"/>
              <w:bottom w:val="nil"/>
              <w:right w:val="nil"/>
            </w:tcBorders>
            <w:shd w:val="clear" w:color="auto" w:fill="auto"/>
            <w:vAlign w:val="center"/>
            <w:hideMark/>
          </w:tcPr>
          <w:p w:rsidRPr="001E0BF3" w:rsidR="00974952" w:rsidRDefault="00974952" w14:paraId="788A1581" w14:textId="797443AC">
            <w:pPr>
              <w:jc w:val="right"/>
              <w:rPr>
                <w:rFonts w:cs="Calibri"/>
                <w:sz w:val="16"/>
                <w:szCs w:val="16"/>
                <w:lang w:val="sk-SK"/>
              </w:rPr>
            </w:pPr>
            <w:r w:rsidRPr="001E0BF3">
              <w:rPr>
                <w:rFonts w:cs="Calibri"/>
                <w:b/>
                <w:bCs/>
                <w:sz w:val="16"/>
                <w:szCs w:val="16"/>
                <w:lang w:val="sk-SK"/>
              </w:rPr>
              <w:t>2 300 000</w:t>
            </w:r>
          </w:p>
        </w:tc>
        <w:tc>
          <w:tcPr>
            <w:tcW w:w="1170" w:type="dxa"/>
            <w:tcBorders>
              <w:top w:val="single" w:color="auto" w:sz="8" w:space="0"/>
              <w:left w:val="nil"/>
              <w:bottom w:val="nil"/>
              <w:right w:val="nil"/>
            </w:tcBorders>
            <w:shd w:val="clear" w:color="auto" w:fill="auto"/>
            <w:vAlign w:val="center"/>
            <w:hideMark/>
          </w:tcPr>
          <w:p w:rsidRPr="001E0BF3" w:rsidR="00974952" w:rsidRDefault="00974952" w14:paraId="6467FB4F" w14:textId="7C5525C7">
            <w:pPr>
              <w:jc w:val="right"/>
              <w:rPr>
                <w:rFonts w:cs="Calibri"/>
                <w:sz w:val="16"/>
                <w:szCs w:val="16"/>
                <w:lang w:val="sk-SK"/>
              </w:rPr>
            </w:pPr>
            <w:r w:rsidRPr="001E0BF3">
              <w:rPr>
                <w:rFonts w:cs="Calibri"/>
                <w:b/>
                <w:bCs/>
                <w:sz w:val="16"/>
                <w:szCs w:val="16"/>
                <w:lang w:val="sk-SK"/>
              </w:rPr>
              <w:t>5 000</w:t>
            </w:r>
          </w:p>
        </w:tc>
        <w:tc>
          <w:tcPr>
            <w:tcW w:w="1575" w:type="dxa"/>
            <w:tcBorders>
              <w:top w:val="single" w:color="auto" w:sz="8" w:space="0"/>
              <w:left w:val="nil"/>
              <w:bottom w:val="nil"/>
              <w:right w:val="nil"/>
            </w:tcBorders>
            <w:shd w:val="clear" w:color="auto" w:fill="auto"/>
            <w:vAlign w:val="center"/>
            <w:hideMark/>
          </w:tcPr>
          <w:p w:rsidRPr="001E0BF3" w:rsidR="00974952" w:rsidRDefault="00974952" w14:paraId="0420F2E0" w14:textId="69972CB7">
            <w:pPr>
              <w:jc w:val="right"/>
              <w:rPr>
                <w:rFonts w:cs="Calibri"/>
                <w:sz w:val="16"/>
                <w:szCs w:val="16"/>
                <w:lang w:val="sk-SK"/>
              </w:rPr>
            </w:pPr>
            <w:r w:rsidRPr="001E0BF3">
              <w:rPr>
                <w:rFonts w:cs="Calibri"/>
                <w:b/>
                <w:bCs/>
                <w:sz w:val="16"/>
                <w:szCs w:val="16"/>
                <w:lang w:val="sk-SK"/>
              </w:rPr>
              <w:t>31 748 731</w:t>
            </w:r>
          </w:p>
        </w:tc>
        <w:tc>
          <w:tcPr>
            <w:tcW w:w="1696" w:type="dxa"/>
            <w:tcBorders>
              <w:top w:val="single" w:color="auto" w:sz="8" w:space="0"/>
              <w:left w:val="nil"/>
              <w:bottom w:val="nil"/>
              <w:right w:val="nil"/>
            </w:tcBorders>
            <w:shd w:val="clear" w:color="auto" w:fill="auto"/>
            <w:vAlign w:val="center"/>
            <w:hideMark/>
          </w:tcPr>
          <w:p w:rsidRPr="001E0BF3" w:rsidR="00974952" w:rsidRDefault="00974952" w14:paraId="7F12216F" w14:textId="679B5832">
            <w:pPr>
              <w:jc w:val="right"/>
              <w:rPr>
                <w:rFonts w:cs="Calibri"/>
                <w:sz w:val="16"/>
                <w:szCs w:val="16"/>
                <w:lang w:val="sk-SK"/>
              </w:rPr>
            </w:pPr>
            <w:r w:rsidRPr="001E0BF3">
              <w:rPr>
                <w:rFonts w:cs="Calibri"/>
                <w:b/>
                <w:bCs/>
                <w:sz w:val="16"/>
                <w:szCs w:val="16"/>
                <w:lang w:val="sk-SK"/>
              </w:rPr>
              <w:t>-70 292 998</w:t>
            </w:r>
          </w:p>
        </w:tc>
        <w:tc>
          <w:tcPr>
            <w:tcW w:w="1815" w:type="dxa"/>
            <w:tcBorders>
              <w:top w:val="single" w:color="auto" w:sz="8" w:space="0"/>
              <w:left w:val="nil"/>
              <w:bottom w:val="nil"/>
              <w:right w:val="nil"/>
            </w:tcBorders>
            <w:shd w:val="clear" w:color="auto" w:fill="auto"/>
            <w:vAlign w:val="center"/>
            <w:hideMark/>
          </w:tcPr>
          <w:p w:rsidRPr="001E0BF3" w:rsidR="00974952" w:rsidRDefault="00974952" w14:paraId="7599AA03" w14:textId="4D936FB2">
            <w:pPr>
              <w:jc w:val="right"/>
              <w:rPr>
                <w:rFonts w:cs="Calibri"/>
                <w:sz w:val="16"/>
                <w:szCs w:val="16"/>
                <w:lang w:val="sk-SK"/>
              </w:rPr>
            </w:pPr>
            <w:r w:rsidRPr="001E0BF3">
              <w:rPr>
                <w:rFonts w:cs="Calibri"/>
                <w:b/>
                <w:bCs/>
                <w:sz w:val="16"/>
                <w:szCs w:val="16"/>
                <w:lang w:val="sk-SK"/>
              </w:rPr>
              <w:t>153 305 111</w:t>
            </w:r>
          </w:p>
        </w:tc>
        <w:tc>
          <w:tcPr>
            <w:tcW w:w="1437" w:type="dxa"/>
            <w:tcBorders>
              <w:top w:val="single" w:color="auto" w:sz="8" w:space="0"/>
              <w:left w:val="nil"/>
              <w:bottom w:val="nil"/>
              <w:right w:val="nil"/>
            </w:tcBorders>
            <w:shd w:val="clear" w:color="auto" w:fill="auto"/>
            <w:vAlign w:val="center"/>
            <w:hideMark/>
          </w:tcPr>
          <w:p w:rsidRPr="001E0BF3" w:rsidR="00974952" w:rsidRDefault="00974952" w14:paraId="231C3DB0" w14:textId="2C30F155">
            <w:pPr>
              <w:jc w:val="right"/>
              <w:rPr>
                <w:rFonts w:cs="Calibri"/>
                <w:sz w:val="16"/>
                <w:szCs w:val="16"/>
                <w:lang w:val="sk-SK"/>
              </w:rPr>
            </w:pPr>
            <w:r w:rsidRPr="001E0BF3">
              <w:rPr>
                <w:rFonts w:cs="Calibri"/>
                <w:b/>
                <w:bCs/>
                <w:sz w:val="16"/>
                <w:szCs w:val="16"/>
                <w:lang w:val="sk-SK"/>
              </w:rPr>
              <w:t>117 090 843</w:t>
            </w:r>
          </w:p>
        </w:tc>
      </w:tr>
      <w:tr w:rsidRPr="001E0BF3" w:rsidR="00E624CA" w:rsidTr="00C3033F" w14:paraId="15A614C4" w14:textId="77777777">
        <w:trPr>
          <w:trHeight w:val="271"/>
        </w:trPr>
        <w:tc>
          <w:tcPr>
            <w:tcW w:w="3873" w:type="dxa"/>
            <w:tcBorders>
              <w:top w:val="nil"/>
              <w:left w:val="nil"/>
              <w:bottom w:val="nil"/>
              <w:right w:val="nil"/>
            </w:tcBorders>
            <w:shd w:val="clear" w:color="auto" w:fill="auto"/>
          </w:tcPr>
          <w:p w:rsidRPr="001E0BF3" w:rsidR="00974952" w:rsidRDefault="00974952" w14:paraId="3318F763" w14:textId="6CA71268">
            <w:pPr>
              <w:ind w:left="142"/>
              <w:jc w:val="left"/>
              <w:rPr>
                <w:rFonts w:cs="Calibri"/>
                <w:sz w:val="16"/>
                <w:szCs w:val="16"/>
                <w:lang w:val="sk-SK"/>
              </w:rPr>
            </w:pPr>
          </w:p>
        </w:tc>
        <w:tc>
          <w:tcPr>
            <w:tcW w:w="1270" w:type="dxa"/>
            <w:tcBorders>
              <w:top w:val="nil"/>
              <w:left w:val="nil"/>
              <w:bottom w:val="single" w:color="auto" w:sz="4" w:space="0"/>
              <w:right w:val="nil"/>
            </w:tcBorders>
            <w:shd w:val="clear" w:color="auto" w:fill="auto"/>
            <w:vAlign w:val="center"/>
          </w:tcPr>
          <w:p w:rsidRPr="001E0BF3" w:rsidR="00974952" w:rsidRDefault="00974952" w14:paraId="5FD75EAA" w14:textId="607A1963">
            <w:pPr>
              <w:jc w:val="right"/>
              <w:rPr>
                <w:rFonts w:cs="Calibri"/>
                <w:sz w:val="16"/>
                <w:szCs w:val="16"/>
                <w:lang w:val="sk-SK"/>
              </w:rPr>
            </w:pPr>
          </w:p>
        </w:tc>
        <w:tc>
          <w:tcPr>
            <w:tcW w:w="2023" w:type="dxa"/>
            <w:tcBorders>
              <w:top w:val="nil"/>
              <w:left w:val="nil"/>
              <w:bottom w:val="single" w:color="auto" w:sz="4" w:space="0"/>
              <w:right w:val="nil"/>
            </w:tcBorders>
            <w:shd w:val="clear" w:color="auto" w:fill="auto"/>
            <w:vAlign w:val="center"/>
          </w:tcPr>
          <w:p w:rsidRPr="001E0BF3" w:rsidR="00974952" w:rsidRDefault="00974952" w14:paraId="64578775" w14:textId="472CE3AD">
            <w:pPr>
              <w:jc w:val="right"/>
              <w:rPr>
                <w:rFonts w:cs="Calibri"/>
                <w:sz w:val="16"/>
                <w:szCs w:val="16"/>
                <w:lang w:val="sk-SK"/>
              </w:rPr>
            </w:pPr>
          </w:p>
        </w:tc>
        <w:tc>
          <w:tcPr>
            <w:tcW w:w="1170" w:type="dxa"/>
            <w:tcBorders>
              <w:top w:val="nil"/>
              <w:left w:val="nil"/>
              <w:bottom w:val="single" w:color="auto" w:sz="4" w:space="0"/>
              <w:right w:val="nil"/>
            </w:tcBorders>
            <w:shd w:val="clear" w:color="auto" w:fill="auto"/>
            <w:vAlign w:val="center"/>
          </w:tcPr>
          <w:p w:rsidRPr="001E0BF3" w:rsidR="00974952" w:rsidRDefault="00974952" w14:paraId="0CF47C55" w14:textId="20272F3A">
            <w:pPr>
              <w:jc w:val="right"/>
              <w:rPr>
                <w:rFonts w:cs="Calibri"/>
                <w:sz w:val="16"/>
                <w:szCs w:val="16"/>
                <w:lang w:val="sk-SK"/>
              </w:rPr>
            </w:pPr>
          </w:p>
        </w:tc>
        <w:tc>
          <w:tcPr>
            <w:tcW w:w="1575" w:type="dxa"/>
            <w:tcBorders>
              <w:top w:val="nil"/>
              <w:left w:val="nil"/>
              <w:bottom w:val="single" w:color="auto" w:sz="4" w:space="0"/>
              <w:right w:val="nil"/>
            </w:tcBorders>
            <w:shd w:val="clear" w:color="auto" w:fill="auto"/>
            <w:vAlign w:val="center"/>
          </w:tcPr>
          <w:p w:rsidRPr="001E0BF3" w:rsidR="00974952" w:rsidRDefault="00974952" w14:paraId="1A5280C7" w14:textId="1A4B9392">
            <w:pPr>
              <w:jc w:val="right"/>
              <w:rPr>
                <w:rFonts w:cs="Calibri"/>
                <w:sz w:val="16"/>
                <w:szCs w:val="16"/>
                <w:lang w:val="sk-SK"/>
              </w:rPr>
            </w:pPr>
          </w:p>
        </w:tc>
        <w:tc>
          <w:tcPr>
            <w:tcW w:w="1696" w:type="dxa"/>
            <w:tcBorders>
              <w:top w:val="nil"/>
              <w:left w:val="nil"/>
              <w:bottom w:val="single" w:color="auto" w:sz="4" w:space="0"/>
              <w:right w:val="nil"/>
            </w:tcBorders>
            <w:shd w:val="clear" w:color="auto" w:fill="auto"/>
            <w:vAlign w:val="center"/>
          </w:tcPr>
          <w:p w:rsidRPr="001E0BF3" w:rsidR="00974952" w:rsidRDefault="00974952" w14:paraId="6A231919" w14:textId="60691729">
            <w:pPr>
              <w:jc w:val="right"/>
              <w:rPr>
                <w:rFonts w:cs="Calibri"/>
                <w:sz w:val="16"/>
                <w:szCs w:val="16"/>
                <w:lang w:val="sk-SK"/>
              </w:rPr>
            </w:pPr>
          </w:p>
        </w:tc>
        <w:tc>
          <w:tcPr>
            <w:tcW w:w="1815" w:type="dxa"/>
            <w:tcBorders>
              <w:top w:val="nil"/>
              <w:left w:val="nil"/>
              <w:bottom w:val="single" w:color="auto" w:sz="4" w:space="0"/>
              <w:right w:val="nil"/>
            </w:tcBorders>
            <w:shd w:val="clear" w:color="auto" w:fill="auto"/>
            <w:vAlign w:val="center"/>
          </w:tcPr>
          <w:p w:rsidRPr="001E0BF3" w:rsidR="00974952" w:rsidRDefault="00974952" w14:paraId="5F86C6DF" w14:textId="3AAA78E8">
            <w:pPr>
              <w:jc w:val="right"/>
              <w:rPr>
                <w:rFonts w:cs="Calibri"/>
                <w:sz w:val="16"/>
                <w:szCs w:val="16"/>
                <w:lang w:val="sk-SK"/>
              </w:rPr>
            </w:pPr>
          </w:p>
        </w:tc>
        <w:tc>
          <w:tcPr>
            <w:tcW w:w="1437" w:type="dxa"/>
            <w:tcBorders>
              <w:top w:val="nil"/>
              <w:left w:val="nil"/>
              <w:bottom w:val="single" w:color="auto" w:sz="4" w:space="0"/>
              <w:right w:val="nil"/>
            </w:tcBorders>
            <w:shd w:val="clear" w:color="auto" w:fill="auto"/>
            <w:vAlign w:val="center"/>
          </w:tcPr>
          <w:p w:rsidRPr="001E0BF3" w:rsidR="00974952" w:rsidP="003D5E74" w:rsidRDefault="00974952" w14:paraId="50883D57" w14:textId="38ED1D2B">
            <w:pPr>
              <w:jc w:val="right"/>
              <w:rPr>
                <w:rFonts w:cs="Calibri"/>
                <w:sz w:val="16"/>
                <w:szCs w:val="16"/>
                <w:lang w:val="sk-SK"/>
              </w:rPr>
            </w:pPr>
          </w:p>
        </w:tc>
      </w:tr>
      <w:tr w:rsidRPr="001E0BF3" w:rsidR="00E624CA" w:rsidTr="00C3033F" w14:paraId="27961151"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1F7754BC" w14:textId="7B84DFFF">
            <w:pPr>
              <w:jc w:val="left"/>
              <w:rPr>
                <w:lang w:val="sk-SK"/>
              </w:rPr>
            </w:pPr>
            <w:r w:rsidRPr="001E0BF3">
              <w:rPr>
                <w:lang w:val="sk-SK"/>
              </w:rPr>
              <w:t>Čistý zisk za obdobie</w:t>
            </w:r>
          </w:p>
        </w:tc>
        <w:tc>
          <w:tcPr>
            <w:tcW w:w="1270" w:type="dxa"/>
            <w:tcBorders>
              <w:top w:val="single" w:color="auto" w:sz="4" w:space="0"/>
              <w:left w:val="nil"/>
              <w:bottom w:val="nil"/>
              <w:right w:val="nil"/>
            </w:tcBorders>
            <w:shd w:val="clear" w:color="auto" w:fill="auto"/>
            <w:noWrap/>
            <w:vAlign w:val="bottom"/>
            <w:hideMark/>
          </w:tcPr>
          <w:p w:rsidRPr="001E0BF3" w:rsidR="00974952" w:rsidRDefault="00974952" w14:paraId="3FFA663F" w14:textId="339230A0">
            <w:pPr>
              <w:jc w:val="right"/>
              <w:rPr>
                <w:rFonts w:cs="Calibri"/>
                <w:b/>
                <w:bCs/>
                <w:sz w:val="16"/>
                <w:szCs w:val="16"/>
                <w:lang w:val="sk-SK"/>
              </w:rPr>
            </w:pPr>
            <w:r w:rsidRPr="001E0BF3">
              <w:rPr>
                <w:sz w:val="16"/>
                <w:szCs w:val="16"/>
                <w:lang w:val="sk-SK"/>
              </w:rPr>
              <w:t>-</w:t>
            </w:r>
          </w:p>
        </w:tc>
        <w:tc>
          <w:tcPr>
            <w:tcW w:w="2023" w:type="dxa"/>
            <w:tcBorders>
              <w:top w:val="single" w:color="auto" w:sz="4" w:space="0"/>
              <w:left w:val="nil"/>
              <w:bottom w:val="nil"/>
              <w:right w:val="nil"/>
            </w:tcBorders>
            <w:shd w:val="clear" w:color="auto" w:fill="auto"/>
            <w:noWrap/>
            <w:vAlign w:val="bottom"/>
            <w:hideMark/>
          </w:tcPr>
          <w:p w:rsidRPr="001E0BF3" w:rsidR="00974952" w:rsidRDefault="00974952" w14:paraId="04315056" w14:textId="0A602EB0">
            <w:pPr>
              <w:jc w:val="right"/>
              <w:rPr>
                <w:rFonts w:cs="Calibri"/>
                <w:b/>
                <w:bCs/>
                <w:sz w:val="16"/>
                <w:szCs w:val="16"/>
                <w:lang w:val="sk-SK"/>
              </w:rPr>
            </w:pPr>
            <w:r w:rsidRPr="001E0BF3">
              <w:rPr>
                <w:sz w:val="16"/>
                <w:szCs w:val="16"/>
                <w:lang w:val="sk-SK"/>
              </w:rPr>
              <w:t>-</w:t>
            </w:r>
          </w:p>
        </w:tc>
        <w:tc>
          <w:tcPr>
            <w:tcW w:w="1170" w:type="dxa"/>
            <w:tcBorders>
              <w:top w:val="single" w:color="auto" w:sz="4" w:space="0"/>
              <w:left w:val="nil"/>
              <w:bottom w:val="nil"/>
              <w:right w:val="nil"/>
            </w:tcBorders>
            <w:shd w:val="clear" w:color="auto" w:fill="auto"/>
            <w:noWrap/>
            <w:vAlign w:val="bottom"/>
            <w:hideMark/>
          </w:tcPr>
          <w:p w:rsidRPr="001E0BF3" w:rsidR="00974952" w:rsidRDefault="00974952" w14:paraId="72E3B7B9" w14:textId="26EBD122">
            <w:pPr>
              <w:jc w:val="right"/>
              <w:rPr>
                <w:rFonts w:cs="Calibri"/>
                <w:b/>
                <w:bCs/>
                <w:sz w:val="16"/>
                <w:szCs w:val="16"/>
                <w:lang w:val="sk-SK"/>
              </w:rPr>
            </w:pPr>
            <w:r w:rsidRPr="001E0BF3">
              <w:rPr>
                <w:sz w:val="16"/>
                <w:szCs w:val="16"/>
                <w:lang w:val="sk-SK"/>
              </w:rPr>
              <w:t>-</w:t>
            </w:r>
          </w:p>
        </w:tc>
        <w:tc>
          <w:tcPr>
            <w:tcW w:w="1575" w:type="dxa"/>
            <w:tcBorders>
              <w:top w:val="single" w:color="auto" w:sz="4" w:space="0"/>
              <w:left w:val="nil"/>
              <w:bottom w:val="nil"/>
              <w:right w:val="nil"/>
            </w:tcBorders>
            <w:shd w:val="clear" w:color="auto" w:fill="auto"/>
            <w:noWrap/>
            <w:vAlign w:val="bottom"/>
            <w:hideMark/>
          </w:tcPr>
          <w:p w:rsidRPr="001E0BF3" w:rsidR="00974952" w:rsidRDefault="00974952" w14:paraId="250C3529" w14:textId="661C5869">
            <w:pPr>
              <w:jc w:val="right"/>
              <w:rPr>
                <w:rFonts w:cs="Calibri"/>
                <w:b/>
                <w:bCs/>
                <w:sz w:val="16"/>
                <w:szCs w:val="16"/>
                <w:lang w:val="sk-SK"/>
              </w:rPr>
            </w:pPr>
            <w:r w:rsidRPr="001E0BF3">
              <w:rPr>
                <w:rFonts w:cs="Calibri"/>
                <w:sz w:val="16"/>
                <w:szCs w:val="16"/>
                <w:lang w:val="sk-SK"/>
              </w:rPr>
              <w:t xml:space="preserve">24 </w:t>
            </w:r>
            <w:r w:rsidRPr="001E0BF3" w:rsidR="006F4530">
              <w:rPr>
                <w:rFonts w:cs="Calibri"/>
                <w:sz w:val="16"/>
                <w:szCs w:val="16"/>
                <w:lang w:val="sk-SK"/>
              </w:rPr>
              <w:t>410 040</w:t>
            </w:r>
          </w:p>
        </w:tc>
        <w:tc>
          <w:tcPr>
            <w:tcW w:w="1696" w:type="dxa"/>
            <w:tcBorders>
              <w:top w:val="single" w:color="auto" w:sz="4" w:space="0"/>
              <w:left w:val="nil"/>
              <w:bottom w:val="nil"/>
              <w:right w:val="nil"/>
            </w:tcBorders>
            <w:shd w:val="clear" w:color="auto" w:fill="auto"/>
            <w:noWrap/>
            <w:vAlign w:val="bottom"/>
            <w:hideMark/>
          </w:tcPr>
          <w:p w:rsidRPr="001E0BF3" w:rsidR="00974952" w:rsidRDefault="00974952" w14:paraId="60603099" w14:textId="2F138DD7">
            <w:pPr>
              <w:jc w:val="right"/>
              <w:rPr>
                <w:rFonts w:cs="Calibri"/>
                <w:b/>
                <w:bCs/>
                <w:sz w:val="16"/>
                <w:szCs w:val="16"/>
                <w:lang w:val="sk-SK"/>
              </w:rPr>
            </w:pPr>
            <w:r w:rsidRPr="001E0BF3">
              <w:rPr>
                <w:sz w:val="16"/>
                <w:szCs w:val="16"/>
                <w:lang w:val="sk-SK"/>
              </w:rPr>
              <w:t>-</w:t>
            </w:r>
          </w:p>
        </w:tc>
        <w:tc>
          <w:tcPr>
            <w:tcW w:w="1815" w:type="dxa"/>
            <w:tcBorders>
              <w:top w:val="single" w:color="auto" w:sz="4" w:space="0"/>
              <w:left w:val="nil"/>
              <w:bottom w:val="nil"/>
              <w:right w:val="nil"/>
            </w:tcBorders>
            <w:shd w:val="clear" w:color="auto" w:fill="auto"/>
            <w:noWrap/>
            <w:vAlign w:val="bottom"/>
            <w:hideMark/>
          </w:tcPr>
          <w:p w:rsidRPr="001E0BF3" w:rsidR="00974952" w:rsidRDefault="00974952" w14:paraId="65353B17" w14:textId="1C353F8F">
            <w:pPr>
              <w:jc w:val="right"/>
              <w:rPr>
                <w:rFonts w:cs="Calibri"/>
                <w:b/>
                <w:bCs/>
                <w:sz w:val="16"/>
                <w:szCs w:val="16"/>
                <w:lang w:val="sk-SK"/>
              </w:rPr>
            </w:pPr>
            <w:r w:rsidRPr="001E0BF3">
              <w:rPr>
                <w:sz w:val="16"/>
                <w:szCs w:val="16"/>
                <w:lang w:val="sk-SK"/>
              </w:rPr>
              <w:t>-</w:t>
            </w:r>
          </w:p>
        </w:tc>
        <w:tc>
          <w:tcPr>
            <w:tcW w:w="1437" w:type="dxa"/>
            <w:tcBorders>
              <w:top w:val="single" w:color="auto" w:sz="4" w:space="0"/>
              <w:left w:val="nil"/>
              <w:bottom w:val="nil"/>
              <w:right w:val="nil"/>
            </w:tcBorders>
            <w:shd w:val="clear" w:color="auto" w:fill="auto"/>
            <w:noWrap/>
            <w:vAlign w:val="bottom"/>
            <w:hideMark/>
          </w:tcPr>
          <w:p w:rsidRPr="001E0BF3" w:rsidR="00974952" w:rsidRDefault="00974952" w14:paraId="2F049B3A" w14:textId="77777777">
            <w:pPr>
              <w:jc w:val="right"/>
              <w:rPr>
                <w:sz w:val="16"/>
                <w:szCs w:val="16"/>
                <w:lang w:val="sk-SK"/>
              </w:rPr>
            </w:pPr>
          </w:p>
          <w:p w:rsidRPr="001E0BF3" w:rsidR="00974952" w:rsidRDefault="00974952" w14:paraId="4628D592" w14:textId="6878AC2D">
            <w:pPr>
              <w:jc w:val="right"/>
              <w:rPr>
                <w:rFonts w:cs="Calibri"/>
                <w:b/>
                <w:bCs/>
                <w:sz w:val="16"/>
                <w:szCs w:val="16"/>
                <w:lang w:val="sk-SK"/>
              </w:rPr>
            </w:pPr>
            <w:r w:rsidRPr="001E0BF3">
              <w:rPr>
                <w:rFonts w:cs="Calibri"/>
                <w:sz w:val="16"/>
                <w:szCs w:val="16"/>
                <w:lang w:val="sk-SK"/>
              </w:rPr>
              <w:t xml:space="preserve">24 </w:t>
            </w:r>
            <w:r w:rsidRPr="001E0BF3" w:rsidR="00937834">
              <w:rPr>
                <w:rFonts w:cs="Calibri"/>
                <w:sz w:val="16"/>
                <w:szCs w:val="16"/>
                <w:lang w:val="sk-SK"/>
              </w:rPr>
              <w:t>410 040</w:t>
            </w:r>
          </w:p>
        </w:tc>
      </w:tr>
      <w:tr w:rsidRPr="001E0BF3" w:rsidR="00E624CA" w:rsidTr="00C3033F" w14:paraId="1755CA61"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43230AA5" w14:textId="114E10EC">
            <w:pPr>
              <w:jc w:val="left"/>
              <w:rPr>
                <w:rFonts w:cs="Calibri"/>
                <w:b/>
                <w:bCs/>
                <w:sz w:val="16"/>
                <w:szCs w:val="16"/>
                <w:lang w:val="sk-SK"/>
              </w:rPr>
            </w:pPr>
            <w:r w:rsidRPr="001E0BF3">
              <w:rPr>
                <w:lang w:val="sk-SK"/>
              </w:rPr>
              <w:t>Zmena reálnej hodnoty zabezpečovacieho nástroja po odpočítaní dane</w:t>
            </w:r>
          </w:p>
        </w:tc>
        <w:tc>
          <w:tcPr>
            <w:tcW w:w="1270" w:type="dxa"/>
            <w:tcBorders>
              <w:top w:val="nil"/>
              <w:left w:val="nil"/>
              <w:bottom w:val="single" w:color="auto" w:sz="8" w:space="0"/>
              <w:right w:val="nil"/>
            </w:tcBorders>
            <w:shd w:val="clear" w:color="auto" w:fill="auto"/>
            <w:noWrap/>
            <w:vAlign w:val="bottom"/>
            <w:hideMark/>
          </w:tcPr>
          <w:p w:rsidRPr="001E0BF3" w:rsidR="00974952" w:rsidP="003D5E74" w:rsidRDefault="00974952" w14:paraId="325C3AF4" w14:textId="127DB575">
            <w:pPr>
              <w:ind w:firstLine="160" w:firstLineChars="100"/>
              <w:jc w:val="right"/>
              <w:rPr>
                <w:rFonts w:ascii="Times New Roman" w:hAnsi="Times New Roman"/>
                <w:sz w:val="16"/>
                <w:szCs w:val="16"/>
                <w:lang w:val="sk-SK"/>
              </w:rPr>
            </w:pPr>
            <w:r w:rsidRPr="001E0BF3">
              <w:rPr>
                <w:rFonts w:cs="Calibri"/>
                <w:sz w:val="16"/>
                <w:szCs w:val="16"/>
                <w:lang w:val="sk-SK"/>
              </w:rPr>
              <w:t>-</w:t>
            </w:r>
          </w:p>
        </w:tc>
        <w:tc>
          <w:tcPr>
            <w:tcW w:w="2023" w:type="dxa"/>
            <w:tcBorders>
              <w:top w:val="nil"/>
              <w:left w:val="nil"/>
              <w:bottom w:val="single" w:color="auto" w:sz="8" w:space="0"/>
              <w:right w:val="nil"/>
            </w:tcBorders>
            <w:shd w:val="clear" w:color="auto" w:fill="auto"/>
            <w:noWrap/>
            <w:vAlign w:val="bottom"/>
            <w:hideMark/>
          </w:tcPr>
          <w:p w:rsidRPr="001E0BF3" w:rsidR="00974952" w:rsidP="003D5E74" w:rsidRDefault="00974952" w14:paraId="174E6268" w14:textId="14A1F5EA">
            <w:pPr>
              <w:jc w:val="right"/>
              <w:rPr>
                <w:rFonts w:ascii="Times New Roman" w:hAnsi="Times New Roman"/>
                <w:sz w:val="16"/>
                <w:szCs w:val="16"/>
                <w:lang w:val="sk-SK"/>
              </w:rPr>
            </w:pPr>
            <w:r w:rsidRPr="001E0BF3">
              <w:rPr>
                <w:rFonts w:cs="Calibri"/>
                <w:sz w:val="16"/>
                <w:szCs w:val="16"/>
                <w:lang w:val="sk-SK"/>
              </w:rPr>
              <w:t>-</w:t>
            </w:r>
          </w:p>
        </w:tc>
        <w:tc>
          <w:tcPr>
            <w:tcW w:w="1170" w:type="dxa"/>
            <w:tcBorders>
              <w:top w:val="nil"/>
              <w:left w:val="nil"/>
              <w:bottom w:val="single" w:color="auto" w:sz="8" w:space="0"/>
              <w:right w:val="nil"/>
            </w:tcBorders>
            <w:shd w:val="clear" w:color="auto" w:fill="auto"/>
            <w:noWrap/>
            <w:vAlign w:val="bottom"/>
            <w:hideMark/>
          </w:tcPr>
          <w:p w:rsidRPr="001E0BF3" w:rsidR="00974952" w:rsidP="003D5E74" w:rsidRDefault="00974952" w14:paraId="3521F95D" w14:textId="3DDABA11">
            <w:pPr>
              <w:jc w:val="right"/>
              <w:rPr>
                <w:rFonts w:ascii="Times New Roman" w:hAnsi="Times New Roman"/>
                <w:sz w:val="16"/>
                <w:szCs w:val="16"/>
                <w:lang w:val="sk-SK"/>
              </w:rPr>
            </w:pPr>
            <w:r w:rsidRPr="001E0BF3">
              <w:rPr>
                <w:rFonts w:cs="Calibri"/>
                <w:sz w:val="16"/>
                <w:szCs w:val="16"/>
                <w:lang w:val="sk-SK"/>
              </w:rPr>
              <w:t>-</w:t>
            </w:r>
          </w:p>
        </w:tc>
        <w:tc>
          <w:tcPr>
            <w:tcW w:w="1575" w:type="dxa"/>
            <w:tcBorders>
              <w:top w:val="nil"/>
              <w:left w:val="nil"/>
              <w:bottom w:val="single" w:color="auto" w:sz="8" w:space="0"/>
              <w:right w:val="nil"/>
            </w:tcBorders>
            <w:shd w:val="clear" w:color="auto" w:fill="auto"/>
            <w:noWrap/>
            <w:vAlign w:val="bottom"/>
            <w:hideMark/>
          </w:tcPr>
          <w:p w:rsidRPr="001E0BF3" w:rsidR="00974952" w:rsidP="003D5E74" w:rsidRDefault="00974952" w14:paraId="7368267F" w14:textId="13691212">
            <w:pPr>
              <w:jc w:val="right"/>
              <w:rPr>
                <w:rFonts w:ascii="Times New Roman" w:hAnsi="Times New Roman"/>
                <w:sz w:val="16"/>
                <w:szCs w:val="16"/>
                <w:lang w:val="sk-SK"/>
              </w:rPr>
            </w:pPr>
            <w:r w:rsidRPr="001E0BF3">
              <w:rPr>
                <w:rFonts w:cs="Calibri"/>
                <w:sz w:val="16"/>
                <w:szCs w:val="16"/>
                <w:lang w:val="sk-SK"/>
              </w:rPr>
              <w:t>-</w:t>
            </w:r>
          </w:p>
        </w:tc>
        <w:tc>
          <w:tcPr>
            <w:tcW w:w="1696" w:type="dxa"/>
            <w:tcBorders>
              <w:top w:val="nil"/>
              <w:left w:val="nil"/>
              <w:bottom w:val="single" w:color="auto" w:sz="8" w:space="0"/>
              <w:right w:val="nil"/>
            </w:tcBorders>
            <w:shd w:val="clear" w:color="auto" w:fill="auto"/>
            <w:noWrap/>
            <w:vAlign w:val="center"/>
            <w:hideMark/>
          </w:tcPr>
          <w:p w:rsidRPr="001E0BF3" w:rsidR="00974952" w:rsidP="003D5E74" w:rsidRDefault="00974952" w14:paraId="1752B85D" w14:textId="77777777">
            <w:pPr>
              <w:jc w:val="right"/>
              <w:rPr>
                <w:rFonts w:cs="Calibri"/>
                <w:sz w:val="16"/>
                <w:szCs w:val="16"/>
                <w:lang w:val="sk-SK"/>
              </w:rPr>
            </w:pPr>
          </w:p>
          <w:p w:rsidRPr="001E0BF3" w:rsidR="00974952" w:rsidP="003D5E74" w:rsidRDefault="00974952" w14:paraId="5B777E2F" w14:textId="77777777">
            <w:pPr>
              <w:jc w:val="right"/>
              <w:rPr>
                <w:rFonts w:cs="Calibri"/>
                <w:sz w:val="16"/>
                <w:szCs w:val="16"/>
                <w:lang w:val="sk-SK"/>
              </w:rPr>
            </w:pPr>
          </w:p>
          <w:p w:rsidRPr="001E0BF3" w:rsidR="00974952" w:rsidP="003D5E74" w:rsidRDefault="00974952" w14:paraId="1230A5F9" w14:textId="77777777">
            <w:pPr>
              <w:jc w:val="right"/>
              <w:rPr>
                <w:rFonts w:cs="Calibri"/>
                <w:sz w:val="16"/>
                <w:szCs w:val="16"/>
                <w:lang w:val="sk-SK"/>
              </w:rPr>
            </w:pPr>
          </w:p>
          <w:p w:rsidRPr="001E0BF3" w:rsidR="00974952" w:rsidP="003D5E74" w:rsidRDefault="00974952" w14:paraId="7D99BB70" w14:textId="6F5BED36">
            <w:pPr>
              <w:jc w:val="right"/>
              <w:rPr>
                <w:rFonts w:ascii="Times New Roman" w:hAnsi="Times New Roman"/>
                <w:sz w:val="16"/>
                <w:szCs w:val="16"/>
                <w:lang w:val="sk-SK"/>
              </w:rPr>
            </w:pPr>
            <w:r w:rsidRPr="001E0BF3">
              <w:rPr>
                <w:rFonts w:cs="Calibri"/>
                <w:sz w:val="16"/>
                <w:szCs w:val="16"/>
                <w:lang w:val="sk-SK"/>
              </w:rPr>
              <w:t>9 739 308</w:t>
            </w:r>
          </w:p>
        </w:tc>
        <w:tc>
          <w:tcPr>
            <w:tcW w:w="1815" w:type="dxa"/>
            <w:tcBorders>
              <w:top w:val="nil"/>
              <w:left w:val="nil"/>
              <w:bottom w:val="single" w:color="auto" w:sz="8" w:space="0"/>
              <w:right w:val="nil"/>
            </w:tcBorders>
            <w:shd w:val="clear" w:color="auto" w:fill="auto"/>
            <w:noWrap/>
            <w:vAlign w:val="bottom"/>
            <w:hideMark/>
          </w:tcPr>
          <w:p w:rsidRPr="001E0BF3" w:rsidR="00974952" w:rsidP="003D5E74" w:rsidRDefault="00974952" w14:paraId="0DB8A7B5" w14:textId="3220B8F2">
            <w:pPr>
              <w:jc w:val="right"/>
              <w:rPr>
                <w:rFonts w:ascii="Times New Roman" w:hAnsi="Times New Roman"/>
                <w:sz w:val="16"/>
                <w:szCs w:val="16"/>
                <w:lang w:val="sk-SK"/>
              </w:rPr>
            </w:pPr>
            <w:r w:rsidRPr="001E0BF3">
              <w:rPr>
                <w:rFonts w:cs="Calibri"/>
                <w:sz w:val="16"/>
                <w:szCs w:val="16"/>
                <w:lang w:val="sk-SK"/>
              </w:rPr>
              <w:t>-</w:t>
            </w:r>
          </w:p>
        </w:tc>
        <w:tc>
          <w:tcPr>
            <w:tcW w:w="1437" w:type="dxa"/>
            <w:tcBorders>
              <w:top w:val="nil"/>
              <w:left w:val="nil"/>
              <w:bottom w:val="single" w:color="auto" w:sz="8" w:space="0"/>
              <w:right w:val="nil"/>
            </w:tcBorders>
            <w:shd w:val="clear" w:color="auto" w:fill="auto"/>
            <w:noWrap/>
            <w:vAlign w:val="bottom"/>
            <w:hideMark/>
          </w:tcPr>
          <w:p w:rsidRPr="001E0BF3" w:rsidR="00974952" w:rsidP="003D5E74" w:rsidRDefault="00974952" w14:paraId="00069383" w14:textId="16CB7C84">
            <w:pPr>
              <w:jc w:val="right"/>
              <w:rPr>
                <w:rFonts w:ascii="Times New Roman" w:hAnsi="Times New Roman"/>
                <w:sz w:val="16"/>
                <w:szCs w:val="16"/>
                <w:lang w:val="sk-SK"/>
              </w:rPr>
            </w:pPr>
            <w:r w:rsidRPr="001E0BF3">
              <w:rPr>
                <w:rFonts w:cs="Calibri"/>
                <w:sz w:val="16"/>
                <w:szCs w:val="16"/>
                <w:lang w:val="sk-SK"/>
              </w:rPr>
              <w:t>9 739 308</w:t>
            </w:r>
          </w:p>
        </w:tc>
      </w:tr>
      <w:tr w:rsidRPr="001E0BF3" w:rsidR="00E624CA" w:rsidTr="00C3033F" w14:paraId="0963F69D" w14:textId="77777777">
        <w:trPr>
          <w:trHeight w:val="173"/>
        </w:trPr>
        <w:tc>
          <w:tcPr>
            <w:tcW w:w="3873" w:type="dxa"/>
            <w:tcBorders>
              <w:top w:val="nil"/>
              <w:left w:val="nil"/>
              <w:bottom w:val="nil"/>
              <w:right w:val="nil"/>
            </w:tcBorders>
            <w:shd w:val="clear" w:color="auto" w:fill="auto"/>
          </w:tcPr>
          <w:p w:rsidRPr="001E0BF3" w:rsidR="00974952" w:rsidP="00E17462" w:rsidRDefault="00FE3409" w14:paraId="13114C0C" w14:textId="7EC02F7F">
            <w:pPr>
              <w:jc w:val="left"/>
              <w:rPr>
                <w:b/>
                <w:bCs/>
                <w:lang w:val="sk-SK"/>
              </w:rPr>
            </w:pPr>
            <w:r w:rsidRPr="001E0BF3">
              <w:rPr>
                <w:b/>
                <w:bCs/>
                <w:lang w:val="sk-SK"/>
              </w:rPr>
              <w:t>Súhrnný zisk celkom za obdobie</w:t>
            </w:r>
          </w:p>
          <w:p w:rsidRPr="001E0BF3" w:rsidR="00E17462" w:rsidP="003D5E74" w:rsidRDefault="00E17462" w14:paraId="5141B126" w14:textId="1B792F1E">
            <w:pPr>
              <w:jc w:val="left"/>
              <w:rPr>
                <w:b/>
                <w:bCs/>
                <w:lang w:val="sk-SK"/>
              </w:rPr>
            </w:pPr>
          </w:p>
        </w:tc>
        <w:tc>
          <w:tcPr>
            <w:tcW w:w="1270" w:type="dxa"/>
            <w:tcBorders>
              <w:top w:val="nil"/>
              <w:left w:val="nil"/>
              <w:bottom w:val="nil"/>
              <w:right w:val="nil"/>
            </w:tcBorders>
            <w:shd w:val="clear" w:color="auto" w:fill="auto"/>
            <w:vAlign w:val="center"/>
            <w:hideMark/>
          </w:tcPr>
          <w:p w:rsidRPr="001E0BF3" w:rsidR="00974952" w:rsidRDefault="00974952" w14:paraId="6035D1FE" w14:textId="2DEB2382">
            <w:pPr>
              <w:jc w:val="right"/>
              <w:rPr>
                <w:rFonts w:cs="Calibri"/>
                <w:sz w:val="16"/>
                <w:szCs w:val="16"/>
                <w:lang w:val="sk-SK"/>
              </w:rPr>
            </w:pPr>
            <w:r w:rsidRPr="001E0BF3">
              <w:rPr>
                <w:rFonts w:cs="Calibri"/>
                <w:b/>
                <w:bCs/>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0BC5E713" w14:textId="30BDFC2F">
            <w:pPr>
              <w:jc w:val="right"/>
              <w:rPr>
                <w:rFonts w:cs="Calibri"/>
                <w:sz w:val="16"/>
                <w:szCs w:val="16"/>
                <w:lang w:val="sk-SK"/>
              </w:rPr>
            </w:pPr>
            <w:r w:rsidRPr="001E0BF3">
              <w:rPr>
                <w:rFonts w:cs="Calibri"/>
                <w:b/>
                <w:bCs/>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423E89A9" w14:textId="03805545">
            <w:pPr>
              <w:jc w:val="right"/>
              <w:rPr>
                <w:rFonts w:cs="Calibri"/>
                <w:sz w:val="16"/>
                <w:szCs w:val="16"/>
                <w:lang w:val="sk-SK"/>
              </w:rPr>
            </w:pPr>
            <w:r w:rsidRPr="001E0BF3">
              <w:rPr>
                <w:rFonts w:cs="Calibri"/>
                <w:b/>
                <w:bCs/>
                <w:sz w:val="16"/>
                <w:szCs w:val="16"/>
                <w:lang w:val="sk-SK"/>
              </w:rPr>
              <w:t xml:space="preserve">               -   </w:t>
            </w:r>
          </w:p>
        </w:tc>
        <w:tc>
          <w:tcPr>
            <w:tcW w:w="1575" w:type="dxa"/>
            <w:tcBorders>
              <w:top w:val="nil"/>
              <w:left w:val="nil"/>
              <w:bottom w:val="nil"/>
              <w:right w:val="nil"/>
            </w:tcBorders>
            <w:shd w:val="clear" w:color="auto" w:fill="auto"/>
            <w:noWrap/>
            <w:vAlign w:val="center"/>
            <w:hideMark/>
          </w:tcPr>
          <w:p w:rsidRPr="001E0BF3" w:rsidR="00974952" w:rsidRDefault="00974952" w14:paraId="7433F65A" w14:textId="512BC5AB">
            <w:pPr>
              <w:jc w:val="right"/>
              <w:rPr>
                <w:rFonts w:cs="Calibri"/>
                <w:sz w:val="16"/>
                <w:szCs w:val="16"/>
                <w:lang w:val="sk-SK"/>
              </w:rPr>
            </w:pPr>
            <w:r w:rsidRPr="001E0BF3">
              <w:rPr>
                <w:rFonts w:cs="Calibri"/>
                <w:b/>
                <w:bCs/>
                <w:sz w:val="16"/>
                <w:szCs w:val="16"/>
                <w:lang w:val="sk-SK"/>
              </w:rPr>
              <w:t xml:space="preserve">24 </w:t>
            </w:r>
            <w:r w:rsidRPr="001E0BF3" w:rsidR="006F4530">
              <w:rPr>
                <w:rFonts w:cs="Calibri"/>
                <w:b/>
                <w:bCs/>
                <w:sz w:val="16"/>
                <w:szCs w:val="16"/>
                <w:lang w:val="sk-SK"/>
              </w:rPr>
              <w:t>410</w:t>
            </w:r>
            <w:r w:rsidRPr="001E0BF3">
              <w:rPr>
                <w:rFonts w:cs="Calibri"/>
                <w:b/>
                <w:bCs/>
                <w:sz w:val="16"/>
                <w:szCs w:val="16"/>
                <w:lang w:val="sk-SK"/>
              </w:rPr>
              <w:t xml:space="preserve"> </w:t>
            </w:r>
            <w:r w:rsidRPr="001E0BF3" w:rsidR="006F4530">
              <w:rPr>
                <w:rFonts w:cs="Calibri"/>
                <w:b/>
                <w:bCs/>
                <w:sz w:val="16"/>
                <w:szCs w:val="16"/>
                <w:lang w:val="sk-SK"/>
              </w:rPr>
              <w:t>0</w:t>
            </w:r>
            <w:r w:rsidRPr="001E0BF3">
              <w:rPr>
                <w:rFonts w:cs="Calibri"/>
                <w:b/>
                <w:bCs/>
                <w:sz w:val="16"/>
                <w:szCs w:val="16"/>
                <w:lang w:val="sk-SK"/>
              </w:rPr>
              <w:t>40</w:t>
            </w:r>
          </w:p>
        </w:tc>
        <w:tc>
          <w:tcPr>
            <w:tcW w:w="1696" w:type="dxa"/>
            <w:tcBorders>
              <w:top w:val="nil"/>
              <w:left w:val="nil"/>
              <w:bottom w:val="nil"/>
              <w:right w:val="nil"/>
            </w:tcBorders>
            <w:shd w:val="clear" w:color="auto" w:fill="auto"/>
            <w:vAlign w:val="center"/>
            <w:hideMark/>
          </w:tcPr>
          <w:p w:rsidRPr="001E0BF3" w:rsidR="00974952" w:rsidRDefault="00974952" w14:paraId="087ED25C" w14:textId="462154F2">
            <w:pPr>
              <w:jc w:val="right"/>
              <w:rPr>
                <w:rFonts w:cs="Calibri"/>
                <w:sz w:val="16"/>
                <w:szCs w:val="16"/>
                <w:lang w:val="sk-SK"/>
              </w:rPr>
            </w:pPr>
            <w:r w:rsidRPr="001E0BF3">
              <w:rPr>
                <w:rFonts w:cs="Calibri"/>
                <w:b/>
                <w:bCs/>
                <w:sz w:val="16"/>
                <w:szCs w:val="16"/>
                <w:lang w:val="sk-SK"/>
              </w:rPr>
              <w:t>9 739 308</w:t>
            </w:r>
          </w:p>
        </w:tc>
        <w:tc>
          <w:tcPr>
            <w:tcW w:w="1815" w:type="dxa"/>
            <w:tcBorders>
              <w:top w:val="nil"/>
              <w:left w:val="nil"/>
              <w:bottom w:val="nil"/>
              <w:right w:val="nil"/>
            </w:tcBorders>
            <w:shd w:val="clear" w:color="auto" w:fill="auto"/>
            <w:vAlign w:val="center"/>
            <w:hideMark/>
          </w:tcPr>
          <w:p w:rsidRPr="001E0BF3" w:rsidR="00974952" w:rsidRDefault="00974952" w14:paraId="0458CA0C" w14:textId="07C4A55A">
            <w:pPr>
              <w:jc w:val="right"/>
              <w:rPr>
                <w:rFonts w:cs="Calibri"/>
                <w:sz w:val="16"/>
                <w:szCs w:val="16"/>
                <w:lang w:val="sk-SK"/>
              </w:rPr>
            </w:pPr>
            <w:r w:rsidRPr="001E0BF3">
              <w:rPr>
                <w:rFonts w:cs="Calibri"/>
                <w:b/>
                <w:bCs/>
                <w:sz w:val="16"/>
                <w:szCs w:val="16"/>
                <w:lang w:val="sk-SK"/>
              </w:rPr>
              <w:t xml:space="preserve">                         -     </w:t>
            </w:r>
          </w:p>
        </w:tc>
        <w:tc>
          <w:tcPr>
            <w:tcW w:w="1437" w:type="dxa"/>
            <w:tcBorders>
              <w:top w:val="nil"/>
              <w:left w:val="nil"/>
              <w:bottom w:val="nil"/>
              <w:right w:val="nil"/>
            </w:tcBorders>
            <w:shd w:val="clear" w:color="auto" w:fill="auto"/>
            <w:noWrap/>
            <w:vAlign w:val="center"/>
            <w:hideMark/>
          </w:tcPr>
          <w:p w:rsidRPr="001E0BF3" w:rsidR="00974952" w:rsidRDefault="00974952" w14:paraId="4587E4DE" w14:textId="174B233D">
            <w:pPr>
              <w:jc w:val="right"/>
              <w:rPr>
                <w:rFonts w:cs="Calibri"/>
                <w:sz w:val="16"/>
                <w:szCs w:val="16"/>
                <w:lang w:val="sk-SK"/>
              </w:rPr>
            </w:pPr>
            <w:r w:rsidRPr="001E0BF3">
              <w:rPr>
                <w:rFonts w:cs="Calibri"/>
                <w:b/>
                <w:bCs/>
                <w:sz w:val="16"/>
                <w:szCs w:val="16"/>
                <w:lang w:val="sk-SK"/>
              </w:rPr>
              <w:t>3</w:t>
            </w:r>
            <w:r w:rsidRPr="001E0BF3" w:rsidR="00937834">
              <w:rPr>
                <w:rFonts w:cs="Calibri"/>
                <w:b/>
                <w:bCs/>
                <w:sz w:val="16"/>
                <w:szCs w:val="16"/>
                <w:lang w:val="sk-SK"/>
              </w:rPr>
              <w:t>4 149 348</w:t>
            </w:r>
          </w:p>
        </w:tc>
      </w:tr>
      <w:tr w:rsidRPr="001E0BF3" w:rsidR="00E624CA" w:rsidTr="00C3033F" w14:paraId="719DB11D" w14:textId="77777777">
        <w:trPr>
          <w:trHeight w:val="377"/>
        </w:trPr>
        <w:tc>
          <w:tcPr>
            <w:tcW w:w="3873" w:type="dxa"/>
            <w:tcBorders>
              <w:top w:val="nil"/>
              <w:left w:val="nil"/>
              <w:bottom w:val="nil"/>
              <w:right w:val="nil"/>
            </w:tcBorders>
            <w:shd w:val="clear" w:color="auto" w:fill="auto"/>
          </w:tcPr>
          <w:p w:rsidRPr="001E0BF3" w:rsidR="00974952" w:rsidP="003D5E74" w:rsidRDefault="00974952" w14:paraId="5AF88FF8" w14:textId="1A9CAB83">
            <w:pPr>
              <w:jc w:val="left"/>
              <w:rPr>
                <w:lang w:val="sk-SK"/>
              </w:rPr>
            </w:pPr>
            <w:r w:rsidRPr="001E0BF3">
              <w:rPr>
                <w:lang w:val="sk-SK"/>
              </w:rPr>
              <w:t>Výplata dividend</w:t>
            </w:r>
          </w:p>
        </w:tc>
        <w:tc>
          <w:tcPr>
            <w:tcW w:w="1270" w:type="dxa"/>
            <w:tcBorders>
              <w:top w:val="nil"/>
              <w:left w:val="nil"/>
              <w:bottom w:val="nil"/>
              <w:right w:val="nil"/>
            </w:tcBorders>
            <w:shd w:val="clear" w:color="auto" w:fill="auto"/>
            <w:vAlign w:val="center"/>
            <w:hideMark/>
          </w:tcPr>
          <w:p w:rsidRPr="001E0BF3" w:rsidR="00974952" w:rsidRDefault="00974952" w14:paraId="0CB7FA02" w14:textId="076C6DA0">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08FEDB33" w14:textId="65B64CF8">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342BD70B" w14:textId="1DB3A8A0">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vAlign w:val="center"/>
            <w:hideMark/>
          </w:tcPr>
          <w:p w:rsidRPr="001E0BF3" w:rsidR="00974952" w:rsidRDefault="00974952" w14:paraId="10E59E96" w14:textId="1058D67F">
            <w:pPr>
              <w:jc w:val="right"/>
              <w:rPr>
                <w:rFonts w:cs="Calibri"/>
                <w:sz w:val="16"/>
                <w:szCs w:val="16"/>
                <w:lang w:val="sk-SK"/>
              </w:rPr>
            </w:pPr>
            <w:r w:rsidRPr="001E0BF3">
              <w:rPr>
                <w:rFonts w:cs="Calibri"/>
                <w:sz w:val="16"/>
                <w:szCs w:val="16"/>
                <w:lang w:val="sk-SK"/>
              </w:rPr>
              <w:t>-1 000 000</w:t>
            </w:r>
          </w:p>
        </w:tc>
        <w:tc>
          <w:tcPr>
            <w:tcW w:w="1696" w:type="dxa"/>
            <w:tcBorders>
              <w:top w:val="nil"/>
              <w:left w:val="nil"/>
              <w:bottom w:val="nil"/>
              <w:right w:val="nil"/>
            </w:tcBorders>
            <w:shd w:val="clear" w:color="auto" w:fill="auto"/>
            <w:vAlign w:val="center"/>
            <w:hideMark/>
          </w:tcPr>
          <w:p w:rsidRPr="001E0BF3" w:rsidR="00974952" w:rsidRDefault="00974952" w14:paraId="6E3DE1DB" w14:textId="6E856E10">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vAlign w:val="center"/>
            <w:hideMark/>
          </w:tcPr>
          <w:p w:rsidRPr="001E0BF3" w:rsidR="00974952" w:rsidRDefault="00974952" w14:paraId="570E8671" w14:textId="0FDC55CD">
            <w:pPr>
              <w:jc w:val="right"/>
              <w:rPr>
                <w:rFonts w:cs="Calibri"/>
                <w:sz w:val="16"/>
                <w:szCs w:val="16"/>
                <w:lang w:val="sk-SK"/>
              </w:rPr>
            </w:pPr>
            <w:r w:rsidRPr="001E0BF3">
              <w:rPr>
                <w:rFonts w:cs="Calibri"/>
                <w:sz w:val="16"/>
                <w:szCs w:val="16"/>
                <w:lang w:val="sk-SK"/>
              </w:rPr>
              <w:t xml:space="preserve">                         -     </w:t>
            </w:r>
          </w:p>
        </w:tc>
        <w:tc>
          <w:tcPr>
            <w:tcW w:w="1437" w:type="dxa"/>
            <w:tcBorders>
              <w:top w:val="nil"/>
              <w:left w:val="nil"/>
              <w:bottom w:val="nil"/>
              <w:right w:val="nil"/>
            </w:tcBorders>
            <w:shd w:val="clear" w:color="auto" w:fill="auto"/>
            <w:vAlign w:val="center"/>
            <w:hideMark/>
          </w:tcPr>
          <w:p w:rsidRPr="001E0BF3" w:rsidR="00974952" w:rsidRDefault="00974952" w14:paraId="63488EDD" w14:textId="12D441DD">
            <w:pPr>
              <w:jc w:val="right"/>
              <w:rPr>
                <w:rFonts w:cs="Calibri"/>
                <w:sz w:val="16"/>
                <w:szCs w:val="16"/>
                <w:lang w:val="sk-SK"/>
              </w:rPr>
            </w:pPr>
            <w:r w:rsidRPr="001E0BF3">
              <w:rPr>
                <w:rFonts w:cs="Calibri"/>
                <w:sz w:val="16"/>
                <w:szCs w:val="16"/>
                <w:lang w:val="sk-SK"/>
              </w:rPr>
              <w:t>-1 000 000</w:t>
            </w:r>
          </w:p>
        </w:tc>
      </w:tr>
      <w:tr w:rsidRPr="001E0BF3" w:rsidR="00E624CA" w:rsidTr="00C3033F" w14:paraId="3CD5693E" w14:textId="77777777">
        <w:trPr>
          <w:trHeight w:val="190"/>
        </w:trPr>
        <w:tc>
          <w:tcPr>
            <w:tcW w:w="3873" w:type="dxa"/>
            <w:tcBorders>
              <w:top w:val="nil"/>
              <w:left w:val="nil"/>
              <w:bottom w:val="nil"/>
              <w:right w:val="nil"/>
            </w:tcBorders>
            <w:shd w:val="clear" w:color="auto" w:fill="auto"/>
          </w:tcPr>
          <w:p w:rsidRPr="001E0BF3" w:rsidR="00974952" w:rsidP="003D5E74" w:rsidRDefault="00810561" w14:paraId="49A096E7" w14:textId="73EF6B16">
            <w:pPr>
              <w:jc w:val="left"/>
              <w:rPr>
                <w:lang w:val="sk-SK"/>
              </w:rPr>
            </w:pPr>
            <w:r w:rsidRPr="001E0BF3">
              <w:rPr>
                <w:lang w:val="sk-SK"/>
              </w:rPr>
              <w:t>Časové rozlíšenie úrokov účtované priamo do vlastného imania</w:t>
            </w:r>
          </w:p>
        </w:tc>
        <w:tc>
          <w:tcPr>
            <w:tcW w:w="1270" w:type="dxa"/>
            <w:tcBorders>
              <w:top w:val="nil"/>
              <w:left w:val="nil"/>
              <w:bottom w:val="nil"/>
              <w:right w:val="nil"/>
            </w:tcBorders>
            <w:shd w:val="clear" w:color="auto" w:fill="auto"/>
            <w:vAlign w:val="center"/>
            <w:hideMark/>
          </w:tcPr>
          <w:p w:rsidRPr="001E0BF3" w:rsidR="00974952" w:rsidRDefault="00974952" w14:paraId="30C9EF04" w14:textId="42EC26D9">
            <w:pPr>
              <w:jc w:val="right"/>
              <w:rPr>
                <w:rFonts w:cs="Calibri"/>
                <w:b/>
                <w:bCs/>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4DE330CA" w14:textId="789B3669">
            <w:pPr>
              <w:jc w:val="right"/>
              <w:rPr>
                <w:rFonts w:cs="Calibri"/>
                <w:b/>
                <w:bCs/>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1FD38209" w14:textId="75834357">
            <w:pPr>
              <w:jc w:val="right"/>
              <w:rPr>
                <w:rFonts w:cs="Calibri"/>
                <w:b/>
                <w:bCs/>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vAlign w:val="center"/>
            <w:hideMark/>
          </w:tcPr>
          <w:p w:rsidRPr="001E0BF3" w:rsidR="00974952" w:rsidRDefault="00974952" w14:paraId="10306625" w14:textId="47BB61B5">
            <w:pPr>
              <w:jc w:val="right"/>
              <w:rPr>
                <w:rFonts w:cs="Calibri"/>
                <w:b/>
                <w:bCs/>
                <w:sz w:val="16"/>
                <w:szCs w:val="16"/>
                <w:lang w:val="sk-SK"/>
              </w:rPr>
            </w:pPr>
            <w:r w:rsidRPr="001E0BF3">
              <w:rPr>
                <w:rFonts w:cs="Calibri"/>
                <w:sz w:val="16"/>
                <w:szCs w:val="16"/>
                <w:lang w:val="sk-SK"/>
              </w:rPr>
              <w:t>-12 137 324</w:t>
            </w:r>
          </w:p>
        </w:tc>
        <w:tc>
          <w:tcPr>
            <w:tcW w:w="1696" w:type="dxa"/>
            <w:tcBorders>
              <w:top w:val="nil"/>
              <w:left w:val="nil"/>
              <w:bottom w:val="nil"/>
              <w:right w:val="nil"/>
            </w:tcBorders>
            <w:shd w:val="clear" w:color="auto" w:fill="auto"/>
            <w:vAlign w:val="center"/>
            <w:hideMark/>
          </w:tcPr>
          <w:p w:rsidRPr="001E0BF3" w:rsidR="00974952" w:rsidRDefault="00974952" w14:paraId="2BCB48DF" w14:textId="7AA03564">
            <w:pPr>
              <w:jc w:val="right"/>
              <w:rPr>
                <w:rFonts w:cs="Calibri"/>
                <w:b/>
                <w:bCs/>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vAlign w:val="center"/>
            <w:hideMark/>
          </w:tcPr>
          <w:p w:rsidRPr="001E0BF3" w:rsidR="00974952" w:rsidRDefault="00974952" w14:paraId="30B76C07" w14:textId="6F2D38F5">
            <w:pPr>
              <w:jc w:val="right"/>
              <w:rPr>
                <w:rFonts w:cs="Calibri"/>
                <w:b/>
                <w:bCs/>
                <w:sz w:val="16"/>
                <w:szCs w:val="16"/>
                <w:lang w:val="sk-SK"/>
              </w:rPr>
            </w:pPr>
            <w:r w:rsidRPr="001E0BF3">
              <w:rPr>
                <w:rFonts w:cs="Calibri"/>
                <w:sz w:val="16"/>
                <w:szCs w:val="16"/>
                <w:lang w:val="sk-SK"/>
              </w:rPr>
              <w:t>12 137 324</w:t>
            </w:r>
          </w:p>
        </w:tc>
        <w:tc>
          <w:tcPr>
            <w:tcW w:w="1437" w:type="dxa"/>
            <w:tcBorders>
              <w:top w:val="nil"/>
              <w:left w:val="nil"/>
              <w:bottom w:val="nil"/>
              <w:right w:val="nil"/>
            </w:tcBorders>
            <w:shd w:val="clear" w:color="auto" w:fill="auto"/>
            <w:noWrap/>
            <w:vAlign w:val="center"/>
            <w:hideMark/>
          </w:tcPr>
          <w:p w:rsidRPr="001E0BF3" w:rsidR="00974952" w:rsidRDefault="00974952" w14:paraId="07B81A4B" w14:textId="34EF041E">
            <w:pPr>
              <w:jc w:val="right"/>
              <w:rPr>
                <w:rFonts w:cs="Calibri"/>
                <w:b/>
                <w:bCs/>
                <w:sz w:val="16"/>
                <w:szCs w:val="16"/>
                <w:lang w:val="sk-SK"/>
              </w:rPr>
            </w:pPr>
            <w:r w:rsidRPr="001E0BF3">
              <w:rPr>
                <w:rFonts w:cs="Calibri"/>
                <w:sz w:val="16"/>
                <w:szCs w:val="16"/>
                <w:lang w:val="sk-SK"/>
              </w:rPr>
              <w:t xml:space="preserve">                     -     </w:t>
            </w:r>
          </w:p>
        </w:tc>
      </w:tr>
      <w:tr w:rsidRPr="001E0BF3" w:rsidR="00E624CA" w:rsidTr="00C3033F" w14:paraId="419F2E92" w14:textId="77777777">
        <w:trPr>
          <w:trHeight w:val="173"/>
        </w:trPr>
        <w:tc>
          <w:tcPr>
            <w:tcW w:w="3873" w:type="dxa"/>
            <w:tcBorders>
              <w:top w:val="nil"/>
              <w:left w:val="nil"/>
              <w:bottom w:val="nil"/>
              <w:right w:val="nil"/>
            </w:tcBorders>
            <w:shd w:val="clear" w:color="auto" w:fill="auto"/>
          </w:tcPr>
          <w:p w:rsidRPr="001E0BF3" w:rsidR="00974952" w:rsidP="003D5E74" w:rsidRDefault="00974952" w14:paraId="623339A0" w14:textId="507DC924">
            <w:pPr>
              <w:jc w:val="left"/>
              <w:rPr>
                <w:lang w:val="sk-SK"/>
              </w:rPr>
            </w:pPr>
            <w:r w:rsidRPr="001E0BF3">
              <w:rPr>
                <w:lang w:val="sk-SK"/>
              </w:rPr>
              <w:t>Náklady na daň z príjmov účtované do vlastného imania</w:t>
            </w:r>
          </w:p>
        </w:tc>
        <w:tc>
          <w:tcPr>
            <w:tcW w:w="1270" w:type="dxa"/>
            <w:tcBorders>
              <w:top w:val="nil"/>
              <w:left w:val="nil"/>
              <w:bottom w:val="nil"/>
              <w:right w:val="nil"/>
            </w:tcBorders>
            <w:shd w:val="clear" w:color="auto" w:fill="auto"/>
            <w:vAlign w:val="center"/>
            <w:hideMark/>
          </w:tcPr>
          <w:p w:rsidRPr="001E0BF3" w:rsidR="00974952" w:rsidRDefault="00974952" w14:paraId="6236A19D" w14:textId="049A468B">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64E2F2DA" w14:textId="2D90FB85">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718B87D5" w14:textId="2E0DD98F">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noWrap/>
            <w:vAlign w:val="center"/>
            <w:hideMark/>
          </w:tcPr>
          <w:p w:rsidRPr="001E0BF3" w:rsidR="00974952" w:rsidRDefault="00974952" w14:paraId="10E6F323" w14:textId="64601E49">
            <w:pPr>
              <w:jc w:val="right"/>
              <w:rPr>
                <w:rFonts w:cs="Calibri"/>
                <w:sz w:val="16"/>
                <w:szCs w:val="16"/>
                <w:lang w:val="sk-SK"/>
              </w:rPr>
            </w:pPr>
            <w:r w:rsidRPr="001E0BF3">
              <w:rPr>
                <w:rFonts w:cs="Calibri"/>
                <w:sz w:val="16"/>
                <w:szCs w:val="16"/>
                <w:lang w:val="sk-SK"/>
              </w:rPr>
              <w:t>2 548 837</w:t>
            </w:r>
          </w:p>
        </w:tc>
        <w:tc>
          <w:tcPr>
            <w:tcW w:w="1696" w:type="dxa"/>
            <w:tcBorders>
              <w:top w:val="nil"/>
              <w:left w:val="nil"/>
              <w:bottom w:val="nil"/>
              <w:right w:val="nil"/>
            </w:tcBorders>
            <w:shd w:val="clear" w:color="auto" w:fill="auto"/>
            <w:vAlign w:val="center"/>
            <w:hideMark/>
          </w:tcPr>
          <w:p w:rsidRPr="001E0BF3" w:rsidR="00974952" w:rsidRDefault="00974952" w14:paraId="070A49D4" w14:textId="5676C078">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vAlign w:val="center"/>
            <w:hideMark/>
          </w:tcPr>
          <w:p w:rsidRPr="001E0BF3" w:rsidR="00974952" w:rsidRDefault="00974952" w14:paraId="30BF01C3" w14:textId="24C28F4A">
            <w:pPr>
              <w:jc w:val="right"/>
              <w:rPr>
                <w:rFonts w:cs="Calibri"/>
                <w:sz w:val="16"/>
                <w:szCs w:val="16"/>
                <w:lang w:val="sk-SK"/>
              </w:rPr>
            </w:pPr>
            <w:r w:rsidRPr="001E0BF3">
              <w:rPr>
                <w:rFonts w:cs="Calibri"/>
                <w:sz w:val="16"/>
                <w:szCs w:val="16"/>
                <w:lang w:val="sk-SK"/>
              </w:rPr>
              <w:t xml:space="preserve">                         -     </w:t>
            </w:r>
          </w:p>
        </w:tc>
        <w:tc>
          <w:tcPr>
            <w:tcW w:w="1437" w:type="dxa"/>
            <w:tcBorders>
              <w:top w:val="nil"/>
              <w:left w:val="nil"/>
              <w:bottom w:val="nil"/>
              <w:right w:val="nil"/>
            </w:tcBorders>
            <w:shd w:val="clear" w:color="auto" w:fill="auto"/>
            <w:noWrap/>
            <w:vAlign w:val="center"/>
            <w:hideMark/>
          </w:tcPr>
          <w:p w:rsidRPr="001E0BF3" w:rsidR="00974952" w:rsidRDefault="00974952" w14:paraId="2AB37513" w14:textId="56FFDF9A">
            <w:pPr>
              <w:jc w:val="right"/>
              <w:rPr>
                <w:rFonts w:cs="Calibri"/>
                <w:sz w:val="16"/>
                <w:szCs w:val="16"/>
                <w:lang w:val="sk-SK"/>
              </w:rPr>
            </w:pPr>
            <w:r w:rsidRPr="001E0BF3">
              <w:rPr>
                <w:rFonts w:cs="Calibri"/>
                <w:sz w:val="16"/>
                <w:szCs w:val="16"/>
                <w:lang w:val="sk-SK"/>
              </w:rPr>
              <w:t>2 548 837</w:t>
            </w:r>
          </w:p>
        </w:tc>
      </w:tr>
      <w:tr w:rsidRPr="001E0BF3" w:rsidR="00E624CA" w:rsidTr="00C3033F" w14:paraId="21AED864" w14:textId="77777777">
        <w:trPr>
          <w:trHeight w:val="173"/>
        </w:trPr>
        <w:tc>
          <w:tcPr>
            <w:tcW w:w="3873" w:type="dxa"/>
            <w:tcBorders>
              <w:top w:val="nil"/>
              <w:left w:val="nil"/>
              <w:bottom w:val="nil"/>
              <w:right w:val="nil"/>
            </w:tcBorders>
            <w:shd w:val="clear" w:color="auto" w:fill="auto"/>
          </w:tcPr>
          <w:p w:rsidRPr="001E0BF3" w:rsidR="00974952" w:rsidP="003D5E74" w:rsidRDefault="00FC447D" w14:paraId="12CA7A9F" w14:textId="3131E8FE">
            <w:pPr>
              <w:jc w:val="left"/>
              <w:rPr>
                <w:lang w:val="sk-SK"/>
              </w:rPr>
            </w:pPr>
            <w:r w:rsidRPr="001E0BF3">
              <w:rPr>
                <w:lang w:val="sk-SK"/>
              </w:rPr>
              <w:t>Platba</w:t>
            </w:r>
            <w:r w:rsidRPr="001E0BF3" w:rsidR="00974952">
              <w:rPr>
                <w:lang w:val="sk-SK"/>
              </w:rPr>
              <w:t xml:space="preserve"> úrokov a istiny</w:t>
            </w:r>
          </w:p>
        </w:tc>
        <w:tc>
          <w:tcPr>
            <w:tcW w:w="1270" w:type="dxa"/>
            <w:tcBorders>
              <w:top w:val="nil"/>
              <w:left w:val="nil"/>
              <w:bottom w:val="nil"/>
              <w:right w:val="nil"/>
            </w:tcBorders>
            <w:shd w:val="clear" w:color="auto" w:fill="auto"/>
            <w:vAlign w:val="center"/>
            <w:hideMark/>
          </w:tcPr>
          <w:p w:rsidRPr="001E0BF3" w:rsidR="00974952" w:rsidRDefault="00974952" w14:paraId="7CCEE898" w14:textId="62C42E24">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28BE1052" w14:textId="1B2AFB10">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1E84F26E" w14:textId="5AEE6270">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noWrap/>
            <w:vAlign w:val="center"/>
            <w:hideMark/>
          </w:tcPr>
          <w:p w:rsidRPr="001E0BF3" w:rsidR="00974952" w:rsidRDefault="00974952" w14:paraId="6D553B3A" w14:textId="0643436C">
            <w:pPr>
              <w:jc w:val="right"/>
              <w:rPr>
                <w:rFonts w:cs="Calibri"/>
                <w:sz w:val="16"/>
                <w:szCs w:val="16"/>
                <w:lang w:val="sk-SK"/>
              </w:rPr>
            </w:pPr>
            <w:r w:rsidRPr="001E0BF3">
              <w:rPr>
                <w:rFonts w:cs="Calibri"/>
                <w:sz w:val="16"/>
                <w:szCs w:val="16"/>
                <w:lang w:val="sk-SK"/>
              </w:rPr>
              <w:t>-</w:t>
            </w:r>
          </w:p>
        </w:tc>
        <w:tc>
          <w:tcPr>
            <w:tcW w:w="1696" w:type="dxa"/>
            <w:tcBorders>
              <w:top w:val="nil"/>
              <w:left w:val="nil"/>
              <w:bottom w:val="nil"/>
              <w:right w:val="nil"/>
            </w:tcBorders>
            <w:shd w:val="clear" w:color="auto" w:fill="auto"/>
            <w:vAlign w:val="center"/>
            <w:hideMark/>
          </w:tcPr>
          <w:p w:rsidRPr="001E0BF3" w:rsidR="00974952" w:rsidRDefault="00974952" w14:paraId="79CE1508" w14:textId="5D7E4CD1">
            <w:pPr>
              <w:jc w:val="right"/>
              <w:rPr>
                <w:rFonts w:cs="Calibri"/>
                <w:sz w:val="16"/>
                <w:szCs w:val="16"/>
                <w:lang w:val="sk-SK"/>
              </w:rPr>
            </w:pPr>
            <w:r w:rsidRPr="001E0BF3">
              <w:rPr>
                <w:rFonts w:cs="Calibri"/>
                <w:sz w:val="16"/>
                <w:szCs w:val="16"/>
                <w:lang w:val="sk-SK"/>
              </w:rPr>
              <w:t xml:space="preserve">                       -     </w:t>
            </w:r>
          </w:p>
        </w:tc>
        <w:tc>
          <w:tcPr>
            <w:tcW w:w="1815" w:type="dxa"/>
            <w:tcBorders>
              <w:top w:val="nil"/>
              <w:left w:val="nil"/>
              <w:bottom w:val="nil"/>
              <w:right w:val="nil"/>
            </w:tcBorders>
            <w:shd w:val="clear" w:color="auto" w:fill="auto"/>
            <w:noWrap/>
            <w:vAlign w:val="center"/>
            <w:hideMark/>
          </w:tcPr>
          <w:p w:rsidRPr="001E0BF3" w:rsidR="00974952" w:rsidRDefault="00974952" w14:paraId="7209C293" w14:textId="5155CBCF">
            <w:pPr>
              <w:jc w:val="right"/>
              <w:rPr>
                <w:rFonts w:cs="Calibri"/>
                <w:sz w:val="16"/>
                <w:szCs w:val="16"/>
                <w:lang w:val="sk-SK"/>
              </w:rPr>
            </w:pPr>
            <w:r w:rsidRPr="001E0BF3">
              <w:rPr>
                <w:rFonts w:cs="Calibri"/>
                <w:sz w:val="16"/>
                <w:szCs w:val="16"/>
                <w:lang w:val="sk-SK"/>
              </w:rPr>
              <w:t>-16 174 581</w:t>
            </w:r>
          </w:p>
        </w:tc>
        <w:tc>
          <w:tcPr>
            <w:tcW w:w="1437" w:type="dxa"/>
            <w:tcBorders>
              <w:top w:val="nil"/>
              <w:left w:val="nil"/>
              <w:bottom w:val="nil"/>
              <w:right w:val="nil"/>
            </w:tcBorders>
            <w:shd w:val="clear" w:color="auto" w:fill="auto"/>
            <w:vAlign w:val="center"/>
            <w:hideMark/>
          </w:tcPr>
          <w:p w:rsidRPr="001E0BF3" w:rsidR="00974952" w:rsidRDefault="00974952" w14:paraId="7B7A662D" w14:textId="6378B4E4">
            <w:pPr>
              <w:jc w:val="right"/>
              <w:rPr>
                <w:rFonts w:cs="Calibri"/>
                <w:sz w:val="16"/>
                <w:szCs w:val="16"/>
                <w:lang w:val="sk-SK"/>
              </w:rPr>
            </w:pPr>
            <w:r w:rsidRPr="001E0BF3">
              <w:rPr>
                <w:rFonts w:cs="Calibri"/>
                <w:sz w:val="16"/>
                <w:szCs w:val="16"/>
                <w:lang w:val="sk-SK"/>
              </w:rPr>
              <w:t>-16 174 581</w:t>
            </w:r>
          </w:p>
        </w:tc>
      </w:tr>
      <w:tr w:rsidRPr="001E0BF3" w:rsidR="00E624CA" w:rsidTr="00C3033F" w14:paraId="3CC00670" w14:textId="77777777">
        <w:trPr>
          <w:trHeight w:val="173"/>
        </w:trPr>
        <w:tc>
          <w:tcPr>
            <w:tcW w:w="3873" w:type="dxa"/>
            <w:tcBorders>
              <w:top w:val="nil"/>
              <w:left w:val="nil"/>
              <w:bottom w:val="nil"/>
              <w:right w:val="nil"/>
            </w:tcBorders>
            <w:shd w:val="clear" w:color="auto" w:fill="auto"/>
          </w:tcPr>
          <w:p w:rsidRPr="001E0BF3" w:rsidR="00E17462" w:rsidP="003D5E74" w:rsidRDefault="00974952" w14:paraId="4BB03A89" w14:textId="28C06FDD">
            <w:pPr>
              <w:jc w:val="left"/>
              <w:rPr>
                <w:lang w:val="sk-SK"/>
              </w:rPr>
            </w:pPr>
            <w:r w:rsidRPr="001E0BF3">
              <w:rPr>
                <w:lang w:val="sk-SK"/>
              </w:rPr>
              <w:t>Ostatné zmeny vo vlastnom imaní</w:t>
            </w:r>
          </w:p>
        </w:tc>
        <w:tc>
          <w:tcPr>
            <w:tcW w:w="1270" w:type="dxa"/>
            <w:tcBorders>
              <w:top w:val="nil"/>
              <w:left w:val="nil"/>
              <w:bottom w:val="nil"/>
              <w:right w:val="nil"/>
            </w:tcBorders>
            <w:shd w:val="clear" w:color="auto" w:fill="auto"/>
            <w:vAlign w:val="center"/>
            <w:hideMark/>
          </w:tcPr>
          <w:p w:rsidRPr="001E0BF3" w:rsidR="00974952" w:rsidRDefault="00974952" w14:paraId="42C27B2D" w14:textId="79902D60">
            <w:pPr>
              <w:jc w:val="right"/>
              <w:rPr>
                <w:rFonts w:cs="Calibri"/>
                <w:sz w:val="16"/>
                <w:szCs w:val="16"/>
                <w:lang w:val="sk-SK"/>
              </w:rPr>
            </w:pPr>
            <w:r w:rsidRPr="001E0BF3">
              <w:rPr>
                <w:rFonts w:cs="Calibri"/>
                <w:sz w:val="16"/>
                <w:szCs w:val="16"/>
                <w:lang w:val="sk-SK"/>
              </w:rPr>
              <w:t xml:space="preserve"> - </w:t>
            </w:r>
          </w:p>
        </w:tc>
        <w:tc>
          <w:tcPr>
            <w:tcW w:w="2023" w:type="dxa"/>
            <w:tcBorders>
              <w:top w:val="nil"/>
              <w:left w:val="nil"/>
              <w:bottom w:val="nil"/>
              <w:right w:val="nil"/>
            </w:tcBorders>
            <w:shd w:val="clear" w:color="auto" w:fill="auto"/>
            <w:vAlign w:val="center"/>
            <w:hideMark/>
          </w:tcPr>
          <w:p w:rsidRPr="001E0BF3" w:rsidR="00974952" w:rsidRDefault="00974952" w14:paraId="39FC4C48" w14:textId="2B29AFA4">
            <w:pPr>
              <w:jc w:val="right"/>
              <w:rPr>
                <w:rFonts w:cs="Calibri"/>
                <w:sz w:val="16"/>
                <w:szCs w:val="16"/>
                <w:lang w:val="sk-SK"/>
              </w:rPr>
            </w:pPr>
            <w:r w:rsidRPr="001E0BF3">
              <w:rPr>
                <w:rFonts w:cs="Calibri"/>
                <w:sz w:val="16"/>
                <w:szCs w:val="16"/>
                <w:lang w:val="sk-SK"/>
              </w:rPr>
              <w:t xml:space="preserve"> - </w:t>
            </w:r>
          </w:p>
        </w:tc>
        <w:tc>
          <w:tcPr>
            <w:tcW w:w="1170" w:type="dxa"/>
            <w:tcBorders>
              <w:top w:val="nil"/>
              <w:left w:val="nil"/>
              <w:bottom w:val="nil"/>
              <w:right w:val="nil"/>
            </w:tcBorders>
            <w:shd w:val="clear" w:color="auto" w:fill="auto"/>
            <w:vAlign w:val="center"/>
            <w:hideMark/>
          </w:tcPr>
          <w:p w:rsidRPr="001E0BF3" w:rsidR="00974952" w:rsidRDefault="00974952" w14:paraId="1F074551" w14:textId="7943F27A">
            <w:pPr>
              <w:jc w:val="right"/>
              <w:rPr>
                <w:rFonts w:cs="Calibri"/>
                <w:sz w:val="16"/>
                <w:szCs w:val="16"/>
                <w:lang w:val="sk-SK"/>
              </w:rPr>
            </w:pPr>
            <w:r w:rsidRPr="001E0BF3">
              <w:rPr>
                <w:rFonts w:cs="Calibri"/>
                <w:sz w:val="16"/>
                <w:szCs w:val="16"/>
                <w:lang w:val="sk-SK"/>
              </w:rPr>
              <w:t xml:space="preserve"> - </w:t>
            </w:r>
          </w:p>
        </w:tc>
        <w:tc>
          <w:tcPr>
            <w:tcW w:w="1575" w:type="dxa"/>
            <w:tcBorders>
              <w:top w:val="nil"/>
              <w:left w:val="nil"/>
              <w:bottom w:val="nil"/>
              <w:right w:val="nil"/>
            </w:tcBorders>
            <w:shd w:val="clear" w:color="auto" w:fill="auto"/>
            <w:vAlign w:val="center"/>
            <w:hideMark/>
          </w:tcPr>
          <w:p w:rsidRPr="001E0BF3" w:rsidR="00974952" w:rsidRDefault="00974952" w14:paraId="74FB0220" w14:textId="3EBA3299">
            <w:pPr>
              <w:jc w:val="right"/>
              <w:rPr>
                <w:rFonts w:cs="Calibri"/>
                <w:sz w:val="16"/>
                <w:szCs w:val="16"/>
                <w:lang w:val="sk-SK"/>
              </w:rPr>
            </w:pPr>
            <w:r w:rsidRPr="001E0BF3">
              <w:rPr>
                <w:rFonts w:cs="Calibri"/>
                <w:sz w:val="16"/>
                <w:szCs w:val="16"/>
                <w:lang w:val="sk-SK"/>
              </w:rPr>
              <w:t xml:space="preserve">- </w:t>
            </w:r>
          </w:p>
        </w:tc>
        <w:tc>
          <w:tcPr>
            <w:tcW w:w="1696" w:type="dxa"/>
            <w:tcBorders>
              <w:top w:val="nil"/>
              <w:left w:val="nil"/>
              <w:bottom w:val="nil"/>
              <w:right w:val="nil"/>
            </w:tcBorders>
            <w:shd w:val="clear" w:color="auto" w:fill="auto"/>
            <w:vAlign w:val="center"/>
            <w:hideMark/>
          </w:tcPr>
          <w:p w:rsidRPr="001E0BF3" w:rsidR="00974952" w:rsidRDefault="00974952" w14:paraId="5C8D6D53" w14:textId="0833F03A">
            <w:pPr>
              <w:jc w:val="right"/>
              <w:rPr>
                <w:rFonts w:cs="Calibri"/>
                <w:sz w:val="16"/>
                <w:szCs w:val="16"/>
                <w:lang w:val="sk-SK"/>
              </w:rPr>
            </w:pPr>
            <w:r w:rsidRPr="001E0BF3">
              <w:rPr>
                <w:rFonts w:cs="Calibri"/>
                <w:sz w:val="16"/>
                <w:szCs w:val="16"/>
                <w:lang w:val="sk-SK"/>
              </w:rPr>
              <w:t>-</w:t>
            </w:r>
          </w:p>
        </w:tc>
        <w:tc>
          <w:tcPr>
            <w:tcW w:w="1815" w:type="dxa"/>
            <w:tcBorders>
              <w:top w:val="nil"/>
              <w:left w:val="nil"/>
              <w:bottom w:val="nil"/>
              <w:right w:val="nil"/>
            </w:tcBorders>
            <w:shd w:val="clear" w:color="auto" w:fill="auto"/>
            <w:vAlign w:val="center"/>
            <w:hideMark/>
          </w:tcPr>
          <w:p w:rsidRPr="001E0BF3" w:rsidR="00974952" w:rsidRDefault="00974952" w14:paraId="38A7F1FA" w14:textId="4B938FFA">
            <w:pPr>
              <w:jc w:val="right"/>
              <w:rPr>
                <w:rFonts w:cs="Calibri"/>
                <w:sz w:val="16"/>
                <w:szCs w:val="16"/>
                <w:lang w:val="sk-SK"/>
              </w:rPr>
            </w:pPr>
            <w:r w:rsidRPr="001E0BF3">
              <w:rPr>
                <w:rFonts w:ascii="Times New Roman" w:hAnsi="Times New Roman"/>
                <w:sz w:val="16"/>
                <w:szCs w:val="16"/>
                <w:lang w:val="sk-SK"/>
              </w:rPr>
              <w:t>-</w:t>
            </w:r>
          </w:p>
        </w:tc>
        <w:tc>
          <w:tcPr>
            <w:tcW w:w="1437" w:type="dxa"/>
            <w:tcBorders>
              <w:top w:val="nil"/>
              <w:left w:val="nil"/>
              <w:bottom w:val="nil"/>
              <w:right w:val="nil"/>
            </w:tcBorders>
            <w:shd w:val="clear" w:color="auto" w:fill="auto"/>
            <w:noWrap/>
            <w:vAlign w:val="center"/>
            <w:hideMark/>
          </w:tcPr>
          <w:p w:rsidRPr="001E0BF3" w:rsidR="00974952" w:rsidRDefault="00974952" w14:paraId="1DFAE215" w14:textId="7707386B">
            <w:pPr>
              <w:jc w:val="right"/>
              <w:rPr>
                <w:rFonts w:cs="Calibri"/>
                <w:sz w:val="16"/>
                <w:szCs w:val="16"/>
                <w:lang w:val="sk-SK"/>
              </w:rPr>
            </w:pPr>
            <w:r w:rsidRPr="001E0BF3">
              <w:rPr>
                <w:rFonts w:cs="Calibri"/>
                <w:sz w:val="16"/>
                <w:szCs w:val="16"/>
                <w:lang w:val="sk-SK"/>
              </w:rPr>
              <w:t xml:space="preserve">- </w:t>
            </w:r>
          </w:p>
        </w:tc>
      </w:tr>
      <w:tr w:rsidRPr="001E0BF3" w:rsidR="00E624CA" w:rsidTr="00C3033F" w14:paraId="43C0DAC1" w14:textId="77777777">
        <w:trPr>
          <w:trHeight w:val="173"/>
        </w:trPr>
        <w:tc>
          <w:tcPr>
            <w:tcW w:w="3873" w:type="dxa"/>
            <w:tcBorders>
              <w:top w:val="nil"/>
              <w:left w:val="nil"/>
              <w:bottom w:val="nil"/>
              <w:right w:val="nil"/>
            </w:tcBorders>
            <w:shd w:val="clear" w:color="auto" w:fill="auto"/>
          </w:tcPr>
          <w:p w:rsidRPr="001E0BF3" w:rsidR="00E17462" w:rsidP="00E17462" w:rsidRDefault="00E17462" w14:paraId="44A5247C" w14:textId="77777777">
            <w:pPr>
              <w:jc w:val="left"/>
              <w:rPr>
                <w:lang w:val="sk-SK"/>
              </w:rPr>
            </w:pPr>
          </w:p>
          <w:p w:rsidRPr="001E0BF3" w:rsidR="00974952" w:rsidP="003D5E74" w:rsidRDefault="00974952" w14:paraId="2DC3C31E" w14:textId="6B0C4F77">
            <w:pPr>
              <w:jc w:val="left"/>
              <w:rPr>
                <w:b/>
                <w:bCs/>
                <w:lang w:val="sk-SK"/>
              </w:rPr>
            </w:pPr>
            <w:r w:rsidRPr="001E0BF3">
              <w:rPr>
                <w:b/>
                <w:bCs/>
                <w:lang w:val="sk-SK"/>
              </w:rPr>
              <w:t>Zostatok k 31. decembru 2023</w:t>
            </w:r>
          </w:p>
        </w:tc>
        <w:tc>
          <w:tcPr>
            <w:tcW w:w="1270" w:type="dxa"/>
            <w:tcBorders>
              <w:top w:val="single" w:color="auto" w:sz="8" w:space="0"/>
              <w:left w:val="nil"/>
              <w:bottom w:val="single" w:color="auto" w:sz="8" w:space="0"/>
              <w:right w:val="nil"/>
            </w:tcBorders>
            <w:shd w:val="clear" w:color="auto" w:fill="auto"/>
            <w:vAlign w:val="center"/>
            <w:hideMark/>
          </w:tcPr>
          <w:p w:rsidRPr="001E0BF3" w:rsidR="00974952" w:rsidRDefault="00974952" w14:paraId="4A2113DD" w14:textId="525165F7">
            <w:pPr>
              <w:jc w:val="right"/>
              <w:rPr>
                <w:rFonts w:cs="Calibri"/>
                <w:sz w:val="16"/>
                <w:szCs w:val="16"/>
                <w:lang w:val="sk-SK"/>
              </w:rPr>
            </w:pPr>
            <w:r w:rsidRPr="001E0BF3">
              <w:rPr>
                <w:rFonts w:cs="Calibri"/>
                <w:b/>
                <w:bCs/>
                <w:sz w:val="16"/>
                <w:szCs w:val="16"/>
                <w:lang w:val="sk-SK"/>
              </w:rPr>
              <w:t>25 000</w:t>
            </w:r>
          </w:p>
        </w:tc>
        <w:tc>
          <w:tcPr>
            <w:tcW w:w="2023" w:type="dxa"/>
            <w:tcBorders>
              <w:top w:val="single" w:color="auto" w:sz="8" w:space="0"/>
              <w:left w:val="nil"/>
              <w:bottom w:val="single" w:color="auto" w:sz="8" w:space="0"/>
              <w:right w:val="nil"/>
            </w:tcBorders>
            <w:shd w:val="clear" w:color="auto" w:fill="auto"/>
            <w:vAlign w:val="center"/>
            <w:hideMark/>
          </w:tcPr>
          <w:p w:rsidRPr="001E0BF3" w:rsidR="00974952" w:rsidRDefault="00974952" w14:paraId="76C09E02" w14:textId="0E7584FD">
            <w:pPr>
              <w:jc w:val="right"/>
              <w:rPr>
                <w:rFonts w:cs="Calibri"/>
                <w:b/>
                <w:bCs/>
                <w:sz w:val="16"/>
                <w:szCs w:val="16"/>
                <w:lang w:val="sk-SK"/>
              </w:rPr>
            </w:pPr>
            <w:r w:rsidRPr="001E0BF3">
              <w:rPr>
                <w:rFonts w:cs="Calibri"/>
                <w:b/>
                <w:bCs/>
                <w:sz w:val="16"/>
                <w:szCs w:val="16"/>
                <w:lang w:val="sk-SK"/>
              </w:rPr>
              <w:t>2 300 000</w:t>
            </w:r>
          </w:p>
          <w:p w:rsidRPr="001E0BF3" w:rsidR="00974952" w:rsidRDefault="00974952" w14:paraId="7203E770" w14:textId="17C19790">
            <w:pPr>
              <w:jc w:val="right"/>
              <w:rPr>
                <w:rFonts w:cs="Calibri"/>
                <w:sz w:val="16"/>
                <w:szCs w:val="16"/>
                <w:lang w:val="sk-SK"/>
              </w:rPr>
            </w:pPr>
          </w:p>
        </w:tc>
        <w:tc>
          <w:tcPr>
            <w:tcW w:w="1170" w:type="dxa"/>
            <w:tcBorders>
              <w:top w:val="single" w:color="auto" w:sz="8" w:space="0"/>
              <w:left w:val="nil"/>
              <w:bottom w:val="single" w:color="auto" w:sz="8" w:space="0"/>
              <w:right w:val="nil"/>
            </w:tcBorders>
            <w:shd w:val="clear" w:color="auto" w:fill="auto"/>
            <w:vAlign w:val="center"/>
            <w:hideMark/>
          </w:tcPr>
          <w:p w:rsidRPr="001E0BF3" w:rsidR="00974952" w:rsidRDefault="00974952" w14:paraId="1AD2B1F2" w14:textId="78E03930">
            <w:pPr>
              <w:jc w:val="right"/>
              <w:rPr>
                <w:rFonts w:cs="Calibri"/>
                <w:sz w:val="16"/>
                <w:szCs w:val="16"/>
                <w:lang w:val="sk-SK"/>
              </w:rPr>
            </w:pPr>
            <w:r w:rsidRPr="001E0BF3">
              <w:rPr>
                <w:rFonts w:cs="Calibri"/>
                <w:b/>
                <w:bCs/>
                <w:sz w:val="16"/>
                <w:szCs w:val="16"/>
                <w:lang w:val="sk-SK"/>
              </w:rPr>
              <w:t>5 000</w:t>
            </w:r>
          </w:p>
        </w:tc>
        <w:tc>
          <w:tcPr>
            <w:tcW w:w="1575" w:type="dxa"/>
            <w:tcBorders>
              <w:top w:val="single" w:color="auto" w:sz="8" w:space="0"/>
              <w:left w:val="nil"/>
              <w:bottom w:val="single" w:color="auto" w:sz="8" w:space="0"/>
              <w:right w:val="nil"/>
            </w:tcBorders>
            <w:shd w:val="clear" w:color="auto" w:fill="auto"/>
            <w:vAlign w:val="center"/>
            <w:hideMark/>
          </w:tcPr>
          <w:p w:rsidRPr="001E0BF3" w:rsidR="00974952" w:rsidRDefault="00974952" w14:paraId="200146F1" w14:textId="137FCA9A">
            <w:pPr>
              <w:jc w:val="right"/>
              <w:rPr>
                <w:rFonts w:cs="Calibri"/>
                <w:sz w:val="16"/>
                <w:szCs w:val="16"/>
                <w:lang w:val="sk-SK"/>
              </w:rPr>
            </w:pPr>
            <w:r w:rsidRPr="001E0BF3">
              <w:rPr>
                <w:rFonts w:cs="Calibri"/>
                <w:b/>
                <w:bCs/>
                <w:sz w:val="16"/>
                <w:szCs w:val="16"/>
                <w:lang w:val="sk-SK"/>
              </w:rPr>
              <w:t xml:space="preserve">45 </w:t>
            </w:r>
            <w:r w:rsidRPr="001E0BF3" w:rsidR="006F4530">
              <w:rPr>
                <w:rFonts w:cs="Calibri"/>
                <w:b/>
                <w:bCs/>
                <w:sz w:val="16"/>
                <w:szCs w:val="16"/>
                <w:lang w:val="sk-SK"/>
              </w:rPr>
              <w:t>570 284</w:t>
            </w:r>
          </w:p>
        </w:tc>
        <w:tc>
          <w:tcPr>
            <w:tcW w:w="1696" w:type="dxa"/>
            <w:tcBorders>
              <w:top w:val="single" w:color="auto" w:sz="8" w:space="0"/>
              <w:left w:val="nil"/>
              <w:bottom w:val="single" w:color="auto" w:sz="8" w:space="0"/>
              <w:right w:val="nil"/>
            </w:tcBorders>
            <w:shd w:val="clear" w:color="auto" w:fill="auto"/>
            <w:vAlign w:val="center"/>
            <w:hideMark/>
          </w:tcPr>
          <w:p w:rsidRPr="001E0BF3" w:rsidR="00974952" w:rsidRDefault="00974952" w14:paraId="6C0B3D9A" w14:textId="6A72ACDB">
            <w:pPr>
              <w:jc w:val="right"/>
              <w:rPr>
                <w:rFonts w:cs="Calibri"/>
                <w:sz w:val="16"/>
                <w:szCs w:val="16"/>
                <w:lang w:val="sk-SK"/>
              </w:rPr>
            </w:pPr>
            <w:r w:rsidRPr="001E0BF3">
              <w:rPr>
                <w:rFonts w:cs="Calibri"/>
                <w:b/>
                <w:bCs/>
                <w:sz w:val="16"/>
                <w:szCs w:val="16"/>
                <w:lang w:val="sk-SK"/>
              </w:rPr>
              <w:t>-60 553 691</w:t>
            </w:r>
          </w:p>
        </w:tc>
        <w:tc>
          <w:tcPr>
            <w:tcW w:w="1815" w:type="dxa"/>
            <w:tcBorders>
              <w:top w:val="single" w:color="auto" w:sz="8" w:space="0"/>
              <w:left w:val="nil"/>
              <w:bottom w:val="single" w:color="auto" w:sz="8" w:space="0"/>
              <w:right w:val="nil"/>
            </w:tcBorders>
            <w:shd w:val="clear" w:color="auto" w:fill="auto"/>
            <w:noWrap/>
            <w:vAlign w:val="center"/>
            <w:hideMark/>
          </w:tcPr>
          <w:p w:rsidRPr="001E0BF3" w:rsidR="00974952" w:rsidRDefault="00974952" w14:paraId="064723AD" w14:textId="4C5E460B">
            <w:pPr>
              <w:jc w:val="right"/>
              <w:rPr>
                <w:rFonts w:cs="Calibri"/>
                <w:sz w:val="16"/>
                <w:szCs w:val="16"/>
                <w:lang w:val="sk-SK"/>
              </w:rPr>
            </w:pPr>
            <w:r w:rsidRPr="001E0BF3">
              <w:rPr>
                <w:rFonts w:cs="Calibri"/>
                <w:b/>
                <w:bCs/>
                <w:sz w:val="16"/>
                <w:szCs w:val="16"/>
                <w:lang w:val="sk-SK"/>
              </w:rPr>
              <w:t>149 267 854</w:t>
            </w:r>
          </w:p>
        </w:tc>
        <w:tc>
          <w:tcPr>
            <w:tcW w:w="1437" w:type="dxa"/>
            <w:tcBorders>
              <w:top w:val="single" w:color="auto" w:sz="8" w:space="0"/>
              <w:left w:val="nil"/>
              <w:bottom w:val="single" w:color="auto" w:sz="8" w:space="0"/>
              <w:right w:val="nil"/>
            </w:tcBorders>
            <w:shd w:val="clear" w:color="auto" w:fill="auto"/>
            <w:noWrap/>
            <w:vAlign w:val="center"/>
            <w:hideMark/>
          </w:tcPr>
          <w:p w:rsidRPr="001E0BF3" w:rsidR="00974952" w:rsidRDefault="00974952" w14:paraId="72305885" w14:textId="288C241A">
            <w:pPr>
              <w:jc w:val="right"/>
              <w:rPr>
                <w:rFonts w:cs="Calibri"/>
                <w:sz w:val="16"/>
                <w:szCs w:val="16"/>
                <w:lang w:val="sk-SK"/>
              </w:rPr>
            </w:pPr>
            <w:r w:rsidRPr="001E0BF3">
              <w:rPr>
                <w:rFonts w:cs="Calibri"/>
                <w:b/>
                <w:bCs/>
                <w:sz w:val="16"/>
                <w:szCs w:val="16"/>
                <w:lang w:val="sk-SK"/>
              </w:rPr>
              <w:t xml:space="preserve">136 </w:t>
            </w:r>
            <w:r w:rsidRPr="001E0BF3" w:rsidR="00937834">
              <w:rPr>
                <w:rFonts w:cs="Calibri"/>
                <w:b/>
                <w:bCs/>
                <w:sz w:val="16"/>
                <w:szCs w:val="16"/>
                <w:lang w:val="sk-SK"/>
              </w:rPr>
              <w:t>614 447</w:t>
            </w:r>
          </w:p>
        </w:tc>
      </w:tr>
    </w:tbl>
    <w:p w:rsidRPr="001E0BF3" w:rsidR="00BE5E3E" w:rsidRDefault="00BE5E3E" w14:paraId="42B794AB" w14:textId="36AD1729">
      <w:pPr>
        <w:jc w:val="left"/>
        <w:rPr>
          <w:snapToGrid w:val="0"/>
          <w:sz w:val="12"/>
          <w:szCs w:val="12"/>
          <w:u w:val="single"/>
          <w:lang w:val="sk-SK"/>
        </w:rPr>
      </w:pPr>
    </w:p>
    <w:p w:rsidRPr="001E0BF3" w:rsidR="003572E8" w:rsidP="003572E8" w:rsidRDefault="003572E8" w14:paraId="2806BC67" w14:textId="77777777">
      <w:pPr>
        <w:ind w:left="539" w:hanging="539"/>
        <w:rPr>
          <w:snapToGrid w:val="0"/>
          <w:sz w:val="12"/>
          <w:szCs w:val="12"/>
          <w:u w:val="single"/>
          <w:lang w:val="sk-SK"/>
        </w:rPr>
      </w:pPr>
    </w:p>
    <w:p w:rsidRPr="001E0BF3" w:rsidR="00211744" w:rsidP="003D5E74" w:rsidRDefault="00211744" w14:paraId="2576909D" w14:textId="00522281">
      <w:pPr>
        <w:rPr>
          <w:snapToGrid w:val="0"/>
          <w:u w:val="single"/>
          <w:lang w:val="sk-SK"/>
        </w:rPr>
        <w:sectPr w:rsidRPr="001E0BF3" w:rsidR="00211744" w:rsidSect="0033732F">
          <w:headerReference w:type="default" r:id="rId25"/>
          <w:footerReference w:type="default" r:id="rId26"/>
          <w:pgSz w:w="16834" w:h="11909" w:orient="landscape" w:code="9"/>
          <w:pgMar w:top="1418" w:right="1418" w:bottom="992" w:left="1418" w:header="851" w:footer="680" w:gutter="0"/>
          <w:cols w:space="708"/>
          <w:docGrid w:linePitch="231"/>
        </w:sectPr>
      </w:pPr>
    </w:p>
    <w:tbl>
      <w:tblPr>
        <w:tblW w:w="5000" w:type="pct"/>
        <w:tblLayout w:type="fixed"/>
        <w:tblLook w:val="04A0" w:firstRow="1" w:lastRow="0" w:firstColumn="1" w:lastColumn="0" w:noHBand="0" w:noVBand="1"/>
      </w:tblPr>
      <w:tblGrid>
        <w:gridCol w:w="6095"/>
        <w:gridCol w:w="1415"/>
        <w:gridCol w:w="1501"/>
      </w:tblGrid>
      <w:tr w:rsidRPr="001E0BF3" w:rsidR="0007785C" w:rsidTr="00C121FF" w14:paraId="1D8DF500" w14:textId="77777777">
        <w:trPr>
          <w:trHeight w:val="451"/>
        </w:trPr>
        <w:tc>
          <w:tcPr>
            <w:tcW w:w="3382" w:type="pct"/>
            <w:vMerge w:val="restart"/>
            <w:tcBorders>
              <w:top w:val="nil"/>
              <w:left w:val="nil"/>
              <w:bottom w:val="nil"/>
              <w:right w:val="nil"/>
            </w:tcBorders>
            <w:shd w:val="clear" w:color="auto" w:fill="auto"/>
            <w:vAlign w:val="center"/>
            <w:hideMark/>
          </w:tcPr>
          <w:p w:rsidRPr="001E0BF3" w:rsidR="00A54626" w:rsidP="007B2FAE" w:rsidRDefault="00A54626" w14:paraId="18A92EB6" w14:textId="77777777">
            <w:pPr>
              <w:jc w:val="left"/>
              <w:rPr>
                <w:sz w:val="15"/>
                <w:szCs w:val="15"/>
                <w:lang w:val="sk-SK" w:eastAsia="en-US"/>
              </w:rPr>
            </w:pPr>
          </w:p>
          <w:p w:rsidRPr="001E0BF3" w:rsidR="00A54626" w:rsidP="007B2FAE" w:rsidRDefault="00A54626" w14:paraId="2D71B3CA" w14:textId="77777777">
            <w:pPr>
              <w:jc w:val="left"/>
              <w:rPr>
                <w:sz w:val="15"/>
                <w:szCs w:val="15"/>
                <w:lang w:val="sk-SK" w:eastAsia="en-US"/>
              </w:rPr>
            </w:pPr>
          </w:p>
        </w:tc>
        <w:tc>
          <w:tcPr>
            <w:tcW w:w="785" w:type="pct"/>
            <w:tcBorders>
              <w:top w:val="nil"/>
              <w:left w:val="nil"/>
              <w:bottom w:val="nil"/>
              <w:right w:val="nil"/>
            </w:tcBorders>
            <w:vAlign w:val="center"/>
          </w:tcPr>
          <w:p w:rsidRPr="001E0BF3" w:rsidR="00A54626" w:rsidP="007B2FAE" w:rsidRDefault="0003215A" w14:paraId="7E0B24A5" w14:textId="3C4FCDCF">
            <w:pPr>
              <w:jc w:val="center"/>
              <w:rPr>
                <w:b/>
                <w:bCs/>
                <w:i/>
                <w:iCs/>
                <w:sz w:val="15"/>
                <w:szCs w:val="15"/>
                <w:lang w:val="sk-SK" w:eastAsia="en-US"/>
              </w:rPr>
            </w:pPr>
            <w:r w:rsidRPr="001E0BF3">
              <w:rPr>
                <w:b/>
                <w:bCs/>
                <w:i/>
                <w:iCs/>
                <w:sz w:val="15"/>
                <w:szCs w:val="15"/>
                <w:lang w:val="sk-SK" w:eastAsia="en-US"/>
              </w:rPr>
              <w:t>Rok končiaci sa 31. decembra 2023</w:t>
            </w:r>
          </w:p>
        </w:tc>
        <w:tc>
          <w:tcPr>
            <w:tcW w:w="830" w:type="pct"/>
            <w:tcBorders>
              <w:top w:val="nil"/>
              <w:left w:val="nil"/>
              <w:bottom w:val="nil"/>
              <w:right w:val="nil"/>
            </w:tcBorders>
            <w:shd w:val="clear" w:color="auto" w:fill="auto"/>
            <w:vAlign w:val="center"/>
            <w:hideMark/>
          </w:tcPr>
          <w:p w:rsidRPr="001E0BF3" w:rsidR="00A54626" w:rsidP="007B2FAE" w:rsidRDefault="0003215A" w14:paraId="0C89CD19" w14:textId="5C97520B">
            <w:pPr>
              <w:jc w:val="center"/>
              <w:rPr>
                <w:b/>
                <w:bCs/>
                <w:i/>
                <w:iCs/>
                <w:sz w:val="15"/>
                <w:szCs w:val="15"/>
                <w:lang w:val="sk-SK" w:eastAsia="en-US"/>
              </w:rPr>
            </w:pPr>
            <w:r w:rsidRPr="001E0BF3">
              <w:rPr>
                <w:b/>
                <w:bCs/>
                <w:i/>
                <w:iCs/>
                <w:sz w:val="15"/>
                <w:szCs w:val="15"/>
                <w:lang w:val="sk-SK" w:eastAsia="en-US"/>
              </w:rPr>
              <w:t>Rok končiaci sa 31. decembra 2022</w:t>
            </w:r>
          </w:p>
        </w:tc>
      </w:tr>
      <w:tr w:rsidRPr="001E0BF3" w:rsidR="0007785C" w:rsidTr="00C121FF" w14:paraId="3F8227F0" w14:textId="77777777">
        <w:trPr>
          <w:trHeight w:val="224"/>
        </w:trPr>
        <w:tc>
          <w:tcPr>
            <w:tcW w:w="3382" w:type="pct"/>
            <w:vMerge/>
            <w:tcBorders>
              <w:top w:val="nil"/>
              <w:left w:val="nil"/>
              <w:bottom w:val="nil"/>
              <w:right w:val="nil"/>
            </w:tcBorders>
            <w:vAlign w:val="center"/>
            <w:hideMark/>
          </w:tcPr>
          <w:p w:rsidRPr="001E0BF3" w:rsidR="00A54626" w:rsidP="007B2FAE" w:rsidRDefault="00A54626" w14:paraId="69FCCE53" w14:textId="77777777">
            <w:pPr>
              <w:jc w:val="left"/>
              <w:rPr>
                <w:sz w:val="15"/>
                <w:szCs w:val="15"/>
                <w:lang w:val="sk-SK" w:eastAsia="en-US"/>
              </w:rPr>
            </w:pPr>
          </w:p>
        </w:tc>
        <w:tc>
          <w:tcPr>
            <w:tcW w:w="785" w:type="pct"/>
            <w:tcBorders>
              <w:top w:val="nil"/>
              <w:left w:val="nil"/>
              <w:bottom w:val="nil"/>
              <w:right w:val="nil"/>
            </w:tcBorders>
            <w:vAlign w:val="center"/>
          </w:tcPr>
          <w:p w:rsidRPr="001E0BF3" w:rsidR="00A54626" w:rsidP="007B2FAE" w:rsidRDefault="00A54626" w14:paraId="22843160" w14:textId="77777777">
            <w:pPr>
              <w:rPr>
                <w:b/>
                <w:bCs/>
                <w:i/>
                <w:iCs/>
                <w:sz w:val="15"/>
                <w:szCs w:val="15"/>
                <w:lang w:val="sk-SK" w:eastAsia="en-US"/>
              </w:rPr>
            </w:pPr>
          </w:p>
        </w:tc>
        <w:tc>
          <w:tcPr>
            <w:tcW w:w="830" w:type="pct"/>
            <w:tcBorders>
              <w:top w:val="nil"/>
              <w:left w:val="nil"/>
              <w:bottom w:val="nil"/>
              <w:right w:val="nil"/>
            </w:tcBorders>
            <w:shd w:val="clear" w:color="auto" w:fill="auto"/>
            <w:vAlign w:val="center"/>
            <w:hideMark/>
          </w:tcPr>
          <w:p w:rsidRPr="001E0BF3" w:rsidR="00A54626" w:rsidP="007B2FAE" w:rsidRDefault="00A54626" w14:paraId="446706F1" w14:textId="77777777">
            <w:pPr>
              <w:jc w:val="center"/>
              <w:rPr>
                <w:b/>
                <w:bCs/>
                <w:i/>
                <w:iCs/>
                <w:sz w:val="15"/>
                <w:szCs w:val="15"/>
                <w:lang w:val="sk-SK" w:eastAsia="en-US"/>
              </w:rPr>
            </w:pPr>
          </w:p>
        </w:tc>
      </w:tr>
      <w:tr w:rsidRPr="001E0BF3" w:rsidR="0007785C" w:rsidTr="00C121FF" w14:paraId="767F8BC1" w14:textId="77777777">
        <w:trPr>
          <w:trHeight w:val="244"/>
        </w:trPr>
        <w:tc>
          <w:tcPr>
            <w:tcW w:w="3382" w:type="pct"/>
            <w:tcBorders>
              <w:top w:val="nil"/>
              <w:left w:val="nil"/>
              <w:bottom w:val="nil"/>
              <w:right w:val="nil"/>
            </w:tcBorders>
            <w:shd w:val="clear" w:color="auto" w:fill="auto"/>
            <w:hideMark/>
          </w:tcPr>
          <w:p w:rsidRPr="001E0BF3" w:rsidR="00C76E69" w:rsidP="00C76E69" w:rsidRDefault="00C76E69" w14:paraId="7F42FA99" w14:textId="301CF779">
            <w:pPr>
              <w:jc w:val="left"/>
              <w:rPr>
                <w:sz w:val="15"/>
                <w:szCs w:val="15"/>
                <w:lang w:val="sk-SK" w:eastAsia="en-US"/>
              </w:rPr>
            </w:pPr>
            <w:r w:rsidRPr="001E0BF3">
              <w:rPr>
                <w:sz w:val="15"/>
                <w:szCs w:val="15"/>
                <w:lang w:val="sk-SK"/>
              </w:rPr>
              <w:t>PEŇAŽNÉ TOKY Z PREVÁDZKOVEJ ČINNOSTI:</w:t>
            </w:r>
          </w:p>
        </w:tc>
        <w:tc>
          <w:tcPr>
            <w:tcW w:w="785" w:type="pct"/>
            <w:tcBorders>
              <w:top w:val="nil"/>
              <w:left w:val="nil"/>
              <w:bottom w:val="nil"/>
              <w:right w:val="nil"/>
            </w:tcBorders>
            <w:vAlign w:val="center"/>
          </w:tcPr>
          <w:p w:rsidRPr="001E0BF3" w:rsidR="00C76E69" w:rsidP="00C76E69" w:rsidRDefault="00C76E69" w14:paraId="4794CCAC" w14:textId="77777777">
            <w:pPr>
              <w:jc w:val="right"/>
              <w:rPr>
                <w:sz w:val="15"/>
                <w:szCs w:val="15"/>
                <w:lang w:val="sk-SK" w:eastAsia="en-US"/>
              </w:rPr>
            </w:pPr>
          </w:p>
        </w:tc>
        <w:tc>
          <w:tcPr>
            <w:tcW w:w="830" w:type="pct"/>
            <w:tcBorders>
              <w:top w:val="nil"/>
              <w:left w:val="nil"/>
              <w:bottom w:val="nil"/>
              <w:right w:val="nil"/>
            </w:tcBorders>
            <w:shd w:val="clear" w:color="auto" w:fill="auto"/>
            <w:vAlign w:val="center"/>
            <w:hideMark/>
          </w:tcPr>
          <w:p w:rsidRPr="001E0BF3" w:rsidR="00C76E69" w:rsidP="00C76E69" w:rsidRDefault="00C76E69" w14:paraId="327CBD86" w14:textId="77777777">
            <w:pPr>
              <w:jc w:val="right"/>
              <w:rPr>
                <w:sz w:val="15"/>
                <w:szCs w:val="15"/>
                <w:lang w:val="sk-SK" w:eastAsia="en-US"/>
              </w:rPr>
            </w:pPr>
          </w:p>
        </w:tc>
      </w:tr>
      <w:tr w:rsidRPr="001E0BF3" w:rsidR="0007785C" w:rsidTr="00C121FF" w14:paraId="3D37DA3D"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16214F4C" w14:textId="624EB393">
            <w:pPr>
              <w:jc w:val="left"/>
              <w:rPr>
                <w:sz w:val="15"/>
                <w:szCs w:val="15"/>
                <w:lang w:val="sk-SK" w:eastAsia="en-US"/>
              </w:rPr>
            </w:pPr>
            <w:r w:rsidRPr="001E0BF3">
              <w:rPr>
                <w:sz w:val="15"/>
                <w:szCs w:val="15"/>
                <w:lang w:val="sk-SK"/>
              </w:rPr>
              <w:t xml:space="preserve">Zisk pred zdanením </w:t>
            </w:r>
          </w:p>
        </w:tc>
        <w:tc>
          <w:tcPr>
            <w:tcW w:w="785" w:type="pct"/>
            <w:tcBorders>
              <w:top w:val="nil"/>
              <w:left w:val="nil"/>
              <w:bottom w:val="nil"/>
              <w:right w:val="nil"/>
            </w:tcBorders>
            <w:vAlign w:val="bottom"/>
          </w:tcPr>
          <w:p w:rsidRPr="001E0BF3" w:rsidR="00C76E69" w:rsidP="00C76E69" w:rsidRDefault="00937834" w14:paraId="16EBC48B" w14:textId="2351CF17">
            <w:pPr>
              <w:jc w:val="right"/>
              <w:rPr>
                <w:sz w:val="15"/>
                <w:szCs w:val="15"/>
                <w:lang w:val="sk-SK"/>
              </w:rPr>
            </w:pPr>
            <w:r w:rsidRPr="001E0BF3">
              <w:rPr>
                <w:sz w:val="15"/>
                <w:szCs w:val="15"/>
                <w:lang w:val="sk-SK"/>
              </w:rPr>
              <w:t>31 666 471</w:t>
            </w:r>
          </w:p>
        </w:tc>
        <w:tc>
          <w:tcPr>
            <w:tcW w:w="830" w:type="pct"/>
            <w:tcBorders>
              <w:top w:val="nil"/>
              <w:left w:val="nil"/>
              <w:bottom w:val="nil"/>
              <w:right w:val="nil"/>
            </w:tcBorders>
            <w:shd w:val="clear" w:color="auto" w:fill="auto"/>
            <w:vAlign w:val="bottom"/>
            <w:hideMark/>
          </w:tcPr>
          <w:p w:rsidRPr="001E0BF3" w:rsidR="00C76E69" w:rsidP="00C76E69" w:rsidRDefault="00C76E69" w14:paraId="6DDFC93B" w14:textId="77777777">
            <w:pPr>
              <w:jc w:val="right"/>
              <w:rPr>
                <w:sz w:val="15"/>
                <w:szCs w:val="15"/>
                <w:lang w:val="sk-SK"/>
              </w:rPr>
            </w:pPr>
            <w:r w:rsidRPr="001E0BF3">
              <w:rPr>
                <w:sz w:val="15"/>
                <w:szCs w:val="15"/>
                <w:lang w:val="sk-SK"/>
              </w:rPr>
              <w:t>31 705 508</w:t>
            </w:r>
          </w:p>
        </w:tc>
      </w:tr>
      <w:tr w:rsidRPr="001E0BF3" w:rsidR="0007785C" w:rsidTr="00C121FF" w14:paraId="71C6692A" w14:textId="77777777">
        <w:trPr>
          <w:trHeight w:val="451"/>
        </w:trPr>
        <w:tc>
          <w:tcPr>
            <w:tcW w:w="3382" w:type="pct"/>
            <w:tcBorders>
              <w:top w:val="nil"/>
              <w:left w:val="nil"/>
              <w:bottom w:val="nil"/>
              <w:right w:val="nil"/>
            </w:tcBorders>
            <w:shd w:val="clear" w:color="auto" w:fill="auto"/>
            <w:hideMark/>
          </w:tcPr>
          <w:p w:rsidRPr="001E0BF3" w:rsidR="00C76E69" w:rsidP="00C76E69" w:rsidRDefault="00C76E69" w14:paraId="22BC2F1A" w14:textId="7AF6E5BE">
            <w:pPr>
              <w:ind w:left="176" w:hanging="176"/>
              <w:jc w:val="left"/>
              <w:rPr>
                <w:sz w:val="15"/>
                <w:szCs w:val="15"/>
                <w:lang w:val="sk-SK" w:eastAsia="en-US"/>
              </w:rPr>
            </w:pPr>
            <w:r w:rsidRPr="001E0BF3">
              <w:rPr>
                <w:sz w:val="15"/>
                <w:szCs w:val="15"/>
                <w:lang w:val="sk-SK"/>
              </w:rPr>
              <w:t>Položky upravujúce zisk pred zdanením na peňažné toky z prevádzkovej činnosti:</w:t>
            </w:r>
          </w:p>
        </w:tc>
        <w:tc>
          <w:tcPr>
            <w:tcW w:w="785" w:type="pct"/>
            <w:tcBorders>
              <w:top w:val="nil"/>
              <w:left w:val="nil"/>
              <w:bottom w:val="nil"/>
              <w:right w:val="nil"/>
            </w:tcBorders>
            <w:vAlign w:val="bottom"/>
          </w:tcPr>
          <w:p w:rsidRPr="001E0BF3" w:rsidR="00C76E69" w:rsidP="00C76E69" w:rsidRDefault="00C76E69" w14:paraId="2867C33A" w14:textId="77777777">
            <w:pPr>
              <w:jc w:val="right"/>
              <w:rPr>
                <w:sz w:val="15"/>
                <w:szCs w:val="15"/>
                <w:lang w:val="sk-SK"/>
              </w:rPr>
            </w:pPr>
          </w:p>
        </w:tc>
        <w:tc>
          <w:tcPr>
            <w:tcW w:w="830" w:type="pct"/>
            <w:tcBorders>
              <w:top w:val="nil"/>
              <w:left w:val="nil"/>
              <w:bottom w:val="nil"/>
              <w:right w:val="nil"/>
            </w:tcBorders>
            <w:shd w:val="clear" w:color="auto" w:fill="auto"/>
            <w:vAlign w:val="bottom"/>
            <w:hideMark/>
          </w:tcPr>
          <w:p w:rsidRPr="001E0BF3" w:rsidR="00C76E69" w:rsidP="00C76E69" w:rsidRDefault="00C76E69" w14:paraId="2FB94630" w14:textId="77777777">
            <w:pPr>
              <w:jc w:val="right"/>
              <w:rPr>
                <w:sz w:val="15"/>
                <w:szCs w:val="15"/>
                <w:lang w:val="sk-SK"/>
              </w:rPr>
            </w:pPr>
          </w:p>
        </w:tc>
      </w:tr>
      <w:tr w:rsidRPr="001E0BF3" w:rsidR="0007785C" w:rsidTr="00C121FF" w14:paraId="2FBA6C5F"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63BD6645" w14:textId="6CD8B4DD">
            <w:pPr>
              <w:ind w:left="176"/>
              <w:jc w:val="left"/>
              <w:rPr>
                <w:sz w:val="15"/>
                <w:szCs w:val="15"/>
                <w:lang w:val="sk-SK" w:eastAsia="en-US"/>
              </w:rPr>
            </w:pPr>
            <w:r w:rsidRPr="001E0BF3">
              <w:rPr>
                <w:sz w:val="15"/>
                <w:szCs w:val="15"/>
                <w:lang w:val="sk-SK"/>
              </w:rPr>
              <w:t xml:space="preserve">Amortizácia a odpisy </w:t>
            </w:r>
          </w:p>
        </w:tc>
        <w:tc>
          <w:tcPr>
            <w:tcW w:w="785" w:type="pct"/>
            <w:tcBorders>
              <w:top w:val="nil"/>
              <w:left w:val="nil"/>
              <w:bottom w:val="nil"/>
              <w:right w:val="nil"/>
            </w:tcBorders>
            <w:vAlign w:val="center"/>
          </w:tcPr>
          <w:p w:rsidRPr="001E0BF3" w:rsidR="00C76E69" w:rsidP="00C76E69" w:rsidRDefault="00C76E69" w14:paraId="74094233" w14:textId="77777777">
            <w:pPr>
              <w:jc w:val="right"/>
              <w:rPr>
                <w:sz w:val="15"/>
                <w:szCs w:val="15"/>
                <w:lang w:val="sk-SK"/>
              </w:rPr>
            </w:pPr>
            <w:r w:rsidRPr="001E0BF3">
              <w:rPr>
                <w:sz w:val="15"/>
                <w:szCs w:val="15"/>
                <w:lang w:val="sk-SK"/>
              </w:rPr>
              <w:t>2 433</w:t>
            </w:r>
          </w:p>
        </w:tc>
        <w:tc>
          <w:tcPr>
            <w:tcW w:w="830" w:type="pct"/>
            <w:tcBorders>
              <w:top w:val="nil"/>
              <w:left w:val="nil"/>
              <w:bottom w:val="nil"/>
              <w:right w:val="nil"/>
            </w:tcBorders>
            <w:shd w:val="clear" w:color="auto" w:fill="auto"/>
            <w:vAlign w:val="center"/>
            <w:hideMark/>
          </w:tcPr>
          <w:p w:rsidRPr="001E0BF3" w:rsidR="00C76E69" w:rsidP="00C76E69" w:rsidRDefault="00C76E69" w14:paraId="223D9644" w14:textId="77777777">
            <w:pPr>
              <w:jc w:val="right"/>
              <w:rPr>
                <w:sz w:val="15"/>
                <w:szCs w:val="15"/>
                <w:lang w:val="sk-SK"/>
              </w:rPr>
            </w:pPr>
            <w:r w:rsidRPr="001E0BF3">
              <w:rPr>
                <w:sz w:val="15"/>
                <w:szCs w:val="15"/>
                <w:lang w:val="sk-SK"/>
              </w:rPr>
              <w:t>868</w:t>
            </w:r>
          </w:p>
        </w:tc>
      </w:tr>
      <w:tr w:rsidRPr="001E0BF3" w:rsidR="0007785C" w:rsidTr="00C121FF" w14:paraId="47316270"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1DDC3ECC" w14:textId="509F80D7">
            <w:pPr>
              <w:ind w:left="176"/>
              <w:jc w:val="left"/>
              <w:rPr>
                <w:sz w:val="15"/>
                <w:szCs w:val="15"/>
                <w:lang w:val="sk-SK" w:eastAsia="en-US"/>
              </w:rPr>
            </w:pPr>
            <w:r w:rsidRPr="001E0BF3">
              <w:rPr>
                <w:sz w:val="15"/>
                <w:szCs w:val="15"/>
                <w:lang w:val="sk-SK"/>
              </w:rPr>
              <w:t>Zmena stavu položiek časového rozlíšenia nákladov a výnosov</w:t>
            </w:r>
          </w:p>
        </w:tc>
        <w:tc>
          <w:tcPr>
            <w:tcW w:w="785" w:type="pct"/>
            <w:tcBorders>
              <w:top w:val="nil"/>
              <w:left w:val="nil"/>
              <w:bottom w:val="nil"/>
              <w:right w:val="nil"/>
            </w:tcBorders>
            <w:vAlign w:val="center"/>
          </w:tcPr>
          <w:p w:rsidRPr="001E0BF3" w:rsidR="00C76E69" w:rsidP="00C76E69" w:rsidRDefault="00C76E69" w14:paraId="2561DA20" w14:textId="77777777">
            <w:pPr>
              <w:jc w:val="right"/>
              <w:rPr>
                <w:sz w:val="15"/>
                <w:szCs w:val="15"/>
                <w:lang w:val="sk-SK"/>
              </w:rPr>
            </w:pPr>
            <w:r w:rsidRPr="001E0BF3">
              <w:rPr>
                <w:sz w:val="15"/>
                <w:szCs w:val="15"/>
                <w:lang w:val="sk-SK"/>
              </w:rPr>
              <w:t>12 533 262</w:t>
            </w:r>
          </w:p>
        </w:tc>
        <w:tc>
          <w:tcPr>
            <w:tcW w:w="830" w:type="pct"/>
            <w:tcBorders>
              <w:top w:val="nil"/>
              <w:left w:val="nil"/>
              <w:bottom w:val="nil"/>
              <w:right w:val="nil"/>
            </w:tcBorders>
            <w:shd w:val="clear" w:color="auto" w:fill="auto"/>
            <w:vAlign w:val="center"/>
            <w:hideMark/>
          </w:tcPr>
          <w:p w:rsidRPr="001E0BF3" w:rsidR="00C76E69" w:rsidP="00C76E69" w:rsidRDefault="00C76E69" w14:paraId="35F9B213" w14:textId="77777777">
            <w:pPr>
              <w:jc w:val="right"/>
              <w:rPr>
                <w:sz w:val="15"/>
                <w:szCs w:val="15"/>
                <w:lang w:val="sk-SK"/>
              </w:rPr>
            </w:pPr>
            <w:r w:rsidRPr="001E0BF3">
              <w:rPr>
                <w:sz w:val="15"/>
                <w:szCs w:val="15"/>
                <w:lang w:val="sk-SK"/>
              </w:rPr>
              <w:t>13 435 491</w:t>
            </w:r>
          </w:p>
        </w:tc>
      </w:tr>
      <w:tr w:rsidRPr="001E0BF3" w:rsidR="0007785C" w:rsidTr="00C121FF" w14:paraId="5A7167DB" w14:textId="77777777">
        <w:trPr>
          <w:trHeight w:val="244"/>
        </w:trPr>
        <w:tc>
          <w:tcPr>
            <w:tcW w:w="3382" w:type="pct"/>
            <w:tcBorders>
              <w:top w:val="nil"/>
              <w:left w:val="nil"/>
              <w:bottom w:val="nil"/>
              <w:right w:val="nil"/>
            </w:tcBorders>
            <w:shd w:val="clear" w:color="auto" w:fill="auto"/>
            <w:hideMark/>
          </w:tcPr>
          <w:p w:rsidRPr="001E0BF3" w:rsidR="00C76E69" w:rsidP="00C76E69" w:rsidRDefault="00C76E69" w14:paraId="4C9A2CDE" w14:textId="38A1104C">
            <w:pPr>
              <w:ind w:left="176"/>
              <w:jc w:val="left"/>
              <w:rPr>
                <w:sz w:val="15"/>
                <w:szCs w:val="15"/>
                <w:lang w:val="sk-SK" w:eastAsia="en-US"/>
              </w:rPr>
            </w:pPr>
            <w:r w:rsidRPr="001E0BF3">
              <w:rPr>
                <w:sz w:val="15"/>
                <w:szCs w:val="15"/>
                <w:lang w:val="sk-SK"/>
              </w:rPr>
              <w:t>Úroky účtované do nákladov</w:t>
            </w:r>
          </w:p>
        </w:tc>
        <w:tc>
          <w:tcPr>
            <w:tcW w:w="785" w:type="pct"/>
            <w:tcBorders>
              <w:top w:val="nil"/>
              <w:left w:val="nil"/>
              <w:bottom w:val="nil"/>
              <w:right w:val="nil"/>
            </w:tcBorders>
            <w:vAlign w:val="center"/>
          </w:tcPr>
          <w:p w:rsidRPr="001E0BF3" w:rsidR="00C76E69" w:rsidP="00C76E69" w:rsidRDefault="00C76E69" w14:paraId="51B813BE" w14:textId="77777777">
            <w:pPr>
              <w:jc w:val="right"/>
              <w:rPr>
                <w:sz w:val="15"/>
                <w:szCs w:val="15"/>
                <w:lang w:val="sk-SK"/>
              </w:rPr>
            </w:pPr>
            <w:r w:rsidRPr="001E0BF3">
              <w:rPr>
                <w:sz w:val="15"/>
                <w:szCs w:val="15"/>
                <w:lang w:val="sk-SK"/>
              </w:rPr>
              <w:t>44 104 377</w:t>
            </w:r>
          </w:p>
        </w:tc>
        <w:tc>
          <w:tcPr>
            <w:tcW w:w="830" w:type="pct"/>
            <w:tcBorders>
              <w:top w:val="nil"/>
              <w:left w:val="nil"/>
              <w:bottom w:val="nil"/>
              <w:right w:val="nil"/>
            </w:tcBorders>
            <w:shd w:val="clear" w:color="auto" w:fill="auto"/>
            <w:vAlign w:val="center"/>
            <w:hideMark/>
          </w:tcPr>
          <w:p w:rsidRPr="001E0BF3" w:rsidR="00C76E69" w:rsidP="00C76E69" w:rsidRDefault="00C76E69" w14:paraId="1DDA4AB9" w14:textId="77777777">
            <w:pPr>
              <w:jc w:val="right"/>
              <w:rPr>
                <w:sz w:val="15"/>
                <w:szCs w:val="15"/>
                <w:lang w:val="sk-SK"/>
              </w:rPr>
            </w:pPr>
            <w:r w:rsidRPr="001E0BF3">
              <w:rPr>
                <w:sz w:val="15"/>
                <w:szCs w:val="15"/>
                <w:lang w:val="sk-SK"/>
              </w:rPr>
              <w:t>45 792 470</w:t>
            </w:r>
          </w:p>
        </w:tc>
      </w:tr>
      <w:tr w:rsidRPr="001E0BF3" w:rsidR="0007785C" w:rsidTr="00C121FF" w14:paraId="55F8A08D"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4BAA35CB" w14:textId="15FAF579">
            <w:pPr>
              <w:ind w:left="176"/>
              <w:jc w:val="left"/>
              <w:rPr>
                <w:sz w:val="15"/>
                <w:szCs w:val="15"/>
                <w:lang w:val="sk-SK" w:eastAsia="en-US"/>
              </w:rPr>
            </w:pPr>
            <w:r w:rsidRPr="001E0BF3">
              <w:rPr>
                <w:sz w:val="15"/>
                <w:szCs w:val="15"/>
                <w:lang w:val="sk-SK"/>
              </w:rPr>
              <w:t>Úroky účtované do výnosov</w:t>
            </w:r>
          </w:p>
        </w:tc>
        <w:tc>
          <w:tcPr>
            <w:tcW w:w="785" w:type="pct"/>
            <w:tcBorders>
              <w:top w:val="nil"/>
              <w:left w:val="nil"/>
              <w:bottom w:val="nil"/>
              <w:right w:val="nil"/>
            </w:tcBorders>
            <w:vAlign w:val="center"/>
          </w:tcPr>
          <w:p w:rsidRPr="001E0BF3" w:rsidR="00C76E69" w:rsidP="00C76E69" w:rsidRDefault="00C76E69" w14:paraId="5BDE828A" w14:textId="77777777">
            <w:pPr>
              <w:jc w:val="right"/>
              <w:rPr>
                <w:sz w:val="15"/>
                <w:szCs w:val="15"/>
                <w:lang w:val="sk-SK"/>
              </w:rPr>
            </w:pPr>
            <w:r w:rsidRPr="001E0BF3">
              <w:rPr>
                <w:sz w:val="15"/>
                <w:szCs w:val="15"/>
                <w:lang w:val="sk-SK"/>
              </w:rPr>
              <w:t>- 1 168 284</w:t>
            </w:r>
          </w:p>
        </w:tc>
        <w:tc>
          <w:tcPr>
            <w:tcW w:w="830" w:type="pct"/>
            <w:tcBorders>
              <w:top w:val="nil"/>
              <w:left w:val="nil"/>
              <w:bottom w:val="nil"/>
              <w:right w:val="nil"/>
            </w:tcBorders>
            <w:shd w:val="clear" w:color="auto" w:fill="auto"/>
            <w:vAlign w:val="center"/>
            <w:hideMark/>
          </w:tcPr>
          <w:p w:rsidRPr="001E0BF3" w:rsidR="00C76E69" w:rsidP="00C76E69" w:rsidRDefault="00C76E69" w14:paraId="0242C127" w14:textId="77777777">
            <w:pPr>
              <w:jc w:val="right"/>
              <w:rPr>
                <w:sz w:val="15"/>
                <w:szCs w:val="15"/>
                <w:lang w:val="sk-SK"/>
              </w:rPr>
            </w:pPr>
            <w:r w:rsidRPr="001E0BF3">
              <w:rPr>
                <w:sz w:val="15"/>
                <w:szCs w:val="15"/>
                <w:lang w:val="sk-SK"/>
              </w:rPr>
              <w:t>-49 863</w:t>
            </w:r>
          </w:p>
        </w:tc>
      </w:tr>
      <w:tr w:rsidRPr="001E0BF3" w:rsidR="0007785C" w:rsidTr="00C121FF" w14:paraId="2DE68110"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3E342195" w14:textId="57A7EFD5">
            <w:pPr>
              <w:ind w:left="176"/>
              <w:jc w:val="left"/>
              <w:rPr>
                <w:sz w:val="15"/>
                <w:szCs w:val="15"/>
                <w:lang w:val="sk-SK" w:eastAsia="en-US"/>
              </w:rPr>
            </w:pPr>
            <w:r w:rsidRPr="001E0BF3">
              <w:rPr>
                <w:sz w:val="15"/>
                <w:szCs w:val="15"/>
                <w:lang w:val="sk-SK"/>
              </w:rPr>
              <w:t>Zmeny pracovného kapitálu:</w:t>
            </w:r>
          </w:p>
        </w:tc>
        <w:tc>
          <w:tcPr>
            <w:tcW w:w="785" w:type="pct"/>
            <w:tcBorders>
              <w:top w:val="nil"/>
              <w:left w:val="nil"/>
              <w:bottom w:val="nil"/>
              <w:right w:val="nil"/>
            </w:tcBorders>
            <w:vAlign w:val="center"/>
          </w:tcPr>
          <w:p w:rsidRPr="001E0BF3" w:rsidR="00C76E69" w:rsidP="00C76E69" w:rsidRDefault="00C76E69" w14:paraId="70F9323C" w14:textId="77777777">
            <w:pPr>
              <w:jc w:val="right"/>
              <w:rPr>
                <w:sz w:val="15"/>
                <w:szCs w:val="15"/>
                <w:lang w:val="sk-SK"/>
              </w:rPr>
            </w:pPr>
          </w:p>
        </w:tc>
        <w:tc>
          <w:tcPr>
            <w:tcW w:w="830" w:type="pct"/>
            <w:tcBorders>
              <w:top w:val="nil"/>
              <w:left w:val="nil"/>
              <w:bottom w:val="nil"/>
              <w:right w:val="nil"/>
            </w:tcBorders>
            <w:shd w:val="clear" w:color="auto" w:fill="auto"/>
            <w:vAlign w:val="center"/>
            <w:hideMark/>
          </w:tcPr>
          <w:p w:rsidRPr="001E0BF3" w:rsidR="00C76E69" w:rsidP="00C76E69" w:rsidRDefault="00C76E69" w14:paraId="23091139" w14:textId="77777777">
            <w:pPr>
              <w:jc w:val="right"/>
              <w:rPr>
                <w:sz w:val="15"/>
                <w:szCs w:val="15"/>
                <w:lang w:val="sk-SK"/>
              </w:rPr>
            </w:pPr>
          </w:p>
        </w:tc>
      </w:tr>
      <w:tr w:rsidRPr="001E0BF3" w:rsidR="0007785C" w:rsidTr="00C121FF" w14:paraId="436A40B0"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7EF215FB" w14:textId="60A8A627">
            <w:pPr>
              <w:ind w:left="318"/>
              <w:jc w:val="left"/>
              <w:rPr>
                <w:sz w:val="15"/>
                <w:szCs w:val="15"/>
                <w:lang w:val="sk-SK" w:eastAsia="en-US"/>
              </w:rPr>
            </w:pPr>
            <w:r w:rsidRPr="001E0BF3">
              <w:rPr>
                <w:sz w:val="15"/>
                <w:szCs w:val="15"/>
                <w:lang w:val="sk-SK"/>
              </w:rPr>
              <w:t>Pohľadávky z obchodného styku a ostatné pohľadávky</w:t>
            </w:r>
          </w:p>
        </w:tc>
        <w:tc>
          <w:tcPr>
            <w:tcW w:w="785" w:type="pct"/>
            <w:tcBorders>
              <w:top w:val="nil"/>
              <w:left w:val="nil"/>
              <w:bottom w:val="nil"/>
              <w:right w:val="nil"/>
            </w:tcBorders>
            <w:vAlign w:val="center"/>
          </w:tcPr>
          <w:p w:rsidRPr="001E0BF3" w:rsidR="00C76E69" w:rsidP="00C76E69" w:rsidRDefault="00937834" w14:paraId="28422FDA" w14:textId="6B202C50">
            <w:pPr>
              <w:jc w:val="right"/>
              <w:rPr>
                <w:sz w:val="15"/>
                <w:szCs w:val="15"/>
                <w:lang w:val="sk-SK"/>
              </w:rPr>
            </w:pPr>
            <w:r w:rsidRPr="001E0BF3">
              <w:rPr>
                <w:sz w:val="15"/>
                <w:szCs w:val="15"/>
                <w:lang w:val="sk-SK"/>
              </w:rPr>
              <w:t>19 287 319</w:t>
            </w:r>
          </w:p>
        </w:tc>
        <w:tc>
          <w:tcPr>
            <w:tcW w:w="830" w:type="pct"/>
            <w:tcBorders>
              <w:top w:val="nil"/>
              <w:left w:val="nil"/>
              <w:bottom w:val="nil"/>
              <w:right w:val="nil"/>
            </w:tcBorders>
            <w:shd w:val="clear" w:color="auto" w:fill="auto"/>
            <w:vAlign w:val="center"/>
            <w:hideMark/>
          </w:tcPr>
          <w:p w:rsidRPr="001E0BF3" w:rsidR="00C76E69" w:rsidP="00C76E69" w:rsidRDefault="00C76E69" w14:paraId="0E3286CE" w14:textId="77777777">
            <w:pPr>
              <w:jc w:val="right"/>
              <w:rPr>
                <w:sz w:val="15"/>
                <w:szCs w:val="15"/>
                <w:lang w:val="sk-SK"/>
              </w:rPr>
            </w:pPr>
            <w:r w:rsidRPr="001E0BF3">
              <w:rPr>
                <w:sz w:val="15"/>
                <w:szCs w:val="15"/>
                <w:lang w:val="sk-SK"/>
              </w:rPr>
              <w:t>22 464 611</w:t>
            </w:r>
          </w:p>
        </w:tc>
      </w:tr>
      <w:tr w:rsidRPr="001E0BF3" w:rsidR="0007785C" w:rsidTr="00C121FF" w14:paraId="3D1734DB"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5E406E16" w14:textId="40FB15F6">
            <w:pPr>
              <w:ind w:left="318"/>
              <w:jc w:val="left"/>
              <w:rPr>
                <w:sz w:val="15"/>
                <w:szCs w:val="15"/>
                <w:lang w:val="sk-SK" w:eastAsia="en-US"/>
              </w:rPr>
            </w:pPr>
            <w:r w:rsidRPr="001E0BF3">
              <w:rPr>
                <w:sz w:val="15"/>
                <w:szCs w:val="15"/>
                <w:lang w:val="sk-SK"/>
              </w:rPr>
              <w:t>Záväzky z obchodného styku a ostatné záväzky</w:t>
            </w:r>
          </w:p>
        </w:tc>
        <w:tc>
          <w:tcPr>
            <w:tcW w:w="785" w:type="pct"/>
            <w:tcBorders>
              <w:top w:val="nil"/>
              <w:left w:val="nil"/>
              <w:right w:val="nil"/>
            </w:tcBorders>
            <w:vAlign w:val="center"/>
          </w:tcPr>
          <w:p w:rsidRPr="001E0BF3" w:rsidR="00C76E69" w:rsidP="00C76E69" w:rsidRDefault="00C76E69" w14:paraId="68CC2D23" w14:textId="77777777">
            <w:pPr>
              <w:jc w:val="right"/>
              <w:rPr>
                <w:sz w:val="15"/>
                <w:szCs w:val="15"/>
                <w:lang w:val="sk-SK"/>
              </w:rPr>
            </w:pPr>
            <w:r w:rsidRPr="001E0BF3">
              <w:rPr>
                <w:sz w:val="15"/>
                <w:szCs w:val="15"/>
                <w:lang w:val="sk-SK"/>
              </w:rPr>
              <w:t>2 777 525</w:t>
            </w:r>
          </w:p>
        </w:tc>
        <w:tc>
          <w:tcPr>
            <w:tcW w:w="830" w:type="pct"/>
            <w:tcBorders>
              <w:top w:val="nil"/>
              <w:left w:val="nil"/>
              <w:right w:val="nil"/>
            </w:tcBorders>
            <w:shd w:val="clear" w:color="auto" w:fill="auto"/>
            <w:vAlign w:val="center"/>
            <w:hideMark/>
          </w:tcPr>
          <w:p w:rsidRPr="001E0BF3" w:rsidR="00C76E69" w:rsidP="00C76E69" w:rsidRDefault="00C76E69" w14:paraId="7BEC8E2C" w14:textId="77777777">
            <w:pPr>
              <w:jc w:val="right"/>
              <w:rPr>
                <w:sz w:val="15"/>
                <w:szCs w:val="15"/>
                <w:lang w:val="sk-SK"/>
              </w:rPr>
            </w:pPr>
            <w:r w:rsidRPr="001E0BF3">
              <w:rPr>
                <w:sz w:val="15"/>
                <w:szCs w:val="15"/>
                <w:lang w:val="sk-SK"/>
              </w:rPr>
              <w:t>1 445 658</w:t>
            </w:r>
          </w:p>
        </w:tc>
      </w:tr>
      <w:tr w:rsidRPr="001E0BF3" w:rsidR="0007785C" w:rsidTr="00C121FF" w14:paraId="7FC133B9"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3E538D9A" w14:textId="7B865881">
            <w:pPr>
              <w:ind w:left="318"/>
              <w:jc w:val="left"/>
              <w:rPr>
                <w:sz w:val="15"/>
                <w:szCs w:val="15"/>
                <w:lang w:val="sk-SK" w:eastAsia="en-US"/>
              </w:rPr>
            </w:pPr>
            <w:r w:rsidRPr="001E0BF3">
              <w:rPr>
                <w:sz w:val="15"/>
                <w:szCs w:val="15"/>
                <w:lang w:val="sk-SK"/>
              </w:rPr>
              <w:t>Účet dlhovej rezervy</w:t>
            </w:r>
          </w:p>
        </w:tc>
        <w:tc>
          <w:tcPr>
            <w:tcW w:w="785" w:type="pct"/>
            <w:tcBorders>
              <w:top w:val="nil"/>
              <w:left w:val="nil"/>
              <w:right w:val="nil"/>
            </w:tcBorders>
            <w:vAlign w:val="center"/>
          </w:tcPr>
          <w:p w:rsidRPr="001E0BF3" w:rsidR="00C76E69" w:rsidP="00C76E69" w:rsidRDefault="00C76E69" w14:paraId="266C10D5" w14:textId="77777777">
            <w:pPr>
              <w:jc w:val="right"/>
              <w:rPr>
                <w:sz w:val="15"/>
                <w:szCs w:val="15"/>
                <w:lang w:val="sk-SK"/>
              </w:rPr>
            </w:pPr>
            <w:r w:rsidRPr="001E0BF3">
              <w:rPr>
                <w:sz w:val="15"/>
                <w:szCs w:val="15"/>
                <w:lang w:val="sk-SK"/>
              </w:rPr>
              <w:t>-</w:t>
            </w:r>
          </w:p>
        </w:tc>
        <w:tc>
          <w:tcPr>
            <w:tcW w:w="830" w:type="pct"/>
            <w:tcBorders>
              <w:top w:val="nil"/>
              <w:left w:val="nil"/>
              <w:right w:val="nil"/>
            </w:tcBorders>
            <w:shd w:val="clear" w:color="auto" w:fill="auto"/>
            <w:vAlign w:val="center"/>
            <w:hideMark/>
          </w:tcPr>
          <w:p w:rsidRPr="001E0BF3" w:rsidR="00C76E69" w:rsidP="00C76E69" w:rsidRDefault="00C76E69" w14:paraId="1ACE8496" w14:textId="77777777">
            <w:pPr>
              <w:jc w:val="right"/>
              <w:rPr>
                <w:sz w:val="15"/>
                <w:szCs w:val="15"/>
                <w:lang w:val="sk-SK"/>
              </w:rPr>
            </w:pPr>
            <w:r w:rsidRPr="001E0BF3">
              <w:rPr>
                <w:sz w:val="15"/>
                <w:szCs w:val="15"/>
                <w:lang w:val="sk-SK"/>
              </w:rPr>
              <w:t>-</w:t>
            </w:r>
          </w:p>
        </w:tc>
      </w:tr>
      <w:tr w:rsidRPr="001E0BF3" w:rsidR="0007785C" w:rsidTr="00C121FF" w14:paraId="2DD99E83" w14:textId="77777777">
        <w:trPr>
          <w:trHeight w:val="224"/>
        </w:trPr>
        <w:tc>
          <w:tcPr>
            <w:tcW w:w="3382" w:type="pct"/>
            <w:tcBorders>
              <w:top w:val="nil"/>
              <w:left w:val="nil"/>
              <w:bottom w:val="nil"/>
              <w:right w:val="nil"/>
            </w:tcBorders>
            <w:shd w:val="clear" w:color="auto" w:fill="auto"/>
          </w:tcPr>
          <w:p w:rsidRPr="001E0BF3" w:rsidR="00C76E69" w:rsidP="00C76E69" w:rsidRDefault="00C76E69" w14:paraId="31EA3A1E" w14:textId="6BFE3A68">
            <w:pPr>
              <w:ind w:left="318"/>
              <w:jc w:val="left"/>
              <w:rPr>
                <w:sz w:val="15"/>
                <w:szCs w:val="15"/>
                <w:lang w:val="sk-SK"/>
              </w:rPr>
            </w:pPr>
            <w:r w:rsidRPr="001E0BF3">
              <w:rPr>
                <w:sz w:val="15"/>
                <w:szCs w:val="15"/>
                <w:lang w:val="sk-SK"/>
              </w:rPr>
              <w:t>Ostatné nepeňažné položky, ktoré ovplyvňujú výsledok hospodárenia</w:t>
            </w:r>
          </w:p>
        </w:tc>
        <w:tc>
          <w:tcPr>
            <w:tcW w:w="785" w:type="pct"/>
            <w:tcBorders>
              <w:left w:val="nil"/>
              <w:bottom w:val="single" w:color="auto" w:sz="4" w:space="0"/>
              <w:right w:val="nil"/>
            </w:tcBorders>
            <w:vAlign w:val="center"/>
          </w:tcPr>
          <w:p w:rsidRPr="001E0BF3" w:rsidR="00C76E69" w:rsidP="00C76E69" w:rsidRDefault="00C76E69" w14:paraId="01C458C2" w14:textId="77777777">
            <w:pPr>
              <w:jc w:val="right"/>
              <w:rPr>
                <w:rFonts w:cs="Calibri"/>
                <w:sz w:val="15"/>
                <w:szCs w:val="15"/>
                <w:lang w:val="sk-SK"/>
              </w:rPr>
            </w:pPr>
            <w:r w:rsidRPr="001E0BF3">
              <w:rPr>
                <w:rFonts w:cs="Calibri"/>
                <w:sz w:val="15"/>
                <w:szCs w:val="15"/>
                <w:lang w:val="sk-SK"/>
              </w:rPr>
              <w:t>-</w:t>
            </w:r>
          </w:p>
        </w:tc>
        <w:tc>
          <w:tcPr>
            <w:tcW w:w="830" w:type="pct"/>
            <w:tcBorders>
              <w:left w:val="nil"/>
              <w:bottom w:val="single" w:color="auto" w:sz="4" w:space="0"/>
              <w:right w:val="nil"/>
            </w:tcBorders>
            <w:shd w:val="clear" w:color="auto" w:fill="auto"/>
            <w:vAlign w:val="center"/>
          </w:tcPr>
          <w:p w:rsidRPr="001E0BF3" w:rsidR="00C76E69" w:rsidP="00C76E69" w:rsidRDefault="00C76E69" w14:paraId="648DC55E" w14:textId="77777777">
            <w:pPr>
              <w:jc w:val="right"/>
              <w:rPr>
                <w:rFonts w:cs="Calibri"/>
                <w:sz w:val="15"/>
                <w:szCs w:val="15"/>
                <w:lang w:val="sk-SK"/>
              </w:rPr>
            </w:pPr>
            <w:r w:rsidRPr="001E0BF3">
              <w:rPr>
                <w:rFonts w:cs="Calibri"/>
                <w:sz w:val="15"/>
                <w:szCs w:val="15"/>
                <w:lang w:val="sk-SK"/>
              </w:rPr>
              <w:t>-</w:t>
            </w:r>
          </w:p>
        </w:tc>
      </w:tr>
      <w:tr w:rsidRPr="001E0BF3" w:rsidR="0007785C" w:rsidTr="00C121FF" w14:paraId="0FFC0DE3"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10A2DFA2" w14:textId="13139734">
            <w:pPr>
              <w:ind w:left="176"/>
              <w:jc w:val="left"/>
              <w:rPr>
                <w:sz w:val="15"/>
                <w:szCs w:val="15"/>
                <w:lang w:val="sk-SK" w:eastAsia="en-US"/>
              </w:rPr>
            </w:pPr>
            <w:r w:rsidRPr="001E0BF3">
              <w:rPr>
                <w:sz w:val="15"/>
                <w:szCs w:val="15"/>
                <w:lang w:val="sk-SK"/>
              </w:rPr>
              <w:t>Prevádzkové peňažné toky, netto</w:t>
            </w:r>
          </w:p>
        </w:tc>
        <w:tc>
          <w:tcPr>
            <w:tcW w:w="785" w:type="pct"/>
            <w:tcBorders>
              <w:top w:val="single" w:color="auto" w:sz="4" w:space="0"/>
              <w:left w:val="nil"/>
              <w:bottom w:val="nil"/>
              <w:right w:val="nil"/>
            </w:tcBorders>
            <w:vAlign w:val="bottom"/>
          </w:tcPr>
          <w:p w:rsidRPr="001E0BF3" w:rsidR="00C76E69" w:rsidP="00C76E69" w:rsidRDefault="00C76E69" w14:paraId="536A0DBC" w14:textId="77777777">
            <w:pPr>
              <w:jc w:val="right"/>
              <w:rPr>
                <w:sz w:val="15"/>
                <w:szCs w:val="15"/>
                <w:lang w:val="sk-SK"/>
              </w:rPr>
            </w:pPr>
            <w:r w:rsidRPr="001E0BF3">
              <w:rPr>
                <w:sz w:val="15"/>
                <w:szCs w:val="15"/>
                <w:lang w:val="sk-SK"/>
              </w:rPr>
              <w:t>109 203 105</w:t>
            </w:r>
          </w:p>
        </w:tc>
        <w:tc>
          <w:tcPr>
            <w:tcW w:w="830" w:type="pct"/>
            <w:tcBorders>
              <w:top w:val="single" w:color="auto" w:sz="4" w:space="0"/>
              <w:left w:val="nil"/>
              <w:bottom w:val="nil"/>
              <w:right w:val="nil"/>
            </w:tcBorders>
            <w:shd w:val="clear" w:color="auto" w:fill="auto"/>
            <w:vAlign w:val="center"/>
            <w:hideMark/>
          </w:tcPr>
          <w:p w:rsidRPr="001E0BF3" w:rsidR="00C76E69" w:rsidP="00C76E69" w:rsidRDefault="00C76E69" w14:paraId="269DD4DE" w14:textId="77777777">
            <w:pPr>
              <w:jc w:val="right"/>
              <w:rPr>
                <w:sz w:val="15"/>
                <w:szCs w:val="15"/>
                <w:lang w:val="sk-SK"/>
              </w:rPr>
            </w:pPr>
            <w:r w:rsidRPr="001E0BF3">
              <w:rPr>
                <w:sz w:val="15"/>
                <w:szCs w:val="15"/>
                <w:lang w:val="sk-SK"/>
              </w:rPr>
              <w:t>114 794 743</w:t>
            </w:r>
          </w:p>
        </w:tc>
      </w:tr>
      <w:tr w:rsidRPr="001E0BF3" w:rsidR="0007785C" w:rsidTr="00C121FF" w14:paraId="46656746"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53AD6AA5" w14:textId="719C5D43">
            <w:pPr>
              <w:ind w:left="318"/>
              <w:jc w:val="left"/>
              <w:rPr>
                <w:sz w:val="15"/>
                <w:szCs w:val="15"/>
                <w:lang w:val="sk-SK" w:eastAsia="en-US"/>
              </w:rPr>
            </w:pPr>
            <w:r w:rsidRPr="001E0BF3">
              <w:rPr>
                <w:sz w:val="15"/>
                <w:szCs w:val="15"/>
                <w:lang w:val="sk-SK"/>
              </w:rPr>
              <w:t>Prijaté úroky</w:t>
            </w:r>
          </w:p>
        </w:tc>
        <w:tc>
          <w:tcPr>
            <w:tcW w:w="785" w:type="pct"/>
            <w:tcBorders>
              <w:top w:val="nil"/>
              <w:left w:val="nil"/>
              <w:bottom w:val="nil"/>
              <w:right w:val="nil"/>
            </w:tcBorders>
            <w:vAlign w:val="center"/>
          </w:tcPr>
          <w:p w:rsidRPr="001E0BF3" w:rsidR="00C76E69" w:rsidP="00C76E69" w:rsidRDefault="00C76E69" w14:paraId="3EE12A16" w14:textId="77777777">
            <w:pPr>
              <w:jc w:val="right"/>
              <w:rPr>
                <w:sz w:val="15"/>
                <w:szCs w:val="15"/>
                <w:lang w:val="sk-SK"/>
              </w:rPr>
            </w:pPr>
            <w:r w:rsidRPr="001E0BF3">
              <w:rPr>
                <w:sz w:val="15"/>
                <w:szCs w:val="15"/>
                <w:lang w:val="sk-SK"/>
              </w:rPr>
              <w:t>1 168 284</w:t>
            </w:r>
          </w:p>
        </w:tc>
        <w:tc>
          <w:tcPr>
            <w:tcW w:w="830" w:type="pct"/>
            <w:tcBorders>
              <w:top w:val="nil"/>
              <w:left w:val="nil"/>
              <w:bottom w:val="nil"/>
              <w:right w:val="nil"/>
            </w:tcBorders>
            <w:shd w:val="clear" w:color="auto" w:fill="auto"/>
            <w:vAlign w:val="center"/>
            <w:hideMark/>
          </w:tcPr>
          <w:p w:rsidRPr="001E0BF3" w:rsidR="00C76E69" w:rsidP="00C76E69" w:rsidRDefault="00C76E69" w14:paraId="5F186847" w14:textId="77777777">
            <w:pPr>
              <w:jc w:val="right"/>
              <w:rPr>
                <w:sz w:val="15"/>
                <w:szCs w:val="15"/>
                <w:lang w:val="sk-SK"/>
              </w:rPr>
            </w:pPr>
            <w:r w:rsidRPr="001E0BF3">
              <w:rPr>
                <w:sz w:val="15"/>
                <w:szCs w:val="15"/>
                <w:lang w:val="sk-SK"/>
              </w:rPr>
              <w:t>49 863</w:t>
            </w:r>
          </w:p>
        </w:tc>
      </w:tr>
      <w:tr w:rsidRPr="001E0BF3" w:rsidR="0007785C" w:rsidTr="00C121FF" w14:paraId="2D6012A3" w14:textId="77777777">
        <w:trPr>
          <w:trHeight w:val="244"/>
        </w:trPr>
        <w:tc>
          <w:tcPr>
            <w:tcW w:w="3382" w:type="pct"/>
            <w:tcBorders>
              <w:top w:val="nil"/>
              <w:left w:val="nil"/>
              <w:bottom w:val="nil"/>
              <w:right w:val="nil"/>
            </w:tcBorders>
            <w:shd w:val="clear" w:color="auto" w:fill="auto"/>
            <w:hideMark/>
          </w:tcPr>
          <w:p w:rsidRPr="001E0BF3" w:rsidR="00C76E69" w:rsidP="00C76E69" w:rsidRDefault="00C76E69" w14:paraId="3B37CF75" w14:textId="16B2B619">
            <w:pPr>
              <w:ind w:left="318"/>
              <w:jc w:val="left"/>
              <w:rPr>
                <w:sz w:val="15"/>
                <w:szCs w:val="15"/>
                <w:lang w:val="sk-SK" w:eastAsia="en-US"/>
              </w:rPr>
            </w:pPr>
            <w:r w:rsidRPr="001E0BF3">
              <w:rPr>
                <w:sz w:val="15"/>
                <w:szCs w:val="15"/>
                <w:lang w:val="sk-SK"/>
              </w:rPr>
              <w:t xml:space="preserve">Zaplatené úroky </w:t>
            </w:r>
          </w:p>
        </w:tc>
        <w:tc>
          <w:tcPr>
            <w:tcW w:w="785" w:type="pct"/>
            <w:tcBorders>
              <w:top w:val="nil"/>
              <w:left w:val="nil"/>
              <w:bottom w:val="nil"/>
              <w:right w:val="nil"/>
            </w:tcBorders>
            <w:vAlign w:val="center"/>
          </w:tcPr>
          <w:p w:rsidRPr="001E0BF3" w:rsidR="00C76E69" w:rsidP="00C76E69" w:rsidRDefault="00C76E69" w14:paraId="671E8BFA" w14:textId="77777777">
            <w:pPr>
              <w:jc w:val="right"/>
              <w:rPr>
                <w:sz w:val="15"/>
                <w:szCs w:val="15"/>
                <w:lang w:val="sk-SK"/>
              </w:rPr>
            </w:pPr>
            <w:r w:rsidRPr="001E0BF3">
              <w:rPr>
                <w:sz w:val="15"/>
                <w:szCs w:val="15"/>
                <w:lang w:val="sk-SK"/>
              </w:rPr>
              <w:t>-44 581 024</w:t>
            </w:r>
          </w:p>
        </w:tc>
        <w:tc>
          <w:tcPr>
            <w:tcW w:w="830" w:type="pct"/>
            <w:tcBorders>
              <w:top w:val="nil"/>
              <w:left w:val="nil"/>
              <w:bottom w:val="nil"/>
              <w:right w:val="nil"/>
            </w:tcBorders>
            <w:shd w:val="clear" w:color="auto" w:fill="auto"/>
            <w:vAlign w:val="center"/>
            <w:hideMark/>
          </w:tcPr>
          <w:p w:rsidRPr="001E0BF3" w:rsidR="00C76E69" w:rsidP="00C76E69" w:rsidRDefault="00C76E69" w14:paraId="19ECD2CF" w14:textId="77777777">
            <w:pPr>
              <w:jc w:val="right"/>
              <w:rPr>
                <w:sz w:val="15"/>
                <w:szCs w:val="15"/>
                <w:lang w:val="sk-SK"/>
              </w:rPr>
            </w:pPr>
            <w:r w:rsidRPr="001E0BF3">
              <w:rPr>
                <w:sz w:val="15"/>
                <w:szCs w:val="15"/>
                <w:lang w:val="sk-SK"/>
              </w:rPr>
              <w:t>-46 198 003</w:t>
            </w:r>
          </w:p>
        </w:tc>
      </w:tr>
      <w:tr w:rsidRPr="001E0BF3" w:rsidR="0007785C" w:rsidTr="00C121FF" w14:paraId="34BD4A9C"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59B7BCF9" w14:textId="6100A024">
            <w:pPr>
              <w:ind w:left="318"/>
              <w:jc w:val="left"/>
              <w:rPr>
                <w:sz w:val="15"/>
                <w:szCs w:val="15"/>
                <w:lang w:val="sk-SK" w:eastAsia="en-US"/>
              </w:rPr>
            </w:pPr>
            <w:r w:rsidRPr="001E0BF3">
              <w:rPr>
                <w:sz w:val="15"/>
                <w:szCs w:val="15"/>
                <w:lang w:val="sk-SK"/>
              </w:rPr>
              <w:t>Zaplatená daň z príjmov</w:t>
            </w:r>
          </w:p>
        </w:tc>
        <w:tc>
          <w:tcPr>
            <w:tcW w:w="785" w:type="pct"/>
            <w:tcBorders>
              <w:top w:val="nil"/>
              <w:left w:val="nil"/>
              <w:bottom w:val="single" w:color="auto" w:sz="4" w:space="0"/>
              <w:right w:val="nil"/>
            </w:tcBorders>
            <w:vAlign w:val="center"/>
          </w:tcPr>
          <w:p w:rsidRPr="001E0BF3" w:rsidR="00C76E69" w:rsidP="00C76E69" w:rsidRDefault="00C76E69" w14:paraId="78D97A6A" w14:textId="77777777">
            <w:pPr>
              <w:jc w:val="right"/>
              <w:rPr>
                <w:bCs/>
                <w:sz w:val="15"/>
                <w:szCs w:val="15"/>
                <w:lang w:val="sk-SK"/>
              </w:rPr>
            </w:pPr>
            <w:r w:rsidRPr="001E0BF3">
              <w:rPr>
                <w:bCs/>
                <w:sz w:val="15"/>
                <w:szCs w:val="15"/>
                <w:lang w:val="sk-SK"/>
              </w:rPr>
              <w:t>- 773 810</w:t>
            </w:r>
          </w:p>
        </w:tc>
        <w:tc>
          <w:tcPr>
            <w:tcW w:w="830" w:type="pct"/>
            <w:tcBorders>
              <w:top w:val="nil"/>
              <w:left w:val="nil"/>
              <w:bottom w:val="single" w:color="auto" w:sz="4" w:space="0"/>
              <w:right w:val="nil"/>
            </w:tcBorders>
            <w:shd w:val="clear" w:color="auto" w:fill="auto"/>
            <w:vAlign w:val="center"/>
            <w:hideMark/>
          </w:tcPr>
          <w:p w:rsidRPr="001E0BF3" w:rsidR="00C76E69" w:rsidP="00C76E69" w:rsidRDefault="00C76E69" w14:paraId="4A3A2C2B" w14:textId="77777777">
            <w:pPr>
              <w:jc w:val="right"/>
              <w:rPr>
                <w:bCs/>
                <w:sz w:val="15"/>
                <w:szCs w:val="15"/>
                <w:lang w:val="sk-SK"/>
              </w:rPr>
            </w:pPr>
            <w:r w:rsidRPr="001E0BF3">
              <w:rPr>
                <w:bCs/>
                <w:sz w:val="15"/>
                <w:szCs w:val="15"/>
                <w:lang w:val="sk-SK"/>
              </w:rPr>
              <w:t>-6 413 822</w:t>
            </w:r>
          </w:p>
        </w:tc>
      </w:tr>
      <w:tr w:rsidRPr="001E0BF3" w:rsidR="0007785C" w:rsidTr="00C121FF" w14:paraId="26BF7589"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5CE4061B" w14:textId="700C74B8">
            <w:pPr>
              <w:ind w:left="176"/>
              <w:jc w:val="left"/>
              <w:rPr>
                <w:sz w:val="15"/>
                <w:szCs w:val="15"/>
                <w:lang w:val="sk-SK" w:eastAsia="en-US"/>
              </w:rPr>
            </w:pPr>
            <w:r w:rsidRPr="001E0BF3">
              <w:rPr>
                <w:sz w:val="15"/>
                <w:szCs w:val="15"/>
                <w:lang w:val="sk-SK"/>
              </w:rPr>
              <w:t>Peňažné toky z prevádzkovej činnosti, netto</w:t>
            </w:r>
          </w:p>
        </w:tc>
        <w:tc>
          <w:tcPr>
            <w:tcW w:w="785" w:type="pct"/>
            <w:tcBorders>
              <w:top w:val="single" w:color="auto" w:sz="4" w:space="0"/>
              <w:left w:val="nil"/>
              <w:bottom w:val="nil"/>
              <w:right w:val="nil"/>
            </w:tcBorders>
            <w:vAlign w:val="center"/>
          </w:tcPr>
          <w:p w:rsidRPr="001E0BF3" w:rsidR="00C76E69" w:rsidP="00C76E69" w:rsidRDefault="00C76E69" w14:paraId="32CB25EE" w14:textId="77777777">
            <w:pPr>
              <w:jc w:val="right"/>
              <w:rPr>
                <w:sz w:val="15"/>
                <w:szCs w:val="15"/>
                <w:lang w:val="sk-SK"/>
              </w:rPr>
            </w:pPr>
            <w:r w:rsidRPr="001E0BF3">
              <w:rPr>
                <w:sz w:val="15"/>
                <w:szCs w:val="15"/>
                <w:lang w:val="sk-SK"/>
              </w:rPr>
              <w:t>65 016 555</w:t>
            </w:r>
          </w:p>
        </w:tc>
        <w:tc>
          <w:tcPr>
            <w:tcW w:w="830" w:type="pct"/>
            <w:tcBorders>
              <w:top w:val="single" w:color="auto" w:sz="4" w:space="0"/>
              <w:left w:val="nil"/>
              <w:bottom w:val="nil"/>
              <w:right w:val="nil"/>
            </w:tcBorders>
            <w:shd w:val="clear" w:color="auto" w:fill="auto"/>
            <w:vAlign w:val="center"/>
            <w:hideMark/>
          </w:tcPr>
          <w:p w:rsidRPr="001E0BF3" w:rsidR="00C76E69" w:rsidP="00C76E69" w:rsidRDefault="00C76E69" w14:paraId="367AF96C" w14:textId="77777777">
            <w:pPr>
              <w:jc w:val="right"/>
              <w:rPr>
                <w:sz w:val="15"/>
                <w:szCs w:val="15"/>
                <w:lang w:val="sk-SK"/>
              </w:rPr>
            </w:pPr>
            <w:r w:rsidRPr="001E0BF3">
              <w:rPr>
                <w:sz w:val="15"/>
                <w:szCs w:val="15"/>
                <w:lang w:val="sk-SK"/>
              </w:rPr>
              <w:t>62 232 781</w:t>
            </w:r>
          </w:p>
        </w:tc>
      </w:tr>
      <w:tr w:rsidRPr="001E0BF3" w:rsidR="0007785C" w:rsidTr="00C121FF" w14:paraId="6EA3F94B" w14:textId="77777777">
        <w:trPr>
          <w:trHeight w:val="224"/>
        </w:trPr>
        <w:tc>
          <w:tcPr>
            <w:tcW w:w="3382" w:type="pct"/>
            <w:tcBorders>
              <w:top w:val="nil"/>
              <w:left w:val="nil"/>
              <w:bottom w:val="nil"/>
              <w:right w:val="nil"/>
            </w:tcBorders>
            <w:shd w:val="clear" w:color="auto" w:fill="auto"/>
            <w:vAlign w:val="center"/>
            <w:hideMark/>
          </w:tcPr>
          <w:p w:rsidRPr="001E0BF3" w:rsidR="00A54626" w:rsidP="007B2FAE" w:rsidRDefault="00A54626" w14:paraId="1A0CBF52" w14:textId="77777777">
            <w:pPr>
              <w:jc w:val="left"/>
              <w:rPr>
                <w:sz w:val="15"/>
                <w:szCs w:val="15"/>
                <w:lang w:val="sk-SK" w:eastAsia="en-US"/>
              </w:rPr>
            </w:pPr>
          </w:p>
        </w:tc>
        <w:tc>
          <w:tcPr>
            <w:tcW w:w="785" w:type="pct"/>
            <w:tcBorders>
              <w:top w:val="nil"/>
              <w:left w:val="nil"/>
              <w:bottom w:val="nil"/>
              <w:right w:val="nil"/>
            </w:tcBorders>
            <w:vAlign w:val="bottom"/>
          </w:tcPr>
          <w:p w:rsidRPr="001E0BF3" w:rsidR="00A54626" w:rsidP="007B2FAE" w:rsidRDefault="00A54626" w14:paraId="76146941" w14:textId="77777777">
            <w:pPr>
              <w:jc w:val="right"/>
              <w:rPr>
                <w:sz w:val="15"/>
                <w:szCs w:val="15"/>
                <w:lang w:val="sk-SK"/>
              </w:rPr>
            </w:pPr>
          </w:p>
        </w:tc>
        <w:tc>
          <w:tcPr>
            <w:tcW w:w="830" w:type="pct"/>
            <w:tcBorders>
              <w:top w:val="nil"/>
              <w:left w:val="nil"/>
              <w:bottom w:val="nil"/>
              <w:right w:val="nil"/>
            </w:tcBorders>
            <w:shd w:val="clear" w:color="auto" w:fill="auto"/>
            <w:vAlign w:val="bottom"/>
            <w:hideMark/>
          </w:tcPr>
          <w:p w:rsidRPr="001E0BF3" w:rsidR="00A54626" w:rsidP="007B2FAE" w:rsidRDefault="00A54626" w14:paraId="0816D2DC" w14:textId="77777777">
            <w:pPr>
              <w:jc w:val="right"/>
              <w:rPr>
                <w:sz w:val="15"/>
                <w:szCs w:val="15"/>
                <w:lang w:val="sk-SK"/>
              </w:rPr>
            </w:pPr>
          </w:p>
        </w:tc>
      </w:tr>
      <w:tr w:rsidRPr="001E0BF3" w:rsidR="0007785C" w:rsidTr="00C121FF" w14:paraId="200F43FA" w14:textId="77777777">
        <w:trPr>
          <w:trHeight w:val="659"/>
        </w:trPr>
        <w:tc>
          <w:tcPr>
            <w:tcW w:w="3382" w:type="pct"/>
            <w:tcBorders>
              <w:top w:val="nil"/>
              <w:left w:val="nil"/>
              <w:bottom w:val="nil"/>
              <w:right w:val="nil"/>
            </w:tcBorders>
            <w:shd w:val="clear" w:color="auto" w:fill="auto"/>
            <w:vAlign w:val="center"/>
            <w:hideMark/>
          </w:tcPr>
          <w:p w:rsidRPr="001E0BF3" w:rsidR="00C76E69" w:rsidP="00C76E69" w:rsidRDefault="00C76E69" w14:paraId="71046A8B" w14:textId="77777777">
            <w:pPr>
              <w:rPr>
                <w:sz w:val="15"/>
                <w:szCs w:val="15"/>
                <w:lang w:val="sk-SK"/>
              </w:rPr>
            </w:pPr>
            <w:r w:rsidRPr="001E0BF3">
              <w:rPr>
                <w:sz w:val="15"/>
                <w:szCs w:val="15"/>
                <w:lang w:val="sk-SK"/>
              </w:rPr>
              <w:t>PEŇAŽNÉ TOKY Z INVESTIČNEJ ČINNOSTI:</w:t>
            </w:r>
          </w:p>
          <w:p w:rsidRPr="001E0BF3" w:rsidR="00A54626" w:rsidP="007B2FAE" w:rsidRDefault="00A54626" w14:paraId="3C240A6D" w14:textId="77777777">
            <w:pPr>
              <w:jc w:val="left"/>
              <w:rPr>
                <w:sz w:val="15"/>
                <w:szCs w:val="15"/>
                <w:lang w:val="sk-SK" w:eastAsia="en-US"/>
              </w:rPr>
            </w:pPr>
          </w:p>
        </w:tc>
        <w:tc>
          <w:tcPr>
            <w:tcW w:w="785" w:type="pct"/>
            <w:tcBorders>
              <w:top w:val="nil"/>
              <w:left w:val="nil"/>
              <w:bottom w:val="nil"/>
              <w:right w:val="nil"/>
            </w:tcBorders>
            <w:vAlign w:val="bottom"/>
          </w:tcPr>
          <w:p w:rsidRPr="001E0BF3" w:rsidR="00A54626" w:rsidP="007B2FAE" w:rsidRDefault="00A54626" w14:paraId="4DB0C0E1" w14:textId="77777777">
            <w:pPr>
              <w:jc w:val="right"/>
              <w:rPr>
                <w:sz w:val="15"/>
                <w:szCs w:val="15"/>
                <w:lang w:val="sk-SK"/>
              </w:rPr>
            </w:pPr>
          </w:p>
        </w:tc>
        <w:tc>
          <w:tcPr>
            <w:tcW w:w="830" w:type="pct"/>
            <w:tcBorders>
              <w:top w:val="nil"/>
              <w:left w:val="nil"/>
              <w:bottom w:val="nil"/>
              <w:right w:val="nil"/>
            </w:tcBorders>
            <w:shd w:val="clear" w:color="auto" w:fill="auto"/>
            <w:vAlign w:val="bottom"/>
            <w:hideMark/>
          </w:tcPr>
          <w:p w:rsidRPr="001E0BF3" w:rsidR="00A54626" w:rsidP="007B2FAE" w:rsidRDefault="00A54626" w14:paraId="10E443F2" w14:textId="77777777">
            <w:pPr>
              <w:jc w:val="right"/>
              <w:rPr>
                <w:sz w:val="15"/>
                <w:szCs w:val="15"/>
                <w:lang w:val="sk-SK"/>
              </w:rPr>
            </w:pPr>
          </w:p>
        </w:tc>
      </w:tr>
      <w:tr w:rsidRPr="001E0BF3" w:rsidR="0007785C" w:rsidTr="00C121FF" w14:paraId="3A889A0C"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04AF95FB" w14:textId="669993D2">
            <w:pPr>
              <w:ind w:left="176"/>
              <w:jc w:val="left"/>
              <w:rPr>
                <w:sz w:val="15"/>
                <w:szCs w:val="15"/>
                <w:lang w:val="sk-SK" w:eastAsia="en-US"/>
              </w:rPr>
            </w:pPr>
            <w:r w:rsidRPr="001E0BF3">
              <w:rPr>
                <w:sz w:val="15"/>
                <w:szCs w:val="15"/>
                <w:lang w:val="sk-SK"/>
              </w:rPr>
              <w:t>Obstaranie dlhodobého hmotného majetku</w:t>
            </w:r>
          </w:p>
        </w:tc>
        <w:tc>
          <w:tcPr>
            <w:tcW w:w="785" w:type="pct"/>
            <w:tcBorders>
              <w:top w:val="nil"/>
              <w:left w:val="nil"/>
              <w:bottom w:val="nil"/>
              <w:right w:val="nil"/>
            </w:tcBorders>
            <w:vAlign w:val="center"/>
          </w:tcPr>
          <w:p w:rsidRPr="001E0BF3" w:rsidR="00C76E69" w:rsidP="00C76E69" w:rsidRDefault="00C76E69" w14:paraId="5F196E96" w14:textId="77777777">
            <w:pPr>
              <w:jc w:val="right"/>
              <w:rPr>
                <w:sz w:val="15"/>
                <w:szCs w:val="15"/>
                <w:lang w:val="sk-SK"/>
              </w:rPr>
            </w:pPr>
            <w:r w:rsidRPr="001E0BF3">
              <w:rPr>
                <w:sz w:val="15"/>
                <w:szCs w:val="15"/>
                <w:lang w:val="sk-SK"/>
              </w:rPr>
              <w:t>-4 790</w:t>
            </w:r>
          </w:p>
        </w:tc>
        <w:tc>
          <w:tcPr>
            <w:tcW w:w="830" w:type="pct"/>
            <w:tcBorders>
              <w:top w:val="nil"/>
              <w:left w:val="nil"/>
              <w:bottom w:val="nil"/>
              <w:right w:val="nil"/>
            </w:tcBorders>
            <w:shd w:val="clear" w:color="auto" w:fill="auto"/>
            <w:vAlign w:val="center"/>
            <w:hideMark/>
          </w:tcPr>
          <w:p w:rsidRPr="001E0BF3" w:rsidR="00C76E69" w:rsidP="00C76E69" w:rsidRDefault="00C76E69" w14:paraId="6DB4575E" w14:textId="77777777">
            <w:pPr>
              <w:jc w:val="right"/>
              <w:rPr>
                <w:sz w:val="15"/>
                <w:szCs w:val="15"/>
                <w:lang w:val="sk-SK"/>
              </w:rPr>
            </w:pPr>
            <w:r w:rsidRPr="001E0BF3">
              <w:rPr>
                <w:sz w:val="15"/>
                <w:szCs w:val="15"/>
                <w:lang w:val="sk-SK"/>
              </w:rPr>
              <w:t>-7 160</w:t>
            </w:r>
          </w:p>
        </w:tc>
      </w:tr>
      <w:tr w:rsidRPr="001E0BF3" w:rsidR="0007785C" w:rsidTr="00C121FF" w14:paraId="2422AB6B" w14:textId="77777777">
        <w:trPr>
          <w:trHeight w:val="259"/>
        </w:trPr>
        <w:tc>
          <w:tcPr>
            <w:tcW w:w="3382" w:type="pct"/>
            <w:tcBorders>
              <w:top w:val="nil"/>
              <w:left w:val="nil"/>
              <w:right w:val="nil"/>
            </w:tcBorders>
            <w:shd w:val="clear" w:color="auto" w:fill="auto"/>
            <w:hideMark/>
          </w:tcPr>
          <w:p w:rsidRPr="001E0BF3" w:rsidR="00C76E69" w:rsidP="00C76E69" w:rsidRDefault="00C76E69" w14:paraId="258AA397" w14:textId="2CC8C68B">
            <w:pPr>
              <w:ind w:left="176"/>
              <w:jc w:val="left"/>
              <w:rPr>
                <w:sz w:val="15"/>
                <w:szCs w:val="15"/>
                <w:lang w:val="sk-SK" w:eastAsia="en-US"/>
              </w:rPr>
            </w:pPr>
            <w:r w:rsidRPr="001E0BF3">
              <w:rPr>
                <w:sz w:val="15"/>
                <w:szCs w:val="15"/>
                <w:lang w:val="sk-SK"/>
              </w:rPr>
              <w:t>Obstaranie cenných papierov a podielov</w:t>
            </w:r>
          </w:p>
        </w:tc>
        <w:tc>
          <w:tcPr>
            <w:tcW w:w="785" w:type="pct"/>
            <w:tcBorders>
              <w:top w:val="nil"/>
              <w:left w:val="nil"/>
              <w:right w:val="nil"/>
            </w:tcBorders>
            <w:vAlign w:val="center"/>
          </w:tcPr>
          <w:p w:rsidRPr="001E0BF3" w:rsidR="00C76E69" w:rsidP="00C76E69" w:rsidRDefault="00C76E69" w14:paraId="52B29A8A" w14:textId="77777777">
            <w:pPr>
              <w:jc w:val="right"/>
              <w:rPr>
                <w:sz w:val="15"/>
                <w:szCs w:val="15"/>
                <w:lang w:val="sk-SK"/>
              </w:rPr>
            </w:pPr>
            <w:r w:rsidRPr="001E0BF3">
              <w:rPr>
                <w:sz w:val="15"/>
                <w:szCs w:val="15"/>
                <w:lang w:val="sk-SK"/>
              </w:rPr>
              <w:t>-</w:t>
            </w:r>
          </w:p>
        </w:tc>
        <w:tc>
          <w:tcPr>
            <w:tcW w:w="830" w:type="pct"/>
            <w:tcBorders>
              <w:top w:val="nil"/>
              <w:left w:val="nil"/>
              <w:right w:val="nil"/>
            </w:tcBorders>
            <w:shd w:val="clear" w:color="auto" w:fill="auto"/>
            <w:vAlign w:val="center"/>
            <w:hideMark/>
          </w:tcPr>
          <w:p w:rsidRPr="001E0BF3" w:rsidR="00C76E69" w:rsidP="00C76E69" w:rsidRDefault="00C76E69" w14:paraId="28DF934D" w14:textId="77777777">
            <w:pPr>
              <w:jc w:val="right"/>
              <w:rPr>
                <w:sz w:val="15"/>
                <w:szCs w:val="15"/>
                <w:lang w:val="sk-SK"/>
              </w:rPr>
            </w:pPr>
            <w:r w:rsidRPr="001E0BF3">
              <w:rPr>
                <w:sz w:val="15"/>
                <w:szCs w:val="15"/>
                <w:lang w:val="sk-SK"/>
              </w:rPr>
              <w:t>-</w:t>
            </w:r>
          </w:p>
        </w:tc>
      </w:tr>
      <w:tr w:rsidRPr="001E0BF3" w:rsidR="0007785C" w:rsidTr="00C121FF" w14:paraId="091512E8" w14:textId="77777777">
        <w:trPr>
          <w:trHeight w:val="224"/>
        </w:trPr>
        <w:tc>
          <w:tcPr>
            <w:tcW w:w="3382" w:type="pct"/>
            <w:tcBorders>
              <w:top w:val="nil"/>
              <w:left w:val="nil"/>
              <w:right w:val="nil"/>
            </w:tcBorders>
            <w:shd w:val="clear" w:color="auto" w:fill="auto"/>
          </w:tcPr>
          <w:p w:rsidRPr="001E0BF3" w:rsidR="00C76E69" w:rsidP="00C76E69" w:rsidRDefault="00C441D2" w14:paraId="6116F56C" w14:textId="4C50D8AC">
            <w:pPr>
              <w:ind w:left="176"/>
              <w:jc w:val="left"/>
              <w:rPr>
                <w:sz w:val="15"/>
                <w:szCs w:val="15"/>
                <w:lang w:val="sk-SK" w:eastAsia="en-US"/>
              </w:rPr>
            </w:pPr>
            <w:r w:rsidRPr="001E0BF3">
              <w:rPr>
                <w:sz w:val="15"/>
                <w:szCs w:val="15"/>
                <w:lang w:val="sk-SK"/>
              </w:rPr>
              <w:t>Splatenie pôžičiek</w:t>
            </w:r>
          </w:p>
        </w:tc>
        <w:tc>
          <w:tcPr>
            <w:tcW w:w="785" w:type="pct"/>
            <w:tcBorders>
              <w:top w:val="nil"/>
              <w:left w:val="nil"/>
              <w:bottom w:val="single" w:color="auto" w:sz="4" w:space="0"/>
              <w:right w:val="nil"/>
            </w:tcBorders>
            <w:vAlign w:val="bottom"/>
          </w:tcPr>
          <w:p w:rsidRPr="001E0BF3" w:rsidR="00C76E69" w:rsidP="00C76E69" w:rsidRDefault="00C76E69" w14:paraId="48D20A00" w14:textId="77777777">
            <w:pPr>
              <w:jc w:val="right"/>
              <w:rPr>
                <w:rFonts w:cs="Calibri"/>
                <w:sz w:val="15"/>
                <w:szCs w:val="15"/>
                <w:lang w:val="sk-SK"/>
              </w:rPr>
            </w:pPr>
            <w:r w:rsidRPr="001E0BF3">
              <w:rPr>
                <w:rFonts w:cs="Calibri"/>
                <w:sz w:val="15"/>
                <w:szCs w:val="15"/>
                <w:lang w:val="sk-SK"/>
              </w:rPr>
              <w:t>- 19 892 973</w:t>
            </w:r>
          </w:p>
        </w:tc>
        <w:tc>
          <w:tcPr>
            <w:tcW w:w="830" w:type="pct"/>
            <w:tcBorders>
              <w:top w:val="nil"/>
              <w:left w:val="nil"/>
              <w:bottom w:val="single" w:color="auto" w:sz="4" w:space="0"/>
              <w:right w:val="nil"/>
            </w:tcBorders>
            <w:shd w:val="clear" w:color="auto" w:fill="auto"/>
            <w:vAlign w:val="center"/>
          </w:tcPr>
          <w:p w:rsidRPr="001E0BF3" w:rsidR="00C76E69" w:rsidP="00C76E69" w:rsidRDefault="00C76E69" w14:paraId="3CD66CB4" w14:textId="77777777">
            <w:pPr>
              <w:jc w:val="right"/>
              <w:rPr>
                <w:rFonts w:cs="Calibri"/>
                <w:sz w:val="15"/>
                <w:szCs w:val="15"/>
                <w:lang w:val="sk-SK"/>
              </w:rPr>
            </w:pPr>
            <w:r w:rsidRPr="001E0BF3">
              <w:rPr>
                <w:rFonts w:cs="Calibri"/>
                <w:sz w:val="15"/>
                <w:szCs w:val="15"/>
                <w:lang w:val="sk-SK"/>
              </w:rPr>
              <w:t>-</w:t>
            </w:r>
          </w:p>
        </w:tc>
      </w:tr>
      <w:tr w:rsidRPr="001E0BF3" w:rsidR="0007785C" w:rsidTr="00C121FF" w14:paraId="554FB3F2" w14:textId="77777777">
        <w:trPr>
          <w:trHeight w:val="206"/>
        </w:trPr>
        <w:tc>
          <w:tcPr>
            <w:tcW w:w="3382" w:type="pct"/>
            <w:tcBorders>
              <w:left w:val="nil"/>
              <w:bottom w:val="nil"/>
              <w:right w:val="nil"/>
            </w:tcBorders>
            <w:shd w:val="clear" w:color="auto" w:fill="auto"/>
            <w:hideMark/>
          </w:tcPr>
          <w:p w:rsidRPr="001E0BF3" w:rsidR="00C76E69" w:rsidP="00C76E69" w:rsidRDefault="00632976" w14:paraId="0882F5C6" w14:textId="75EAE03C">
            <w:pPr>
              <w:jc w:val="left"/>
              <w:rPr>
                <w:sz w:val="15"/>
                <w:szCs w:val="15"/>
                <w:lang w:val="sk-SK" w:eastAsia="en-US"/>
              </w:rPr>
            </w:pPr>
            <w:r w:rsidRPr="001E0BF3">
              <w:rPr>
                <w:sz w:val="15"/>
                <w:szCs w:val="15"/>
                <w:lang w:val="sk-SK" w:eastAsia="en-US"/>
              </w:rPr>
              <w:t xml:space="preserve">Peňažné toky </w:t>
            </w:r>
            <w:r w:rsidRPr="001E0BF3" w:rsidR="00FB51F4">
              <w:rPr>
                <w:sz w:val="15"/>
                <w:szCs w:val="15"/>
                <w:lang w:val="sk-SK" w:eastAsia="en-US"/>
              </w:rPr>
              <w:t>použité v investičnej činnosti, netto</w:t>
            </w:r>
          </w:p>
        </w:tc>
        <w:tc>
          <w:tcPr>
            <w:tcW w:w="785" w:type="pct"/>
            <w:tcBorders>
              <w:top w:val="single" w:color="auto" w:sz="4" w:space="0"/>
              <w:left w:val="nil"/>
              <w:bottom w:val="nil"/>
              <w:right w:val="nil"/>
            </w:tcBorders>
            <w:vAlign w:val="bottom"/>
          </w:tcPr>
          <w:p w:rsidRPr="001E0BF3" w:rsidR="00C76E69" w:rsidP="00C76E69" w:rsidRDefault="00C76E69" w14:paraId="231B55D8" w14:textId="77777777">
            <w:pPr>
              <w:jc w:val="right"/>
              <w:rPr>
                <w:sz w:val="15"/>
                <w:szCs w:val="15"/>
                <w:lang w:val="sk-SK"/>
              </w:rPr>
            </w:pPr>
            <w:r w:rsidRPr="001E0BF3">
              <w:rPr>
                <w:sz w:val="15"/>
                <w:szCs w:val="15"/>
                <w:lang w:val="sk-SK"/>
              </w:rPr>
              <w:t>- 19 897 763</w:t>
            </w:r>
          </w:p>
        </w:tc>
        <w:tc>
          <w:tcPr>
            <w:tcW w:w="830" w:type="pct"/>
            <w:tcBorders>
              <w:top w:val="single" w:color="auto" w:sz="4" w:space="0"/>
              <w:left w:val="nil"/>
              <w:bottom w:val="nil"/>
              <w:right w:val="nil"/>
            </w:tcBorders>
            <w:shd w:val="clear" w:color="auto" w:fill="auto"/>
            <w:vAlign w:val="center"/>
            <w:hideMark/>
          </w:tcPr>
          <w:p w:rsidRPr="001E0BF3" w:rsidR="00C76E69" w:rsidP="00C76E69" w:rsidRDefault="00C76E69" w14:paraId="6AB8F9B0" w14:textId="77777777">
            <w:pPr>
              <w:jc w:val="right"/>
              <w:rPr>
                <w:sz w:val="15"/>
                <w:szCs w:val="15"/>
                <w:lang w:val="sk-SK"/>
              </w:rPr>
            </w:pPr>
            <w:r w:rsidRPr="001E0BF3">
              <w:rPr>
                <w:sz w:val="15"/>
                <w:szCs w:val="15"/>
                <w:lang w:val="sk-SK"/>
              </w:rPr>
              <w:t>-7 160</w:t>
            </w:r>
          </w:p>
        </w:tc>
      </w:tr>
      <w:tr w:rsidRPr="001E0BF3" w:rsidR="0007785C" w:rsidTr="00C121FF" w14:paraId="7E100091" w14:textId="77777777">
        <w:trPr>
          <w:trHeight w:val="206"/>
        </w:trPr>
        <w:tc>
          <w:tcPr>
            <w:tcW w:w="3382" w:type="pct"/>
            <w:tcBorders>
              <w:left w:val="nil"/>
              <w:bottom w:val="nil"/>
              <w:right w:val="nil"/>
            </w:tcBorders>
            <w:shd w:val="clear" w:color="auto" w:fill="auto"/>
          </w:tcPr>
          <w:p w:rsidRPr="001E0BF3" w:rsidR="00FB51F4" w:rsidP="00C76E69" w:rsidRDefault="00FB51F4" w14:paraId="740C4F19" w14:textId="77777777">
            <w:pPr>
              <w:jc w:val="left"/>
              <w:rPr>
                <w:sz w:val="15"/>
                <w:szCs w:val="15"/>
                <w:lang w:val="sk-SK" w:eastAsia="en-US"/>
              </w:rPr>
            </w:pPr>
          </w:p>
        </w:tc>
        <w:tc>
          <w:tcPr>
            <w:tcW w:w="785" w:type="pct"/>
            <w:tcBorders>
              <w:top w:val="single" w:color="auto" w:sz="4" w:space="0"/>
              <w:left w:val="nil"/>
              <w:bottom w:val="nil"/>
              <w:right w:val="nil"/>
            </w:tcBorders>
            <w:vAlign w:val="bottom"/>
          </w:tcPr>
          <w:p w:rsidRPr="001E0BF3" w:rsidR="00FB51F4" w:rsidP="00C76E69" w:rsidRDefault="00FB51F4" w14:paraId="1743755C" w14:textId="77777777">
            <w:pPr>
              <w:jc w:val="right"/>
              <w:rPr>
                <w:sz w:val="15"/>
                <w:szCs w:val="15"/>
                <w:lang w:val="sk-SK"/>
              </w:rPr>
            </w:pPr>
          </w:p>
        </w:tc>
        <w:tc>
          <w:tcPr>
            <w:tcW w:w="833" w:type="pct"/>
            <w:tcBorders>
              <w:top w:val="single" w:color="auto" w:sz="4" w:space="0"/>
              <w:left w:val="nil"/>
              <w:bottom w:val="nil"/>
              <w:right w:val="nil"/>
            </w:tcBorders>
            <w:shd w:val="clear" w:color="auto" w:fill="auto"/>
            <w:vAlign w:val="center"/>
          </w:tcPr>
          <w:p w:rsidRPr="001E0BF3" w:rsidR="00FB51F4" w:rsidP="00C76E69" w:rsidRDefault="00FB51F4" w14:paraId="11FA06E4" w14:textId="77777777">
            <w:pPr>
              <w:jc w:val="right"/>
              <w:rPr>
                <w:sz w:val="15"/>
                <w:szCs w:val="15"/>
                <w:lang w:val="sk-SK"/>
              </w:rPr>
            </w:pPr>
          </w:p>
        </w:tc>
      </w:tr>
      <w:tr w:rsidRPr="001E0BF3" w:rsidR="0007785C" w:rsidTr="00C121FF" w14:paraId="0373DC5E" w14:textId="77777777">
        <w:trPr>
          <w:trHeight w:val="244"/>
        </w:trPr>
        <w:tc>
          <w:tcPr>
            <w:tcW w:w="3382" w:type="pct"/>
            <w:tcBorders>
              <w:top w:val="nil"/>
              <w:left w:val="nil"/>
              <w:bottom w:val="nil"/>
              <w:right w:val="nil"/>
            </w:tcBorders>
            <w:shd w:val="clear" w:color="auto" w:fill="auto"/>
            <w:hideMark/>
          </w:tcPr>
          <w:p w:rsidRPr="001E0BF3" w:rsidR="00C76E69" w:rsidP="00C76E69" w:rsidRDefault="00C76E69" w14:paraId="6DB7310A" w14:textId="6BBB4A7E">
            <w:pPr>
              <w:jc w:val="left"/>
              <w:rPr>
                <w:sz w:val="15"/>
                <w:szCs w:val="15"/>
                <w:lang w:val="sk-SK" w:eastAsia="en-US"/>
              </w:rPr>
            </w:pPr>
            <w:r w:rsidRPr="001E0BF3">
              <w:rPr>
                <w:sz w:val="15"/>
                <w:szCs w:val="15"/>
                <w:lang w:val="sk-SK"/>
              </w:rPr>
              <w:t>PEŇAŽNÉ TOKY Z FINANČNEJ ČINNOSTI:</w:t>
            </w:r>
          </w:p>
        </w:tc>
        <w:tc>
          <w:tcPr>
            <w:tcW w:w="785" w:type="pct"/>
            <w:tcBorders>
              <w:top w:val="nil"/>
              <w:left w:val="nil"/>
              <w:bottom w:val="nil"/>
              <w:right w:val="nil"/>
            </w:tcBorders>
            <w:vAlign w:val="bottom"/>
          </w:tcPr>
          <w:p w:rsidRPr="001E0BF3" w:rsidR="00C76E69" w:rsidP="00C76E69" w:rsidRDefault="00C76E69" w14:paraId="27E13C94" w14:textId="77777777">
            <w:pPr>
              <w:jc w:val="right"/>
              <w:rPr>
                <w:sz w:val="15"/>
                <w:szCs w:val="15"/>
                <w:lang w:val="sk-SK"/>
              </w:rPr>
            </w:pPr>
          </w:p>
        </w:tc>
        <w:tc>
          <w:tcPr>
            <w:tcW w:w="830" w:type="pct"/>
            <w:tcBorders>
              <w:top w:val="nil"/>
              <w:left w:val="nil"/>
              <w:bottom w:val="nil"/>
              <w:right w:val="nil"/>
            </w:tcBorders>
            <w:shd w:val="clear" w:color="auto" w:fill="auto"/>
            <w:vAlign w:val="bottom"/>
            <w:hideMark/>
          </w:tcPr>
          <w:p w:rsidRPr="001E0BF3" w:rsidR="00C76E69" w:rsidP="00C76E69" w:rsidRDefault="00C76E69" w14:paraId="06DDBBA2" w14:textId="77777777">
            <w:pPr>
              <w:jc w:val="right"/>
              <w:rPr>
                <w:sz w:val="15"/>
                <w:szCs w:val="15"/>
                <w:lang w:val="sk-SK"/>
              </w:rPr>
            </w:pPr>
          </w:p>
        </w:tc>
      </w:tr>
      <w:tr w:rsidRPr="001E0BF3" w:rsidR="0007785C" w:rsidTr="00C121FF" w14:paraId="4EA50D70" w14:textId="77777777">
        <w:trPr>
          <w:trHeight w:val="224"/>
        </w:trPr>
        <w:tc>
          <w:tcPr>
            <w:tcW w:w="3382" w:type="pct"/>
            <w:tcBorders>
              <w:top w:val="nil"/>
              <w:left w:val="nil"/>
              <w:bottom w:val="nil"/>
              <w:right w:val="nil"/>
            </w:tcBorders>
            <w:shd w:val="clear" w:color="auto" w:fill="auto"/>
            <w:hideMark/>
          </w:tcPr>
          <w:p w:rsidRPr="001E0BF3" w:rsidR="00C76E69" w:rsidP="00C76E69" w:rsidRDefault="00C76E69" w14:paraId="0ED9C390" w14:textId="7749B589">
            <w:pPr>
              <w:jc w:val="left"/>
              <w:rPr>
                <w:sz w:val="15"/>
                <w:szCs w:val="15"/>
                <w:lang w:val="sk-SK" w:eastAsia="en-US"/>
              </w:rPr>
            </w:pPr>
            <w:r w:rsidRPr="001E0BF3">
              <w:rPr>
                <w:sz w:val="15"/>
                <w:szCs w:val="15"/>
                <w:lang w:val="sk-SK"/>
              </w:rPr>
              <w:t>Príjmy z bankových úverov</w:t>
            </w:r>
          </w:p>
        </w:tc>
        <w:tc>
          <w:tcPr>
            <w:tcW w:w="785" w:type="pct"/>
            <w:tcBorders>
              <w:top w:val="nil"/>
              <w:left w:val="nil"/>
              <w:bottom w:val="nil"/>
              <w:right w:val="nil"/>
            </w:tcBorders>
            <w:vAlign w:val="bottom"/>
          </w:tcPr>
          <w:p w:rsidRPr="001E0BF3" w:rsidR="00C76E69" w:rsidP="00C76E69" w:rsidRDefault="000B77AC" w14:paraId="533034BE" w14:textId="641CA136">
            <w:pPr>
              <w:jc w:val="right"/>
              <w:rPr>
                <w:sz w:val="15"/>
                <w:szCs w:val="15"/>
                <w:lang w:val="sk-SK"/>
              </w:rPr>
            </w:pPr>
            <w:r w:rsidRPr="001E0BF3">
              <w:rPr>
                <w:sz w:val="15"/>
                <w:szCs w:val="15"/>
                <w:lang w:val="sk-SK"/>
              </w:rPr>
              <w:t>-</w:t>
            </w:r>
          </w:p>
        </w:tc>
        <w:tc>
          <w:tcPr>
            <w:tcW w:w="830" w:type="pct"/>
            <w:tcBorders>
              <w:top w:val="nil"/>
              <w:left w:val="nil"/>
              <w:bottom w:val="nil"/>
              <w:right w:val="nil"/>
            </w:tcBorders>
            <w:shd w:val="clear" w:color="auto" w:fill="auto"/>
            <w:vAlign w:val="bottom"/>
            <w:hideMark/>
          </w:tcPr>
          <w:p w:rsidRPr="001E0BF3" w:rsidR="00C76E69" w:rsidP="00C76E69" w:rsidRDefault="000B77AC" w14:paraId="7B643729" w14:textId="3931C0E9">
            <w:pPr>
              <w:jc w:val="right"/>
              <w:rPr>
                <w:sz w:val="15"/>
                <w:szCs w:val="15"/>
                <w:lang w:val="sk-SK"/>
              </w:rPr>
            </w:pPr>
            <w:r w:rsidRPr="001E0BF3">
              <w:rPr>
                <w:sz w:val="15"/>
                <w:szCs w:val="15"/>
                <w:lang w:val="sk-SK"/>
              </w:rPr>
              <w:t>-</w:t>
            </w:r>
          </w:p>
        </w:tc>
      </w:tr>
      <w:tr w:rsidRPr="001E0BF3" w:rsidR="0007785C" w:rsidTr="00C121FF" w14:paraId="40D4B7A2" w14:textId="77777777">
        <w:trPr>
          <w:trHeight w:val="224"/>
        </w:trPr>
        <w:tc>
          <w:tcPr>
            <w:tcW w:w="3382" w:type="pct"/>
            <w:tcBorders>
              <w:top w:val="nil"/>
              <w:left w:val="nil"/>
              <w:bottom w:val="nil"/>
              <w:right w:val="nil"/>
            </w:tcBorders>
            <w:shd w:val="clear" w:color="auto" w:fill="auto"/>
            <w:hideMark/>
          </w:tcPr>
          <w:p w:rsidRPr="001E0BF3" w:rsidR="00C121FF" w:rsidP="00FF213C" w:rsidRDefault="00C121FF" w14:paraId="2D01711B" w14:textId="61C650B0">
            <w:pPr>
              <w:jc w:val="left"/>
              <w:rPr>
                <w:sz w:val="15"/>
                <w:szCs w:val="15"/>
                <w:lang w:val="sk-SK" w:eastAsia="en-US"/>
              </w:rPr>
            </w:pPr>
            <w:r w:rsidRPr="001E0BF3">
              <w:rPr>
                <w:sz w:val="15"/>
                <w:szCs w:val="15"/>
                <w:lang w:val="sk-SK"/>
              </w:rPr>
              <w:t>Splatenie pôžičiek</w:t>
            </w:r>
          </w:p>
        </w:tc>
        <w:tc>
          <w:tcPr>
            <w:tcW w:w="785" w:type="pct"/>
            <w:tcBorders>
              <w:top w:val="nil"/>
              <w:left w:val="nil"/>
              <w:bottom w:val="nil"/>
              <w:right w:val="nil"/>
            </w:tcBorders>
            <w:vAlign w:val="center"/>
          </w:tcPr>
          <w:p w:rsidRPr="001E0BF3" w:rsidR="00C121FF" w:rsidP="00C121FF" w:rsidRDefault="00C121FF" w14:paraId="2B5CF678" w14:textId="54950FA1">
            <w:pPr>
              <w:jc w:val="right"/>
              <w:rPr>
                <w:sz w:val="15"/>
                <w:szCs w:val="15"/>
                <w:lang w:val="sk-SK"/>
              </w:rPr>
            </w:pPr>
            <w:r w:rsidRPr="001E0BF3">
              <w:rPr>
                <w:sz w:val="15"/>
                <w:szCs w:val="15"/>
                <w:lang w:val="sk-SK"/>
              </w:rPr>
              <w:t>-34 484 925</w:t>
            </w:r>
          </w:p>
        </w:tc>
        <w:tc>
          <w:tcPr>
            <w:tcW w:w="830" w:type="pct"/>
            <w:tcBorders>
              <w:top w:val="nil"/>
              <w:left w:val="nil"/>
              <w:bottom w:val="nil"/>
              <w:right w:val="nil"/>
            </w:tcBorders>
            <w:shd w:val="clear" w:color="auto" w:fill="auto"/>
            <w:vAlign w:val="center"/>
            <w:hideMark/>
          </w:tcPr>
          <w:p w:rsidRPr="001E0BF3" w:rsidR="00C121FF" w:rsidP="00C121FF" w:rsidRDefault="00C121FF" w14:paraId="28683562" w14:textId="758588D3">
            <w:pPr>
              <w:jc w:val="right"/>
              <w:rPr>
                <w:sz w:val="15"/>
                <w:szCs w:val="15"/>
                <w:lang w:val="sk-SK"/>
              </w:rPr>
            </w:pPr>
            <w:r w:rsidRPr="001E0BF3">
              <w:rPr>
                <w:sz w:val="15"/>
                <w:szCs w:val="15"/>
                <w:lang w:val="sk-SK"/>
              </w:rPr>
              <w:t>-33 552 900</w:t>
            </w:r>
          </w:p>
        </w:tc>
      </w:tr>
      <w:tr w:rsidRPr="001E0BF3" w:rsidR="0007785C" w:rsidTr="00C121FF" w14:paraId="4A6DE269" w14:textId="77777777">
        <w:trPr>
          <w:trHeight w:val="224"/>
        </w:trPr>
        <w:tc>
          <w:tcPr>
            <w:tcW w:w="3382" w:type="pct"/>
            <w:tcBorders>
              <w:top w:val="nil"/>
              <w:left w:val="nil"/>
              <w:bottom w:val="nil"/>
              <w:right w:val="nil"/>
            </w:tcBorders>
            <w:shd w:val="clear" w:color="auto" w:fill="auto"/>
            <w:hideMark/>
          </w:tcPr>
          <w:p w:rsidRPr="001E0BF3" w:rsidR="00C121FF" w:rsidP="00FF213C" w:rsidRDefault="00C121FF" w14:paraId="3B95A32F" w14:textId="10125CF6">
            <w:pPr>
              <w:jc w:val="left"/>
              <w:rPr>
                <w:sz w:val="15"/>
                <w:szCs w:val="15"/>
                <w:lang w:val="sk-SK" w:eastAsia="en-US"/>
              </w:rPr>
            </w:pPr>
            <w:r w:rsidRPr="001E0BF3">
              <w:rPr>
                <w:sz w:val="15"/>
                <w:szCs w:val="15"/>
                <w:lang w:val="sk-SK"/>
              </w:rPr>
              <w:t>Príjmy z pôžičiek</w:t>
            </w:r>
          </w:p>
        </w:tc>
        <w:tc>
          <w:tcPr>
            <w:tcW w:w="785" w:type="pct"/>
            <w:tcBorders>
              <w:top w:val="nil"/>
              <w:left w:val="nil"/>
              <w:bottom w:val="nil"/>
              <w:right w:val="nil"/>
            </w:tcBorders>
            <w:vAlign w:val="center"/>
          </w:tcPr>
          <w:p w:rsidRPr="001E0BF3" w:rsidR="00C121FF" w:rsidP="00C121FF" w:rsidRDefault="00B103E1" w14:paraId="76A21A09" w14:textId="1EDEF1BA">
            <w:pPr>
              <w:jc w:val="right"/>
              <w:rPr>
                <w:sz w:val="15"/>
                <w:szCs w:val="15"/>
                <w:lang w:val="sk-SK"/>
              </w:rPr>
            </w:pPr>
            <w:r w:rsidRPr="001E0BF3">
              <w:rPr>
                <w:sz w:val="15"/>
                <w:szCs w:val="15"/>
                <w:lang w:val="sk-SK"/>
              </w:rPr>
              <w:t>-</w:t>
            </w:r>
          </w:p>
        </w:tc>
        <w:tc>
          <w:tcPr>
            <w:tcW w:w="830" w:type="pct"/>
            <w:tcBorders>
              <w:top w:val="nil"/>
              <w:left w:val="nil"/>
              <w:bottom w:val="nil"/>
              <w:right w:val="nil"/>
            </w:tcBorders>
            <w:shd w:val="clear" w:color="auto" w:fill="auto"/>
            <w:vAlign w:val="center"/>
          </w:tcPr>
          <w:p w:rsidRPr="001E0BF3" w:rsidR="00C121FF" w:rsidP="00C121FF" w:rsidRDefault="00B103E1" w14:paraId="43CDD4EA" w14:textId="69EC35C6">
            <w:pPr>
              <w:jc w:val="right"/>
              <w:rPr>
                <w:sz w:val="15"/>
                <w:szCs w:val="15"/>
                <w:lang w:val="sk-SK"/>
              </w:rPr>
            </w:pPr>
            <w:r w:rsidRPr="001E0BF3">
              <w:rPr>
                <w:sz w:val="15"/>
                <w:szCs w:val="15"/>
                <w:lang w:val="sk-SK"/>
              </w:rPr>
              <w:t>-</w:t>
            </w:r>
          </w:p>
        </w:tc>
      </w:tr>
      <w:tr w:rsidRPr="001E0BF3" w:rsidR="0007785C" w:rsidTr="00BD5D57" w14:paraId="7284D579" w14:textId="77777777">
        <w:trPr>
          <w:trHeight w:val="224"/>
        </w:trPr>
        <w:tc>
          <w:tcPr>
            <w:tcW w:w="3382" w:type="pct"/>
            <w:tcBorders>
              <w:top w:val="nil"/>
              <w:left w:val="nil"/>
              <w:bottom w:val="nil"/>
              <w:right w:val="nil"/>
            </w:tcBorders>
            <w:shd w:val="clear" w:color="auto" w:fill="auto"/>
            <w:hideMark/>
          </w:tcPr>
          <w:p w:rsidRPr="001E0BF3" w:rsidR="00C121FF" w:rsidP="00FF213C" w:rsidRDefault="00C121FF" w14:paraId="7493A1F8" w14:textId="2B8507DC">
            <w:pPr>
              <w:jc w:val="left"/>
              <w:rPr>
                <w:sz w:val="15"/>
                <w:szCs w:val="15"/>
                <w:lang w:val="sk-SK" w:eastAsia="en-US"/>
              </w:rPr>
            </w:pPr>
            <w:r w:rsidRPr="001E0BF3">
              <w:rPr>
                <w:sz w:val="15"/>
                <w:szCs w:val="15"/>
                <w:lang w:val="sk-SK"/>
              </w:rPr>
              <w:t>Vyplatenie úrokov z nástrojov vlastného imania</w:t>
            </w:r>
          </w:p>
        </w:tc>
        <w:tc>
          <w:tcPr>
            <w:tcW w:w="785" w:type="pct"/>
            <w:tcBorders>
              <w:top w:val="nil"/>
              <w:left w:val="nil"/>
              <w:right w:val="nil"/>
            </w:tcBorders>
            <w:vAlign w:val="center"/>
          </w:tcPr>
          <w:p w:rsidRPr="001E0BF3" w:rsidR="00C121FF" w:rsidP="00C121FF" w:rsidRDefault="00F317AF" w14:paraId="5EB9A067" w14:textId="25D7D887">
            <w:pPr>
              <w:jc w:val="right"/>
              <w:rPr>
                <w:sz w:val="15"/>
                <w:szCs w:val="15"/>
                <w:lang w:val="sk-SK"/>
              </w:rPr>
            </w:pPr>
            <w:r w:rsidRPr="001E0BF3">
              <w:rPr>
                <w:sz w:val="15"/>
                <w:szCs w:val="15"/>
                <w:lang w:val="sk-SK"/>
              </w:rPr>
              <w:t>-16 174 581</w:t>
            </w:r>
          </w:p>
        </w:tc>
        <w:tc>
          <w:tcPr>
            <w:tcW w:w="830" w:type="pct"/>
            <w:tcBorders>
              <w:top w:val="nil"/>
              <w:left w:val="nil"/>
              <w:right w:val="nil"/>
            </w:tcBorders>
            <w:shd w:val="clear" w:color="auto" w:fill="auto"/>
            <w:vAlign w:val="center"/>
            <w:hideMark/>
          </w:tcPr>
          <w:p w:rsidRPr="001E0BF3" w:rsidR="00C121FF" w:rsidP="00C121FF" w:rsidRDefault="00F317AF" w14:paraId="124B6C42" w14:textId="649A8696">
            <w:pPr>
              <w:jc w:val="right"/>
              <w:rPr>
                <w:sz w:val="15"/>
                <w:szCs w:val="15"/>
                <w:lang w:val="sk-SK"/>
              </w:rPr>
            </w:pPr>
            <w:r w:rsidRPr="001E0BF3">
              <w:rPr>
                <w:sz w:val="15"/>
                <w:szCs w:val="15"/>
                <w:lang w:val="sk-SK"/>
              </w:rPr>
              <w:t>-16 144 871</w:t>
            </w:r>
          </w:p>
        </w:tc>
      </w:tr>
      <w:tr w:rsidRPr="001E0BF3" w:rsidR="0007785C" w:rsidTr="00BD5D57" w14:paraId="39989D33" w14:textId="77777777">
        <w:trPr>
          <w:trHeight w:val="224"/>
        </w:trPr>
        <w:tc>
          <w:tcPr>
            <w:tcW w:w="3382" w:type="pct"/>
            <w:tcBorders>
              <w:top w:val="nil"/>
              <w:left w:val="nil"/>
              <w:bottom w:val="nil"/>
              <w:right w:val="nil"/>
            </w:tcBorders>
            <w:shd w:val="clear" w:color="auto" w:fill="auto"/>
            <w:hideMark/>
          </w:tcPr>
          <w:p w:rsidRPr="001E0BF3" w:rsidR="00C121FF" w:rsidP="00FF213C" w:rsidRDefault="00C121FF" w14:paraId="6CFE7751" w14:textId="298B4922">
            <w:pPr>
              <w:jc w:val="left"/>
              <w:rPr>
                <w:sz w:val="15"/>
                <w:szCs w:val="15"/>
                <w:lang w:val="sk-SK" w:eastAsia="en-US"/>
              </w:rPr>
            </w:pPr>
            <w:r w:rsidRPr="001E0BF3">
              <w:rPr>
                <w:sz w:val="15"/>
                <w:szCs w:val="15"/>
                <w:lang w:val="sk-SK"/>
              </w:rPr>
              <w:t>Vyplatenie dividend</w:t>
            </w:r>
          </w:p>
        </w:tc>
        <w:tc>
          <w:tcPr>
            <w:tcW w:w="785" w:type="pct"/>
            <w:tcBorders>
              <w:top w:val="nil"/>
              <w:left w:val="nil"/>
              <w:bottom w:val="single" w:color="auto" w:sz="4" w:space="0"/>
              <w:right w:val="nil"/>
            </w:tcBorders>
            <w:vAlign w:val="center"/>
          </w:tcPr>
          <w:p w:rsidRPr="001E0BF3" w:rsidR="00C121FF" w:rsidP="00C121FF" w:rsidRDefault="00F317AF" w14:paraId="79346212" w14:textId="44B34581">
            <w:pPr>
              <w:jc w:val="right"/>
              <w:rPr>
                <w:sz w:val="15"/>
                <w:szCs w:val="15"/>
                <w:lang w:val="sk-SK"/>
              </w:rPr>
            </w:pPr>
            <w:r w:rsidRPr="001E0BF3">
              <w:rPr>
                <w:sz w:val="15"/>
                <w:szCs w:val="15"/>
                <w:lang w:val="sk-SK"/>
              </w:rPr>
              <w:t>-1 000 000</w:t>
            </w:r>
          </w:p>
        </w:tc>
        <w:tc>
          <w:tcPr>
            <w:tcW w:w="830" w:type="pct"/>
            <w:tcBorders>
              <w:top w:val="nil"/>
              <w:left w:val="nil"/>
              <w:bottom w:val="single" w:color="auto" w:sz="4" w:space="0"/>
              <w:right w:val="nil"/>
            </w:tcBorders>
            <w:shd w:val="clear" w:color="auto" w:fill="auto"/>
            <w:vAlign w:val="center"/>
            <w:hideMark/>
          </w:tcPr>
          <w:p w:rsidRPr="001E0BF3" w:rsidR="00C121FF" w:rsidP="00C121FF" w:rsidRDefault="00F317AF" w14:paraId="69A35249" w14:textId="2C7E3AFC">
            <w:pPr>
              <w:jc w:val="right"/>
              <w:rPr>
                <w:sz w:val="15"/>
                <w:szCs w:val="15"/>
                <w:lang w:val="sk-SK"/>
              </w:rPr>
            </w:pPr>
            <w:r w:rsidRPr="001E0BF3">
              <w:rPr>
                <w:sz w:val="15"/>
                <w:szCs w:val="15"/>
                <w:lang w:val="sk-SK"/>
              </w:rPr>
              <w:t>12 250 000</w:t>
            </w:r>
          </w:p>
        </w:tc>
      </w:tr>
      <w:tr w:rsidRPr="001E0BF3" w:rsidR="0007785C" w:rsidTr="00BD5D57" w14:paraId="7139B759" w14:textId="77777777">
        <w:trPr>
          <w:trHeight w:val="244"/>
        </w:trPr>
        <w:tc>
          <w:tcPr>
            <w:tcW w:w="3382" w:type="pct"/>
            <w:tcBorders>
              <w:top w:val="nil"/>
              <w:left w:val="nil"/>
              <w:bottom w:val="nil"/>
              <w:right w:val="nil"/>
            </w:tcBorders>
            <w:shd w:val="clear" w:color="auto" w:fill="auto"/>
            <w:hideMark/>
          </w:tcPr>
          <w:p w:rsidRPr="001E0BF3" w:rsidR="00C121FF" w:rsidP="00FF213C" w:rsidRDefault="00C121FF" w14:paraId="2ED38FD6" w14:textId="5F815865">
            <w:pPr>
              <w:jc w:val="left"/>
              <w:rPr>
                <w:sz w:val="15"/>
                <w:szCs w:val="15"/>
                <w:lang w:val="sk-SK" w:eastAsia="en-US"/>
              </w:rPr>
            </w:pPr>
            <w:r w:rsidRPr="001E0BF3">
              <w:rPr>
                <w:sz w:val="15"/>
                <w:szCs w:val="15"/>
                <w:lang w:val="sk-SK"/>
              </w:rPr>
              <w:t>Peňažné toky z/(použité vo) finančnej činnosti, netto</w:t>
            </w:r>
          </w:p>
        </w:tc>
        <w:tc>
          <w:tcPr>
            <w:tcW w:w="785" w:type="pct"/>
            <w:tcBorders>
              <w:top w:val="single" w:color="auto" w:sz="4" w:space="0"/>
              <w:left w:val="nil"/>
              <w:right w:val="nil"/>
            </w:tcBorders>
            <w:vAlign w:val="center"/>
          </w:tcPr>
          <w:p w:rsidRPr="001E0BF3" w:rsidR="00C121FF" w:rsidP="00C121FF" w:rsidRDefault="00BD5D57" w14:paraId="0541C436" w14:textId="01A99637">
            <w:pPr>
              <w:jc w:val="right"/>
              <w:rPr>
                <w:sz w:val="15"/>
                <w:szCs w:val="15"/>
                <w:lang w:val="sk-SK"/>
              </w:rPr>
            </w:pPr>
            <w:r w:rsidRPr="001E0BF3">
              <w:rPr>
                <w:sz w:val="15"/>
                <w:szCs w:val="15"/>
                <w:lang w:val="sk-SK"/>
              </w:rPr>
              <w:t>-51 659 506</w:t>
            </w:r>
          </w:p>
        </w:tc>
        <w:tc>
          <w:tcPr>
            <w:tcW w:w="830" w:type="pct"/>
            <w:tcBorders>
              <w:top w:val="single" w:color="auto" w:sz="4" w:space="0"/>
              <w:left w:val="nil"/>
              <w:right w:val="nil"/>
            </w:tcBorders>
            <w:shd w:val="clear" w:color="auto" w:fill="auto"/>
            <w:vAlign w:val="center"/>
            <w:hideMark/>
          </w:tcPr>
          <w:p w:rsidRPr="001E0BF3" w:rsidR="00C121FF" w:rsidP="00C121FF" w:rsidRDefault="009F219D" w14:paraId="4710F953" w14:textId="77FD5D57">
            <w:pPr>
              <w:jc w:val="right"/>
              <w:rPr>
                <w:sz w:val="15"/>
                <w:szCs w:val="15"/>
                <w:lang w:val="sk-SK"/>
              </w:rPr>
            </w:pPr>
            <w:r w:rsidRPr="001E0BF3">
              <w:rPr>
                <w:sz w:val="15"/>
                <w:szCs w:val="15"/>
                <w:lang w:val="sk-SK"/>
              </w:rPr>
              <w:t>-</w:t>
            </w:r>
            <w:r w:rsidRPr="001E0BF3" w:rsidR="00BD5D57">
              <w:rPr>
                <w:sz w:val="15"/>
                <w:szCs w:val="15"/>
                <w:lang w:val="sk-SK"/>
              </w:rPr>
              <w:t>61 947 771</w:t>
            </w:r>
          </w:p>
        </w:tc>
      </w:tr>
      <w:tr w:rsidRPr="001E0BF3" w:rsidR="0007785C" w:rsidTr="00BD5D57" w14:paraId="56FB9E6D" w14:textId="77777777">
        <w:trPr>
          <w:trHeight w:val="206"/>
        </w:trPr>
        <w:tc>
          <w:tcPr>
            <w:tcW w:w="3382" w:type="pct"/>
            <w:tcBorders>
              <w:top w:val="nil"/>
              <w:left w:val="nil"/>
              <w:bottom w:val="nil"/>
              <w:right w:val="nil"/>
            </w:tcBorders>
            <w:shd w:val="clear" w:color="auto" w:fill="auto"/>
            <w:hideMark/>
          </w:tcPr>
          <w:p w:rsidRPr="001E0BF3" w:rsidR="00C121FF" w:rsidP="00C121FF" w:rsidRDefault="00C121FF" w14:paraId="4E3BB523" w14:textId="4DF2C7DE">
            <w:pPr>
              <w:jc w:val="left"/>
              <w:rPr>
                <w:sz w:val="15"/>
                <w:szCs w:val="15"/>
                <w:lang w:val="sk-SK" w:eastAsia="en-US"/>
              </w:rPr>
            </w:pPr>
          </w:p>
        </w:tc>
        <w:tc>
          <w:tcPr>
            <w:tcW w:w="785" w:type="pct"/>
            <w:tcBorders>
              <w:left w:val="nil"/>
              <w:bottom w:val="nil"/>
              <w:right w:val="nil"/>
            </w:tcBorders>
            <w:vAlign w:val="center"/>
          </w:tcPr>
          <w:p w:rsidRPr="001E0BF3" w:rsidR="00C121FF" w:rsidP="00C121FF" w:rsidRDefault="00C121FF" w14:paraId="63A0D774" w14:textId="75EA73D3">
            <w:pPr>
              <w:jc w:val="right"/>
              <w:rPr>
                <w:sz w:val="15"/>
                <w:szCs w:val="15"/>
                <w:lang w:val="sk-SK"/>
              </w:rPr>
            </w:pPr>
          </w:p>
        </w:tc>
        <w:tc>
          <w:tcPr>
            <w:tcW w:w="830" w:type="pct"/>
            <w:tcBorders>
              <w:left w:val="nil"/>
              <w:bottom w:val="nil"/>
              <w:right w:val="nil"/>
            </w:tcBorders>
            <w:shd w:val="clear" w:color="auto" w:fill="auto"/>
            <w:vAlign w:val="center"/>
            <w:hideMark/>
          </w:tcPr>
          <w:p w:rsidRPr="001E0BF3" w:rsidR="00C121FF" w:rsidP="00C121FF" w:rsidRDefault="00C121FF" w14:paraId="2C7671E1" w14:textId="58E8A0A4">
            <w:pPr>
              <w:jc w:val="right"/>
              <w:rPr>
                <w:sz w:val="15"/>
                <w:szCs w:val="15"/>
                <w:lang w:val="sk-SK"/>
              </w:rPr>
            </w:pPr>
          </w:p>
        </w:tc>
      </w:tr>
      <w:tr w:rsidRPr="001E0BF3" w:rsidR="0007785C" w:rsidTr="00C121FF" w14:paraId="77F84463" w14:textId="77777777">
        <w:trPr>
          <w:trHeight w:val="695"/>
        </w:trPr>
        <w:tc>
          <w:tcPr>
            <w:tcW w:w="3382" w:type="pct"/>
            <w:tcBorders>
              <w:top w:val="nil"/>
              <w:left w:val="nil"/>
              <w:bottom w:val="nil"/>
              <w:right w:val="nil"/>
            </w:tcBorders>
            <w:shd w:val="clear" w:color="auto" w:fill="auto"/>
            <w:vAlign w:val="center"/>
            <w:hideMark/>
          </w:tcPr>
          <w:p w:rsidRPr="001E0BF3" w:rsidR="00C121FF" w:rsidP="00C121FF" w:rsidRDefault="00C121FF" w14:paraId="0DF9A5B3" w14:textId="77777777">
            <w:pPr>
              <w:ind w:firstLine="33"/>
              <w:rPr>
                <w:sz w:val="15"/>
                <w:szCs w:val="15"/>
                <w:lang w:val="sk-SK" w:eastAsia="en-US"/>
              </w:rPr>
            </w:pPr>
          </w:p>
          <w:p w:rsidRPr="001E0BF3" w:rsidR="00C121FF" w:rsidP="00C121FF" w:rsidRDefault="00C121FF" w14:paraId="3D567F4C" w14:textId="77777777">
            <w:pPr>
              <w:jc w:val="left"/>
              <w:rPr>
                <w:spacing w:val="-5"/>
                <w:sz w:val="15"/>
                <w:szCs w:val="15"/>
                <w:lang w:val="sk-SK"/>
              </w:rPr>
            </w:pPr>
          </w:p>
          <w:p w:rsidRPr="001E0BF3" w:rsidR="00C121FF" w:rsidP="00C121FF" w:rsidRDefault="00C121FF" w14:paraId="3A5E5416" w14:textId="3EFD4E49">
            <w:pPr>
              <w:jc w:val="left"/>
              <w:rPr>
                <w:sz w:val="15"/>
                <w:szCs w:val="15"/>
                <w:lang w:val="sk-SK" w:eastAsia="en-US"/>
              </w:rPr>
            </w:pPr>
            <w:r w:rsidRPr="001E0BF3">
              <w:rPr>
                <w:sz w:val="15"/>
                <w:szCs w:val="15"/>
                <w:lang w:val="sk-SK" w:eastAsia="en-US"/>
              </w:rPr>
              <w:t>Čisté zvýšenie/(zníženie) peňažných prostriedkov a peňažných ekvivalentov</w:t>
            </w:r>
          </w:p>
        </w:tc>
        <w:tc>
          <w:tcPr>
            <w:tcW w:w="785" w:type="pct"/>
            <w:tcBorders>
              <w:top w:val="nil"/>
              <w:left w:val="nil"/>
              <w:bottom w:val="nil"/>
              <w:right w:val="nil"/>
            </w:tcBorders>
            <w:vAlign w:val="bottom"/>
          </w:tcPr>
          <w:p w:rsidRPr="001E0BF3" w:rsidR="00C121FF" w:rsidP="00C121FF" w:rsidRDefault="00C121FF" w14:paraId="4FCCA2CA" w14:textId="77777777">
            <w:pPr>
              <w:jc w:val="right"/>
              <w:rPr>
                <w:sz w:val="15"/>
                <w:szCs w:val="15"/>
                <w:lang w:val="sk-SK"/>
              </w:rPr>
            </w:pPr>
            <w:r w:rsidRPr="001E0BF3">
              <w:rPr>
                <w:sz w:val="15"/>
                <w:szCs w:val="15"/>
                <w:lang w:val="sk-SK"/>
              </w:rPr>
              <w:t>-6 540 714</w:t>
            </w:r>
          </w:p>
        </w:tc>
        <w:tc>
          <w:tcPr>
            <w:tcW w:w="830" w:type="pct"/>
            <w:tcBorders>
              <w:top w:val="nil"/>
              <w:left w:val="nil"/>
              <w:bottom w:val="nil"/>
              <w:right w:val="nil"/>
            </w:tcBorders>
            <w:shd w:val="clear" w:color="auto" w:fill="auto"/>
            <w:vAlign w:val="bottom"/>
            <w:hideMark/>
          </w:tcPr>
          <w:p w:rsidRPr="001E0BF3" w:rsidR="00C121FF" w:rsidP="00C121FF" w:rsidRDefault="00C121FF" w14:paraId="788DEE34" w14:textId="77777777">
            <w:pPr>
              <w:jc w:val="right"/>
              <w:rPr>
                <w:sz w:val="15"/>
                <w:szCs w:val="15"/>
                <w:lang w:val="sk-SK"/>
              </w:rPr>
            </w:pPr>
            <w:r w:rsidRPr="001E0BF3">
              <w:rPr>
                <w:sz w:val="15"/>
                <w:szCs w:val="15"/>
                <w:lang w:val="sk-SK"/>
              </w:rPr>
              <w:t>277 850</w:t>
            </w:r>
          </w:p>
        </w:tc>
      </w:tr>
      <w:tr w:rsidRPr="001E0BF3" w:rsidR="0007785C" w:rsidTr="00C121FF" w14:paraId="000504AA" w14:textId="77777777">
        <w:trPr>
          <w:trHeight w:val="677"/>
        </w:trPr>
        <w:tc>
          <w:tcPr>
            <w:tcW w:w="3382" w:type="pct"/>
            <w:tcBorders>
              <w:top w:val="nil"/>
              <w:left w:val="nil"/>
              <w:bottom w:val="nil"/>
              <w:right w:val="nil"/>
            </w:tcBorders>
            <w:shd w:val="clear" w:color="auto" w:fill="auto"/>
            <w:vAlign w:val="center"/>
            <w:hideMark/>
          </w:tcPr>
          <w:p w:rsidRPr="001E0BF3" w:rsidR="00C121FF" w:rsidP="00C121FF" w:rsidRDefault="00C121FF" w14:paraId="0A6481C7" w14:textId="77777777">
            <w:pPr>
              <w:ind w:firstLine="33"/>
              <w:rPr>
                <w:sz w:val="15"/>
                <w:szCs w:val="15"/>
                <w:lang w:val="sk-SK" w:eastAsia="en-US"/>
              </w:rPr>
            </w:pPr>
          </w:p>
          <w:p w:rsidRPr="001E0BF3" w:rsidR="00C121FF" w:rsidP="00C121FF" w:rsidRDefault="00C121FF" w14:paraId="4CD373DA" w14:textId="77777777">
            <w:pPr>
              <w:jc w:val="left"/>
              <w:rPr>
                <w:spacing w:val="-5"/>
                <w:sz w:val="15"/>
                <w:szCs w:val="15"/>
                <w:lang w:val="sk-SK"/>
              </w:rPr>
            </w:pPr>
          </w:p>
          <w:p w:rsidRPr="001E0BF3" w:rsidR="00C121FF" w:rsidP="00C121FF" w:rsidRDefault="00C121FF" w14:paraId="671053C0" w14:textId="16B11439">
            <w:pPr>
              <w:jc w:val="left"/>
              <w:rPr>
                <w:sz w:val="15"/>
                <w:szCs w:val="15"/>
                <w:lang w:val="sk-SK" w:eastAsia="en-US"/>
              </w:rPr>
            </w:pPr>
            <w:r w:rsidRPr="001E0BF3">
              <w:rPr>
                <w:sz w:val="15"/>
                <w:szCs w:val="15"/>
                <w:lang w:val="sk-SK"/>
              </w:rPr>
              <w:t>STAV PEŇAŽNÝCH PROSTRIEDKOV A PEŇAŽNÝCH EKVIVALENTOV NA ZAČIATKU ÚČTOVNÉHO OBDOBIA</w:t>
            </w:r>
          </w:p>
        </w:tc>
        <w:tc>
          <w:tcPr>
            <w:tcW w:w="785" w:type="pct"/>
            <w:tcBorders>
              <w:top w:val="nil"/>
              <w:left w:val="nil"/>
              <w:bottom w:val="nil"/>
              <w:right w:val="nil"/>
            </w:tcBorders>
            <w:vAlign w:val="bottom"/>
          </w:tcPr>
          <w:p w:rsidRPr="001E0BF3" w:rsidR="00C121FF" w:rsidP="00C121FF" w:rsidRDefault="00C121FF" w14:paraId="7869D99E" w14:textId="77777777">
            <w:pPr>
              <w:jc w:val="right"/>
              <w:rPr>
                <w:sz w:val="15"/>
                <w:szCs w:val="15"/>
                <w:lang w:val="sk-SK"/>
              </w:rPr>
            </w:pPr>
            <w:r w:rsidRPr="001E0BF3">
              <w:rPr>
                <w:sz w:val="15"/>
                <w:szCs w:val="15"/>
                <w:lang w:val="sk-SK"/>
              </w:rPr>
              <w:t>54 386 043</w:t>
            </w:r>
          </w:p>
        </w:tc>
        <w:tc>
          <w:tcPr>
            <w:tcW w:w="830" w:type="pct"/>
            <w:tcBorders>
              <w:top w:val="nil"/>
              <w:left w:val="nil"/>
              <w:bottom w:val="nil"/>
              <w:right w:val="nil"/>
            </w:tcBorders>
            <w:shd w:val="clear" w:color="auto" w:fill="auto"/>
            <w:vAlign w:val="bottom"/>
            <w:hideMark/>
          </w:tcPr>
          <w:p w:rsidRPr="001E0BF3" w:rsidR="00C121FF" w:rsidP="00C121FF" w:rsidRDefault="00C121FF" w14:paraId="0FCE7FAF" w14:textId="77777777">
            <w:pPr>
              <w:jc w:val="right"/>
              <w:rPr>
                <w:sz w:val="15"/>
                <w:szCs w:val="15"/>
                <w:lang w:val="sk-SK"/>
              </w:rPr>
            </w:pPr>
            <w:r w:rsidRPr="001E0BF3">
              <w:rPr>
                <w:sz w:val="15"/>
                <w:szCs w:val="15"/>
                <w:lang w:val="sk-SK"/>
              </w:rPr>
              <w:t>54 108 192</w:t>
            </w:r>
          </w:p>
        </w:tc>
      </w:tr>
      <w:tr w:rsidRPr="001E0BF3" w:rsidR="0007785C" w:rsidTr="00C121FF" w14:paraId="009F8C4D" w14:textId="77777777">
        <w:trPr>
          <w:trHeight w:val="224"/>
        </w:trPr>
        <w:tc>
          <w:tcPr>
            <w:tcW w:w="3382" w:type="pct"/>
            <w:tcBorders>
              <w:top w:val="nil"/>
              <w:left w:val="nil"/>
              <w:bottom w:val="nil"/>
              <w:right w:val="nil"/>
            </w:tcBorders>
            <w:shd w:val="clear" w:color="auto" w:fill="auto"/>
            <w:vAlign w:val="center"/>
          </w:tcPr>
          <w:p w:rsidRPr="001E0BF3" w:rsidR="00C121FF" w:rsidP="00C121FF" w:rsidRDefault="00C121FF" w14:paraId="5B90A80D" w14:textId="77777777">
            <w:pPr>
              <w:ind w:firstLine="33"/>
              <w:rPr>
                <w:sz w:val="15"/>
                <w:szCs w:val="15"/>
                <w:lang w:val="sk-SK" w:eastAsia="en-US"/>
              </w:rPr>
            </w:pPr>
          </w:p>
        </w:tc>
        <w:tc>
          <w:tcPr>
            <w:tcW w:w="785" w:type="pct"/>
            <w:tcBorders>
              <w:top w:val="nil"/>
              <w:left w:val="nil"/>
              <w:bottom w:val="nil"/>
              <w:right w:val="nil"/>
            </w:tcBorders>
            <w:vAlign w:val="bottom"/>
          </w:tcPr>
          <w:p w:rsidRPr="001E0BF3" w:rsidR="00C121FF" w:rsidP="00C121FF" w:rsidRDefault="00C121FF" w14:paraId="578BE0B3" w14:textId="77777777">
            <w:pPr>
              <w:jc w:val="right"/>
              <w:rPr>
                <w:sz w:val="15"/>
                <w:szCs w:val="15"/>
                <w:lang w:val="sk-SK"/>
              </w:rPr>
            </w:pPr>
          </w:p>
        </w:tc>
        <w:tc>
          <w:tcPr>
            <w:tcW w:w="830" w:type="pct"/>
            <w:tcBorders>
              <w:top w:val="nil"/>
              <w:left w:val="nil"/>
              <w:bottom w:val="nil"/>
              <w:right w:val="nil"/>
            </w:tcBorders>
            <w:shd w:val="clear" w:color="auto" w:fill="auto"/>
            <w:vAlign w:val="bottom"/>
          </w:tcPr>
          <w:p w:rsidRPr="001E0BF3" w:rsidR="00C121FF" w:rsidP="00C121FF" w:rsidRDefault="00C121FF" w14:paraId="2C3822E6" w14:textId="77777777">
            <w:pPr>
              <w:jc w:val="right"/>
              <w:rPr>
                <w:sz w:val="15"/>
                <w:szCs w:val="15"/>
                <w:lang w:val="sk-SK"/>
              </w:rPr>
            </w:pPr>
          </w:p>
        </w:tc>
      </w:tr>
      <w:tr w:rsidRPr="001E0BF3" w:rsidR="0007785C" w:rsidTr="00C121FF" w14:paraId="3AC0CB34" w14:textId="77777777">
        <w:trPr>
          <w:trHeight w:val="244"/>
        </w:trPr>
        <w:tc>
          <w:tcPr>
            <w:tcW w:w="3382" w:type="pct"/>
            <w:tcBorders>
              <w:top w:val="nil"/>
              <w:left w:val="nil"/>
              <w:bottom w:val="nil"/>
              <w:right w:val="nil"/>
            </w:tcBorders>
            <w:shd w:val="clear" w:color="auto" w:fill="auto"/>
            <w:vAlign w:val="center"/>
            <w:hideMark/>
          </w:tcPr>
          <w:p w:rsidRPr="001E0BF3" w:rsidR="00C121FF" w:rsidP="00C121FF" w:rsidRDefault="00C121FF" w14:paraId="03D6290A" w14:textId="1607C5FE">
            <w:pPr>
              <w:jc w:val="left"/>
              <w:rPr>
                <w:b/>
                <w:bCs/>
                <w:sz w:val="15"/>
                <w:szCs w:val="15"/>
                <w:lang w:val="sk-SK" w:eastAsia="en-US"/>
              </w:rPr>
            </w:pPr>
            <w:r w:rsidRPr="001E0BF3">
              <w:rPr>
                <w:b/>
                <w:bCs/>
                <w:sz w:val="15"/>
                <w:szCs w:val="15"/>
                <w:lang w:val="sk-SK"/>
              </w:rPr>
              <w:t>STAV PEŇAŽNÝCH PROSTRIEDKOV A PEŇAŽNÝCH EKVIVALENTOV NA KONCI ÚČTOVNÉHO OBDOBIA</w:t>
            </w:r>
          </w:p>
        </w:tc>
        <w:tc>
          <w:tcPr>
            <w:tcW w:w="785" w:type="pct"/>
            <w:tcBorders>
              <w:top w:val="nil"/>
              <w:left w:val="nil"/>
              <w:bottom w:val="nil"/>
              <w:right w:val="nil"/>
            </w:tcBorders>
            <w:vAlign w:val="bottom"/>
          </w:tcPr>
          <w:p w:rsidRPr="001E0BF3" w:rsidR="00C121FF" w:rsidP="00C121FF" w:rsidRDefault="00C121FF" w14:paraId="49F1078D" w14:textId="77777777">
            <w:pPr>
              <w:jc w:val="right"/>
              <w:rPr>
                <w:sz w:val="15"/>
                <w:szCs w:val="15"/>
                <w:lang w:val="sk-SK"/>
              </w:rPr>
            </w:pPr>
            <w:r w:rsidRPr="001E0BF3">
              <w:rPr>
                <w:sz w:val="15"/>
                <w:szCs w:val="15"/>
                <w:lang w:val="sk-SK"/>
              </w:rPr>
              <w:t>47 845 329</w:t>
            </w:r>
          </w:p>
        </w:tc>
        <w:tc>
          <w:tcPr>
            <w:tcW w:w="830" w:type="pct"/>
            <w:tcBorders>
              <w:top w:val="nil"/>
              <w:left w:val="nil"/>
              <w:bottom w:val="nil"/>
              <w:right w:val="nil"/>
            </w:tcBorders>
            <w:shd w:val="clear" w:color="auto" w:fill="auto"/>
            <w:vAlign w:val="bottom"/>
            <w:hideMark/>
          </w:tcPr>
          <w:p w:rsidRPr="001E0BF3" w:rsidR="00C121FF" w:rsidP="00C121FF" w:rsidRDefault="00C121FF" w14:paraId="3EBB83EC" w14:textId="77777777">
            <w:pPr>
              <w:jc w:val="right"/>
              <w:rPr>
                <w:sz w:val="15"/>
                <w:szCs w:val="15"/>
                <w:lang w:val="sk-SK"/>
              </w:rPr>
            </w:pPr>
            <w:r w:rsidRPr="001E0BF3">
              <w:rPr>
                <w:sz w:val="15"/>
                <w:szCs w:val="15"/>
                <w:lang w:val="sk-SK"/>
              </w:rPr>
              <w:t>54 386 043</w:t>
            </w:r>
          </w:p>
        </w:tc>
      </w:tr>
      <w:tr w:rsidRPr="001E0BF3" w:rsidR="0007785C" w:rsidTr="00C121FF" w14:paraId="64743E2E" w14:textId="77777777">
        <w:trPr>
          <w:trHeight w:val="224"/>
        </w:trPr>
        <w:tc>
          <w:tcPr>
            <w:tcW w:w="3382" w:type="pct"/>
            <w:tcBorders>
              <w:top w:val="nil"/>
              <w:left w:val="nil"/>
              <w:bottom w:val="nil"/>
              <w:right w:val="nil"/>
            </w:tcBorders>
            <w:shd w:val="clear" w:color="auto" w:fill="auto"/>
            <w:vAlign w:val="center"/>
          </w:tcPr>
          <w:p w:rsidRPr="001E0BF3" w:rsidR="00C121FF" w:rsidP="00C121FF" w:rsidRDefault="00C121FF" w14:paraId="114054E6" w14:textId="77777777">
            <w:pPr>
              <w:jc w:val="left"/>
              <w:rPr>
                <w:b/>
                <w:bCs/>
                <w:sz w:val="15"/>
                <w:szCs w:val="15"/>
                <w:lang w:val="sk-SK"/>
              </w:rPr>
            </w:pPr>
          </w:p>
        </w:tc>
        <w:tc>
          <w:tcPr>
            <w:tcW w:w="785" w:type="pct"/>
            <w:tcBorders>
              <w:top w:val="nil"/>
              <w:left w:val="nil"/>
              <w:bottom w:val="nil"/>
              <w:right w:val="nil"/>
            </w:tcBorders>
            <w:vAlign w:val="bottom"/>
          </w:tcPr>
          <w:p w:rsidRPr="001E0BF3" w:rsidR="00C121FF" w:rsidP="00C121FF" w:rsidRDefault="00C121FF" w14:paraId="6C05A836" w14:textId="77777777">
            <w:pPr>
              <w:jc w:val="right"/>
              <w:rPr>
                <w:sz w:val="15"/>
                <w:szCs w:val="15"/>
                <w:lang w:val="sk-SK"/>
              </w:rPr>
            </w:pPr>
          </w:p>
        </w:tc>
        <w:tc>
          <w:tcPr>
            <w:tcW w:w="830" w:type="pct"/>
            <w:tcBorders>
              <w:top w:val="nil"/>
              <w:left w:val="nil"/>
              <w:bottom w:val="nil"/>
              <w:right w:val="nil"/>
            </w:tcBorders>
            <w:shd w:val="clear" w:color="auto" w:fill="auto"/>
            <w:vAlign w:val="bottom"/>
          </w:tcPr>
          <w:p w:rsidRPr="001E0BF3" w:rsidR="00C121FF" w:rsidP="00C121FF" w:rsidRDefault="00C121FF" w14:paraId="30130359" w14:textId="77777777">
            <w:pPr>
              <w:jc w:val="right"/>
              <w:rPr>
                <w:sz w:val="15"/>
                <w:szCs w:val="15"/>
                <w:lang w:val="sk-SK"/>
              </w:rPr>
            </w:pPr>
          </w:p>
        </w:tc>
      </w:tr>
    </w:tbl>
    <w:p w:rsidR="00117A90" w:rsidRDefault="00117A90" w14:paraId="6C1791A7" w14:textId="77777777">
      <w:pPr>
        <w:jc w:val="left"/>
        <w:rPr>
          <w:snapToGrid w:val="0"/>
          <w:u w:val="single"/>
          <w:lang w:val="sk-SK"/>
        </w:rPr>
      </w:pPr>
    </w:p>
    <w:p w:rsidR="00117A90" w:rsidRDefault="00117A90" w14:paraId="195811DD" w14:textId="77777777">
      <w:pPr>
        <w:jc w:val="left"/>
        <w:rPr>
          <w:snapToGrid w:val="0"/>
          <w:u w:val="single"/>
          <w:lang w:val="sk-SK"/>
        </w:rPr>
      </w:pPr>
    </w:p>
    <w:p w:rsidR="00117A90" w:rsidRDefault="00117A90" w14:paraId="557398C0" w14:textId="77777777">
      <w:pPr>
        <w:jc w:val="left"/>
        <w:rPr>
          <w:snapToGrid w:val="0"/>
          <w:u w:val="single"/>
          <w:lang w:val="sk-SK"/>
        </w:rPr>
      </w:pPr>
    </w:p>
    <w:p w:rsidR="00117A90" w:rsidRDefault="00117A90" w14:paraId="0A5C767D" w14:textId="77777777">
      <w:pPr>
        <w:jc w:val="left"/>
        <w:rPr>
          <w:snapToGrid w:val="0"/>
          <w:u w:val="single"/>
          <w:lang w:val="sk-SK"/>
        </w:rPr>
      </w:pPr>
    </w:p>
    <w:p w:rsidR="00117A90" w:rsidRDefault="00117A90" w14:paraId="79C2717C" w14:textId="77777777">
      <w:pPr>
        <w:jc w:val="left"/>
        <w:rPr>
          <w:snapToGrid w:val="0"/>
          <w:u w:val="single"/>
          <w:lang w:val="sk-SK"/>
        </w:rPr>
      </w:pPr>
    </w:p>
    <w:p w:rsidR="00117A90" w:rsidRDefault="00117A90" w14:paraId="36FA9C1A" w14:textId="77777777">
      <w:pPr>
        <w:jc w:val="left"/>
        <w:rPr>
          <w:snapToGrid w:val="0"/>
          <w:u w:val="single"/>
          <w:lang w:val="sk-SK"/>
        </w:rPr>
      </w:pPr>
    </w:p>
    <w:p w:rsidR="00117A90" w:rsidRDefault="00117A90" w14:paraId="01B7019C" w14:textId="77777777">
      <w:pPr>
        <w:jc w:val="left"/>
        <w:rPr>
          <w:snapToGrid w:val="0"/>
          <w:u w:val="single"/>
          <w:lang w:val="sk-SK"/>
        </w:rPr>
      </w:pPr>
    </w:p>
    <w:p w:rsidR="00117A90" w:rsidRDefault="00117A90" w14:paraId="3BB37D21" w14:textId="77777777">
      <w:pPr>
        <w:jc w:val="left"/>
        <w:rPr>
          <w:snapToGrid w:val="0"/>
          <w:u w:val="single"/>
          <w:lang w:val="sk-SK"/>
        </w:rPr>
      </w:pPr>
    </w:p>
    <w:p w:rsidR="00117A90" w:rsidRDefault="00117A90" w14:paraId="3376B8A7" w14:textId="77777777">
      <w:pPr>
        <w:jc w:val="left"/>
        <w:rPr>
          <w:snapToGrid w:val="0"/>
          <w:u w:val="single"/>
          <w:lang w:val="sk-SK"/>
        </w:rPr>
      </w:pPr>
    </w:p>
    <w:p w:rsidR="00117A90" w:rsidRDefault="00117A90" w14:paraId="7EF8D43A" w14:textId="77777777">
      <w:pPr>
        <w:jc w:val="left"/>
        <w:rPr>
          <w:snapToGrid w:val="0"/>
          <w:u w:val="single"/>
          <w:lang w:val="sk-SK"/>
        </w:rPr>
      </w:pPr>
    </w:p>
    <w:p w:rsidR="00117A90" w:rsidRDefault="00117A90" w14:paraId="6B7C0F8F" w14:textId="77777777">
      <w:pPr>
        <w:jc w:val="left"/>
        <w:rPr>
          <w:snapToGrid w:val="0"/>
          <w:u w:val="single"/>
          <w:lang w:val="sk-SK"/>
        </w:rPr>
      </w:pPr>
    </w:p>
    <w:p w:rsidR="00117A90" w:rsidRDefault="00117A90" w14:paraId="5CF95AE3" w14:textId="77777777">
      <w:pPr>
        <w:jc w:val="left"/>
        <w:rPr>
          <w:snapToGrid w:val="0"/>
          <w:u w:val="single"/>
          <w:lang w:val="sk-SK"/>
        </w:rPr>
      </w:pPr>
    </w:p>
    <w:p w:rsidR="005528E9" w:rsidP="005528E9" w:rsidRDefault="005528E9" w14:paraId="631ACCCB" w14:textId="77777777">
      <w:pPr>
        <w:jc w:val="left"/>
        <w:rPr>
          <w:snapToGrid w:val="0"/>
          <w:u w:val="single"/>
          <w:lang w:val="sk-SK"/>
        </w:rPr>
      </w:pPr>
    </w:p>
    <w:p w:rsidRPr="001E0BF3" w:rsidR="005449D2" w:rsidP="005528E9" w:rsidRDefault="005449D2" w14:paraId="23848C58" w14:textId="11D9311D">
      <w:pPr>
        <w:jc w:val="left"/>
        <w:rPr>
          <w:snapToGrid w:val="0"/>
          <w:u w:val="single"/>
          <w:lang w:val="sk-SK"/>
        </w:rPr>
        <w:sectPr w:rsidRPr="001E0BF3" w:rsidR="005449D2" w:rsidSect="0033732F">
          <w:headerReference w:type="default" r:id="rId27"/>
          <w:footerReference w:type="default" r:id="rId28"/>
          <w:type w:val="continuous"/>
          <w:pgSz w:w="11909" w:h="16834" w:code="9"/>
          <w:pgMar w:top="1418" w:right="1418" w:bottom="851" w:left="1418" w:header="851" w:footer="680" w:gutter="62"/>
          <w:cols w:space="708"/>
          <w:docGrid w:linePitch="231"/>
        </w:sectPr>
      </w:pPr>
    </w:p>
    <w:p w:rsidRPr="001E0BF3" w:rsidR="003572E8" w:rsidP="00CD7DB3" w:rsidRDefault="003572E8" w14:paraId="3E4918E9" w14:textId="2CD57888">
      <w:pPr>
        <w:jc w:val="left"/>
        <w:rPr>
          <w:szCs w:val="17"/>
          <w:lang w:val="sk-SK"/>
        </w:rPr>
      </w:pPr>
      <w:r w:rsidRPr="001E0BF3">
        <w:rPr>
          <w:szCs w:val="17"/>
          <w:u w:val="single"/>
          <w:lang w:val="sk-SK"/>
        </w:rPr>
        <w:lastRenderedPageBreak/>
        <w:t>Poznámka:</w:t>
      </w:r>
    </w:p>
    <w:p w:rsidRPr="001E0BF3" w:rsidR="003572E8" w:rsidP="00CD7DB3" w:rsidRDefault="003572E8" w14:paraId="154D8195" w14:textId="77777777">
      <w:pPr>
        <w:shd w:val="clear" w:color="auto" w:fill="FFFFFF"/>
        <w:rPr>
          <w:szCs w:val="17"/>
          <w:lang w:val="sk-SK"/>
        </w:rPr>
      </w:pPr>
      <w:r w:rsidRPr="001E0BF3">
        <w:rPr>
          <w:szCs w:val="17"/>
          <w:lang w:val="sk-SK"/>
        </w:rPr>
        <w:t xml:space="preserve">V poznámkach sa uvádzajú informácie ustanovené opatrením o obsahu poznámok k individuálnym účtovným závierkam, pre ktoré má účtovná jednotka obsahovú náplň. Všetky údaje a informácie uvedené v týchto poznámkach vychádzajú z účtovníctva </w:t>
      </w:r>
      <w:r w:rsidRPr="001E0BF3">
        <w:rPr>
          <w:bCs/>
          <w:szCs w:val="17"/>
          <w:lang w:val="sk-SK"/>
        </w:rPr>
        <w:t>a</w:t>
      </w:r>
      <w:r w:rsidRPr="001E0BF3">
        <w:rPr>
          <w:b/>
          <w:bCs/>
          <w:szCs w:val="17"/>
          <w:lang w:val="sk-SK"/>
        </w:rPr>
        <w:t xml:space="preserve"> </w:t>
      </w:r>
      <w:r w:rsidRPr="001E0BF3">
        <w:rPr>
          <w:szCs w:val="17"/>
          <w:lang w:val="sk-SK"/>
        </w:rPr>
        <w:t>nadväzujú na účtovné výkazy. Hodnotové údaje sú uvedené v eurocentoch alebo celých eurách (pokiaľ nie je uvedené inak).</w:t>
      </w:r>
    </w:p>
    <w:p w:rsidRPr="001E0BF3" w:rsidR="003572E8" w:rsidP="00DC06A4" w:rsidRDefault="003572E8" w14:paraId="5BCAF6CC" w14:textId="07837F82">
      <w:pPr>
        <w:rPr>
          <w:sz w:val="14"/>
          <w:szCs w:val="16"/>
          <w:lang w:val="sk-SK"/>
        </w:rPr>
      </w:pPr>
    </w:p>
    <w:p w:rsidRPr="001E0BF3" w:rsidR="00837623" w:rsidP="00DC06A4" w:rsidRDefault="00837623" w14:paraId="5ABF457D" w14:textId="77777777">
      <w:pPr>
        <w:rPr>
          <w:sz w:val="14"/>
          <w:szCs w:val="16"/>
          <w:lang w:val="sk-SK"/>
        </w:rPr>
      </w:pPr>
    </w:p>
    <w:p w:rsidRPr="001E0BF3" w:rsidR="003572E8" w:rsidP="003572E8" w:rsidRDefault="003572E8" w14:paraId="146AD7D0" w14:textId="4511F966">
      <w:pPr>
        <w:pStyle w:val="Heading2"/>
        <w:numPr>
          <w:ilvl w:val="1"/>
          <w:numId w:val="34"/>
        </w:numPr>
        <w:rPr>
          <w:lang w:val="sk-SK"/>
        </w:rPr>
      </w:pPr>
      <w:r w:rsidRPr="001E0BF3">
        <w:rPr>
          <w:lang w:val="sk-SK"/>
        </w:rPr>
        <w:t>PREDSTAVENIE SPOLOČOSTI</w:t>
      </w:r>
    </w:p>
    <w:p w:rsidRPr="001E0BF3" w:rsidR="003572E8" w:rsidP="003572E8" w:rsidRDefault="003572E8" w14:paraId="61E60906" w14:textId="77777777">
      <w:pPr>
        <w:widowControl w:val="0"/>
        <w:shd w:val="clear" w:color="auto" w:fill="FFFFFF"/>
        <w:autoSpaceDE w:val="0"/>
        <w:autoSpaceDN w:val="0"/>
        <w:adjustRightInd w:val="0"/>
        <w:rPr>
          <w:snapToGrid w:val="0"/>
          <w:lang w:val="sk-SK"/>
        </w:rPr>
      </w:pPr>
      <w:bookmarkStart w:name="_Toc261861065" w:id="4"/>
    </w:p>
    <w:tbl>
      <w:tblPr>
        <w:tblW w:w="5000" w:type="pct"/>
        <w:tblLook w:val="0000" w:firstRow="0" w:lastRow="0" w:firstColumn="0" w:lastColumn="0" w:noHBand="0" w:noVBand="0"/>
      </w:tblPr>
      <w:tblGrid>
        <w:gridCol w:w="3970"/>
        <w:gridCol w:w="5103"/>
      </w:tblGrid>
      <w:tr w:rsidRPr="001E0BF3" w:rsidR="00E624CA" w:rsidTr="003572E8" w14:paraId="1DD8B244" w14:textId="77777777">
        <w:tc>
          <w:tcPr>
            <w:tcW w:w="2188" w:type="pct"/>
          </w:tcPr>
          <w:bookmarkEnd w:id="4"/>
          <w:p w:rsidRPr="001E0BF3" w:rsidR="003572E8" w:rsidP="009F13AB" w:rsidRDefault="003572E8" w14:paraId="6377FADB" w14:textId="77777777">
            <w:pPr>
              <w:ind w:left="-57"/>
              <w:rPr>
                <w:b/>
                <w:bCs/>
                <w:snapToGrid w:val="0"/>
                <w:szCs w:val="17"/>
                <w:lang w:val="sk-SK"/>
              </w:rPr>
            </w:pPr>
            <w:r w:rsidRPr="001E0BF3">
              <w:rPr>
                <w:b/>
                <w:bCs/>
                <w:snapToGrid w:val="0"/>
                <w:szCs w:val="17"/>
                <w:lang w:val="sk-SK"/>
              </w:rPr>
              <w:t>Obchodné meno a sídlo</w:t>
            </w:r>
          </w:p>
        </w:tc>
        <w:tc>
          <w:tcPr>
            <w:tcW w:w="2812" w:type="pct"/>
          </w:tcPr>
          <w:p w:rsidRPr="001E0BF3" w:rsidR="003572E8" w:rsidP="003572E8" w:rsidRDefault="00783BFD" w14:paraId="0CDF965A" w14:textId="4A599F94">
            <w:pPr>
              <w:rPr>
                <w:snapToGrid w:val="0"/>
                <w:szCs w:val="17"/>
                <w:lang w:val="sk-SK"/>
              </w:rPr>
            </w:pPr>
            <w:bookmarkStart w:name="_Hlk123799279" w:id="5"/>
            <w:proofErr w:type="spellStart"/>
            <w:r w:rsidRPr="001E0BF3">
              <w:rPr>
                <w:snapToGrid w:val="0"/>
                <w:szCs w:val="17"/>
                <w:lang w:val="sk-SK"/>
              </w:rPr>
              <w:t>Via</w:t>
            </w:r>
            <w:proofErr w:type="spellEnd"/>
            <w:r w:rsidRPr="001E0BF3">
              <w:rPr>
                <w:snapToGrid w:val="0"/>
                <w:szCs w:val="17"/>
                <w:lang w:val="sk-SK"/>
              </w:rPr>
              <w:t xml:space="preserve"> Pribina, </w:t>
            </w:r>
            <w:proofErr w:type="spellStart"/>
            <w:r w:rsidRPr="001E0BF3">
              <w:rPr>
                <w:snapToGrid w:val="0"/>
                <w:szCs w:val="17"/>
                <w:lang w:val="sk-SK"/>
              </w:rPr>
              <w:t>a.s</w:t>
            </w:r>
            <w:bookmarkEnd w:id="5"/>
            <w:proofErr w:type="spellEnd"/>
          </w:p>
          <w:p w:rsidRPr="001E0BF3" w:rsidR="003572E8" w:rsidP="003572E8" w:rsidRDefault="00783BFD" w14:paraId="7897B8A8" w14:textId="183F5834">
            <w:pPr>
              <w:rPr>
                <w:snapToGrid w:val="0"/>
                <w:szCs w:val="17"/>
                <w:lang w:val="sk-SK"/>
              </w:rPr>
            </w:pPr>
            <w:proofErr w:type="spellStart"/>
            <w:r w:rsidRPr="001E0BF3">
              <w:rPr>
                <w:snapToGrid w:val="0"/>
                <w:szCs w:val="17"/>
                <w:lang w:val="sk-SK"/>
              </w:rPr>
              <w:t>Europeum</w:t>
            </w:r>
            <w:proofErr w:type="spellEnd"/>
            <w:r w:rsidRPr="001E0BF3">
              <w:rPr>
                <w:snapToGrid w:val="0"/>
                <w:szCs w:val="17"/>
                <w:lang w:val="sk-SK"/>
              </w:rPr>
              <w:t xml:space="preserve"> Business Center</w:t>
            </w:r>
            <w:r w:rsidRPr="001E0BF3" w:rsidR="003572E8">
              <w:rPr>
                <w:snapToGrid w:val="0"/>
                <w:szCs w:val="17"/>
                <w:lang w:val="sk-SK"/>
              </w:rPr>
              <w:t>, Blok A, Suché mýto 1,</w:t>
            </w:r>
            <w:r w:rsidRPr="001E0BF3">
              <w:rPr>
                <w:snapToGrid w:val="0"/>
                <w:szCs w:val="17"/>
                <w:lang w:val="sk-SK"/>
              </w:rPr>
              <w:br/>
            </w:r>
            <w:r w:rsidRPr="001E0BF3" w:rsidR="003572E8">
              <w:rPr>
                <w:snapToGrid w:val="0"/>
                <w:szCs w:val="17"/>
                <w:lang w:val="sk-SK"/>
              </w:rPr>
              <w:t>811 03  Bratislava</w:t>
            </w:r>
          </w:p>
          <w:p w:rsidRPr="001E0BF3" w:rsidR="003572E8" w:rsidP="003572E8" w:rsidRDefault="003572E8" w14:paraId="6F940D8C" w14:textId="034B8338">
            <w:pPr>
              <w:rPr>
                <w:snapToGrid w:val="0"/>
                <w:szCs w:val="17"/>
                <w:lang w:val="sk-SK"/>
              </w:rPr>
            </w:pPr>
            <w:r w:rsidRPr="001E0BF3">
              <w:rPr>
                <w:snapToGrid w:val="0"/>
                <w:szCs w:val="17"/>
                <w:lang w:val="sk-SK"/>
              </w:rPr>
              <w:t>I</w:t>
            </w:r>
            <w:r w:rsidRPr="001E0BF3" w:rsidR="00783BFD">
              <w:rPr>
                <w:snapToGrid w:val="0"/>
                <w:szCs w:val="17"/>
                <w:lang w:val="sk-SK"/>
              </w:rPr>
              <w:t>ČO</w:t>
            </w:r>
            <w:r w:rsidRPr="001E0BF3">
              <w:rPr>
                <w:snapToGrid w:val="0"/>
                <w:szCs w:val="17"/>
                <w:lang w:val="sk-SK"/>
              </w:rPr>
              <w:t>: 36 862 631, DIČ: SK2022805521</w:t>
            </w:r>
          </w:p>
        </w:tc>
      </w:tr>
      <w:tr w:rsidRPr="001E0BF3" w:rsidR="00E624CA" w:rsidTr="003572E8" w14:paraId="006424F1" w14:textId="77777777">
        <w:trPr>
          <w:trHeight w:val="80"/>
        </w:trPr>
        <w:tc>
          <w:tcPr>
            <w:tcW w:w="2188" w:type="pct"/>
          </w:tcPr>
          <w:p w:rsidRPr="001E0BF3" w:rsidR="003572E8" w:rsidP="009F13AB" w:rsidRDefault="003572E8" w14:paraId="1D3B9EAA" w14:textId="77777777">
            <w:pPr>
              <w:ind w:left="-57"/>
              <w:rPr>
                <w:b/>
                <w:bCs/>
                <w:snapToGrid w:val="0"/>
                <w:szCs w:val="17"/>
                <w:lang w:val="sk-SK"/>
              </w:rPr>
            </w:pPr>
            <w:r w:rsidRPr="001E0BF3">
              <w:rPr>
                <w:b/>
                <w:bCs/>
                <w:snapToGrid w:val="0"/>
                <w:szCs w:val="17"/>
                <w:lang w:val="sk-SK"/>
              </w:rPr>
              <w:t>Dátum založenia</w:t>
            </w:r>
          </w:p>
        </w:tc>
        <w:tc>
          <w:tcPr>
            <w:tcW w:w="2812" w:type="pct"/>
          </w:tcPr>
          <w:p w:rsidRPr="001E0BF3" w:rsidR="003572E8" w:rsidP="003572E8" w:rsidRDefault="003572E8" w14:paraId="1342AFEF" w14:textId="77777777">
            <w:pPr>
              <w:rPr>
                <w:snapToGrid w:val="0"/>
                <w:szCs w:val="17"/>
                <w:lang w:val="sk-SK"/>
              </w:rPr>
            </w:pPr>
            <w:r w:rsidRPr="001E0BF3">
              <w:rPr>
                <w:snapToGrid w:val="0"/>
                <w:szCs w:val="17"/>
                <w:lang w:val="sk-SK"/>
              </w:rPr>
              <w:t>25. februára 2009</w:t>
            </w:r>
          </w:p>
        </w:tc>
      </w:tr>
      <w:tr w:rsidRPr="001E0BF3" w:rsidR="00E624CA" w:rsidTr="003572E8" w14:paraId="330DEB65" w14:textId="77777777">
        <w:tc>
          <w:tcPr>
            <w:tcW w:w="2188" w:type="pct"/>
          </w:tcPr>
          <w:p w:rsidRPr="001E0BF3" w:rsidR="002C3BC8" w:rsidP="009F13AB" w:rsidRDefault="003572E8" w14:paraId="1ACA4464" w14:textId="77777777">
            <w:pPr>
              <w:ind w:left="-57"/>
              <w:jc w:val="left"/>
              <w:rPr>
                <w:b/>
                <w:bCs/>
                <w:snapToGrid w:val="0"/>
                <w:szCs w:val="17"/>
                <w:lang w:val="sk-SK"/>
              </w:rPr>
            </w:pPr>
            <w:r w:rsidRPr="001E0BF3">
              <w:rPr>
                <w:b/>
                <w:bCs/>
                <w:snapToGrid w:val="0"/>
                <w:szCs w:val="17"/>
                <w:lang w:val="sk-SK"/>
              </w:rPr>
              <w:t xml:space="preserve">Dátum vzniku </w:t>
            </w:r>
          </w:p>
          <w:p w:rsidRPr="001E0BF3" w:rsidR="003572E8" w:rsidP="009F13AB" w:rsidRDefault="003572E8" w14:paraId="1CE9DF1C" w14:textId="18B2B4AE">
            <w:pPr>
              <w:ind w:left="-57"/>
              <w:jc w:val="left"/>
              <w:rPr>
                <w:b/>
                <w:bCs/>
                <w:snapToGrid w:val="0"/>
                <w:szCs w:val="17"/>
                <w:lang w:val="sk-SK"/>
              </w:rPr>
            </w:pPr>
            <w:r w:rsidRPr="001E0BF3">
              <w:rPr>
                <w:b/>
                <w:bCs/>
                <w:snapToGrid w:val="0"/>
                <w:szCs w:val="17"/>
                <w:lang w:val="sk-SK"/>
              </w:rPr>
              <w:t>(podľa obchodného registra)</w:t>
            </w:r>
          </w:p>
        </w:tc>
        <w:tc>
          <w:tcPr>
            <w:tcW w:w="2812" w:type="pct"/>
            <w:vAlign w:val="bottom"/>
          </w:tcPr>
          <w:p w:rsidRPr="001E0BF3" w:rsidR="003572E8" w:rsidP="003572E8" w:rsidRDefault="003572E8" w14:paraId="5320F96F" w14:textId="77777777">
            <w:pPr>
              <w:rPr>
                <w:snapToGrid w:val="0"/>
                <w:szCs w:val="17"/>
                <w:lang w:val="sk-SK"/>
              </w:rPr>
            </w:pPr>
            <w:r w:rsidRPr="001E0BF3">
              <w:rPr>
                <w:snapToGrid w:val="0"/>
                <w:szCs w:val="17"/>
                <w:lang w:val="sk-SK"/>
              </w:rPr>
              <w:t>14. marca 2009</w:t>
            </w:r>
          </w:p>
        </w:tc>
      </w:tr>
    </w:tbl>
    <w:p w:rsidRPr="001E0BF3" w:rsidR="003572E8" w:rsidP="003572E8" w:rsidRDefault="003572E8" w14:paraId="4BFB0F45" w14:textId="76D9AD24">
      <w:pPr>
        <w:rPr>
          <w:sz w:val="14"/>
          <w:szCs w:val="16"/>
          <w:lang w:val="sk-SK"/>
        </w:rPr>
      </w:pPr>
    </w:p>
    <w:p w:rsidRPr="001E0BF3" w:rsidR="00837623" w:rsidP="003572E8" w:rsidRDefault="00837623" w14:paraId="17D42B07" w14:textId="77777777">
      <w:pPr>
        <w:rPr>
          <w:sz w:val="14"/>
          <w:szCs w:val="16"/>
          <w:lang w:val="sk-SK"/>
        </w:rPr>
      </w:pPr>
    </w:p>
    <w:p w:rsidRPr="001E0BF3" w:rsidR="003572E8" w:rsidP="003572E8" w:rsidRDefault="003572E8" w14:paraId="7985A1CE" w14:textId="77777777">
      <w:pPr>
        <w:pStyle w:val="Heading2"/>
        <w:numPr>
          <w:ilvl w:val="1"/>
          <w:numId w:val="34"/>
        </w:numPr>
        <w:rPr>
          <w:lang w:val="sk-SK"/>
        </w:rPr>
      </w:pPr>
      <w:r w:rsidRPr="001E0BF3">
        <w:rPr>
          <w:lang w:val="sk-SK"/>
        </w:rPr>
        <w:t>VŠEOBECNÉ INFORMÁCIE</w:t>
      </w:r>
    </w:p>
    <w:p w:rsidRPr="001E0BF3" w:rsidR="003572E8" w:rsidP="003572E8" w:rsidRDefault="003572E8" w14:paraId="169D5094" w14:textId="77777777">
      <w:pPr>
        <w:rPr>
          <w:sz w:val="14"/>
          <w:szCs w:val="14"/>
          <w:lang w:val="sk-SK"/>
        </w:rPr>
      </w:pPr>
    </w:p>
    <w:p w:rsidRPr="001E0BF3" w:rsidR="003572E8" w:rsidP="003572E8" w:rsidRDefault="003572E8" w14:paraId="2C28F13E" w14:textId="304096F1">
      <w:pPr>
        <w:pStyle w:val="Heading2"/>
        <w:numPr>
          <w:ilvl w:val="2"/>
          <w:numId w:val="34"/>
        </w:numPr>
        <w:tabs>
          <w:tab w:val="clear" w:pos="1259"/>
        </w:tabs>
        <w:ind w:left="567" w:hanging="567"/>
        <w:rPr>
          <w:lang w:val="sk-SK"/>
        </w:rPr>
      </w:pPr>
      <w:r w:rsidRPr="001E0BF3">
        <w:rPr>
          <w:lang w:val="sk-SK"/>
        </w:rPr>
        <w:t>Opis Spoločnosti</w:t>
      </w:r>
    </w:p>
    <w:p w:rsidRPr="001E0BF3" w:rsidR="003572E8" w:rsidP="003572E8" w:rsidRDefault="003572E8" w14:paraId="39BBA932" w14:textId="77777777">
      <w:pPr>
        <w:rPr>
          <w:sz w:val="14"/>
          <w:szCs w:val="14"/>
          <w:lang w:val="sk-SK"/>
        </w:rPr>
      </w:pPr>
    </w:p>
    <w:p w:rsidRPr="001E0BF3" w:rsidR="003572E8" w:rsidP="003572E8" w:rsidRDefault="00783BFD" w14:paraId="6F56BC8D" w14:textId="5B552F06">
      <w:pPr>
        <w:widowControl w:val="0"/>
        <w:rPr>
          <w:szCs w:val="17"/>
          <w:lang w:val="sk-SK"/>
        </w:rPr>
      </w:pPr>
      <w:proofErr w:type="spellStart"/>
      <w:r w:rsidRPr="001E0BF3">
        <w:rPr>
          <w:szCs w:val="17"/>
          <w:lang w:val="sk-SK"/>
        </w:rPr>
        <w:t>Via</w:t>
      </w:r>
      <w:proofErr w:type="spellEnd"/>
      <w:r w:rsidRPr="001E0BF3">
        <w:rPr>
          <w:szCs w:val="17"/>
          <w:lang w:val="sk-SK"/>
        </w:rPr>
        <w:t xml:space="preserve"> Pribina</w:t>
      </w:r>
      <w:r w:rsidRPr="001E0BF3" w:rsidR="003572E8">
        <w:rPr>
          <w:szCs w:val="17"/>
          <w:lang w:val="sk-SK"/>
        </w:rPr>
        <w:t xml:space="preserve">, a. s., (ďalej len „spoločnosť") je akciová spoločnosť zaregistrovaná v Slovenskej republike, ktorá bola založená 25. februára 2009. Hlavným predmetom obchodnej činnosti spoločnosti je </w:t>
      </w:r>
      <w:r w:rsidRPr="001E0BF3" w:rsidR="00AD2EAB">
        <w:rPr>
          <w:szCs w:val="17"/>
          <w:lang w:val="sk-SK"/>
        </w:rPr>
        <w:t>projektovanie</w:t>
      </w:r>
      <w:r w:rsidRPr="001E0BF3" w:rsidR="003572E8">
        <w:rPr>
          <w:szCs w:val="17"/>
          <w:lang w:val="sk-SK"/>
        </w:rPr>
        <w:t xml:space="preserve">, výstavba, financovanie, prevádzka a údržba rýchlostnej cesty R1 v úsekoch Nitra, západ </w:t>
      </w:r>
      <w:r w:rsidRPr="001E0BF3" w:rsidR="00DC390B">
        <w:rPr>
          <w:szCs w:val="17"/>
          <w:lang w:val="sk-SK"/>
        </w:rPr>
        <w:t>–</w:t>
      </w:r>
      <w:r w:rsidRPr="001E0BF3" w:rsidR="003572E8">
        <w:rPr>
          <w:szCs w:val="17"/>
          <w:lang w:val="sk-SK"/>
        </w:rPr>
        <w:t xml:space="preserve">Tekovské Nemce a Banská Bystrica </w:t>
      </w:r>
      <w:r w:rsidRPr="001E0BF3" w:rsidR="00DC390B">
        <w:rPr>
          <w:szCs w:val="17"/>
          <w:lang w:val="sk-SK"/>
        </w:rPr>
        <w:t>–</w:t>
      </w:r>
      <w:r w:rsidRPr="001E0BF3" w:rsidR="003572E8">
        <w:rPr>
          <w:szCs w:val="17"/>
          <w:lang w:val="sk-SK"/>
        </w:rPr>
        <w:t xml:space="preserve"> severný obchvat v celkovej dĺžke 51,6 km počas 29 rokov a</w:t>
      </w:r>
      <w:r w:rsidRPr="001E0BF3" w:rsidR="00DC390B">
        <w:rPr>
          <w:szCs w:val="17"/>
          <w:lang w:val="sk-SK"/>
        </w:rPr>
        <w:t> </w:t>
      </w:r>
      <w:r w:rsidRPr="001E0BF3" w:rsidR="003572E8">
        <w:rPr>
          <w:szCs w:val="17"/>
          <w:lang w:val="sk-SK"/>
        </w:rPr>
        <w:t>9</w:t>
      </w:r>
      <w:r w:rsidRPr="001E0BF3" w:rsidR="00DC390B">
        <w:rPr>
          <w:szCs w:val="17"/>
          <w:lang w:val="sk-SK"/>
        </w:rPr>
        <w:t> </w:t>
      </w:r>
      <w:r w:rsidRPr="001E0BF3" w:rsidR="003572E8">
        <w:rPr>
          <w:szCs w:val="17"/>
          <w:lang w:val="sk-SK"/>
        </w:rPr>
        <w:t>mesiacov trvania koncesného obdobia.</w:t>
      </w:r>
    </w:p>
    <w:p w:rsidRPr="001E0BF3" w:rsidR="003572E8" w:rsidP="003572E8" w:rsidRDefault="003572E8" w14:paraId="6D8C61CF" w14:textId="77777777">
      <w:pPr>
        <w:widowControl w:val="0"/>
        <w:rPr>
          <w:szCs w:val="17"/>
          <w:lang w:val="sk-SK"/>
        </w:rPr>
      </w:pPr>
    </w:p>
    <w:p w:rsidRPr="001E0BF3" w:rsidR="003572E8" w:rsidP="003572E8" w:rsidRDefault="003572E8" w14:paraId="3D913451" w14:textId="77777777">
      <w:pPr>
        <w:widowControl w:val="0"/>
        <w:rPr>
          <w:szCs w:val="17"/>
          <w:lang w:val="sk-SK"/>
        </w:rPr>
      </w:pPr>
      <w:r w:rsidRPr="001E0BF3">
        <w:rPr>
          <w:szCs w:val="17"/>
          <w:lang w:val="sk-SK"/>
        </w:rPr>
        <w:t>Spoločnosť funguje v rámci jedného prevádzkového segmentu.</w:t>
      </w:r>
    </w:p>
    <w:p w:rsidRPr="001E0BF3" w:rsidR="003572E8" w:rsidP="003572E8" w:rsidRDefault="003572E8" w14:paraId="293AA870" w14:textId="41836337">
      <w:pPr>
        <w:rPr>
          <w:sz w:val="14"/>
          <w:szCs w:val="16"/>
          <w:lang w:val="sk-SK"/>
        </w:rPr>
      </w:pPr>
    </w:p>
    <w:p w:rsidRPr="001E0BF3" w:rsidR="00837623" w:rsidP="003572E8" w:rsidRDefault="00837623" w14:paraId="68820D3E" w14:textId="77777777">
      <w:pPr>
        <w:rPr>
          <w:sz w:val="14"/>
          <w:szCs w:val="16"/>
          <w:lang w:val="sk-SK"/>
        </w:rPr>
      </w:pPr>
    </w:p>
    <w:p w:rsidRPr="001E0BF3" w:rsidR="003572E8" w:rsidP="003572E8" w:rsidRDefault="003572E8" w14:paraId="17048363" w14:textId="77777777">
      <w:pPr>
        <w:pStyle w:val="Heading2"/>
        <w:numPr>
          <w:ilvl w:val="1"/>
          <w:numId w:val="34"/>
        </w:numPr>
        <w:rPr>
          <w:lang w:val="sk-SK"/>
        </w:rPr>
      </w:pPr>
      <w:r w:rsidRPr="001E0BF3">
        <w:rPr>
          <w:lang w:val="sk-SK"/>
        </w:rPr>
        <w:t>AKCIONÁRI SPOLOČNOSTI</w:t>
      </w:r>
    </w:p>
    <w:p w:rsidRPr="001E0BF3" w:rsidR="003572E8" w:rsidP="003572E8" w:rsidRDefault="003572E8" w14:paraId="23311CB2" w14:textId="77777777">
      <w:pPr>
        <w:widowControl w:val="0"/>
        <w:shd w:val="clear" w:color="auto" w:fill="FFFFFF"/>
        <w:autoSpaceDE w:val="0"/>
        <w:autoSpaceDN w:val="0"/>
        <w:adjustRightInd w:val="0"/>
        <w:ind w:left="36"/>
        <w:rPr>
          <w:snapToGrid w:val="0"/>
          <w:sz w:val="14"/>
          <w:szCs w:val="14"/>
          <w:lang w:val="sk-SK"/>
        </w:rPr>
      </w:pPr>
    </w:p>
    <w:p w:rsidRPr="001E0BF3" w:rsidR="003572E8" w:rsidP="003572E8" w:rsidRDefault="003572E8" w14:paraId="2E26A731" w14:textId="29BCE62D">
      <w:pPr>
        <w:widowControl w:val="0"/>
        <w:shd w:val="clear" w:color="auto" w:fill="FFFFFF"/>
        <w:autoSpaceDE w:val="0"/>
        <w:autoSpaceDN w:val="0"/>
        <w:adjustRightInd w:val="0"/>
        <w:ind w:left="36"/>
        <w:rPr>
          <w:lang w:val="sk-SK"/>
        </w:rPr>
      </w:pPr>
      <w:r w:rsidRPr="001E0BF3">
        <w:rPr>
          <w:lang w:val="sk-SK"/>
        </w:rPr>
        <w:t>Akcionári Spoločnosti k 31. decembru 202</w:t>
      </w:r>
      <w:r w:rsidRPr="001E0BF3" w:rsidR="00840177">
        <w:rPr>
          <w:lang w:val="sk-SK"/>
        </w:rPr>
        <w:t>3</w:t>
      </w:r>
      <w:r w:rsidRPr="001E0BF3">
        <w:rPr>
          <w:lang w:val="sk-SK"/>
        </w:rPr>
        <w:t xml:space="preserve"> boli:</w:t>
      </w:r>
    </w:p>
    <w:p w:rsidRPr="001E0BF3" w:rsidR="003572E8" w:rsidP="003572E8" w:rsidRDefault="003572E8" w14:paraId="1BE8C411" w14:textId="77777777">
      <w:pPr>
        <w:widowControl w:val="0"/>
        <w:shd w:val="clear" w:color="auto" w:fill="FFFFFF"/>
        <w:autoSpaceDE w:val="0"/>
        <w:autoSpaceDN w:val="0"/>
        <w:adjustRightInd w:val="0"/>
        <w:ind w:left="36"/>
        <w:rPr>
          <w:snapToGrid w:val="0"/>
          <w:sz w:val="14"/>
          <w:szCs w:val="14"/>
          <w:lang w:val="sk-SK"/>
        </w:rPr>
      </w:pPr>
    </w:p>
    <w:tbl>
      <w:tblPr>
        <w:tblW w:w="5000" w:type="pct"/>
        <w:tblLook w:val="0000" w:firstRow="0" w:lastRow="0" w:firstColumn="0" w:lastColumn="0" w:noHBand="0" w:noVBand="0"/>
      </w:tblPr>
      <w:tblGrid>
        <w:gridCol w:w="3753"/>
        <w:gridCol w:w="1288"/>
        <w:gridCol w:w="1198"/>
        <w:gridCol w:w="1136"/>
        <w:gridCol w:w="1698"/>
      </w:tblGrid>
      <w:tr w:rsidRPr="00BC2B37" w:rsidR="00E624CA" w:rsidTr="003572E8" w14:paraId="3773A19A" w14:textId="77777777">
        <w:trPr>
          <w:cantSplit/>
        </w:trPr>
        <w:tc>
          <w:tcPr>
            <w:tcW w:w="2068" w:type="pct"/>
            <w:vMerge w:val="restart"/>
            <w:vAlign w:val="center"/>
          </w:tcPr>
          <w:p w:rsidRPr="001E0BF3" w:rsidR="003572E8" w:rsidP="003572E8" w:rsidRDefault="003572E8" w14:paraId="4BB67BAB" w14:textId="77777777">
            <w:pPr>
              <w:jc w:val="left"/>
              <w:rPr>
                <w:b/>
                <w:i/>
                <w:sz w:val="15"/>
                <w:lang w:val="sk-SK"/>
              </w:rPr>
            </w:pPr>
            <w:r w:rsidRPr="001E0BF3">
              <w:rPr>
                <w:b/>
                <w:i/>
                <w:sz w:val="15"/>
                <w:lang w:val="sk-SK"/>
              </w:rPr>
              <w:t>Spoločníci/Akcionári</w:t>
            </w:r>
          </w:p>
        </w:tc>
        <w:tc>
          <w:tcPr>
            <w:tcW w:w="1370" w:type="pct"/>
            <w:gridSpan w:val="2"/>
            <w:vAlign w:val="center"/>
          </w:tcPr>
          <w:p w:rsidRPr="001E0BF3" w:rsidR="003572E8" w:rsidP="003572E8" w:rsidRDefault="003572E8" w14:paraId="32B33181" w14:textId="77777777">
            <w:pPr>
              <w:jc w:val="center"/>
              <w:rPr>
                <w:b/>
                <w:i/>
                <w:sz w:val="15"/>
                <w:lang w:val="sk-SK"/>
              </w:rPr>
            </w:pPr>
            <w:r w:rsidRPr="001E0BF3">
              <w:rPr>
                <w:b/>
                <w:i/>
                <w:sz w:val="15"/>
                <w:lang w:val="sk-SK"/>
              </w:rPr>
              <w:t>Podiel na základnom imaní</w:t>
            </w:r>
          </w:p>
        </w:tc>
        <w:tc>
          <w:tcPr>
            <w:tcW w:w="626" w:type="pct"/>
            <w:vMerge w:val="restart"/>
            <w:vAlign w:val="center"/>
          </w:tcPr>
          <w:p w:rsidRPr="001E0BF3" w:rsidR="003572E8" w:rsidP="003572E8" w:rsidRDefault="003572E8" w14:paraId="1F7EE84C" w14:textId="77777777">
            <w:pPr>
              <w:jc w:val="center"/>
              <w:rPr>
                <w:b/>
                <w:i/>
                <w:sz w:val="15"/>
                <w:lang w:val="sk-SK"/>
              </w:rPr>
            </w:pPr>
            <w:r w:rsidRPr="001E0BF3">
              <w:rPr>
                <w:b/>
                <w:i/>
                <w:sz w:val="15"/>
                <w:lang w:val="sk-SK"/>
              </w:rPr>
              <w:t>Hlasovacie práva</w:t>
            </w:r>
          </w:p>
          <w:p w:rsidRPr="001E0BF3" w:rsidR="003572E8" w:rsidP="003572E8" w:rsidRDefault="003572E8" w14:paraId="62A27B8E" w14:textId="77777777">
            <w:pPr>
              <w:jc w:val="center"/>
              <w:rPr>
                <w:b/>
                <w:i/>
                <w:sz w:val="15"/>
                <w:lang w:val="sk-SK"/>
              </w:rPr>
            </w:pPr>
            <w:r w:rsidRPr="001E0BF3">
              <w:rPr>
                <w:b/>
                <w:i/>
                <w:sz w:val="15"/>
                <w:lang w:val="sk-SK"/>
              </w:rPr>
              <w:t>%</w:t>
            </w:r>
          </w:p>
        </w:tc>
        <w:tc>
          <w:tcPr>
            <w:tcW w:w="936" w:type="pct"/>
            <w:vMerge w:val="restart"/>
          </w:tcPr>
          <w:p w:rsidRPr="001E0BF3" w:rsidR="003572E8" w:rsidP="003572E8" w:rsidRDefault="003572E8" w14:paraId="0E6AEF86" w14:textId="6B4BCB80">
            <w:pPr>
              <w:jc w:val="center"/>
              <w:rPr>
                <w:b/>
                <w:i/>
                <w:sz w:val="15"/>
                <w:szCs w:val="15"/>
                <w:lang w:val="sk-SK"/>
              </w:rPr>
            </w:pPr>
            <w:r w:rsidRPr="001E0BF3">
              <w:rPr>
                <w:b/>
                <w:i/>
                <w:sz w:val="15"/>
                <w:szCs w:val="15"/>
                <w:lang w:val="sk-SK"/>
              </w:rPr>
              <w:t>Iný podiel na ostatných položkách VI ako na základnom imaní %</w:t>
            </w:r>
          </w:p>
        </w:tc>
      </w:tr>
      <w:tr w:rsidRPr="001E0BF3" w:rsidR="00E624CA" w:rsidTr="003572E8" w14:paraId="58EE3C6F" w14:textId="77777777">
        <w:trPr>
          <w:cantSplit/>
        </w:trPr>
        <w:tc>
          <w:tcPr>
            <w:tcW w:w="2068" w:type="pct"/>
            <w:vMerge/>
          </w:tcPr>
          <w:p w:rsidRPr="001E0BF3" w:rsidR="003572E8" w:rsidP="003572E8" w:rsidRDefault="003572E8" w14:paraId="6A0B5414" w14:textId="77777777">
            <w:pPr>
              <w:jc w:val="center"/>
              <w:rPr>
                <w:b/>
                <w:i/>
                <w:sz w:val="15"/>
                <w:szCs w:val="15"/>
                <w:lang w:val="sk-SK"/>
              </w:rPr>
            </w:pPr>
          </w:p>
        </w:tc>
        <w:tc>
          <w:tcPr>
            <w:tcW w:w="710" w:type="pct"/>
            <w:vAlign w:val="center"/>
          </w:tcPr>
          <w:p w:rsidRPr="001E0BF3" w:rsidR="003572E8" w:rsidP="003572E8" w:rsidRDefault="003572E8" w14:paraId="4FA579E0" w14:textId="77777777">
            <w:pPr>
              <w:jc w:val="center"/>
              <w:rPr>
                <w:b/>
                <w:i/>
                <w:sz w:val="15"/>
                <w:lang w:val="sk-SK"/>
              </w:rPr>
            </w:pPr>
            <w:r w:rsidRPr="001E0BF3">
              <w:rPr>
                <w:b/>
                <w:i/>
                <w:sz w:val="15"/>
                <w:lang w:val="sk-SK"/>
              </w:rPr>
              <w:t>Nominálna hodnota</w:t>
            </w:r>
          </w:p>
        </w:tc>
        <w:tc>
          <w:tcPr>
            <w:tcW w:w="660" w:type="pct"/>
            <w:vAlign w:val="center"/>
          </w:tcPr>
          <w:p w:rsidRPr="001E0BF3" w:rsidR="003572E8" w:rsidP="003572E8" w:rsidRDefault="003572E8" w14:paraId="1A4174D2" w14:textId="77777777">
            <w:pPr>
              <w:jc w:val="center"/>
              <w:rPr>
                <w:b/>
                <w:i/>
                <w:sz w:val="15"/>
                <w:lang w:val="sk-SK"/>
              </w:rPr>
            </w:pPr>
            <w:r w:rsidRPr="001E0BF3">
              <w:rPr>
                <w:b/>
                <w:i/>
                <w:sz w:val="15"/>
                <w:lang w:val="sk-SK"/>
              </w:rPr>
              <w:t>%</w:t>
            </w:r>
          </w:p>
        </w:tc>
        <w:tc>
          <w:tcPr>
            <w:tcW w:w="626" w:type="pct"/>
            <w:vMerge/>
          </w:tcPr>
          <w:p w:rsidRPr="001E0BF3" w:rsidR="003572E8" w:rsidP="003572E8" w:rsidRDefault="003572E8" w14:paraId="5C2B6C16" w14:textId="77777777">
            <w:pPr>
              <w:jc w:val="center"/>
              <w:rPr>
                <w:b/>
                <w:i/>
                <w:sz w:val="15"/>
                <w:szCs w:val="15"/>
                <w:lang w:val="sk-SK"/>
              </w:rPr>
            </w:pPr>
          </w:p>
        </w:tc>
        <w:tc>
          <w:tcPr>
            <w:tcW w:w="936" w:type="pct"/>
            <w:vMerge/>
          </w:tcPr>
          <w:p w:rsidRPr="001E0BF3" w:rsidR="003572E8" w:rsidP="003572E8" w:rsidRDefault="003572E8" w14:paraId="08DE72FE" w14:textId="77777777">
            <w:pPr>
              <w:jc w:val="center"/>
              <w:rPr>
                <w:b/>
                <w:i/>
                <w:sz w:val="15"/>
                <w:szCs w:val="15"/>
                <w:lang w:val="sk-SK"/>
              </w:rPr>
            </w:pPr>
          </w:p>
        </w:tc>
      </w:tr>
      <w:tr w:rsidRPr="001E0BF3" w:rsidR="00E624CA" w:rsidTr="003572E8" w14:paraId="60E49E44" w14:textId="77777777">
        <w:trPr>
          <w:cantSplit/>
        </w:trPr>
        <w:tc>
          <w:tcPr>
            <w:tcW w:w="2068" w:type="pct"/>
          </w:tcPr>
          <w:p w:rsidRPr="001E0BF3" w:rsidR="003572E8" w:rsidP="003572E8" w:rsidRDefault="003572E8" w14:paraId="46915713" w14:textId="77777777">
            <w:pPr>
              <w:jc w:val="center"/>
              <w:rPr>
                <w:b/>
                <w:i/>
                <w:sz w:val="15"/>
                <w:szCs w:val="15"/>
                <w:lang w:val="sk-SK"/>
              </w:rPr>
            </w:pPr>
          </w:p>
        </w:tc>
        <w:tc>
          <w:tcPr>
            <w:tcW w:w="710" w:type="pct"/>
            <w:vAlign w:val="center"/>
          </w:tcPr>
          <w:p w:rsidRPr="001E0BF3" w:rsidR="003572E8" w:rsidP="003572E8" w:rsidRDefault="003572E8" w14:paraId="50C64B31" w14:textId="77777777">
            <w:pPr>
              <w:jc w:val="center"/>
              <w:rPr>
                <w:b/>
                <w:i/>
                <w:sz w:val="15"/>
                <w:lang w:val="sk-SK"/>
              </w:rPr>
            </w:pPr>
          </w:p>
        </w:tc>
        <w:tc>
          <w:tcPr>
            <w:tcW w:w="660" w:type="pct"/>
            <w:vAlign w:val="center"/>
          </w:tcPr>
          <w:p w:rsidRPr="001E0BF3" w:rsidR="003572E8" w:rsidP="003572E8" w:rsidRDefault="003572E8" w14:paraId="623F8817" w14:textId="77777777">
            <w:pPr>
              <w:jc w:val="center"/>
              <w:rPr>
                <w:b/>
                <w:i/>
                <w:sz w:val="15"/>
                <w:lang w:val="sk-SK"/>
              </w:rPr>
            </w:pPr>
          </w:p>
        </w:tc>
        <w:tc>
          <w:tcPr>
            <w:tcW w:w="626" w:type="pct"/>
          </w:tcPr>
          <w:p w:rsidRPr="001E0BF3" w:rsidR="003572E8" w:rsidP="003572E8" w:rsidRDefault="003572E8" w14:paraId="3A54CCC6" w14:textId="77777777">
            <w:pPr>
              <w:jc w:val="center"/>
              <w:rPr>
                <w:b/>
                <w:i/>
                <w:sz w:val="15"/>
                <w:szCs w:val="15"/>
                <w:lang w:val="sk-SK"/>
              </w:rPr>
            </w:pPr>
          </w:p>
        </w:tc>
        <w:tc>
          <w:tcPr>
            <w:tcW w:w="936" w:type="pct"/>
          </w:tcPr>
          <w:p w:rsidRPr="001E0BF3" w:rsidR="003572E8" w:rsidP="003572E8" w:rsidRDefault="003572E8" w14:paraId="6240896A" w14:textId="77777777">
            <w:pPr>
              <w:jc w:val="center"/>
              <w:rPr>
                <w:b/>
                <w:i/>
                <w:sz w:val="15"/>
                <w:szCs w:val="15"/>
                <w:lang w:val="sk-SK"/>
              </w:rPr>
            </w:pPr>
          </w:p>
        </w:tc>
      </w:tr>
      <w:tr w:rsidRPr="001E0BF3" w:rsidR="00E624CA" w:rsidTr="003572E8" w14:paraId="7FC2C105" w14:textId="77777777">
        <w:tc>
          <w:tcPr>
            <w:tcW w:w="2068" w:type="pct"/>
            <w:vAlign w:val="bottom"/>
          </w:tcPr>
          <w:p w:rsidRPr="001E0BF3" w:rsidR="002C3BC8" w:rsidP="002C3BC8" w:rsidRDefault="002C3BC8" w14:paraId="3D989316" w14:textId="1C6CAED9">
            <w:pPr>
              <w:rPr>
                <w:sz w:val="15"/>
                <w:lang w:val="sk-SK"/>
              </w:rPr>
            </w:pPr>
            <w:r w:rsidRPr="001E0BF3">
              <w:rPr>
                <w:sz w:val="15"/>
                <w:lang w:val="sk-SK"/>
              </w:rPr>
              <w:t xml:space="preserve">VINCI </w:t>
            </w:r>
            <w:proofErr w:type="spellStart"/>
            <w:r w:rsidRPr="001E0BF3">
              <w:rPr>
                <w:sz w:val="15"/>
                <w:lang w:val="sk-SK"/>
              </w:rPr>
              <w:t>Highways</w:t>
            </w:r>
            <w:proofErr w:type="spellEnd"/>
            <w:r w:rsidRPr="001E0BF3">
              <w:rPr>
                <w:sz w:val="15"/>
                <w:lang w:val="sk-SK"/>
              </w:rPr>
              <w:t xml:space="preserve"> Slovakia s.r.o.</w:t>
            </w:r>
          </w:p>
        </w:tc>
        <w:tc>
          <w:tcPr>
            <w:tcW w:w="710" w:type="pct"/>
            <w:vAlign w:val="bottom"/>
          </w:tcPr>
          <w:p w:rsidRPr="001E0BF3" w:rsidR="002C3BC8" w:rsidP="002C3BC8" w:rsidRDefault="002C3BC8" w14:paraId="214F7A8D" w14:textId="55CAEC6D">
            <w:pPr>
              <w:jc w:val="right"/>
              <w:rPr>
                <w:sz w:val="15"/>
                <w:lang w:val="sk-SK"/>
              </w:rPr>
            </w:pPr>
            <w:r w:rsidRPr="001E0BF3">
              <w:rPr>
                <w:sz w:val="15"/>
                <w:lang w:val="sk-SK"/>
              </w:rPr>
              <w:t xml:space="preserve">12 500 </w:t>
            </w:r>
          </w:p>
        </w:tc>
        <w:tc>
          <w:tcPr>
            <w:tcW w:w="660" w:type="pct"/>
            <w:vAlign w:val="bottom"/>
          </w:tcPr>
          <w:p w:rsidRPr="001E0BF3" w:rsidR="002C3BC8" w:rsidP="002C3BC8" w:rsidRDefault="002C3BC8" w14:paraId="011D389C" w14:textId="64DD0669">
            <w:pPr>
              <w:jc w:val="right"/>
              <w:rPr>
                <w:sz w:val="15"/>
                <w:lang w:val="sk-SK"/>
              </w:rPr>
            </w:pPr>
            <w:r w:rsidRPr="001E0BF3">
              <w:rPr>
                <w:sz w:val="15"/>
                <w:lang w:val="sk-SK"/>
              </w:rPr>
              <w:t>50</w:t>
            </w:r>
          </w:p>
        </w:tc>
        <w:tc>
          <w:tcPr>
            <w:tcW w:w="626" w:type="pct"/>
            <w:vAlign w:val="bottom"/>
          </w:tcPr>
          <w:p w:rsidRPr="001E0BF3" w:rsidR="002C3BC8" w:rsidP="002C3BC8" w:rsidRDefault="002C3BC8" w14:paraId="591173CA" w14:textId="0E4BCACE">
            <w:pPr>
              <w:jc w:val="right"/>
              <w:rPr>
                <w:sz w:val="15"/>
                <w:lang w:val="sk-SK"/>
              </w:rPr>
            </w:pPr>
            <w:r w:rsidRPr="001E0BF3">
              <w:rPr>
                <w:sz w:val="15"/>
                <w:lang w:val="sk-SK"/>
              </w:rPr>
              <w:t>50</w:t>
            </w:r>
          </w:p>
        </w:tc>
        <w:tc>
          <w:tcPr>
            <w:tcW w:w="936" w:type="pct"/>
            <w:vAlign w:val="bottom"/>
          </w:tcPr>
          <w:p w:rsidRPr="001E0BF3" w:rsidR="002C3BC8" w:rsidP="002C3BC8" w:rsidRDefault="002C3BC8" w14:paraId="0D93F24A" w14:textId="0CB00074">
            <w:pPr>
              <w:jc w:val="right"/>
              <w:rPr>
                <w:sz w:val="15"/>
                <w:lang w:val="sk-SK"/>
              </w:rPr>
            </w:pPr>
            <w:r w:rsidRPr="001E0BF3">
              <w:rPr>
                <w:sz w:val="15"/>
                <w:lang w:val="sk-SK"/>
              </w:rPr>
              <w:t>50</w:t>
            </w:r>
          </w:p>
        </w:tc>
      </w:tr>
      <w:tr w:rsidRPr="001E0BF3" w:rsidR="00E624CA" w:rsidTr="003572E8" w14:paraId="26CD66FB" w14:textId="77777777">
        <w:tc>
          <w:tcPr>
            <w:tcW w:w="2068" w:type="pct"/>
            <w:vAlign w:val="bottom"/>
          </w:tcPr>
          <w:p w:rsidRPr="001E0BF3" w:rsidR="002C3BC8" w:rsidP="002C3BC8" w:rsidRDefault="002C3BC8" w14:paraId="6D73C93C" w14:textId="77777777">
            <w:pPr>
              <w:rPr>
                <w:sz w:val="15"/>
                <w:lang w:val="sk-SK"/>
              </w:rPr>
            </w:pPr>
            <w:proofErr w:type="spellStart"/>
            <w:r w:rsidRPr="001E0BF3">
              <w:rPr>
                <w:sz w:val="15"/>
                <w:lang w:val="sk-SK"/>
              </w:rPr>
              <w:t>Meridiam</w:t>
            </w:r>
            <w:proofErr w:type="spellEnd"/>
            <w:r w:rsidRPr="001E0BF3">
              <w:rPr>
                <w:sz w:val="15"/>
                <w:lang w:val="sk-SK"/>
              </w:rPr>
              <w:t xml:space="preserve"> </w:t>
            </w:r>
            <w:proofErr w:type="spellStart"/>
            <w:r w:rsidRPr="001E0BF3">
              <w:rPr>
                <w:sz w:val="15"/>
                <w:lang w:val="sk-SK"/>
              </w:rPr>
              <w:t>Infrastructure</w:t>
            </w:r>
            <w:proofErr w:type="spellEnd"/>
            <w:r w:rsidRPr="001E0BF3">
              <w:rPr>
                <w:sz w:val="15"/>
                <w:lang w:val="sk-SK"/>
              </w:rPr>
              <w:t xml:space="preserve"> Slovakia </w:t>
            </w:r>
            <w:proofErr w:type="spellStart"/>
            <w:r w:rsidRPr="001E0BF3">
              <w:rPr>
                <w:sz w:val="15"/>
                <w:lang w:val="sk-SK"/>
              </w:rPr>
              <w:t>S.á.r.l</w:t>
            </w:r>
            <w:proofErr w:type="spellEnd"/>
            <w:r w:rsidRPr="001E0BF3">
              <w:rPr>
                <w:sz w:val="15"/>
                <w:lang w:val="sk-SK"/>
              </w:rPr>
              <w:t>.</w:t>
            </w:r>
          </w:p>
        </w:tc>
        <w:tc>
          <w:tcPr>
            <w:tcW w:w="710" w:type="pct"/>
            <w:tcBorders>
              <w:bottom w:val="single" w:color="auto" w:sz="4" w:space="0"/>
            </w:tcBorders>
            <w:vAlign w:val="bottom"/>
          </w:tcPr>
          <w:p w:rsidRPr="001E0BF3" w:rsidR="002C3BC8" w:rsidP="002C3BC8" w:rsidRDefault="002C3BC8" w14:paraId="0DFBFCB5" w14:textId="570E1DC8">
            <w:pPr>
              <w:jc w:val="right"/>
              <w:rPr>
                <w:sz w:val="15"/>
                <w:lang w:val="sk-SK"/>
              </w:rPr>
            </w:pPr>
            <w:r w:rsidRPr="001E0BF3">
              <w:rPr>
                <w:sz w:val="15"/>
                <w:lang w:val="sk-SK"/>
              </w:rPr>
              <w:t xml:space="preserve">12 500 </w:t>
            </w:r>
          </w:p>
        </w:tc>
        <w:tc>
          <w:tcPr>
            <w:tcW w:w="660" w:type="pct"/>
            <w:tcBorders>
              <w:bottom w:val="single" w:color="auto" w:sz="4" w:space="0"/>
            </w:tcBorders>
            <w:vAlign w:val="bottom"/>
          </w:tcPr>
          <w:p w:rsidRPr="001E0BF3" w:rsidR="002C3BC8" w:rsidP="002C3BC8" w:rsidRDefault="002C3BC8" w14:paraId="171A739D" w14:textId="539971F9">
            <w:pPr>
              <w:jc w:val="right"/>
              <w:rPr>
                <w:sz w:val="15"/>
                <w:lang w:val="sk-SK"/>
              </w:rPr>
            </w:pPr>
            <w:r w:rsidRPr="001E0BF3">
              <w:rPr>
                <w:sz w:val="15"/>
                <w:lang w:val="sk-SK"/>
              </w:rPr>
              <w:t>50</w:t>
            </w:r>
          </w:p>
        </w:tc>
        <w:tc>
          <w:tcPr>
            <w:tcW w:w="626" w:type="pct"/>
            <w:tcBorders>
              <w:bottom w:val="single" w:color="auto" w:sz="4" w:space="0"/>
            </w:tcBorders>
            <w:vAlign w:val="bottom"/>
          </w:tcPr>
          <w:p w:rsidRPr="001E0BF3" w:rsidR="002C3BC8" w:rsidP="002C3BC8" w:rsidRDefault="002C3BC8" w14:paraId="6CD208ED" w14:textId="40B64203">
            <w:pPr>
              <w:jc w:val="right"/>
              <w:rPr>
                <w:sz w:val="15"/>
                <w:lang w:val="sk-SK"/>
              </w:rPr>
            </w:pPr>
            <w:r w:rsidRPr="001E0BF3">
              <w:rPr>
                <w:sz w:val="15"/>
                <w:lang w:val="sk-SK"/>
              </w:rPr>
              <w:t>50</w:t>
            </w:r>
          </w:p>
        </w:tc>
        <w:tc>
          <w:tcPr>
            <w:tcW w:w="936" w:type="pct"/>
            <w:tcBorders>
              <w:bottom w:val="single" w:color="auto" w:sz="4" w:space="0"/>
            </w:tcBorders>
            <w:vAlign w:val="bottom"/>
          </w:tcPr>
          <w:p w:rsidRPr="001E0BF3" w:rsidR="002C3BC8" w:rsidP="002C3BC8" w:rsidRDefault="002C3BC8" w14:paraId="50AD6375" w14:textId="2B0F3DCA">
            <w:pPr>
              <w:jc w:val="right"/>
              <w:rPr>
                <w:sz w:val="15"/>
                <w:lang w:val="sk-SK"/>
              </w:rPr>
            </w:pPr>
            <w:r w:rsidRPr="001E0BF3">
              <w:rPr>
                <w:sz w:val="15"/>
                <w:lang w:val="sk-SK"/>
              </w:rPr>
              <w:t>50</w:t>
            </w:r>
          </w:p>
        </w:tc>
      </w:tr>
      <w:tr w:rsidRPr="001E0BF3" w:rsidR="00E624CA" w:rsidTr="003572E8" w14:paraId="59F0DDF3" w14:textId="77777777">
        <w:tc>
          <w:tcPr>
            <w:tcW w:w="2068" w:type="pct"/>
          </w:tcPr>
          <w:p w:rsidRPr="001E0BF3" w:rsidR="002C3BC8" w:rsidP="002C3BC8" w:rsidRDefault="002C3BC8" w14:paraId="30F47F1B" w14:textId="77777777">
            <w:pPr>
              <w:rPr>
                <w:b/>
                <w:sz w:val="15"/>
                <w:lang w:val="sk-SK"/>
              </w:rPr>
            </w:pPr>
            <w:r w:rsidRPr="001E0BF3">
              <w:rPr>
                <w:b/>
                <w:sz w:val="15"/>
                <w:lang w:val="sk-SK"/>
              </w:rPr>
              <w:t>Celkom</w:t>
            </w:r>
          </w:p>
        </w:tc>
        <w:tc>
          <w:tcPr>
            <w:tcW w:w="710" w:type="pct"/>
            <w:tcBorders>
              <w:top w:val="single" w:color="auto" w:sz="4" w:space="0"/>
              <w:bottom w:val="double" w:color="auto" w:sz="4" w:space="0"/>
            </w:tcBorders>
            <w:vAlign w:val="bottom"/>
          </w:tcPr>
          <w:p w:rsidRPr="001E0BF3" w:rsidR="002C3BC8" w:rsidP="002C3BC8" w:rsidRDefault="002C3BC8" w14:paraId="2EBCF312" w14:textId="02C239EA">
            <w:pPr>
              <w:jc w:val="right"/>
              <w:rPr>
                <w:b/>
                <w:sz w:val="15"/>
                <w:lang w:val="sk-SK"/>
              </w:rPr>
            </w:pPr>
            <w:r w:rsidRPr="001E0BF3">
              <w:rPr>
                <w:b/>
                <w:sz w:val="15"/>
                <w:lang w:val="sk-SK"/>
              </w:rPr>
              <w:t xml:space="preserve">25 000 </w:t>
            </w:r>
          </w:p>
        </w:tc>
        <w:tc>
          <w:tcPr>
            <w:tcW w:w="660" w:type="pct"/>
            <w:tcBorders>
              <w:top w:val="single" w:color="auto" w:sz="4" w:space="0"/>
              <w:bottom w:val="double" w:color="auto" w:sz="4" w:space="0"/>
            </w:tcBorders>
            <w:vAlign w:val="bottom"/>
          </w:tcPr>
          <w:p w:rsidRPr="001E0BF3" w:rsidR="002C3BC8" w:rsidP="002C3BC8" w:rsidRDefault="002C3BC8" w14:paraId="21C5BF39" w14:textId="70347D14">
            <w:pPr>
              <w:jc w:val="right"/>
              <w:rPr>
                <w:b/>
                <w:sz w:val="15"/>
                <w:lang w:val="sk-SK"/>
              </w:rPr>
            </w:pPr>
            <w:r w:rsidRPr="001E0BF3">
              <w:rPr>
                <w:b/>
                <w:sz w:val="15"/>
                <w:lang w:val="sk-SK"/>
              </w:rPr>
              <w:t>100</w:t>
            </w:r>
          </w:p>
        </w:tc>
        <w:tc>
          <w:tcPr>
            <w:tcW w:w="626" w:type="pct"/>
            <w:tcBorders>
              <w:top w:val="single" w:color="auto" w:sz="4" w:space="0"/>
              <w:bottom w:val="double" w:color="auto" w:sz="4" w:space="0"/>
            </w:tcBorders>
            <w:vAlign w:val="bottom"/>
          </w:tcPr>
          <w:p w:rsidRPr="001E0BF3" w:rsidR="002C3BC8" w:rsidP="002C3BC8" w:rsidRDefault="002C3BC8" w14:paraId="3A45C4B3" w14:textId="28AF5584">
            <w:pPr>
              <w:jc w:val="right"/>
              <w:rPr>
                <w:b/>
                <w:sz w:val="15"/>
                <w:lang w:val="sk-SK"/>
              </w:rPr>
            </w:pPr>
            <w:r w:rsidRPr="001E0BF3">
              <w:rPr>
                <w:b/>
                <w:sz w:val="15"/>
                <w:lang w:val="sk-SK"/>
              </w:rPr>
              <w:t>100</w:t>
            </w:r>
          </w:p>
        </w:tc>
        <w:tc>
          <w:tcPr>
            <w:tcW w:w="936" w:type="pct"/>
            <w:tcBorders>
              <w:top w:val="single" w:color="auto" w:sz="4" w:space="0"/>
              <w:bottom w:val="double" w:color="auto" w:sz="4" w:space="0"/>
            </w:tcBorders>
            <w:vAlign w:val="bottom"/>
          </w:tcPr>
          <w:p w:rsidRPr="001E0BF3" w:rsidR="002C3BC8" w:rsidP="002C3BC8" w:rsidRDefault="002C3BC8" w14:paraId="2197DC73" w14:textId="69706D10">
            <w:pPr>
              <w:jc w:val="right"/>
              <w:rPr>
                <w:b/>
                <w:sz w:val="15"/>
                <w:lang w:val="sk-SK"/>
              </w:rPr>
            </w:pPr>
            <w:r w:rsidRPr="001E0BF3">
              <w:rPr>
                <w:b/>
                <w:sz w:val="15"/>
                <w:lang w:val="sk-SK"/>
              </w:rPr>
              <w:t>100</w:t>
            </w:r>
          </w:p>
        </w:tc>
      </w:tr>
    </w:tbl>
    <w:p w:rsidRPr="001E0BF3" w:rsidR="003572E8" w:rsidP="003572E8" w:rsidRDefault="003572E8" w14:paraId="087F99A2" w14:textId="77777777">
      <w:pPr>
        <w:rPr>
          <w:sz w:val="14"/>
          <w:szCs w:val="14"/>
          <w:lang w:val="sk-SK"/>
        </w:rPr>
      </w:pPr>
    </w:p>
    <w:p w:rsidRPr="001E0BF3" w:rsidR="003572E8" w:rsidP="003572E8" w:rsidRDefault="003572E8" w14:paraId="223593FA" w14:textId="77777777">
      <w:pPr>
        <w:rPr>
          <w:lang w:val="sk-SK"/>
        </w:rPr>
      </w:pPr>
      <w:r w:rsidRPr="001E0BF3">
        <w:rPr>
          <w:lang w:val="sk-SK"/>
        </w:rPr>
        <w:t>Akcionári ovládajú spoločnosť spoločne.</w:t>
      </w:r>
    </w:p>
    <w:p w:rsidRPr="001E0BF3" w:rsidR="003572E8" w:rsidP="003572E8" w:rsidRDefault="003572E8" w14:paraId="7C7A932A" w14:textId="587DF351">
      <w:pPr>
        <w:rPr>
          <w:lang w:val="sk-SK"/>
        </w:rPr>
      </w:pPr>
    </w:p>
    <w:p w:rsidRPr="001E0BF3" w:rsidR="006F1DAF" w:rsidP="006F1DAF" w:rsidRDefault="006F1DAF" w14:paraId="57642C0A" w14:textId="0D994771">
      <w:pPr>
        <w:rPr>
          <w:lang w:val="sk-SK"/>
        </w:rPr>
      </w:pPr>
      <w:r w:rsidRPr="001E0BF3">
        <w:rPr>
          <w:lang w:val="sk-SK"/>
        </w:rPr>
        <w:t xml:space="preserve">Spoločnosť sa zahŕňa do konsolidovanej účtovnej závierky spoločnosti VINCI </w:t>
      </w:r>
      <w:proofErr w:type="spellStart"/>
      <w:r w:rsidRPr="001E0BF3">
        <w:rPr>
          <w:lang w:val="sk-SK"/>
        </w:rPr>
        <w:t>Highways</w:t>
      </w:r>
      <w:proofErr w:type="spellEnd"/>
      <w:r w:rsidRPr="001E0BF3">
        <w:rPr>
          <w:lang w:val="sk-SK"/>
        </w:rPr>
        <w:t xml:space="preserve"> S.A.S., </w:t>
      </w:r>
      <w:proofErr w:type="spellStart"/>
      <w:r w:rsidRPr="001E0BF3">
        <w:rPr>
          <w:lang w:val="sk-SK"/>
        </w:rPr>
        <w:t>Rueil</w:t>
      </w:r>
      <w:proofErr w:type="spellEnd"/>
      <w:r w:rsidRPr="001E0BF3">
        <w:rPr>
          <w:lang w:val="sk-SK"/>
        </w:rPr>
        <w:t xml:space="preserve"> </w:t>
      </w:r>
      <w:proofErr w:type="spellStart"/>
      <w:r w:rsidRPr="001E0BF3">
        <w:rPr>
          <w:lang w:val="sk-SK"/>
        </w:rPr>
        <w:t>Malmaison</w:t>
      </w:r>
      <w:proofErr w:type="spellEnd"/>
      <w:r w:rsidRPr="001E0BF3">
        <w:rPr>
          <w:lang w:val="sk-SK"/>
        </w:rPr>
        <w:t xml:space="preserve">, </w:t>
      </w:r>
      <w:r w:rsidRPr="001E0BF3" w:rsidR="00CE2FC0">
        <w:rPr>
          <w:lang w:val="sk-SK"/>
        </w:rPr>
        <w:t>Francúzsko (</w:t>
      </w:r>
      <w:r w:rsidRPr="001E0BF3">
        <w:rPr>
          <w:lang w:val="sk-SK"/>
        </w:rPr>
        <w:t>spoločnosť bola premenovaná z VINCI CONCESSIONS S.A.S. dňa 28.2.2018)</w:t>
      </w:r>
      <w:r w:rsidR="00E00FE6">
        <w:rPr>
          <w:lang w:val="sk-SK"/>
        </w:rPr>
        <w:t>.</w:t>
      </w:r>
    </w:p>
    <w:p w:rsidRPr="001E0BF3" w:rsidR="006F1DAF" w:rsidP="006F1DAF" w:rsidRDefault="006F1DAF" w14:paraId="72EC51C0" w14:textId="6DF9D1AB">
      <w:pPr>
        <w:rPr>
          <w:lang w:val="sk-SK"/>
        </w:rPr>
      </w:pPr>
      <w:r w:rsidRPr="001E0BF3">
        <w:rPr>
          <w:lang w:val="sk-SK"/>
        </w:rPr>
        <w:t xml:space="preserve">Tieto konsolidované účtovné závierky je možné </w:t>
      </w:r>
      <w:r w:rsidRPr="001E0BF3" w:rsidR="00496F16">
        <w:rPr>
          <w:lang w:val="sk-SK"/>
        </w:rPr>
        <w:t>získať</w:t>
      </w:r>
      <w:r w:rsidRPr="001E0BF3">
        <w:rPr>
          <w:lang w:val="sk-SK"/>
        </w:rPr>
        <w:t xml:space="preserve"> priamo v sídle uvedenej spoločnosti</w:t>
      </w:r>
      <w:r w:rsidRPr="001E0BF3" w:rsidR="00DC390B">
        <w:rPr>
          <w:lang w:val="sk-SK"/>
        </w:rPr>
        <w:t>.</w:t>
      </w:r>
    </w:p>
    <w:p w:rsidRPr="001E0BF3" w:rsidR="009F13AB" w:rsidP="003572E8" w:rsidRDefault="009F13AB" w14:paraId="4F472F2B" w14:textId="604302AD">
      <w:pPr>
        <w:rPr>
          <w:sz w:val="14"/>
          <w:szCs w:val="16"/>
          <w:lang w:val="sk-SK"/>
        </w:rPr>
      </w:pPr>
    </w:p>
    <w:p w:rsidRPr="001E0BF3" w:rsidR="00837623" w:rsidP="003572E8" w:rsidRDefault="00837623" w14:paraId="05CA8A0E" w14:textId="77777777">
      <w:pPr>
        <w:rPr>
          <w:sz w:val="14"/>
          <w:szCs w:val="16"/>
          <w:lang w:val="sk-SK"/>
        </w:rPr>
      </w:pPr>
    </w:p>
    <w:p w:rsidRPr="001E0BF3" w:rsidR="003572E8" w:rsidP="003572E8" w:rsidRDefault="003572E8" w14:paraId="2A302707" w14:textId="77777777">
      <w:pPr>
        <w:pStyle w:val="Heading2"/>
        <w:numPr>
          <w:ilvl w:val="1"/>
          <w:numId w:val="34"/>
        </w:numPr>
        <w:rPr>
          <w:lang w:val="sk-SK"/>
        </w:rPr>
      </w:pPr>
      <w:r w:rsidRPr="001E0BF3">
        <w:rPr>
          <w:lang w:val="sk-SK"/>
        </w:rPr>
        <w:t>ORGÁNY SPOLOČNOSTI</w:t>
      </w:r>
    </w:p>
    <w:p w:rsidRPr="001E0BF3" w:rsidR="003572E8" w:rsidP="003572E8" w:rsidRDefault="003572E8" w14:paraId="1455F3DD" w14:textId="77777777">
      <w:pPr>
        <w:rPr>
          <w:lang w:val="sk-SK"/>
        </w:rPr>
      </w:pPr>
    </w:p>
    <w:tbl>
      <w:tblPr>
        <w:tblW w:w="5000" w:type="pct"/>
        <w:tblCellMar>
          <w:left w:w="70" w:type="dxa"/>
          <w:right w:w="70" w:type="dxa"/>
        </w:tblCellMar>
        <w:tblLook w:val="0000" w:firstRow="0" w:lastRow="0" w:firstColumn="0" w:lastColumn="0" w:noHBand="0" w:noVBand="0"/>
      </w:tblPr>
      <w:tblGrid>
        <w:gridCol w:w="9073"/>
      </w:tblGrid>
      <w:tr w:rsidRPr="001E0BF3" w:rsidR="00E624CA" w:rsidTr="00797A49" w14:paraId="0AD64DC9" w14:textId="77777777">
        <w:tc>
          <w:tcPr>
            <w:tcW w:w="5000" w:type="pct"/>
          </w:tcPr>
          <w:p w:rsidRPr="001E0BF3" w:rsidR="00783BFD" w:rsidP="00797A49" w:rsidRDefault="009148C7" w14:paraId="788E6C1B" w14:textId="74A87651">
            <w:pPr>
              <w:tabs>
                <w:tab w:val="left" w:pos="6521"/>
              </w:tabs>
              <w:ind w:left="-42"/>
              <w:rPr>
                <w:b/>
                <w:i/>
                <w:snapToGrid w:val="0"/>
                <w:szCs w:val="17"/>
                <w:lang w:val="sk-SK"/>
              </w:rPr>
            </w:pPr>
            <w:r w:rsidRPr="001E0BF3">
              <w:rPr>
                <w:b/>
                <w:i/>
                <w:szCs w:val="17"/>
                <w:lang w:val="sk-SK"/>
              </w:rPr>
              <w:t>Dozorná rada</w:t>
            </w:r>
          </w:p>
        </w:tc>
      </w:tr>
      <w:tr w:rsidRPr="00BC2B37" w:rsidR="00E624CA" w:rsidTr="00797A49" w14:paraId="03753D8D" w14:textId="77777777">
        <w:tc>
          <w:tcPr>
            <w:tcW w:w="5000" w:type="pct"/>
            <w:shd w:val="clear" w:color="C0C0C0" w:fill="auto"/>
          </w:tcPr>
          <w:p w:rsidRPr="001E0BF3" w:rsidR="00783BFD" w:rsidP="00797A49" w:rsidRDefault="00783BFD" w14:paraId="5A72C2CD" w14:textId="77777777">
            <w:pPr>
              <w:jc w:val="left"/>
              <w:rPr>
                <w:b/>
                <w:snapToGrid w:val="0"/>
                <w:szCs w:val="17"/>
                <w:lang w:val="sk-SK"/>
              </w:rPr>
            </w:pPr>
          </w:p>
          <w:p w:rsidRPr="001E0BF3" w:rsidR="00783BFD" w:rsidP="00797A49" w:rsidRDefault="00783BFD" w14:paraId="7FA827CF" w14:textId="23ED7AD1">
            <w:pPr>
              <w:ind w:left="-42"/>
              <w:jc w:val="left"/>
              <w:rPr>
                <w:snapToGrid w:val="0"/>
                <w:szCs w:val="17"/>
                <w:lang w:val="sk-SK"/>
              </w:rPr>
            </w:pPr>
            <w:r w:rsidRPr="001E0BF3">
              <w:rPr>
                <w:snapToGrid w:val="0"/>
                <w:szCs w:val="17"/>
                <w:lang w:val="sk-SK"/>
              </w:rPr>
              <w:t xml:space="preserve">Jean </w:t>
            </w:r>
            <w:proofErr w:type="spellStart"/>
            <w:r w:rsidRPr="001E0BF3">
              <w:rPr>
                <w:snapToGrid w:val="0"/>
                <w:szCs w:val="17"/>
                <w:lang w:val="sk-SK"/>
              </w:rPr>
              <w:t>Baptiste</w:t>
            </w:r>
            <w:proofErr w:type="spellEnd"/>
            <w:r w:rsidRPr="001E0BF3">
              <w:rPr>
                <w:snapToGrid w:val="0"/>
                <w:szCs w:val="17"/>
                <w:lang w:val="sk-SK"/>
              </w:rPr>
              <w:t xml:space="preserve"> Simon</w:t>
            </w:r>
            <w:r w:rsidRPr="001E0BF3" w:rsidR="009148C7">
              <w:rPr>
                <w:snapToGrid w:val="0"/>
                <w:szCs w:val="17"/>
                <w:lang w:val="sk-SK"/>
              </w:rPr>
              <w:t xml:space="preserve"> –</w:t>
            </w:r>
            <w:r w:rsidRPr="001E0BF3">
              <w:rPr>
                <w:snapToGrid w:val="0"/>
                <w:szCs w:val="17"/>
                <w:lang w:val="sk-SK"/>
              </w:rPr>
              <w:t xml:space="preserve"> </w:t>
            </w:r>
            <w:r w:rsidRPr="001E0BF3" w:rsidR="009148C7">
              <w:rPr>
                <w:snapToGrid w:val="0"/>
                <w:szCs w:val="17"/>
                <w:lang w:val="sk-SK"/>
              </w:rPr>
              <w:t>člen</w:t>
            </w:r>
            <w:r w:rsidRPr="001E0BF3">
              <w:rPr>
                <w:snapToGrid w:val="0"/>
                <w:szCs w:val="17"/>
                <w:lang w:val="sk-SK"/>
              </w:rPr>
              <w:t xml:space="preserve"> – </w:t>
            </w:r>
            <w:r w:rsidRPr="001E0BF3" w:rsidR="00720393">
              <w:rPr>
                <w:snapToGrid w:val="0"/>
                <w:szCs w:val="17"/>
                <w:lang w:val="sk-SK"/>
              </w:rPr>
              <w:t xml:space="preserve">vznik </w:t>
            </w:r>
            <w:r w:rsidRPr="001E0BF3" w:rsidR="009148C7">
              <w:rPr>
                <w:snapToGrid w:val="0"/>
                <w:szCs w:val="17"/>
                <w:lang w:val="sk-SK"/>
              </w:rPr>
              <w:t>funkcie:</w:t>
            </w:r>
            <w:r w:rsidRPr="001E0BF3">
              <w:rPr>
                <w:snapToGrid w:val="0"/>
                <w:szCs w:val="17"/>
                <w:lang w:val="sk-SK"/>
              </w:rPr>
              <w:t xml:space="preserve"> 14</w:t>
            </w:r>
            <w:r w:rsidRPr="001E0BF3" w:rsidR="009148C7">
              <w:rPr>
                <w:snapToGrid w:val="0"/>
                <w:szCs w:val="17"/>
                <w:lang w:val="sk-SK"/>
              </w:rPr>
              <w:t>.</w:t>
            </w:r>
            <w:r w:rsidRPr="001E0BF3">
              <w:rPr>
                <w:snapToGrid w:val="0"/>
                <w:szCs w:val="17"/>
                <w:lang w:val="sk-SK"/>
              </w:rPr>
              <w:t xml:space="preserve"> </w:t>
            </w:r>
            <w:r w:rsidRPr="001E0BF3" w:rsidR="009148C7">
              <w:rPr>
                <w:snapToGrid w:val="0"/>
                <w:szCs w:val="17"/>
                <w:lang w:val="sk-SK"/>
              </w:rPr>
              <w:t>d</w:t>
            </w:r>
            <w:r w:rsidRPr="001E0BF3">
              <w:rPr>
                <w:snapToGrid w:val="0"/>
                <w:szCs w:val="17"/>
                <w:lang w:val="sk-SK"/>
              </w:rPr>
              <w:t xml:space="preserve">ecember 2021 </w:t>
            </w:r>
          </w:p>
          <w:p w:rsidRPr="001E0BF3" w:rsidR="00783BFD" w:rsidP="00797A49" w:rsidRDefault="00783BFD" w14:paraId="710C1B45" w14:textId="6B439703">
            <w:pPr>
              <w:ind w:left="-42"/>
              <w:jc w:val="left"/>
              <w:rPr>
                <w:snapToGrid w:val="0"/>
                <w:szCs w:val="17"/>
                <w:lang w:val="sk-SK"/>
              </w:rPr>
            </w:pPr>
            <w:proofErr w:type="spellStart"/>
            <w:r w:rsidRPr="001E0BF3">
              <w:rPr>
                <w:snapToGrid w:val="0"/>
                <w:szCs w:val="17"/>
                <w:lang w:val="sk-SK"/>
              </w:rPr>
              <w:t>Cédric</w:t>
            </w:r>
            <w:proofErr w:type="spellEnd"/>
            <w:r w:rsidRPr="001E0BF3">
              <w:rPr>
                <w:snapToGrid w:val="0"/>
                <w:szCs w:val="17"/>
                <w:lang w:val="sk-SK"/>
              </w:rPr>
              <w:t xml:space="preserve"> Bernard </w:t>
            </w:r>
            <w:proofErr w:type="spellStart"/>
            <w:r w:rsidRPr="001E0BF3">
              <w:rPr>
                <w:snapToGrid w:val="0"/>
                <w:szCs w:val="17"/>
                <w:lang w:val="sk-SK"/>
              </w:rPr>
              <w:t>Marie</w:t>
            </w:r>
            <w:proofErr w:type="spellEnd"/>
            <w:r w:rsidRPr="001E0BF3">
              <w:rPr>
                <w:snapToGrid w:val="0"/>
                <w:szCs w:val="17"/>
                <w:lang w:val="sk-SK"/>
              </w:rPr>
              <w:t xml:space="preserve"> </w:t>
            </w:r>
            <w:proofErr w:type="spellStart"/>
            <w:r w:rsidRPr="001E0BF3">
              <w:rPr>
                <w:snapToGrid w:val="0"/>
                <w:szCs w:val="17"/>
                <w:lang w:val="sk-SK"/>
              </w:rPr>
              <w:t>Braunwald</w:t>
            </w:r>
            <w:proofErr w:type="spellEnd"/>
            <w:r w:rsidRPr="001E0BF3">
              <w:rPr>
                <w:snapToGrid w:val="0"/>
                <w:szCs w:val="17"/>
                <w:lang w:val="sk-SK"/>
              </w:rPr>
              <w:t xml:space="preserve"> – </w:t>
            </w:r>
            <w:r w:rsidRPr="001E0BF3" w:rsidR="009148C7">
              <w:rPr>
                <w:snapToGrid w:val="0"/>
                <w:szCs w:val="17"/>
                <w:lang w:val="sk-SK"/>
              </w:rPr>
              <w:t>člen</w:t>
            </w:r>
            <w:r w:rsidRPr="001E0BF3">
              <w:rPr>
                <w:snapToGrid w:val="0"/>
                <w:szCs w:val="17"/>
                <w:lang w:val="sk-SK"/>
              </w:rPr>
              <w:t xml:space="preserve"> –</w:t>
            </w:r>
            <w:r w:rsidR="00365A78">
              <w:rPr>
                <w:snapToGrid w:val="0"/>
                <w:szCs w:val="17"/>
                <w:lang w:val="sk-SK"/>
              </w:rPr>
              <w:t xml:space="preserve"> </w:t>
            </w:r>
            <w:r w:rsidRPr="001E0BF3" w:rsidR="00720393">
              <w:rPr>
                <w:snapToGrid w:val="0"/>
                <w:szCs w:val="17"/>
                <w:lang w:val="sk-SK"/>
              </w:rPr>
              <w:t>vznik</w:t>
            </w:r>
            <w:r w:rsidRPr="001E0BF3" w:rsidR="009148C7">
              <w:rPr>
                <w:snapToGrid w:val="0"/>
                <w:szCs w:val="17"/>
                <w:lang w:val="sk-SK"/>
              </w:rPr>
              <w:t xml:space="preserve"> funkcie: </w:t>
            </w:r>
            <w:r w:rsidRPr="001E0BF3">
              <w:rPr>
                <w:snapToGrid w:val="0"/>
                <w:szCs w:val="17"/>
                <w:lang w:val="sk-SK"/>
              </w:rPr>
              <w:t>29</w:t>
            </w:r>
            <w:r w:rsidRPr="001E0BF3" w:rsidR="009148C7">
              <w:rPr>
                <w:snapToGrid w:val="0"/>
                <w:szCs w:val="17"/>
                <w:lang w:val="sk-SK"/>
              </w:rPr>
              <w:t>.</w:t>
            </w:r>
            <w:r w:rsidRPr="001E0BF3">
              <w:rPr>
                <w:snapToGrid w:val="0"/>
                <w:szCs w:val="17"/>
                <w:lang w:val="sk-SK"/>
              </w:rPr>
              <w:t xml:space="preserve"> </w:t>
            </w:r>
            <w:r w:rsidRPr="001E0BF3" w:rsidR="009148C7">
              <w:rPr>
                <w:snapToGrid w:val="0"/>
                <w:szCs w:val="17"/>
                <w:lang w:val="sk-SK"/>
              </w:rPr>
              <w:t>n</w:t>
            </w:r>
            <w:r w:rsidRPr="001E0BF3">
              <w:rPr>
                <w:snapToGrid w:val="0"/>
                <w:szCs w:val="17"/>
                <w:lang w:val="sk-SK"/>
              </w:rPr>
              <w:t>ovember 2016</w:t>
            </w:r>
          </w:p>
          <w:p w:rsidRPr="001E0BF3" w:rsidR="00783BFD" w:rsidP="00797A49" w:rsidRDefault="00783BFD" w14:paraId="787F15A2" w14:textId="51017423">
            <w:pPr>
              <w:ind w:left="-42"/>
              <w:jc w:val="left"/>
              <w:rPr>
                <w:snapToGrid w:val="0"/>
                <w:szCs w:val="17"/>
                <w:lang w:val="sk-SK"/>
              </w:rPr>
            </w:pPr>
            <w:r w:rsidRPr="001E0BF3">
              <w:rPr>
                <w:snapToGrid w:val="0"/>
                <w:szCs w:val="17"/>
                <w:lang w:val="sk-SK"/>
              </w:rPr>
              <w:t xml:space="preserve">David </w:t>
            </w:r>
            <w:proofErr w:type="spellStart"/>
            <w:r w:rsidRPr="001E0BF3">
              <w:rPr>
                <w:snapToGrid w:val="0"/>
                <w:szCs w:val="17"/>
                <w:lang w:val="sk-SK"/>
              </w:rPr>
              <w:t>Delgado</w:t>
            </w:r>
            <w:proofErr w:type="spellEnd"/>
            <w:r w:rsidRPr="001E0BF3">
              <w:rPr>
                <w:snapToGrid w:val="0"/>
                <w:szCs w:val="17"/>
                <w:lang w:val="sk-SK"/>
              </w:rPr>
              <w:t xml:space="preserve"> </w:t>
            </w:r>
            <w:proofErr w:type="spellStart"/>
            <w:r w:rsidRPr="001E0BF3">
              <w:rPr>
                <w:snapToGrid w:val="0"/>
                <w:szCs w:val="17"/>
                <w:lang w:val="sk-SK"/>
              </w:rPr>
              <w:t>Romero</w:t>
            </w:r>
            <w:proofErr w:type="spellEnd"/>
            <w:r w:rsidRPr="001E0BF3" w:rsidR="007C210B">
              <w:rPr>
                <w:snapToGrid w:val="0"/>
                <w:szCs w:val="17"/>
                <w:lang w:val="sk-SK"/>
              </w:rPr>
              <w:t xml:space="preserve"> </w:t>
            </w:r>
            <w:r w:rsidRPr="001E0BF3">
              <w:rPr>
                <w:snapToGrid w:val="0"/>
                <w:szCs w:val="17"/>
                <w:lang w:val="sk-SK"/>
              </w:rPr>
              <w:t xml:space="preserve">– </w:t>
            </w:r>
            <w:r w:rsidRPr="001E0BF3" w:rsidR="009148C7">
              <w:rPr>
                <w:snapToGrid w:val="0"/>
                <w:szCs w:val="17"/>
                <w:lang w:val="sk-SK"/>
              </w:rPr>
              <w:t>člen</w:t>
            </w:r>
            <w:r w:rsidRPr="001E0BF3">
              <w:rPr>
                <w:snapToGrid w:val="0"/>
                <w:szCs w:val="17"/>
                <w:lang w:val="sk-SK"/>
              </w:rPr>
              <w:t xml:space="preserve"> – </w:t>
            </w:r>
            <w:r w:rsidRPr="001E0BF3" w:rsidR="00720393">
              <w:rPr>
                <w:snapToGrid w:val="0"/>
                <w:szCs w:val="17"/>
                <w:lang w:val="sk-SK"/>
              </w:rPr>
              <w:t xml:space="preserve">vznik </w:t>
            </w:r>
            <w:r w:rsidRPr="001E0BF3" w:rsidR="009148C7">
              <w:rPr>
                <w:snapToGrid w:val="0"/>
                <w:szCs w:val="17"/>
                <w:lang w:val="sk-SK"/>
              </w:rPr>
              <w:t xml:space="preserve">funkcie: </w:t>
            </w:r>
            <w:r w:rsidRPr="001E0BF3">
              <w:rPr>
                <w:snapToGrid w:val="0"/>
                <w:szCs w:val="17"/>
                <w:lang w:val="sk-SK"/>
              </w:rPr>
              <w:t>1</w:t>
            </w:r>
            <w:r w:rsidRPr="001E0BF3" w:rsidR="009148C7">
              <w:rPr>
                <w:snapToGrid w:val="0"/>
                <w:szCs w:val="17"/>
                <w:lang w:val="sk-SK"/>
              </w:rPr>
              <w:t>8. s</w:t>
            </w:r>
            <w:r w:rsidRPr="001E0BF3">
              <w:rPr>
                <w:snapToGrid w:val="0"/>
                <w:szCs w:val="17"/>
                <w:lang w:val="sk-SK"/>
              </w:rPr>
              <w:t>eptember 2017</w:t>
            </w:r>
          </w:p>
          <w:p w:rsidRPr="001E0BF3" w:rsidR="00783BFD" w:rsidP="00797A49" w:rsidRDefault="00000000" w14:paraId="3E6DD386" w14:textId="56D0A841">
            <w:pPr>
              <w:ind w:left="-42"/>
              <w:jc w:val="left"/>
              <w:rPr>
                <w:snapToGrid w:val="0"/>
                <w:szCs w:val="17"/>
                <w:lang w:val="sk-SK"/>
              </w:rPr>
            </w:pPr>
            <w:hyperlink w:history="1" r:id="rId29">
              <w:r w:rsidRPr="001E0BF3" w:rsidR="00783BFD">
                <w:rPr>
                  <w:snapToGrid w:val="0"/>
                  <w:szCs w:val="17"/>
                  <w:lang w:val="sk-SK"/>
                </w:rPr>
                <w:t>Sandrine Irene </w:t>
              </w:r>
              <w:proofErr w:type="spellStart"/>
              <w:r w:rsidRPr="001E0BF3" w:rsidR="00783BFD">
                <w:rPr>
                  <w:snapToGrid w:val="0"/>
                  <w:szCs w:val="17"/>
                  <w:lang w:val="sk-SK"/>
                </w:rPr>
                <w:t>Benmussa</w:t>
              </w:r>
              <w:proofErr w:type="spellEnd"/>
            </w:hyperlink>
            <w:r w:rsidRPr="001E0BF3" w:rsidR="00783BFD">
              <w:rPr>
                <w:snapToGrid w:val="0"/>
                <w:szCs w:val="17"/>
                <w:lang w:val="sk-SK"/>
              </w:rPr>
              <w:t xml:space="preserve"> – </w:t>
            </w:r>
            <w:r w:rsidRPr="001E0BF3" w:rsidR="009148C7">
              <w:rPr>
                <w:snapToGrid w:val="0"/>
                <w:szCs w:val="17"/>
                <w:lang w:val="sk-SK"/>
              </w:rPr>
              <w:t>člen</w:t>
            </w:r>
            <w:r w:rsidRPr="001E0BF3" w:rsidR="00783BFD">
              <w:rPr>
                <w:snapToGrid w:val="0"/>
                <w:szCs w:val="17"/>
                <w:lang w:val="sk-SK"/>
              </w:rPr>
              <w:t xml:space="preserve"> –</w:t>
            </w:r>
            <w:r w:rsidR="00365A78">
              <w:rPr>
                <w:snapToGrid w:val="0"/>
                <w:szCs w:val="17"/>
                <w:lang w:val="sk-SK"/>
              </w:rPr>
              <w:t xml:space="preserve"> </w:t>
            </w:r>
            <w:r w:rsidRPr="001E0BF3" w:rsidR="00720393">
              <w:rPr>
                <w:snapToGrid w:val="0"/>
                <w:szCs w:val="17"/>
                <w:lang w:val="sk-SK"/>
              </w:rPr>
              <w:t>vznik</w:t>
            </w:r>
            <w:r w:rsidRPr="001E0BF3" w:rsidR="009148C7">
              <w:rPr>
                <w:snapToGrid w:val="0"/>
                <w:szCs w:val="17"/>
                <w:lang w:val="sk-SK"/>
              </w:rPr>
              <w:t xml:space="preserve"> funkcie: </w:t>
            </w:r>
            <w:r w:rsidRPr="001E0BF3" w:rsidR="00783BFD">
              <w:rPr>
                <w:snapToGrid w:val="0"/>
                <w:szCs w:val="17"/>
                <w:lang w:val="sk-SK"/>
              </w:rPr>
              <w:t>29</w:t>
            </w:r>
            <w:r w:rsidRPr="001E0BF3" w:rsidR="009148C7">
              <w:rPr>
                <w:snapToGrid w:val="0"/>
                <w:szCs w:val="17"/>
                <w:lang w:val="sk-SK"/>
              </w:rPr>
              <w:t>. júl</w:t>
            </w:r>
            <w:r w:rsidRPr="001E0BF3" w:rsidR="00783BFD">
              <w:rPr>
                <w:snapToGrid w:val="0"/>
                <w:szCs w:val="17"/>
                <w:lang w:val="sk-SK"/>
              </w:rPr>
              <w:t xml:space="preserve"> 2021</w:t>
            </w:r>
          </w:p>
          <w:p w:rsidRPr="001E0BF3" w:rsidR="002C3BC8" w:rsidRDefault="00FE3C41" w14:paraId="20FFFF0F" w14:textId="2014897F">
            <w:pPr>
              <w:ind w:left="-42"/>
              <w:jc w:val="left"/>
              <w:rPr>
                <w:snapToGrid w:val="0"/>
                <w:szCs w:val="17"/>
                <w:lang w:val="sk-SK"/>
              </w:rPr>
            </w:pPr>
            <w:proofErr w:type="spellStart"/>
            <w:r w:rsidRPr="001E0BF3">
              <w:rPr>
                <w:snapToGrid w:val="0"/>
                <w:szCs w:val="17"/>
                <w:lang w:val="sk-SK"/>
              </w:rPr>
              <w:t>Guillaume</w:t>
            </w:r>
            <w:proofErr w:type="spellEnd"/>
            <w:r w:rsidRPr="001E0BF3">
              <w:rPr>
                <w:snapToGrid w:val="0"/>
                <w:szCs w:val="17"/>
                <w:lang w:val="sk-SK"/>
              </w:rPr>
              <w:t xml:space="preserve"> Jean Max </w:t>
            </w:r>
            <w:proofErr w:type="spellStart"/>
            <w:r w:rsidRPr="001E0BF3">
              <w:rPr>
                <w:snapToGrid w:val="0"/>
                <w:szCs w:val="17"/>
                <w:lang w:val="sk-SK"/>
              </w:rPr>
              <w:t>Loic</w:t>
            </w:r>
            <w:proofErr w:type="spellEnd"/>
            <w:r w:rsidRPr="001E0BF3">
              <w:rPr>
                <w:snapToGrid w:val="0"/>
                <w:szCs w:val="17"/>
                <w:lang w:val="sk-SK"/>
              </w:rPr>
              <w:t xml:space="preserve"> </w:t>
            </w:r>
            <w:proofErr w:type="spellStart"/>
            <w:r w:rsidRPr="001E0BF3">
              <w:rPr>
                <w:snapToGrid w:val="0"/>
                <w:szCs w:val="17"/>
                <w:lang w:val="sk-SK"/>
              </w:rPr>
              <w:t>Briere</w:t>
            </w:r>
            <w:proofErr w:type="spellEnd"/>
            <w:r w:rsidRPr="001E0BF3">
              <w:rPr>
                <w:snapToGrid w:val="0"/>
                <w:szCs w:val="17"/>
                <w:lang w:val="sk-SK"/>
              </w:rPr>
              <w:t xml:space="preserve"> - </w:t>
            </w:r>
            <w:r w:rsidRPr="001E0BF3" w:rsidR="00720393">
              <w:rPr>
                <w:snapToGrid w:val="0"/>
                <w:szCs w:val="17"/>
                <w:lang w:val="sk-SK"/>
              </w:rPr>
              <w:t xml:space="preserve">vznik </w:t>
            </w:r>
            <w:r w:rsidRPr="001E0BF3">
              <w:rPr>
                <w:snapToGrid w:val="0"/>
                <w:szCs w:val="17"/>
                <w:lang w:val="sk-SK"/>
              </w:rPr>
              <w:t>funkcie 21</w:t>
            </w:r>
            <w:r w:rsidR="00855058">
              <w:rPr>
                <w:snapToGrid w:val="0"/>
                <w:szCs w:val="17"/>
                <w:lang w:val="sk-SK"/>
              </w:rPr>
              <w:t>.</w:t>
            </w:r>
            <w:r w:rsidRPr="001E0BF3">
              <w:rPr>
                <w:snapToGrid w:val="0"/>
                <w:szCs w:val="17"/>
                <w:lang w:val="sk-SK"/>
              </w:rPr>
              <w:t xml:space="preserve"> </w:t>
            </w:r>
            <w:r w:rsidR="00855058">
              <w:rPr>
                <w:snapToGrid w:val="0"/>
                <w:szCs w:val="17"/>
                <w:lang w:val="sk-SK"/>
              </w:rPr>
              <w:t>j</w:t>
            </w:r>
            <w:r w:rsidRPr="001E0BF3" w:rsidR="00C031EE">
              <w:rPr>
                <w:snapToGrid w:val="0"/>
                <w:szCs w:val="17"/>
                <w:lang w:val="sk-SK"/>
              </w:rPr>
              <w:t>ún</w:t>
            </w:r>
            <w:r w:rsidRPr="001E0BF3">
              <w:rPr>
                <w:snapToGrid w:val="0"/>
                <w:szCs w:val="17"/>
                <w:lang w:val="sk-SK"/>
              </w:rPr>
              <w:t xml:space="preserve"> 2023</w:t>
            </w:r>
          </w:p>
          <w:p w:rsidRPr="001E0BF3" w:rsidR="00783BFD" w:rsidP="00797A49" w:rsidRDefault="00783BFD" w14:paraId="16589645" w14:textId="77777777">
            <w:pPr>
              <w:ind w:left="-42"/>
              <w:jc w:val="left"/>
              <w:rPr>
                <w:snapToGrid w:val="0"/>
                <w:szCs w:val="17"/>
                <w:lang w:val="sk-SK"/>
              </w:rPr>
            </w:pPr>
          </w:p>
          <w:p w:rsidRPr="001E0BF3" w:rsidR="00FE3C41" w:rsidRDefault="00FE3C41" w14:paraId="42C6C1AF" w14:textId="437C1210">
            <w:pPr>
              <w:ind w:left="-42"/>
              <w:jc w:val="left"/>
              <w:rPr>
                <w:snapToGrid w:val="0"/>
                <w:szCs w:val="17"/>
                <w:lang w:val="sk-SK"/>
              </w:rPr>
            </w:pPr>
            <w:proofErr w:type="spellStart"/>
            <w:r w:rsidRPr="001E0BF3">
              <w:rPr>
                <w:snapToGrid w:val="0"/>
                <w:szCs w:val="17"/>
                <w:lang w:val="sk-SK"/>
              </w:rPr>
              <w:t>Cedric</w:t>
            </w:r>
            <w:proofErr w:type="spellEnd"/>
            <w:r w:rsidRPr="001E0BF3">
              <w:rPr>
                <w:snapToGrid w:val="0"/>
                <w:szCs w:val="17"/>
                <w:lang w:val="sk-SK"/>
              </w:rPr>
              <w:t xml:space="preserve"> Bernard </w:t>
            </w:r>
            <w:proofErr w:type="spellStart"/>
            <w:r w:rsidRPr="001E0BF3">
              <w:rPr>
                <w:snapToGrid w:val="0"/>
                <w:szCs w:val="17"/>
                <w:lang w:val="sk-SK"/>
              </w:rPr>
              <w:t>Marie</w:t>
            </w:r>
            <w:proofErr w:type="spellEnd"/>
            <w:r w:rsidRPr="001E0BF3">
              <w:rPr>
                <w:snapToGrid w:val="0"/>
                <w:szCs w:val="17"/>
                <w:lang w:val="sk-SK"/>
              </w:rPr>
              <w:t xml:space="preserve"> </w:t>
            </w:r>
            <w:proofErr w:type="spellStart"/>
            <w:r w:rsidRPr="001E0BF3">
              <w:rPr>
                <w:snapToGrid w:val="0"/>
                <w:szCs w:val="17"/>
                <w:lang w:val="sk-SK"/>
              </w:rPr>
              <w:t>Braunwald</w:t>
            </w:r>
            <w:proofErr w:type="spellEnd"/>
            <w:r w:rsidR="00855058">
              <w:rPr>
                <w:snapToGrid w:val="0"/>
                <w:szCs w:val="17"/>
                <w:lang w:val="sk-SK"/>
              </w:rPr>
              <w:t xml:space="preserve"> </w:t>
            </w:r>
            <w:r w:rsidRPr="001E0BF3">
              <w:rPr>
                <w:snapToGrid w:val="0"/>
                <w:szCs w:val="17"/>
                <w:lang w:val="sk-SK"/>
              </w:rPr>
              <w:t xml:space="preserve">- </w:t>
            </w:r>
            <w:r w:rsidRPr="001E0BF3" w:rsidR="001F2D30">
              <w:rPr>
                <w:snapToGrid w:val="0"/>
                <w:szCs w:val="17"/>
                <w:lang w:val="sk-SK"/>
              </w:rPr>
              <w:t xml:space="preserve">vznik </w:t>
            </w:r>
            <w:r w:rsidRPr="001E0BF3">
              <w:rPr>
                <w:snapToGrid w:val="0"/>
                <w:szCs w:val="17"/>
                <w:lang w:val="sk-SK"/>
              </w:rPr>
              <w:t>funkcie 29</w:t>
            </w:r>
            <w:r w:rsidR="009760E8">
              <w:rPr>
                <w:snapToGrid w:val="0"/>
                <w:szCs w:val="17"/>
                <w:lang w:val="sk-SK"/>
              </w:rPr>
              <w:t>. n</w:t>
            </w:r>
            <w:r w:rsidRPr="001E0BF3">
              <w:rPr>
                <w:snapToGrid w:val="0"/>
                <w:szCs w:val="17"/>
                <w:lang w:val="sk-SK"/>
              </w:rPr>
              <w:t xml:space="preserve">ovember 2016, skončenie funkcie </w:t>
            </w:r>
            <w:r w:rsidR="00EE6759">
              <w:rPr>
                <w:snapToGrid w:val="0"/>
                <w:szCs w:val="17"/>
                <w:lang w:val="sk-SK"/>
              </w:rPr>
              <w:t>21</w:t>
            </w:r>
            <w:r w:rsidR="00855058">
              <w:rPr>
                <w:snapToGrid w:val="0"/>
                <w:szCs w:val="17"/>
                <w:lang w:val="sk-SK"/>
              </w:rPr>
              <w:t>.</w:t>
            </w:r>
            <w:r w:rsidRPr="001E0BF3">
              <w:rPr>
                <w:snapToGrid w:val="0"/>
                <w:szCs w:val="17"/>
                <w:lang w:val="sk-SK"/>
              </w:rPr>
              <w:t xml:space="preserve"> </w:t>
            </w:r>
            <w:r w:rsidR="00855058">
              <w:rPr>
                <w:snapToGrid w:val="0"/>
                <w:szCs w:val="17"/>
                <w:lang w:val="sk-SK"/>
              </w:rPr>
              <w:t>jún</w:t>
            </w:r>
            <w:r w:rsidRPr="001E0BF3" w:rsidR="00855058">
              <w:rPr>
                <w:snapToGrid w:val="0"/>
                <w:szCs w:val="17"/>
                <w:lang w:val="sk-SK"/>
              </w:rPr>
              <w:t xml:space="preserve"> </w:t>
            </w:r>
            <w:r w:rsidRPr="001E0BF3">
              <w:rPr>
                <w:snapToGrid w:val="0"/>
                <w:szCs w:val="17"/>
                <w:lang w:val="sk-SK"/>
              </w:rPr>
              <w:t>2023</w:t>
            </w:r>
            <w:r w:rsidRPr="001E0BF3" w:rsidR="001F2D30">
              <w:rPr>
                <w:snapToGrid w:val="0"/>
                <w:szCs w:val="17"/>
                <w:lang w:val="sk-SK"/>
              </w:rPr>
              <w:t xml:space="preserve"> </w:t>
            </w:r>
          </w:p>
          <w:p w:rsidRPr="001E0BF3" w:rsidR="00FE3C41" w:rsidP="00797A49" w:rsidRDefault="00FE3C41" w14:paraId="7ECD93C4" w14:textId="2FAACA3A">
            <w:pPr>
              <w:ind w:left="-42"/>
              <w:jc w:val="left"/>
              <w:rPr>
                <w:snapToGrid w:val="0"/>
                <w:szCs w:val="17"/>
                <w:lang w:val="sk-SK"/>
              </w:rPr>
            </w:pPr>
          </w:p>
          <w:p w:rsidRPr="001E0BF3" w:rsidR="00FE3C41" w:rsidP="00797A49" w:rsidRDefault="00FE3C41" w14:paraId="461CEF02" w14:textId="77777777">
            <w:pPr>
              <w:ind w:left="-42"/>
              <w:jc w:val="left"/>
              <w:rPr>
                <w:snapToGrid w:val="0"/>
                <w:szCs w:val="17"/>
                <w:lang w:val="sk-SK"/>
              </w:rPr>
            </w:pPr>
          </w:p>
          <w:p w:rsidRPr="001E0BF3" w:rsidR="00783BFD" w:rsidP="00797A49" w:rsidRDefault="00837623" w14:paraId="30374CF9" w14:textId="58234138">
            <w:pPr>
              <w:jc w:val="left"/>
              <w:rPr>
                <w:i/>
                <w:iCs/>
                <w:lang w:val="sk-SK"/>
              </w:rPr>
            </w:pPr>
            <w:r w:rsidRPr="001E0BF3">
              <w:rPr>
                <w:i/>
                <w:iCs/>
                <w:lang w:val="sk-SK"/>
              </w:rPr>
              <w:t>Zmena členov dozornej rady</w:t>
            </w:r>
          </w:p>
          <w:p w:rsidR="00783BFD" w:rsidP="00797A49" w:rsidRDefault="005D580E" w14:paraId="5490AA32" w14:textId="342E7AD4">
            <w:pPr>
              <w:jc w:val="left"/>
              <w:rPr>
                <w:lang w:val="sk-SK"/>
              </w:rPr>
            </w:pPr>
            <w:r w:rsidRPr="001E0BF3">
              <w:rPr>
                <w:lang w:val="sk-SK"/>
              </w:rPr>
              <w:t>Dňa</w:t>
            </w:r>
            <w:r w:rsidRPr="001E0BF3" w:rsidR="00837623">
              <w:rPr>
                <w:lang w:val="sk-SK"/>
              </w:rPr>
              <w:t xml:space="preserve"> </w:t>
            </w:r>
            <w:r w:rsidR="002B7C54">
              <w:rPr>
                <w:lang w:val="sk-SK"/>
              </w:rPr>
              <w:t>21</w:t>
            </w:r>
            <w:r w:rsidRPr="001E0BF3" w:rsidR="00C031EE">
              <w:rPr>
                <w:lang w:val="sk-SK"/>
              </w:rPr>
              <w:t>. júna 2023</w:t>
            </w:r>
            <w:r w:rsidRPr="001E0BF3" w:rsidR="00837623">
              <w:rPr>
                <w:lang w:val="sk-SK"/>
              </w:rPr>
              <w:t xml:space="preserve"> došlo k zmene členov dozornej rady. Pán </w:t>
            </w:r>
            <w:proofErr w:type="spellStart"/>
            <w:r w:rsidRPr="001E0BF3" w:rsidR="00FE3C41">
              <w:rPr>
                <w:snapToGrid w:val="0"/>
                <w:szCs w:val="17"/>
                <w:lang w:val="sk-SK"/>
              </w:rPr>
              <w:t>Cedric</w:t>
            </w:r>
            <w:proofErr w:type="spellEnd"/>
            <w:r w:rsidRPr="001E0BF3" w:rsidR="00FE3C41">
              <w:rPr>
                <w:snapToGrid w:val="0"/>
                <w:szCs w:val="17"/>
                <w:lang w:val="sk-SK"/>
              </w:rPr>
              <w:t xml:space="preserve"> Bernard </w:t>
            </w:r>
            <w:proofErr w:type="spellStart"/>
            <w:r w:rsidRPr="001E0BF3" w:rsidR="00FE3C41">
              <w:rPr>
                <w:snapToGrid w:val="0"/>
                <w:szCs w:val="17"/>
                <w:lang w:val="sk-SK"/>
              </w:rPr>
              <w:t>Marie</w:t>
            </w:r>
            <w:proofErr w:type="spellEnd"/>
            <w:r w:rsidRPr="001E0BF3" w:rsidR="00FE3C41">
              <w:rPr>
                <w:snapToGrid w:val="0"/>
                <w:szCs w:val="17"/>
                <w:lang w:val="sk-SK"/>
              </w:rPr>
              <w:t xml:space="preserve"> </w:t>
            </w:r>
            <w:proofErr w:type="spellStart"/>
            <w:r w:rsidRPr="001E0BF3" w:rsidR="00FE3C41">
              <w:rPr>
                <w:snapToGrid w:val="0"/>
                <w:szCs w:val="17"/>
                <w:lang w:val="sk-SK"/>
              </w:rPr>
              <w:t>Braunwald</w:t>
            </w:r>
            <w:proofErr w:type="spellEnd"/>
            <w:r w:rsidRPr="001E0BF3" w:rsidR="00C031EE">
              <w:rPr>
                <w:snapToGrid w:val="0"/>
                <w:szCs w:val="17"/>
                <w:lang w:val="sk-SK"/>
              </w:rPr>
              <w:t xml:space="preserve"> </w:t>
            </w:r>
            <w:r w:rsidRPr="001E0BF3" w:rsidR="00C031EE">
              <w:rPr>
                <w:lang w:val="sk-SK"/>
              </w:rPr>
              <w:t xml:space="preserve">bol vo funkcii nahradený pánom </w:t>
            </w:r>
            <w:proofErr w:type="spellStart"/>
            <w:r w:rsidRPr="001E0BF3" w:rsidR="00FE3C41">
              <w:rPr>
                <w:snapToGrid w:val="0"/>
                <w:szCs w:val="17"/>
                <w:lang w:val="sk-SK"/>
              </w:rPr>
              <w:t>Guillaume</w:t>
            </w:r>
            <w:proofErr w:type="spellEnd"/>
            <w:r w:rsidRPr="001E0BF3" w:rsidR="00FE3C41">
              <w:rPr>
                <w:snapToGrid w:val="0"/>
                <w:szCs w:val="17"/>
                <w:lang w:val="sk-SK"/>
              </w:rPr>
              <w:t xml:space="preserve"> Jean Max </w:t>
            </w:r>
            <w:proofErr w:type="spellStart"/>
            <w:r w:rsidRPr="001E0BF3" w:rsidR="00FE3C41">
              <w:rPr>
                <w:snapToGrid w:val="0"/>
                <w:szCs w:val="17"/>
                <w:lang w:val="sk-SK"/>
              </w:rPr>
              <w:t>Loic</w:t>
            </w:r>
            <w:proofErr w:type="spellEnd"/>
            <w:r w:rsidRPr="001E0BF3" w:rsidR="00FE3C41">
              <w:rPr>
                <w:snapToGrid w:val="0"/>
                <w:szCs w:val="17"/>
                <w:lang w:val="sk-SK"/>
              </w:rPr>
              <w:t xml:space="preserve"> </w:t>
            </w:r>
            <w:proofErr w:type="spellStart"/>
            <w:r w:rsidRPr="001E0BF3" w:rsidR="00FE3C41">
              <w:rPr>
                <w:snapToGrid w:val="0"/>
                <w:szCs w:val="17"/>
                <w:lang w:val="sk-SK"/>
              </w:rPr>
              <w:t>Briere</w:t>
            </w:r>
            <w:proofErr w:type="spellEnd"/>
            <w:r w:rsidRPr="001E0BF3" w:rsidR="00783BFD">
              <w:rPr>
                <w:lang w:val="sk-SK"/>
              </w:rPr>
              <w:t>.</w:t>
            </w:r>
          </w:p>
          <w:p w:rsidRPr="001E0BF3" w:rsidR="00756086" w:rsidP="00797A49" w:rsidRDefault="00756086" w14:paraId="41756BB6" w14:textId="77777777">
            <w:pPr>
              <w:jc w:val="left"/>
              <w:rPr>
                <w:lang w:val="sk-SK"/>
              </w:rPr>
            </w:pPr>
          </w:p>
          <w:p w:rsidR="00783BFD" w:rsidP="00E9004D" w:rsidRDefault="00783BFD" w14:paraId="0EDD3840" w14:textId="77777777">
            <w:pPr>
              <w:ind w:left="-42"/>
              <w:jc w:val="right"/>
              <w:rPr>
                <w:snapToGrid w:val="0"/>
                <w:szCs w:val="17"/>
                <w:lang w:val="sk-SK"/>
              </w:rPr>
            </w:pPr>
          </w:p>
          <w:p w:rsidRPr="001E0BF3" w:rsidR="00F06E8E" w:rsidP="00E9004D" w:rsidRDefault="00F06E8E" w14:paraId="4CDE33C7" w14:textId="77777777">
            <w:pPr>
              <w:ind w:left="-42"/>
              <w:jc w:val="right"/>
              <w:rPr>
                <w:snapToGrid w:val="0"/>
                <w:szCs w:val="17"/>
                <w:lang w:val="sk-SK"/>
              </w:rPr>
            </w:pPr>
          </w:p>
        </w:tc>
      </w:tr>
      <w:tr w:rsidRPr="001E0BF3" w:rsidR="00E624CA" w:rsidTr="00797A49" w14:paraId="6D1F830A" w14:textId="77777777">
        <w:tc>
          <w:tcPr>
            <w:tcW w:w="5000" w:type="pct"/>
            <w:shd w:val="clear" w:color="C0C0C0" w:fill="auto"/>
          </w:tcPr>
          <w:p w:rsidRPr="001E0BF3" w:rsidR="00783BFD" w:rsidP="00797A49" w:rsidRDefault="009148C7" w14:paraId="61DCC286" w14:textId="1DB06C37">
            <w:pPr>
              <w:tabs>
                <w:tab w:val="left" w:pos="6521"/>
              </w:tabs>
              <w:ind w:left="-42"/>
              <w:rPr>
                <w:b/>
                <w:i/>
                <w:szCs w:val="17"/>
                <w:lang w:val="sk-SK"/>
              </w:rPr>
            </w:pPr>
            <w:r w:rsidRPr="001E0BF3">
              <w:rPr>
                <w:b/>
                <w:i/>
                <w:szCs w:val="17"/>
                <w:lang w:val="sk-SK"/>
              </w:rPr>
              <w:lastRenderedPageBreak/>
              <w:t>Predstavenstvo</w:t>
            </w:r>
          </w:p>
        </w:tc>
      </w:tr>
      <w:tr w:rsidRPr="001E0BF3" w:rsidR="00E624CA" w:rsidTr="00797A49" w14:paraId="57ED13DB" w14:textId="77777777">
        <w:tc>
          <w:tcPr>
            <w:tcW w:w="5000" w:type="pct"/>
            <w:shd w:val="clear" w:color="C0C0C0" w:fill="auto"/>
          </w:tcPr>
          <w:p w:rsidRPr="001E0BF3" w:rsidR="00783BFD" w:rsidP="00797A49" w:rsidRDefault="00783BFD" w14:paraId="6CF31A34" w14:textId="77777777">
            <w:pPr>
              <w:ind w:left="-42"/>
              <w:jc w:val="left"/>
              <w:rPr>
                <w:snapToGrid w:val="0"/>
                <w:szCs w:val="17"/>
                <w:lang w:val="sk-SK"/>
              </w:rPr>
            </w:pPr>
          </w:p>
          <w:p w:rsidRPr="001E0BF3" w:rsidR="00783BFD" w:rsidP="00797A49" w:rsidRDefault="00783BFD" w14:paraId="45413B98" w14:textId="4E1CD04D">
            <w:pPr>
              <w:ind w:left="-42"/>
              <w:jc w:val="left"/>
              <w:rPr>
                <w:snapToGrid w:val="0"/>
                <w:szCs w:val="17"/>
                <w:lang w:val="sk-SK"/>
              </w:rPr>
            </w:pPr>
            <w:r w:rsidRPr="001E0BF3">
              <w:rPr>
                <w:lang w:val="sk-SK"/>
              </w:rPr>
              <w:t xml:space="preserve">Christian </w:t>
            </w:r>
            <w:proofErr w:type="spellStart"/>
            <w:r w:rsidRPr="001E0BF3">
              <w:rPr>
                <w:lang w:val="sk-SK"/>
              </w:rPr>
              <w:t>Biegert</w:t>
            </w:r>
            <w:proofErr w:type="spellEnd"/>
            <w:r w:rsidRPr="001E0BF3">
              <w:rPr>
                <w:snapToGrid w:val="0"/>
                <w:szCs w:val="17"/>
                <w:lang w:val="sk-SK"/>
              </w:rPr>
              <w:t xml:space="preserve"> – </w:t>
            </w:r>
            <w:r w:rsidRPr="001E0BF3" w:rsidR="00837623">
              <w:rPr>
                <w:snapToGrid w:val="0"/>
                <w:szCs w:val="17"/>
                <w:lang w:val="sk-SK"/>
              </w:rPr>
              <w:t>predseda</w:t>
            </w:r>
            <w:r w:rsidRPr="001E0BF3">
              <w:rPr>
                <w:snapToGrid w:val="0"/>
                <w:szCs w:val="17"/>
                <w:lang w:val="sk-SK"/>
              </w:rPr>
              <w:t xml:space="preserve"> – </w:t>
            </w:r>
            <w:r w:rsidRPr="001E0BF3" w:rsidR="00807D4B">
              <w:rPr>
                <w:snapToGrid w:val="0"/>
                <w:szCs w:val="17"/>
                <w:lang w:val="sk-SK"/>
              </w:rPr>
              <w:t xml:space="preserve">vznik </w:t>
            </w:r>
            <w:r w:rsidRPr="001E0BF3" w:rsidR="00837623">
              <w:rPr>
                <w:snapToGrid w:val="0"/>
                <w:szCs w:val="17"/>
                <w:lang w:val="sk-SK"/>
              </w:rPr>
              <w:t xml:space="preserve">funkcie: </w:t>
            </w:r>
            <w:r w:rsidRPr="001E0BF3">
              <w:rPr>
                <w:snapToGrid w:val="0"/>
                <w:szCs w:val="17"/>
                <w:lang w:val="sk-SK"/>
              </w:rPr>
              <w:t>1</w:t>
            </w:r>
            <w:r w:rsidRPr="001E0BF3" w:rsidR="00837623">
              <w:rPr>
                <w:snapToGrid w:val="0"/>
                <w:szCs w:val="17"/>
                <w:lang w:val="sk-SK"/>
              </w:rPr>
              <w:t>.</w:t>
            </w:r>
            <w:r w:rsidRPr="001E0BF3">
              <w:rPr>
                <w:snapToGrid w:val="0"/>
                <w:szCs w:val="17"/>
                <w:lang w:val="sk-SK"/>
              </w:rPr>
              <w:t xml:space="preserve"> </w:t>
            </w:r>
            <w:r w:rsidRPr="001E0BF3" w:rsidR="00837623">
              <w:rPr>
                <w:snapToGrid w:val="0"/>
                <w:szCs w:val="17"/>
                <w:lang w:val="sk-SK"/>
              </w:rPr>
              <w:t>a</w:t>
            </w:r>
            <w:r w:rsidRPr="001E0BF3">
              <w:rPr>
                <w:snapToGrid w:val="0"/>
                <w:szCs w:val="17"/>
                <w:lang w:val="sk-SK"/>
              </w:rPr>
              <w:t>ugust 2021</w:t>
            </w:r>
          </w:p>
          <w:p w:rsidRPr="001E0BF3" w:rsidR="00783BFD" w:rsidP="00797A49" w:rsidRDefault="00783BFD" w14:paraId="7298160D" w14:textId="42700678">
            <w:pPr>
              <w:ind w:left="-42"/>
              <w:jc w:val="left"/>
              <w:rPr>
                <w:snapToGrid w:val="0"/>
                <w:szCs w:val="17"/>
                <w:lang w:val="sk-SK"/>
              </w:rPr>
            </w:pPr>
            <w:r w:rsidRPr="001E0BF3">
              <w:rPr>
                <w:lang w:val="sk-SK"/>
              </w:rPr>
              <w:t xml:space="preserve">Veronika </w:t>
            </w:r>
            <w:proofErr w:type="spellStart"/>
            <w:r w:rsidRPr="001E0BF3">
              <w:rPr>
                <w:lang w:val="sk-SK"/>
              </w:rPr>
              <w:t>Kasalová</w:t>
            </w:r>
            <w:proofErr w:type="spellEnd"/>
            <w:r w:rsidRPr="001E0BF3">
              <w:rPr>
                <w:lang w:val="sk-SK"/>
              </w:rPr>
              <w:t xml:space="preserve"> – </w:t>
            </w:r>
            <w:r w:rsidRPr="001E0BF3" w:rsidR="00837623">
              <w:rPr>
                <w:lang w:val="sk-SK"/>
              </w:rPr>
              <w:t>podpredseda</w:t>
            </w:r>
            <w:r w:rsidRPr="001E0BF3">
              <w:rPr>
                <w:lang w:val="sk-SK"/>
              </w:rPr>
              <w:t xml:space="preserve"> </w:t>
            </w:r>
            <w:r w:rsidRPr="001E0BF3">
              <w:rPr>
                <w:snapToGrid w:val="0"/>
                <w:szCs w:val="17"/>
                <w:lang w:val="sk-SK"/>
              </w:rPr>
              <w:t xml:space="preserve">– </w:t>
            </w:r>
            <w:r w:rsidRPr="001E0BF3" w:rsidR="00762DB1">
              <w:rPr>
                <w:snapToGrid w:val="0"/>
                <w:szCs w:val="17"/>
                <w:lang w:val="sk-SK"/>
              </w:rPr>
              <w:t xml:space="preserve">vznik </w:t>
            </w:r>
            <w:r w:rsidRPr="001E0BF3" w:rsidR="00837623">
              <w:rPr>
                <w:snapToGrid w:val="0"/>
                <w:szCs w:val="17"/>
                <w:lang w:val="sk-SK"/>
              </w:rPr>
              <w:t xml:space="preserve">funkcie: </w:t>
            </w:r>
            <w:r w:rsidRPr="001E0BF3">
              <w:rPr>
                <w:snapToGrid w:val="0"/>
                <w:szCs w:val="17"/>
                <w:lang w:val="sk-SK"/>
              </w:rPr>
              <w:t>1</w:t>
            </w:r>
            <w:r w:rsidRPr="001E0BF3" w:rsidR="00837623">
              <w:rPr>
                <w:snapToGrid w:val="0"/>
                <w:szCs w:val="17"/>
                <w:lang w:val="sk-SK"/>
              </w:rPr>
              <w:t>.</w:t>
            </w:r>
            <w:r w:rsidRPr="001E0BF3">
              <w:rPr>
                <w:snapToGrid w:val="0"/>
                <w:szCs w:val="17"/>
                <w:lang w:val="sk-SK"/>
              </w:rPr>
              <w:t xml:space="preserve"> </w:t>
            </w:r>
            <w:r w:rsidRPr="001E0BF3" w:rsidR="00837623">
              <w:rPr>
                <w:snapToGrid w:val="0"/>
                <w:szCs w:val="17"/>
                <w:lang w:val="sk-SK"/>
              </w:rPr>
              <w:t>s</w:t>
            </w:r>
            <w:r w:rsidRPr="001E0BF3">
              <w:rPr>
                <w:snapToGrid w:val="0"/>
                <w:szCs w:val="17"/>
                <w:lang w:val="sk-SK"/>
              </w:rPr>
              <w:t>eptember 2021</w:t>
            </w:r>
          </w:p>
          <w:p w:rsidRPr="001E0BF3" w:rsidR="00783BFD" w:rsidP="00797A49" w:rsidRDefault="00000000" w14:paraId="4F92D6C6" w14:textId="5EB50408">
            <w:pPr>
              <w:ind w:left="-42"/>
              <w:jc w:val="left"/>
              <w:rPr>
                <w:snapToGrid w:val="0"/>
                <w:szCs w:val="17"/>
                <w:lang w:val="sk-SK"/>
              </w:rPr>
            </w:pPr>
            <w:hyperlink w:history="1" r:id="rId30">
              <w:r w:rsidRPr="001E0BF3" w:rsidR="00783BFD">
                <w:rPr>
                  <w:snapToGrid w:val="0"/>
                  <w:szCs w:val="17"/>
                  <w:lang w:val="sk-SK"/>
                </w:rPr>
                <w:t>Quentin </w:t>
              </w:r>
              <w:proofErr w:type="spellStart"/>
              <w:r w:rsidRPr="001E0BF3" w:rsidR="00783BFD">
                <w:rPr>
                  <w:snapToGrid w:val="0"/>
                  <w:szCs w:val="17"/>
                  <w:lang w:val="sk-SK"/>
                </w:rPr>
                <w:t>Duchateau</w:t>
              </w:r>
              <w:proofErr w:type="spellEnd"/>
              <w:r w:rsidRPr="001E0BF3" w:rsidR="00783BFD">
                <w:rPr>
                  <w:snapToGrid w:val="0"/>
                  <w:szCs w:val="17"/>
                  <w:lang w:val="sk-SK"/>
                </w:rPr>
                <w:t> </w:t>
              </w:r>
            </w:hyperlink>
            <w:r w:rsidRPr="001E0BF3" w:rsidR="00783BFD">
              <w:rPr>
                <w:snapToGrid w:val="0"/>
                <w:szCs w:val="17"/>
                <w:lang w:val="sk-SK"/>
              </w:rPr>
              <w:t xml:space="preserve">– </w:t>
            </w:r>
            <w:r w:rsidRPr="001E0BF3" w:rsidR="00837623">
              <w:rPr>
                <w:snapToGrid w:val="0"/>
                <w:szCs w:val="17"/>
                <w:lang w:val="sk-SK"/>
              </w:rPr>
              <w:t>člen</w:t>
            </w:r>
            <w:r w:rsidRPr="001E0BF3" w:rsidR="00783BFD">
              <w:rPr>
                <w:snapToGrid w:val="0"/>
                <w:szCs w:val="17"/>
                <w:lang w:val="sk-SK"/>
              </w:rPr>
              <w:t xml:space="preserve"> – </w:t>
            </w:r>
            <w:r w:rsidRPr="001E0BF3" w:rsidR="00762DB1">
              <w:rPr>
                <w:snapToGrid w:val="0"/>
                <w:szCs w:val="17"/>
                <w:lang w:val="sk-SK"/>
              </w:rPr>
              <w:t xml:space="preserve">vznik </w:t>
            </w:r>
            <w:r w:rsidRPr="001E0BF3" w:rsidR="00837623">
              <w:rPr>
                <w:snapToGrid w:val="0"/>
                <w:szCs w:val="17"/>
                <w:lang w:val="sk-SK"/>
              </w:rPr>
              <w:t xml:space="preserve">funkcie: </w:t>
            </w:r>
            <w:r w:rsidRPr="001E0BF3" w:rsidR="00783BFD">
              <w:rPr>
                <w:snapToGrid w:val="0"/>
                <w:szCs w:val="17"/>
                <w:lang w:val="sk-SK"/>
              </w:rPr>
              <w:t>1</w:t>
            </w:r>
            <w:r w:rsidRPr="001E0BF3" w:rsidR="00837623">
              <w:rPr>
                <w:snapToGrid w:val="0"/>
                <w:szCs w:val="17"/>
                <w:lang w:val="sk-SK"/>
              </w:rPr>
              <w:t>.</w:t>
            </w:r>
            <w:r w:rsidRPr="001E0BF3" w:rsidR="00783BFD">
              <w:rPr>
                <w:snapToGrid w:val="0"/>
                <w:szCs w:val="17"/>
                <w:lang w:val="sk-SK"/>
              </w:rPr>
              <w:t xml:space="preserve"> </w:t>
            </w:r>
            <w:r w:rsidRPr="001E0BF3" w:rsidR="00837623">
              <w:rPr>
                <w:snapToGrid w:val="0"/>
                <w:szCs w:val="17"/>
                <w:lang w:val="sk-SK"/>
              </w:rPr>
              <w:t>a</w:t>
            </w:r>
            <w:r w:rsidRPr="001E0BF3" w:rsidR="00783BFD">
              <w:rPr>
                <w:snapToGrid w:val="0"/>
                <w:szCs w:val="17"/>
                <w:lang w:val="sk-SK"/>
              </w:rPr>
              <w:t>ugust 2021</w:t>
            </w:r>
          </w:p>
          <w:p w:rsidRPr="001E0BF3" w:rsidR="00783BFD" w:rsidP="00797A49" w:rsidRDefault="00783BFD" w14:paraId="4F46530E" w14:textId="77777777">
            <w:pPr>
              <w:jc w:val="left"/>
              <w:rPr>
                <w:snapToGrid w:val="0"/>
                <w:szCs w:val="17"/>
                <w:lang w:val="sk-SK"/>
              </w:rPr>
            </w:pPr>
          </w:p>
        </w:tc>
      </w:tr>
      <w:tr w:rsidRPr="001E0BF3" w:rsidR="00E624CA" w:rsidTr="00797A49" w14:paraId="394184CE" w14:textId="77777777">
        <w:tc>
          <w:tcPr>
            <w:tcW w:w="5000" w:type="pct"/>
            <w:shd w:val="clear" w:color="C0C0C0" w:fill="auto"/>
          </w:tcPr>
          <w:p w:rsidRPr="001E0BF3" w:rsidR="00783BFD" w:rsidP="00797A49" w:rsidRDefault="00783BFD" w14:paraId="7FAD5FCF" w14:textId="19A854B2">
            <w:pPr>
              <w:ind w:left="-42"/>
              <w:jc w:val="left"/>
              <w:rPr>
                <w:snapToGrid w:val="0"/>
                <w:szCs w:val="17"/>
                <w:lang w:val="sk-SK"/>
              </w:rPr>
            </w:pPr>
          </w:p>
        </w:tc>
      </w:tr>
    </w:tbl>
    <w:p w:rsidRPr="001E0BF3" w:rsidR="003572E8" w:rsidP="003572E8" w:rsidRDefault="003572E8" w14:paraId="0E00D788" w14:textId="52F5BFFD">
      <w:pPr>
        <w:pStyle w:val="Heading2"/>
        <w:numPr>
          <w:ilvl w:val="1"/>
          <w:numId w:val="34"/>
        </w:numPr>
        <w:rPr>
          <w:lang w:val="sk-SK"/>
        </w:rPr>
      </w:pPr>
      <w:r w:rsidRPr="001E0BF3">
        <w:rPr>
          <w:lang w:val="sk-SK"/>
        </w:rPr>
        <w:t>NEOBMEDZENÉ RUČENIE</w:t>
      </w:r>
    </w:p>
    <w:p w:rsidRPr="001E0BF3" w:rsidR="003572E8" w:rsidP="003572E8" w:rsidRDefault="003572E8" w14:paraId="51594456" w14:textId="77777777">
      <w:pPr>
        <w:rPr>
          <w:lang w:val="sk-SK"/>
        </w:rPr>
      </w:pPr>
    </w:p>
    <w:p w:rsidRPr="001E0BF3" w:rsidR="003572E8" w:rsidP="003572E8" w:rsidRDefault="003572E8" w14:paraId="2DFB425F" w14:textId="60DC7C8A">
      <w:pPr>
        <w:widowControl w:val="0"/>
        <w:jc w:val="left"/>
        <w:rPr>
          <w:szCs w:val="17"/>
          <w:lang w:val="sk-SK"/>
        </w:rPr>
      </w:pPr>
      <w:r w:rsidRPr="001E0BF3">
        <w:rPr>
          <w:szCs w:val="17"/>
          <w:lang w:val="sk-SK"/>
        </w:rPr>
        <w:t>Spoločnosť nie je neobmedzene ručiacim spoločníkom v iných spoločnostiach.</w:t>
      </w:r>
    </w:p>
    <w:p w:rsidRPr="001E0BF3" w:rsidR="003572E8" w:rsidP="003572E8" w:rsidRDefault="003572E8" w14:paraId="7595D9A5" w14:textId="1762C6D9">
      <w:pPr>
        <w:jc w:val="left"/>
        <w:rPr>
          <w:rFonts w:cs="Arial"/>
          <w:b/>
          <w:bCs/>
          <w:iCs/>
          <w:szCs w:val="28"/>
          <w:lang w:val="sk-SK"/>
        </w:rPr>
      </w:pPr>
    </w:p>
    <w:p w:rsidRPr="001E0BF3" w:rsidR="009F13AB" w:rsidP="003572E8" w:rsidRDefault="009F13AB" w14:paraId="43732CD4" w14:textId="77777777">
      <w:pPr>
        <w:jc w:val="left"/>
        <w:rPr>
          <w:rFonts w:cs="Arial"/>
          <w:b/>
          <w:bCs/>
          <w:iCs/>
          <w:szCs w:val="28"/>
          <w:lang w:val="sk-SK"/>
        </w:rPr>
      </w:pPr>
    </w:p>
    <w:p w:rsidRPr="001E0BF3" w:rsidR="003572E8" w:rsidP="003572E8" w:rsidRDefault="003572E8" w14:paraId="1B2DFFF2" w14:textId="4ACB5557">
      <w:pPr>
        <w:pStyle w:val="Heading2"/>
        <w:numPr>
          <w:ilvl w:val="1"/>
          <w:numId w:val="34"/>
        </w:numPr>
        <w:rPr>
          <w:lang w:val="sk-SK"/>
        </w:rPr>
      </w:pPr>
      <w:r w:rsidRPr="001E0BF3">
        <w:rPr>
          <w:lang w:val="sk-SK"/>
        </w:rPr>
        <w:t>DÔVOD A SPÔSOB ZOSTAVENIA ÚČTOVNEJ ZÁVIERKY</w:t>
      </w:r>
    </w:p>
    <w:p w:rsidRPr="001E0BF3" w:rsidR="003572E8" w:rsidP="003572E8" w:rsidRDefault="003572E8" w14:paraId="4EC09AB0" w14:textId="77777777">
      <w:pPr>
        <w:rPr>
          <w:lang w:val="sk-SK"/>
        </w:rPr>
      </w:pPr>
    </w:p>
    <w:p w:rsidRPr="001E0BF3" w:rsidR="003572E8" w:rsidP="003572E8" w:rsidRDefault="003572E8" w14:paraId="4DFB3F7B" w14:textId="7E5B37F4">
      <w:pPr>
        <w:widowControl w:val="0"/>
        <w:rPr>
          <w:szCs w:val="17"/>
          <w:lang w:val="sk-SK"/>
        </w:rPr>
      </w:pPr>
      <w:r w:rsidRPr="001E0BF3">
        <w:rPr>
          <w:szCs w:val="17"/>
          <w:lang w:val="sk-SK"/>
        </w:rPr>
        <w:t xml:space="preserve">Táto účtovná závierka predstavuje riadnu ročnú individuálnu účtovnú závierku spoločnosti </w:t>
      </w:r>
      <w:proofErr w:type="spellStart"/>
      <w:r w:rsidRPr="001E0BF3" w:rsidR="009E467F">
        <w:rPr>
          <w:szCs w:val="17"/>
          <w:lang w:val="sk-SK"/>
        </w:rPr>
        <w:t>Via</w:t>
      </w:r>
      <w:proofErr w:type="spellEnd"/>
      <w:r w:rsidRPr="001E0BF3" w:rsidR="009E467F">
        <w:rPr>
          <w:szCs w:val="17"/>
          <w:lang w:val="sk-SK"/>
        </w:rPr>
        <w:t xml:space="preserve"> Pribina</w:t>
      </w:r>
      <w:r w:rsidRPr="001E0BF3">
        <w:rPr>
          <w:szCs w:val="17"/>
          <w:lang w:val="sk-SK"/>
        </w:rPr>
        <w:t xml:space="preserve">, </w:t>
      </w:r>
      <w:proofErr w:type="spellStart"/>
      <w:r w:rsidRPr="001E0BF3">
        <w:rPr>
          <w:szCs w:val="17"/>
          <w:lang w:val="sk-SK"/>
        </w:rPr>
        <w:t>a.s</w:t>
      </w:r>
      <w:proofErr w:type="spellEnd"/>
      <w:r w:rsidRPr="001E0BF3">
        <w:rPr>
          <w:szCs w:val="17"/>
          <w:lang w:val="sk-SK"/>
        </w:rPr>
        <w:t>. podľa zákona č. 431/2002 Z. z. o účtovníctve v znení neskorších predpisov. Ročná účtovná závierka bola zostavená za vykazované obdobie od 1. januára 202</w:t>
      </w:r>
      <w:r w:rsidRPr="001E0BF3" w:rsidR="007A3E03">
        <w:rPr>
          <w:szCs w:val="17"/>
          <w:lang w:val="sk-SK"/>
        </w:rPr>
        <w:t>3</w:t>
      </w:r>
      <w:r w:rsidRPr="001E0BF3">
        <w:rPr>
          <w:szCs w:val="17"/>
          <w:lang w:val="sk-SK"/>
        </w:rPr>
        <w:t xml:space="preserve"> do 31. decembra 202</w:t>
      </w:r>
      <w:r w:rsidRPr="001E0BF3" w:rsidR="007A3E03">
        <w:rPr>
          <w:szCs w:val="17"/>
          <w:lang w:val="sk-SK"/>
        </w:rPr>
        <w:t>3</w:t>
      </w:r>
      <w:r w:rsidRPr="001E0BF3">
        <w:rPr>
          <w:szCs w:val="17"/>
          <w:lang w:val="sk-SK"/>
        </w:rPr>
        <w:t xml:space="preserve"> v súlade s Medzinárodnými štandardmi pre finančné výkazníctvo (ďalej len </w:t>
      </w:r>
      <w:r w:rsidRPr="001E0BF3" w:rsidR="009E467F">
        <w:rPr>
          <w:szCs w:val="17"/>
          <w:lang w:val="sk-SK"/>
        </w:rPr>
        <w:t>„</w:t>
      </w:r>
      <w:r w:rsidRPr="001E0BF3">
        <w:rPr>
          <w:szCs w:val="17"/>
          <w:lang w:val="sk-SK"/>
        </w:rPr>
        <w:t>IFRS</w:t>
      </w:r>
      <w:r w:rsidRPr="001E0BF3" w:rsidR="009E467F">
        <w:rPr>
          <w:szCs w:val="17"/>
          <w:lang w:val="sk-SK"/>
        </w:rPr>
        <w:t>“</w:t>
      </w:r>
      <w:r w:rsidRPr="001E0BF3">
        <w:rPr>
          <w:szCs w:val="17"/>
          <w:lang w:val="sk-SK"/>
        </w:rPr>
        <w:t xml:space="preserve">) prijatými Európskou úniou (ďalej len </w:t>
      </w:r>
      <w:r w:rsidRPr="001E0BF3" w:rsidR="009E467F">
        <w:rPr>
          <w:szCs w:val="17"/>
          <w:lang w:val="sk-SK"/>
        </w:rPr>
        <w:t>„</w:t>
      </w:r>
      <w:r w:rsidRPr="001E0BF3">
        <w:rPr>
          <w:szCs w:val="17"/>
          <w:lang w:val="sk-SK"/>
        </w:rPr>
        <w:t>EÚ</w:t>
      </w:r>
      <w:r w:rsidRPr="001E0BF3" w:rsidR="009E467F">
        <w:rPr>
          <w:szCs w:val="17"/>
          <w:lang w:val="sk-SK"/>
        </w:rPr>
        <w:t>“</w:t>
      </w:r>
      <w:r w:rsidRPr="001E0BF3">
        <w:rPr>
          <w:szCs w:val="17"/>
          <w:lang w:val="sk-SK"/>
        </w:rPr>
        <w:t>) a</w:t>
      </w:r>
      <w:r w:rsidRPr="001E0BF3" w:rsidR="009F13AB">
        <w:rPr>
          <w:szCs w:val="17"/>
          <w:lang w:val="sk-SK"/>
        </w:rPr>
        <w:t> </w:t>
      </w:r>
      <w:r w:rsidRPr="001E0BF3">
        <w:rPr>
          <w:szCs w:val="17"/>
          <w:lang w:val="sk-SK"/>
        </w:rPr>
        <w:t>zároveň predstavujú slovenskú účtovnú závierku spoločnosti.</w:t>
      </w:r>
    </w:p>
    <w:p w:rsidRPr="001E0BF3" w:rsidR="003572E8" w:rsidP="003572E8" w:rsidRDefault="003572E8" w14:paraId="3ABF40F4" w14:textId="67ED56E2">
      <w:pPr>
        <w:widowControl w:val="0"/>
        <w:jc w:val="left"/>
        <w:rPr>
          <w:szCs w:val="17"/>
          <w:lang w:val="sk-SK"/>
        </w:rPr>
      </w:pPr>
    </w:p>
    <w:p w:rsidRPr="001E0BF3" w:rsidR="009E467F" w:rsidP="009E467F" w:rsidRDefault="009E467F" w14:paraId="6E9E8949" w14:textId="1C0A27C6">
      <w:pPr>
        <w:jc w:val="left"/>
        <w:rPr>
          <w:i/>
          <w:iCs/>
          <w:lang w:val="sk-SK"/>
        </w:rPr>
      </w:pPr>
      <w:r w:rsidRPr="001E0BF3">
        <w:rPr>
          <w:i/>
          <w:iCs/>
          <w:lang w:val="sk-SK"/>
        </w:rPr>
        <w:t>Vojna na Ukrajine</w:t>
      </w:r>
    </w:p>
    <w:p w:rsidRPr="001E0BF3" w:rsidR="00CC5B05" w:rsidP="00FF213C" w:rsidRDefault="00CC5B05" w14:paraId="60E1616F" w14:textId="08000CC2">
      <w:pPr>
        <w:rPr>
          <w:lang w:val="sk-SK"/>
        </w:rPr>
      </w:pPr>
      <w:r w:rsidRPr="001E0BF3">
        <w:rPr>
          <w:lang w:val="sk-SK"/>
        </w:rPr>
        <w:t xml:space="preserve">Prebiehajúca vojenská operácia na Ukrajine a súvisiace sankcie namierené proti Ruskej federácii môžu mať vplyv na európske ekonomiky a na globálnej úrovni. Účtovná jednotka nemá žiadnu významnú priamu expozíciu voči Ukrajine, Rusku alebo Bielorusku. </w:t>
      </w:r>
      <w:r w:rsidR="00621415">
        <w:rPr>
          <w:lang w:val="sk-SK"/>
        </w:rPr>
        <w:t>S</w:t>
      </w:r>
      <w:r w:rsidRPr="001E0BF3">
        <w:rPr>
          <w:lang w:val="sk-SK"/>
        </w:rPr>
        <w:t xml:space="preserve">poločnosť ku dňu zostavenia tejto účtovnej závierky naďalej plní svoje splatné záväzky, a preto naďalej uplatňuje princíp nepretržitého trvania činnosti. </w:t>
      </w:r>
    </w:p>
    <w:p w:rsidRPr="001E0BF3" w:rsidR="009E467F" w:rsidP="003572E8" w:rsidRDefault="009E467F" w14:paraId="5D966B48" w14:textId="77777777">
      <w:pPr>
        <w:widowControl w:val="0"/>
        <w:jc w:val="left"/>
        <w:rPr>
          <w:szCs w:val="17"/>
          <w:lang w:val="sk-SK"/>
        </w:rPr>
      </w:pPr>
    </w:p>
    <w:p w:rsidRPr="001E0BF3" w:rsidR="003572E8" w:rsidP="003572E8" w:rsidRDefault="003572E8" w14:paraId="562BA05D" w14:textId="12C9F1DE">
      <w:pPr>
        <w:widowControl w:val="0"/>
        <w:rPr>
          <w:szCs w:val="17"/>
          <w:lang w:val="sk-SK"/>
        </w:rPr>
      </w:pPr>
      <w:r w:rsidRPr="001E0BF3">
        <w:rPr>
          <w:szCs w:val="17"/>
          <w:lang w:val="sk-SK"/>
        </w:rPr>
        <w:t xml:space="preserve">Valné zhromaždenie schválilo spoločnosť Deloitte Audit s.r.o., </w:t>
      </w:r>
      <w:r w:rsidRPr="001E0BF3" w:rsidR="009F5E61">
        <w:rPr>
          <w:szCs w:val="17"/>
          <w:lang w:val="sk-SK"/>
        </w:rPr>
        <w:t>Slovensko,</w:t>
      </w:r>
      <w:r w:rsidRPr="001E0BF3">
        <w:rPr>
          <w:szCs w:val="17"/>
          <w:lang w:val="sk-SK"/>
        </w:rPr>
        <w:t xml:space="preserve"> aby vykonávala štatutárny audit účtovnej závierky za vykazované obdobie od 1. januára 202</w:t>
      </w:r>
      <w:r w:rsidRPr="001E0BF3" w:rsidR="007A3E03">
        <w:rPr>
          <w:szCs w:val="17"/>
          <w:lang w:val="sk-SK"/>
        </w:rPr>
        <w:t>3</w:t>
      </w:r>
      <w:r w:rsidRPr="001E0BF3">
        <w:rPr>
          <w:szCs w:val="17"/>
          <w:lang w:val="sk-SK"/>
        </w:rPr>
        <w:t xml:space="preserve"> do 31. decembra 202</w:t>
      </w:r>
      <w:r w:rsidRPr="001E0BF3" w:rsidR="007A3E03">
        <w:rPr>
          <w:szCs w:val="17"/>
          <w:lang w:val="sk-SK"/>
        </w:rPr>
        <w:t>3</w:t>
      </w:r>
      <w:r w:rsidRPr="001E0BF3">
        <w:rPr>
          <w:szCs w:val="17"/>
          <w:lang w:val="sk-SK"/>
        </w:rPr>
        <w:t xml:space="preserve">. Celkové výdavky na audítorské služby vykázané v účtovnej závierke za bežné účtovné obdobie sú </w:t>
      </w:r>
      <w:r w:rsidRPr="001E0BF3" w:rsidR="00471ADD">
        <w:rPr>
          <w:szCs w:val="17"/>
          <w:lang w:val="sk-SK"/>
        </w:rPr>
        <w:t>45 760</w:t>
      </w:r>
      <w:r w:rsidRPr="001E0BF3" w:rsidR="009F5E61">
        <w:rPr>
          <w:szCs w:val="17"/>
          <w:lang w:val="sk-SK"/>
        </w:rPr>
        <w:t> </w:t>
      </w:r>
      <w:r w:rsidRPr="001E0BF3">
        <w:rPr>
          <w:szCs w:val="17"/>
          <w:lang w:val="sk-SK"/>
        </w:rPr>
        <w:t>EUR. Celá suma zahŕňa poplatok za audit finančných výkazov</w:t>
      </w:r>
      <w:r w:rsidRPr="001E0BF3" w:rsidR="00D44F1C">
        <w:rPr>
          <w:szCs w:val="17"/>
          <w:lang w:val="sk-SK"/>
        </w:rPr>
        <w:t>, výkazu vybraných údajov</w:t>
      </w:r>
      <w:r w:rsidRPr="001E0BF3" w:rsidR="009F5E61">
        <w:rPr>
          <w:szCs w:val="17"/>
          <w:lang w:val="sk-SK"/>
        </w:rPr>
        <w:t xml:space="preserve"> z individuálnej účtovnej závierky</w:t>
      </w:r>
      <w:r w:rsidRPr="001E0BF3">
        <w:rPr>
          <w:szCs w:val="17"/>
          <w:lang w:val="sk-SK"/>
        </w:rPr>
        <w:t xml:space="preserve"> a výročnej správy. Za rok končiaci sa 31. decembra 202</w:t>
      </w:r>
      <w:r w:rsidRPr="001E0BF3" w:rsidR="007A3E03">
        <w:rPr>
          <w:szCs w:val="17"/>
          <w:lang w:val="sk-SK"/>
        </w:rPr>
        <w:t>3</w:t>
      </w:r>
      <w:r w:rsidRPr="001E0BF3">
        <w:rPr>
          <w:szCs w:val="17"/>
          <w:lang w:val="sk-SK"/>
        </w:rPr>
        <w:t xml:space="preserve"> neboli poskytnuté žiadne iné audítorské služby ani neaudítorské služby.</w:t>
      </w:r>
    </w:p>
    <w:p w:rsidRPr="001E0BF3" w:rsidR="003572E8" w:rsidP="003572E8" w:rsidRDefault="003572E8" w14:paraId="2C9D5F36" w14:textId="77777777">
      <w:pPr>
        <w:widowControl w:val="0"/>
        <w:rPr>
          <w:szCs w:val="17"/>
          <w:lang w:val="sk-SK"/>
        </w:rPr>
      </w:pPr>
    </w:p>
    <w:p w:rsidRPr="001E0BF3" w:rsidR="003572E8" w:rsidP="003572E8" w:rsidRDefault="003572E8" w14:paraId="2C5A5CA1" w14:textId="77777777">
      <w:pPr>
        <w:pStyle w:val="Heading2"/>
        <w:numPr>
          <w:ilvl w:val="1"/>
          <w:numId w:val="34"/>
        </w:numPr>
        <w:rPr>
          <w:lang w:val="sk-SK"/>
        </w:rPr>
      </w:pPr>
      <w:r w:rsidRPr="001E0BF3">
        <w:rPr>
          <w:lang w:val="sk-SK"/>
        </w:rPr>
        <w:t>ÚDAJE ZA MINULÉ ÚČTOVNÉ OBDOBIA A ÚPRAVA</w:t>
      </w:r>
    </w:p>
    <w:p w:rsidRPr="001E0BF3" w:rsidR="003572E8" w:rsidP="003572E8" w:rsidRDefault="003572E8" w14:paraId="21A7D482" w14:textId="77777777">
      <w:pPr>
        <w:widowControl w:val="0"/>
        <w:rPr>
          <w:szCs w:val="17"/>
          <w:lang w:val="sk-SK"/>
        </w:rPr>
      </w:pPr>
    </w:p>
    <w:p w:rsidRPr="001E0BF3" w:rsidR="0000756F" w:rsidP="0000756F" w:rsidRDefault="0000756F" w14:paraId="32C6E6FB" w14:textId="040A50D5">
      <w:pPr>
        <w:widowControl w:val="0"/>
        <w:rPr>
          <w:szCs w:val="17"/>
          <w:lang w:val="sk-SK"/>
        </w:rPr>
      </w:pPr>
      <w:r w:rsidRPr="001E0BF3">
        <w:rPr>
          <w:szCs w:val="17"/>
          <w:lang w:val="sk-SK"/>
        </w:rPr>
        <w:t xml:space="preserve">V prípade položiek aktív, pasív a vlastného imania sa uvádzajú porovnateľné </w:t>
      </w:r>
      <w:r w:rsidRPr="001E0BF3" w:rsidR="008863B8">
        <w:rPr>
          <w:szCs w:val="17"/>
          <w:lang w:val="sk-SK"/>
        </w:rPr>
        <w:t xml:space="preserve">údaje </w:t>
      </w:r>
      <w:r w:rsidRPr="001E0BF3">
        <w:rPr>
          <w:szCs w:val="17"/>
          <w:lang w:val="sk-SK"/>
        </w:rPr>
        <w:t xml:space="preserve">k 31. decembru 2022, </w:t>
      </w:r>
      <w:r w:rsidRPr="001E0BF3" w:rsidR="008B2D50">
        <w:rPr>
          <w:szCs w:val="17"/>
          <w:lang w:val="sk-SK"/>
        </w:rPr>
        <w:t>s cieľom</w:t>
      </w:r>
      <w:r w:rsidRPr="001E0BF3">
        <w:rPr>
          <w:szCs w:val="17"/>
          <w:lang w:val="sk-SK"/>
        </w:rPr>
        <w:t xml:space="preserve"> zabezpeči</w:t>
      </w:r>
      <w:r w:rsidRPr="001E0BF3" w:rsidR="008B2D50">
        <w:rPr>
          <w:szCs w:val="17"/>
          <w:lang w:val="sk-SK"/>
        </w:rPr>
        <w:t>ť</w:t>
      </w:r>
      <w:r w:rsidRPr="001E0BF3">
        <w:rPr>
          <w:szCs w:val="17"/>
          <w:lang w:val="sk-SK"/>
        </w:rPr>
        <w:t xml:space="preserve"> súlad s prezentáciou zostatkov k 31. decembru 2023. Pri nákladových a výnosových položkách sa ako porovnateľné údaje uvádzajú údaje za predchádzajúce vykazované obdobie, t. j. za rok končiaci sa 31. decembra 2022. </w:t>
      </w:r>
    </w:p>
    <w:p w:rsidRPr="001E0BF3" w:rsidR="0000756F" w:rsidP="0000756F" w:rsidRDefault="0000756F" w14:paraId="12CFD30C" w14:textId="764AF53E">
      <w:pPr>
        <w:rPr>
          <w:szCs w:val="17"/>
          <w:lang w:val="sk-SK"/>
        </w:rPr>
      </w:pPr>
      <w:r w:rsidRPr="001E0BF3">
        <w:rPr>
          <w:szCs w:val="17"/>
          <w:lang w:val="sk-SK"/>
        </w:rPr>
        <w:t>Účtovná závierka za vykazované obdobie od 1. januára 2022 do 31. decembra 2022 bola schválená valným zhromaždením 19. júna 2023.</w:t>
      </w:r>
    </w:p>
    <w:p w:rsidR="0033703B" w:rsidRDefault="0033703B" w14:paraId="5849C68E" w14:textId="619909CF">
      <w:pPr>
        <w:jc w:val="left"/>
        <w:rPr>
          <w:lang w:val="sk-SK"/>
        </w:rPr>
      </w:pPr>
      <w:r>
        <w:rPr>
          <w:lang w:val="sk-SK"/>
        </w:rPr>
        <w:br w:type="page"/>
      </w:r>
    </w:p>
    <w:p w:rsidRPr="001E0BF3" w:rsidR="000E75E3" w:rsidP="000E75E3" w:rsidRDefault="000E75E3" w14:paraId="74901602" w14:textId="77777777">
      <w:pPr>
        <w:pStyle w:val="Heading2"/>
        <w:numPr>
          <w:ilvl w:val="1"/>
          <w:numId w:val="34"/>
        </w:numPr>
        <w:rPr>
          <w:szCs w:val="17"/>
          <w:lang w:val="sk-SK"/>
        </w:rPr>
      </w:pPr>
      <w:r w:rsidRPr="001E0BF3">
        <w:rPr>
          <w:szCs w:val="17"/>
          <w:lang w:val="sk-SK"/>
        </w:rPr>
        <w:lastRenderedPageBreak/>
        <w:t>UPLATNENIE NOVÝCH A REVIDOVANÝCH MEDZINÁRODNÝCH ŠTANDARDOV FINANČNÉHO VÝKAZNÍCTVA</w:t>
      </w:r>
    </w:p>
    <w:p w:rsidRPr="001E0BF3" w:rsidR="000E75E3" w:rsidP="000E75E3" w:rsidRDefault="000E75E3" w14:paraId="56A932A7" w14:textId="3DB3ED63">
      <w:pPr>
        <w:widowControl w:val="0"/>
        <w:rPr>
          <w:szCs w:val="17"/>
          <w:lang w:val="sk-SK"/>
        </w:rPr>
      </w:pPr>
    </w:p>
    <w:p w:rsidRPr="001E0BF3" w:rsidR="003426F0" w:rsidP="003426F0" w:rsidRDefault="003426F0" w14:paraId="18E33B62" w14:textId="1519610D">
      <w:pPr>
        <w:widowControl w:val="0"/>
        <w:rPr>
          <w:b/>
          <w:bCs/>
          <w:szCs w:val="17"/>
          <w:lang w:val="sk-SK"/>
        </w:rPr>
      </w:pPr>
      <w:r w:rsidRPr="001E0BF3">
        <w:rPr>
          <w:b/>
          <w:bCs/>
          <w:szCs w:val="17"/>
          <w:lang w:val="sk-SK"/>
        </w:rPr>
        <w:t>Oddiel A: Nové a zmenené účtovné štandardy IFRS, ktoré sú účinné pre bežn</w:t>
      </w:r>
      <w:r w:rsidRPr="001E0BF3" w:rsidR="00795A41">
        <w:rPr>
          <w:b/>
          <w:bCs/>
          <w:szCs w:val="17"/>
          <w:lang w:val="sk-SK"/>
        </w:rPr>
        <w:t>é účtovné obdobie</w:t>
      </w:r>
      <w:r w:rsidRPr="001E0BF3">
        <w:rPr>
          <w:b/>
          <w:bCs/>
          <w:szCs w:val="17"/>
          <w:lang w:val="sk-SK"/>
        </w:rPr>
        <w:t xml:space="preserve"> </w:t>
      </w:r>
    </w:p>
    <w:p w:rsidRPr="001E0BF3" w:rsidR="003426F0" w:rsidP="003426F0" w:rsidRDefault="003426F0" w14:paraId="6069E316" w14:textId="77777777">
      <w:pPr>
        <w:widowControl w:val="0"/>
        <w:rPr>
          <w:szCs w:val="17"/>
          <w:lang w:val="sk-SK"/>
        </w:rPr>
      </w:pPr>
    </w:p>
    <w:p w:rsidRPr="001E0BF3" w:rsidR="003426F0" w:rsidP="003426F0" w:rsidRDefault="003426F0" w14:paraId="59399D94" w14:textId="480253CB">
      <w:pPr>
        <w:widowControl w:val="0"/>
        <w:rPr>
          <w:szCs w:val="17"/>
          <w:lang w:val="sk-SK"/>
        </w:rPr>
      </w:pPr>
      <w:r w:rsidRPr="001E0BF3">
        <w:rPr>
          <w:szCs w:val="17"/>
          <w:lang w:val="sk-SK"/>
        </w:rPr>
        <w:t>V bežnom roku Spoločnosť uplatnila niekoľko noviel účtovných štandardov IFRS vydaných Radou pre medzinárodné účtovné štandardy (IASB) a prijatých EÚ, ktoré sú povinné</w:t>
      </w:r>
      <w:r w:rsidRPr="001E0BF3" w:rsidR="00D21AC9">
        <w:rPr>
          <w:szCs w:val="17"/>
          <w:lang w:val="sk-SK"/>
        </w:rPr>
        <w:t xml:space="preserve"> pre</w:t>
      </w:r>
      <w:r w:rsidRPr="001E0BF3">
        <w:rPr>
          <w:szCs w:val="17"/>
          <w:lang w:val="sk-SK"/>
        </w:rPr>
        <w:t xml:space="preserve"> </w:t>
      </w:r>
      <w:r w:rsidRPr="001E0BF3" w:rsidR="00C06663">
        <w:rPr>
          <w:rFonts w:cstheme="majorHAnsi"/>
          <w:szCs w:val="17"/>
          <w:lang w:val="sk-SK"/>
        </w:rPr>
        <w:t>účtovné obdobie začínajúce sa 1. januára 2023 alebo neskôr.</w:t>
      </w:r>
      <w:r w:rsidRPr="001E0BF3">
        <w:rPr>
          <w:szCs w:val="17"/>
          <w:lang w:val="sk-SK"/>
        </w:rPr>
        <w:t>. Ich</w:t>
      </w:r>
      <w:r w:rsidRPr="001E0BF3" w:rsidR="0007785C">
        <w:rPr>
          <w:szCs w:val="17"/>
          <w:lang w:val="sk-SK"/>
        </w:rPr>
        <w:t xml:space="preserve"> </w:t>
      </w:r>
      <w:r w:rsidRPr="001E0BF3" w:rsidR="001638DF">
        <w:rPr>
          <w:szCs w:val="17"/>
          <w:lang w:val="sk-SK"/>
        </w:rPr>
        <w:t>uplatnenie</w:t>
      </w:r>
      <w:r w:rsidRPr="001E0BF3">
        <w:rPr>
          <w:szCs w:val="17"/>
          <w:lang w:val="sk-SK"/>
        </w:rPr>
        <w:t xml:space="preserve"> nemalo žiadny významný vplyv na zverejnenia ani na sumy vykázané v tejto účtovnej závierke.</w:t>
      </w:r>
    </w:p>
    <w:p w:rsidRPr="001E0BF3" w:rsidR="003426F0" w:rsidP="003426F0" w:rsidRDefault="003426F0" w14:paraId="125F27C3" w14:textId="77777777">
      <w:pPr>
        <w:widowControl w:val="0"/>
        <w:rPr>
          <w:szCs w:val="17"/>
          <w:lang w:val="sk-SK"/>
        </w:rPr>
      </w:pPr>
    </w:p>
    <w:p w:rsidRPr="001E0BF3" w:rsidR="003426F0" w:rsidP="003426F0" w:rsidRDefault="003426F0" w14:paraId="67851404" w14:textId="77777777">
      <w:pPr>
        <w:widowControl w:val="0"/>
        <w:rPr>
          <w:szCs w:val="17"/>
          <w:lang w:val="sk-SK"/>
        </w:rPr>
      </w:pPr>
    </w:p>
    <w:p w:rsidRPr="001E0BF3" w:rsidR="003426F0" w:rsidP="003D5E74" w:rsidRDefault="003426F0" w14:paraId="775DD5C9" w14:textId="1C557E7F">
      <w:pPr>
        <w:pStyle w:val="ListParagraph"/>
        <w:numPr>
          <w:ilvl w:val="0"/>
          <w:numId w:val="8"/>
        </w:numPr>
        <w:contextualSpacing/>
        <w:rPr>
          <w:szCs w:val="17"/>
          <w:lang w:val="sk-SK"/>
        </w:rPr>
      </w:pPr>
      <w:r w:rsidRPr="001E0BF3">
        <w:rPr>
          <w:rFonts w:cstheme="minorHAnsi"/>
          <w:b/>
          <w:bCs/>
          <w:szCs w:val="17"/>
          <w:lang w:val="sk-SK"/>
        </w:rPr>
        <w:t>Dodatky k IAS 1 "Prezentácia účtovnej závierky" - Zverejňovanie účtovných zásad</w:t>
      </w:r>
      <w:r w:rsidRPr="001E0BF3">
        <w:rPr>
          <w:szCs w:val="17"/>
          <w:lang w:val="sk-SK"/>
        </w:rPr>
        <w:t xml:space="preserve">, ktoré IASB vydala 12. februára 2021. </w:t>
      </w:r>
      <w:r w:rsidRPr="001E0BF3" w:rsidR="00A13C3F">
        <w:rPr>
          <w:rFonts w:cstheme="majorHAnsi"/>
          <w:szCs w:val="17"/>
          <w:lang w:val="sk-SK"/>
        </w:rPr>
        <w:t>Dodatky vyžadujú, aby účtovné jednotky zverejňovali významné informácie o svojich účtovných politikách, a nie svoje významné účtovné politiky, a poskytujú usmernenie a príklady, ktoré pomôžu zostavovateľom účtovnej závierky pri rozhodovaní, ktoré účtovné politiky zverejniť v účtovnej závierke</w:t>
      </w:r>
    </w:p>
    <w:p w:rsidRPr="001E0BF3" w:rsidR="003426F0" w:rsidP="003426F0" w:rsidRDefault="003426F0" w14:paraId="65DF7548" w14:textId="77777777">
      <w:pPr>
        <w:widowControl w:val="0"/>
        <w:rPr>
          <w:szCs w:val="17"/>
          <w:lang w:val="sk-SK"/>
        </w:rPr>
      </w:pPr>
    </w:p>
    <w:p w:rsidRPr="001E0BF3" w:rsidR="003426F0" w:rsidP="003D5E74" w:rsidRDefault="003426F0" w14:paraId="48A32F56" w14:textId="16E28942">
      <w:pPr>
        <w:pStyle w:val="ListParagraph"/>
        <w:numPr>
          <w:ilvl w:val="0"/>
          <w:numId w:val="8"/>
        </w:numPr>
        <w:contextualSpacing/>
        <w:rPr>
          <w:szCs w:val="17"/>
          <w:lang w:val="sk-SK"/>
        </w:rPr>
      </w:pPr>
      <w:r w:rsidRPr="001E0BF3">
        <w:rPr>
          <w:rFonts w:cstheme="minorHAnsi"/>
          <w:b/>
          <w:bCs/>
          <w:szCs w:val="17"/>
          <w:lang w:val="sk-SK"/>
        </w:rPr>
        <w:t>Dodatky k IAS 8 "Účtovné zásady, zmeny v účtovných odhadoch a chyby" - Definícia účtovných odhadov</w:t>
      </w:r>
      <w:r w:rsidRPr="001E0BF3">
        <w:rPr>
          <w:szCs w:val="17"/>
          <w:lang w:val="sk-SK"/>
        </w:rPr>
        <w:t xml:space="preserve">, ktoré IASB vydala 12. februára 2021. Tieto dodatky sa zameriavajú na účtovné odhady a poskytujú návod, ako rozlišovať medzi účtovnými </w:t>
      </w:r>
      <w:r w:rsidRPr="001E0BF3" w:rsidR="007754F9">
        <w:rPr>
          <w:szCs w:val="17"/>
          <w:lang w:val="sk-SK"/>
        </w:rPr>
        <w:t xml:space="preserve">politikami </w:t>
      </w:r>
      <w:r w:rsidRPr="001E0BF3">
        <w:rPr>
          <w:szCs w:val="17"/>
          <w:lang w:val="sk-SK"/>
        </w:rPr>
        <w:t xml:space="preserve">a účtovnými odhadmi. </w:t>
      </w:r>
    </w:p>
    <w:p w:rsidRPr="001E0BF3" w:rsidR="003426F0" w:rsidP="003426F0" w:rsidRDefault="003426F0" w14:paraId="375BCA76" w14:textId="77777777">
      <w:pPr>
        <w:widowControl w:val="0"/>
        <w:rPr>
          <w:szCs w:val="17"/>
          <w:lang w:val="sk-SK"/>
        </w:rPr>
      </w:pPr>
    </w:p>
    <w:p w:rsidRPr="00E31E77" w:rsidR="003426F0" w:rsidP="00B248FF" w:rsidRDefault="003426F0" w14:paraId="6F94688F" w14:textId="32B1E7CF">
      <w:pPr>
        <w:pStyle w:val="ListParagraph"/>
        <w:widowControl w:val="0"/>
        <w:numPr>
          <w:ilvl w:val="0"/>
          <w:numId w:val="8"/>
        </w:numPr>
        <w:contextualSpacing/>
        <w:rPr>
          <w:szCs w:val="17"/>
          <w:lang w:val="sk-SK"/>
        </w:rPr>
      </w:pPr>
      <w:r w:rsidRPr="001E0BF3">
        <w:rPr>
          <w:rFonts w:cstheme="minorHAnsi"/>
          <w:b/>
          <w:bCs/>
          <w:szCs w:val="17"/>
          <w:lang w:val="sk-SK"/>
        </w:rPr>
        <w:t xml:space="preserve">Dodatky k IAS 12 "Dane z príjmov" </w:t>
      </w:r>
      <w:r w:rsidRPr="001E0BF3" w:rsidR="006E7C94">
        <w:rPr>
          <w:rFonts w:cstheme="majorHAnsi"/>
          <w:b/>
          <w:bCs/>
          <w:szCs w:val="17"/>
          <w:lang w:val="sk-SK"/>
        </w:rPr>
        <w:t>Odložená daň týkajúca sa pohľadávok a záväzkov vyplývajúcich z jednej transakcie</w:t>
      </w:r>
      <w:r w:rsidRPr="001E0BF3">
        <w:rPr>
          <w:szCs w:val="17"/>
          <w:lang w:val="sk-SK"/>
        </w:rPr>
        <w:t xml:space="preserve">, ktoré vydala IASB 6. mája 2021. Podľa týchto dodatkov sa výnimka z prvotného vykázania nevzťahuje na transakcie, pri ktorých pri prvotnom vykázaní vznikajú odpočítateľné aj zdaniteľné dočasné rozdiely, ktoré </w:t>
      </w:r>
      <w:r w:rsidRPr="001E0BF3" w:rsidR="00CF3522">
        <w:rPr>
          <w:rFonts w:cstheme="majorHAnsi"/>
          <w:szCs w:val="17"/>
          <w:lang w:val="sk-SK"/>
        </w:rPr>
        <w:t>majú za následok vykázanie rovnakých odložených daňových pohľadávok a záväzkov.</w:t>
      </w:r>
    </w:p>
    <w:p w:rsidRPr="001E0BF3" w:rsidR="00E31E77" w:rsidP="00CD7DB3" w:rsidRDefault="00E31E77" w14:paraId="2C0C8C54" w14:textId="77777777">
      <w:pPr>
        <w:pStyle w:val="ListParagraph"/>
        <w:widowControl w:val="0"/>
        <w:ind w:left="360"/>
        <w:contextualSpacing/>
        <w:rPr>
          <w:szCs w:val="17"/>
          <w:lang w:val="sk-SK"/>
        </w:rPr>
      </w:pPr>
    </w:p>
    <w:p w:rsidRPr="007F76E6" w:rsidR="00281D77" w:rsidP="00CD7DB3" w:rsidRDefault="003426F0" w14:paraId="5DC50372" w14:textId="7F7B6376">
      <w:pPr>
        <w:pStyle w:val="ListParagraph"/>
        <w:numPr>
          <w:ilvl w:val="0"/>
          <w:numId w:val="8"/>
        </w:numPr>
        <w:contextualSpacing/>
        <w:jc w:val="left"/>
        <w:rPr>
          <w:rFonts w:cstheme="majorHAnsi"/>
          <w:spacing w:val="1"/>
          <w:szCs w:val="17"/>
          <w:lang w:val="sk-SK"/>
        </w:rPr>
      </w:pPr>
      <w:r w:rsidRPr="007F76E6">
        <w:rPr>
          <w:rFonts w:cstheme="minorHAnsi"/>
          <w:b/>
          <w:bCs/>
          <w:szCs w:val="17"/>
          <w:lang w:val="sk-SK"/>
        </w:rPr>
        <w:t>Dodatky k IAS 12 "Dane z príjmov" - Medzinárodná daňová reforma - Modelové pravidlá druhého piliera</w:t>
      </w:r>
      <w:r w:rsidRPr="007F76E6">
        <w:rPr>
          <w:szCs w:val="17"/>
          <w:lang w:val="sk-SK"/>
        </w:rPr>
        <w:t xml:space="preserve">, ktoré vydala IASB 23. mája 2023. Dodatky zaviedli dočasnú výnimku z účtovania odložených daní vyplývajúcich z jurisdikcií, ktoré zavádzajú globálne daňové pravidlá, a </w:t>
      </w:r>
      <w:r w:rsidRPr="007F76E6" w:rsidR="00281D77">
        <w:rPr>
          <w:rFonts w:cstheme="majorHAnsi"/>
          <w:szCs w:val="17"/>
          <w:lang w:val="sk-SK"/>
        </w:rPr>
        <w:t xml:space="preserve">požiadavky na zverejňovanie týkajúce sa expozície spoločnosti voči daniam z príjmov vyplývajúcim z reformy, najmä prv, než legislatíva zavádzajúca tieto pravidlá nadobudne účinnosť. </w:t>
      </w:r>
    </w:p>
    <w:p w:rsidRPr="001E0BF3" w:rsidR="003426F0" w:rsidP="00CD7DB3" w:rsidRDefault="003426F0" w14:paraId="3AA6C0CA" w14:textId="7C432870">
      <w:pPr>
        <w:pStyle w:val="ListParagraph"/>
        <w:ind w:left="360"/>
        <w:contextualSpacing/>
        <w:rPr>
          <w:szCs w:val="17"/>
          <w:lang w:val="sk-SK"/>
        </w:rPr>
      </w:pPr>
    </w:p>
    <w:p w:rsidRPr="001E0BF3" w:rsidR="003426F0" w:rsidP="003D5E74" w:rsidRDefault="003426F0" w14:paraId="46F72F04" w14:textId="77777777">
      <w:pPr>
        <w:pStyle w:val="ListParagraph"/>
        <w:rPr>
          <w:szCs w:val="17"/>
          <w:lang w:val="sk-SK"/>
        </w:rPr>
      </w:pPr>
    </w:p>
    <w:p w:rsidRPr="001E0BF3" w:rsidR="00133713" w:rsidP="003D5E74" w:rsidRDefault="00133713" w14:paraId="25F20B8C" w14:textId="37734FB1">
      <w:pPr>
        <w:widowControl w:val="0"/>
        <w:rPr>
          <w:b/>
          <w:bCs/>
          <w:szCs w:val="17"/>
          <w:lang w:val="sk-SK"/>
        </w:rPr>
      </w:pPr>
      <w:r w:rsidRPr="001E0BF3">
        <w:rPr>
          <w:b/>
          <w:bCs/>
          <w:szCs w:val="17"/>
          <w:lang w:val="sk-SK"/>
        </w:rPr>
        <w:t xml:space="preserve">Oddiel B: Nové a revidované účtovné štandardy IFRS, ktoré boli vydané a prijaté EÚ, ale </w:t>
      </w:r>
      <w:r w:rsidRPr="001E0BF3" w:rsidR="008932FC">
        <w:rPr>
          <w:b/>
          <w:bCs/>
          <w:szCs w:val="17"/>
          <w:lang w:val="sk-SK"/>
        </w:rPr>
        <w:t>zatiaľ</w:t>
      </w:r>
      <w:r w:rsidRPr="001E0BF3">
        <w:rPr>
          <w:b/>
          <w:bCs/>
          <w:szCs w:val="17"/>
          <w:lang w:val="sk-SK"/>
        </w:rPr>
        <w:t xml:space="preserve"> nenadobudli účinnosť</w:t>
      </w:r>
    </w:p>
    <w:p w:rsidRPr="001E0BF3" w:rsidR="00133713" w:rsidP="003D5E74" w:rsidRDefault="00133713" w14:paraId="51B1B9FF" w14:textId="77777777">
      <w:pPr>
        <w:widowControl w:val="0"/>
        <w:rPr>
          <w:b/>
          <w:bCs/>
          <w:szCs w:val="17"/>
          <w:lang w:val="sk-SK"/>
        </w:rPr>
      </w:pPr>
    </w:p>
    <w:p w:rsidR="00133713" w:rsidP="00133713" w:rsidRDefault="00133713" w14:paraId="74F40AEB" w14:textId="41BCD0D2">
      <w:pPr>
        <w:contextualSpacing/>
        <w:rPr>
          <w:szCs w:val="17"/>
          <w:lang w:val="sk-SK"/>
        </w:rPr>
      </w:pPr>
      <w:r w:rsidRPr="001E0BF3">
        <w:rPr>
          <w:szCs w:val="17"/>
          <w:lang w:val="sk-SK"/>
        </w:rPr>
        <w:t xml:space="preserve">K dátumu schválenia tejto účtovnej závierky Spoločnosť neuplatnila nasledujúce revidované </w:t>
      </w:r>
      <w:r w:rsidRPr="001E0BF3" w:rsidR="008932FC">
        <w:rPr>
          <w:szCs w:val="17"/>
          <w:lang w:val="sk-SK"/>
        </w:rPr>
        <w:t>Ú</w:t>
      </w:r>
      <w:r w:rsidRPr="001E0BF3">
        <w:rPr>
          <w:szCs w:val="17"/>
          <w:lang w:val="sk-SK"/>
        </w:rPr>
        <w:t xml:space="preserve">čtovné štandardy IFRS, ktoré boli vydané IASB a prijaté EÚ, </w:t>
      </w:r>
      <w:r w:rsidRPr="001E0BF3" w:rsidR="00BE66DB">
        <w:rPr>
          <w:szCs w:val="17"/>
          <w:lang w:val="sk-SK"/>
        </w:rPr>
        <w:t xml:space="preserve">a ktoré </w:t>
      </w:r>
      <w:r w:rsidRPr="001E0BF3" w:rsidR="00781F2E">
        <w:rPr>
          <w:szCs w:val="17"/>
          <w:lang w:val="sk-SK"/>
        </w:rPr>
        <w:t>zatiaľ nenadobudli účinnosť:</w:t>
      </w:r>
    </w:p>
    <w:p w:rsidRPr="001E0BF3" w:rsidR="007F76E6" w:rsidP="00133713" w:rsidRDefault="007F76E6" w14:paraId="5723036A" w14:textId="77777777">
      <w:pPr>
        <w:contextualSpacing/>
        <w:rPr>
          <w:szCs w:val="17"/>
          <w:lang w:val="sk-SK"/>
        </w:rPr>
      </w:pPr>
    </w:p>
    <w:p w:rsidRPr="001E0BF3" w:rsidR="00133713" w:rsidP="003D5E74" w:rsidRDefault="00133713" w14:paraId="5153C08C" w14:textId="3FC26DB2">
      <w:pPr>
        <w:pStyle w:val="ListParagraph"/>
        <w:numPr>
          <w:ilvl w:val="0"/>
          <w:numId w:val="8"/>
        </w:numPr>
        <w:contextualSpacing/>
        <w:rPr>
          <w:szCs w:val="17"/>
          <w:lang w:val="sk-SK"/>
        </w:rPr>
      </w:pPr>
      <w:r w:rsidRPr="001E0BF3">
        <w:rPr>
          <w:rFonts w:cstheme="minorHAnsi"/>
          <w:b/>
          <w:bCs/>
          <w:szCs w:val="17"/>
          <w:lang w:val="sk-SK"/>
        </w:rPr>
        <w:t xml:space="preserve">Dodatky k IFRS 16 "Lízingy" - </w:t>
      </w:r>
      <w:r w:rsidRPr="001E0BF3" w:rsidR="00057128">
        <w:rPr>
          <w:rFonts w:cstheme="majorHAnsi"/>
          <w:b/>
          <w:bCs/>
          <w:szCs w:val="17"/>
          <w:lang w:val="sk-SK"/>
        </w:rPr>
        <w:t>Lízingový záväzok z transakcie predaja a spätného lízingu</w:t>
      </w:r>
      <w:r w:rsidRPr="001E0BF3">
        <w:rPr>
          <w:szCs w:val="17"/>
          <w:lang w:val="sk-SK"/>
        </w:rPr>
        <w:t xml:space="preserve">, ktoré IASB vydala 22. septembra 2022. </w:t>
      </w:r>
      <w:r w:rsidRPr="001E0BF3" w:rsidR="00651549">
        <w:rPr>
          <w:rFonts w:cstheme="majorHAnsi"/>
          <w:szCs w:val="17"/>
          <w:lang w:val="sk-SK"/>
        </w:rPr>
        <w:t>Dodatky k IFRS 16 vyžadujú od predávajúceho – nájomcu, aby následne ocenil lízingové záväzky vyplývajúce zo spätného lízingu tak, aby nevykazoval žiadny zisk ani stratu súvisiacu s užívacím právom, ktoré si ponecháva. Nové požiadavky nebránia predávajúcemu – nájomcovi vykazovať vo výkaze ziskov a strát zisk alebo stratu z čiastočného alebo úplného ukončenia lízingu</w:t>
      </w:r>
      <w:r w:rsidRPr="001E0BF3">
        <w:rPr>
          <w:szCs w:val="17"/>
          <w:lang w:val="sk-SK"/>
        </w:rPr>
        <w:t>.</w:t>
      </w:r>
    </w:p>
    <w:p w:rsidR="00FB183B" w:rsidRDefault="00133713" w14:paraId="150E9959" w14:textId="167D89E5">
      <w:pPr>
        <w:jc w:val="left"/>
        <w:rPr>
          <w:szCs w:val="17"/>
          <w:lang w:val="sk-SK"/>
        </w:rPr>
      </w:pPr>
      <w:r w:rsidRPr="001E0BF3">
        <w:rPr>
          <w:szCs w:val="17"/>
          <w:lang w:val="sk-SK"/>
        </w:rPr>
        <w:t> </w:t>
      </w:r>
    </w:p>
    <w:p w:rsidR="00FB183B" w:rsidRDefault="00FB183B" w14:paraId="691FCA6A" w14:textId="77777777">
      <w:pPr>
        <w:jc w:val="left"/>
        <w:rPr>
          <w:szCs w:val="17"/>
          <w:lang w:val="sk-SK"/>
        </w:rPr>
      </w:pPr>
      <w:r>
        <w:rPr>
          <w:szCs w:val="17"/>
          <w:lang w:val="sk-SK"/>
        </w:rPr>
        <w:br w:type="page"/>
      </w:r>
    </w:p>
    <w:p w:rsidRPr="001E0BF3" w:rsidR="00133713" w:rsidP="00CD7DB3" w:rsidRDefault="00133713" w14:paraId="07EE5B69" w14:textId="77777777">
      <w:pPr>
        <w:jc w:val="left"/>
        <w:rPr>
          <w:szCs w:val="17"/>
          <w:highlight w:val="yellow"/>
          <w:lang w:val="sk-SK"/>
        </w:rPr>
      </w:pPr>
    </w:p>
    <w:p w:rsidRPr="001E0BF3" w:rsidR="00BD7703" w:rsidP="00FF213C" w:rsidRDefault="00133713" w14:paraId="41195F6B" w14:textId="57A6DA50">
      <w:pPr>
        <w:pStyle w:val="ListParagraph"/>
        <w:numPr>
          <w:ilvl w:val="0"/>
          <w:numId w:val="40"/>
        </w:numPr>
        <w:contextualSpacing/>
        <w:jc w:val="left"/>
        <w:rPr>
          <w:rFonts w:cstheme="majorHAnsi"/>
          <w:spacing w:val="1"/>
          <w:szCs w:val="17"/>
          <w:lang w:val="sk-SK"/>
        </w:rPr>
      </w:pPr>
      <w:r w:rsidRPr="001E0BF3">
        <w:rPr>
          <w:rFonts w:cstheme="minorHAnsi"/>
          <w:b/>
          <w:bCs/>
          <w:szCs w:val="17"/>
          <w:lang w:val="sk-SK"/>
        </w:rPr>
        <w:t>Dodatky k IAS 1 "Prezentácia účtovnej závierky" - Klasifikácia záväzkov ako krátkodobé alebo dlhodobé</w:t>
      </w:r>
      <w:r w:rsidRPr="001E0BF3">
        <w:rPr>
          <w:szCs w:val="17"/>
          <w:lang w:val="sk-SK"/>
        </w:rPr>
        <w:t xml:space="preserve">, ktoré IASB vydala 23. januára 2020, a </w:t>
      </w:r>
      <w:r w:rsidRPr="001E0BF3">
        <w:rPr>
          <w:b/>
          <w:bCs/>
          <w:szCs w:val="17"/>
          <w:lang w:val="sk-SK"/>
        </w:rPr>
        <w:t xml:space="preserve">dodatky k IAS 1 "Prezentácia účtovnej závierky" - Dlhodobé </w:t>
      </w:r>
      <w:r w:rsidRPr="001E0BF3" w:rsidR="0007785C">
        <w:rPr>
          <w:b/>
          <w:bCs/>
          <w:szCs w:val="17"/>
          <w:lang w:val="sk-SK"/>
        </w:rPr>
        <w:t>z</w:t>
      </w:r>
      <w:r w:rsidRPr="001E0BF3">
        <w:rPr>
          <w:b/>
          <w:bCs/>
          <w:szCs w:val="17"/>
          <w:lang w:val="sk-SK"/>
        </w:rPr>
        <w:t xml:space="preserve">áväzky s </w:t>
      </w:r>
      <w:proofErr w:type="spellStart"/>
      <w:r w:rsidRPr="001E0BF3" w:rsidR="0007785C">
        <w:rPr>
          <w:b/>
          <w:bCs/>
          <w:szCs w:val="17"/>
          <w:lang w:val="sk-SK"/>
        </w:rPr>
        <w:t>k</w:t>
      </w:r>
      <w:r w:rsidRPr="001E0BF3" w:rsidR="00651549">
        <w:rPr>
          <w:b/>
          <w:bCs/>
          <w:szCs w:val="17"/>
          <w:lang w:val="sk-SK"/>
        </w:rPr>
        <w:t>ovenantmi</w:t>
      </w:r>
      <w:proofErr w:type="spellEnd"/>
      <w:r w:rsidRPr="001E0BF3">
        <w:rPr>
          <w:szCs w:val="17"/>
          <w:lang w:val="sk-SK"/>
        </w:rPr>
        <w:t xml:space="preserve">, ktoré IASB vydala 31. októbra 2022. Dodatky vydané v januári 2020 poskytujú všeobecnejší prístup ku klasifikácii záväzkov podľa IAS 1 na základe zmluvných dojednaní platných k dátumu </w:t>
      </w:r>
      <w:r w:rsidRPr="001E0BF3" w:rsidR="00ED7F99">
        <w:rPr>
          <w:szCs w:val="17"/>
          <w:lang w:val="sk-SK"/>
        </w:rPr>
        <w:t>zostavenie účtovnej závierky</w:t>
      </w:r>
      <w:r w:rsidRPr="001E0BF3">
        <w:rPr>
          <w:szCs w:val="17"/>
          <w:lang w:val="sk-SK"/>
        </w:rPr>
        <w:t xml:space="preserve">. Dodatky vydané v októbri 2022 objasňujú, ako podmienky, ktoré musí </w:t>
      </w:r>
      <w:r w:rsidRPr="001E0BF3" w:rsidR="00BD7703">
        <w:rPr>
          <w:rFonts w:cstheme="majorHAnsi"/>
          <w:szCs w:val="17"/>
          <w:lang w:val="sk-SK"/>
        </w:rPr>
        <w:t>účtovná jednotka spĺňať počas dvanástich mesiacov od skončenia účtovného obdobia, ovplyvňujú klasifikáciu záväzku, a stanovujú dátum účinnosti obidvoch dodatkov na účtovné obdobia začínajúce sa 1. januára 2024 alebo neskôr.</w:t>
      </w:r>
    </w:p>
    <w:p w:rsidRPr="001E0BF3" w:rsidR="00EF6D46" w:rsidP="00FF213C" w:rsidRDefault="00EF6D46" w14:paraId="6AAAA218" w14:textId="4E61843F">
      <w:pPr>
        <w:contextualSpacing/>
        <w:rPr>
          <w:szCs w:val="17"/>
          <w:lang w:val="sk-SK"/>
        </w:rPr>
      </w:pPr>
    </w:p>
    <w:p w:rsidRPr="001E0BF3" w:rsidR="00133713" w:rsidP="00133713" w:rsidRDefault="00133713" w14:paraId="47AA19A3" w14:textId="77777777">
      <w:pPr>
        <w:contextualSpacing/>
        <w:rPr>
          <w:szCs w:val="17"/>
          <w:lang w:val="sk-SK"/>
        </w:rPr>
      </w:pPr>
    </w:p>
    <w:p w:rsidRPr="001E0BF3" w:rsidR="00133713" w:rsidP="00133713" w:rsidRDefault="00133713" w14:paraId="63A667BE" w14:textId="77777777">
      <w:pPr>
        <w:contextualSpacing/>
        <w:rPr>
          <w:b/>
          <w:bCs/>
          <w:szCs w:val="17"/>
          <w:lang w:val="sk-SK"/>
        </w:rPr>
      </w:pPr>
      <w:r w:rsidRPr="001E0BF3">
        <w:rPr>
          <w:b/>
          <w:bCs/>
          <w:szCs w:val="17"/>
          <w:lang w:val="sk-SK"/>
        </w:rPr>
        <w:t>Oddiel C: Nové a revidované účtovné štandardy IFRS, ktoré boli vydané, ale neboli prijaté EÚ</w:t>
      </w:r>
    </w:p>
    <w:p w:rsidRPr="001E0BF3" w:rsidR="00133713" w:rsidP="00133713" w:rsidRDefault="00133713" w14:paraId="01E6C296" w14:textId="77777777">
      <w:pPr>
        <w:contextualSpacing/>
        <w:rPr>
          <w:szCs w:val="17"/>
          <w:lang w:val="sk-SK"/>
        </w:rPr>
      </w:pPr>
    </w:p>
    <w:p w:rsidRPr="001E0BF3" w:rsidR="00133713" w:rsidP="00133713" w:rsidRDefault="006F579E" w14:paraId="0CC3B0D0" w14:textId="5C3DCD24">
      <w:pPr>
        <w:contextualSpacing/>
        <w:rPr>
          <w:color w:val="FF0000"/>
          <w:szCs w:val="17"/>
          <w:lang w:val="sk-SK"/>
        </w:rPr>
      </w:pPr>
      <w:r w:rsidRPr="001E0BF3">
        <w:rPr>
          <w:rFonts w:cstheme="majorHAnsi"/>
          <w:szCs w:val="17"/>
          <w:lang w:val="sk-SK"/>
        </w:rPr>
        <w:t>V súčasnosti sa Účtovné štandardy IFRS tak, ako boli prijaté EÚ, významne neodlišujú od IFRS prijatých Radou pre medzinárodné účtovné štandardy (IASB) okrem nasledujúcich nových štandardov a dodatkov k existujúcim štandardom, ktoré neboli prijaté EÚ k</w:t>
      </w:r>
      <w:r w:rsidRPr="001E0BF3" w:rsidR="006001BE">
        <w:rPr>
          <w:rFonts w:cstheme="majorHAnsi"/>
          <w:szCs w:val="17"/>
          <w:lang w:val="sk-SK"/>
        </w:rPr>
        <w:t> 31. decembru 2023</w:t>
      </w:r>
      <w:r w:rsidRPr="001E0BF3" w:rsidR="0007785C">
        <w:rPr>
          <w:rFonts w:cstheme="majorHAnsi"/>
          <w:szCs w:val="17"/>
          <w:lang w:val="sk-SK"/>
        </w:rPr>
        <w:t>:</w:t>
      </w:r>
    </w:p>
    <w:p w:rsidRPr="001E0BF3" w:rsidR="00133713" w:rsidP="00133713" w:rsidRDefault="00133713" w14:paraId="4A62D782" w14:textId="77777777">
      <w:pPr>
        <w:contextualSpacing/>
        <w:rPr>
          <w:szCs w:val="17"/>
          <w:lang w:val="sk-SK"/>
        </w:rPr>
      </w:pPr>
    </w:p>
    <w:p w:rsidRPr="00FB0AA4" w:rsidR="00133713" w:rsidP="00CD7DB3" w:rsidRDefault="008555A3" w14:paraId="0B4057A9" w14:textId="1B111964">
      <w:pPr>
        <w:pStyle w:val="ListParagraph"/>
        <w:numPr>
          <w:ilvl w:val="0"/>
          <w:numId w:val="49"/>
        </w:numPr>
        <w:contextualSpacing/>
        <w:rPr>
          <w:rFonts w:cstheme="majorHAnsi"/>
          <w:szCs w:val="17"/>
          <w:lang w:val="sk-SK"/>
        </w:rPr>
      </w:pPr>
      <w:r w:rsidRPr="00FB0AA4">
        <w:rPr>
          <w:rFonts w:cstheme="majorHAnsi"/>
          <w:b/>
          <w:bCs/>
          <w:szCs w:val="17"/>
          <w:lang w:val="sk-SK"/>
        </w:rPr>
        <w:t xml:space="preserve">Dodatky k IAS 7 „Výkaz o peňažných tokoch“ a IFRS 7 „Finančné nástroje: zverejňovanie“ </w:t>
      </w:r>
      <w:r w:rsidRPr="00FB0AA4">
        <w:rPr>
          <w:rFonts w:cstheme="majorHAnsi"/>
          <w:szCs w:val="17"/>
          <w:lang w:val="sk-SK"/>
        </w:rPr>
        <w:t xml:space="preserve">– </w:t>
      </w:r>
      <w:r w:rsidRPr="00FB0AA4">
        <w:rPr>
          <w:rFonts w:cstheme="majorHAnsi"/>
          <w:b/>
          <w:bCs/>
          <w:szCs w:val="17"/>
          <w:lang w:val="sk-SK"/>
        </w:rPr>
        <w:t>Dohody o platbách dodávateľom</w:t>
      </w:r>
      <w:r w:rsidRPr="00FB0AA4">
        <w:rPr>
          <w:rFonts w:cstheme="majorHAnsi"/>
          <w:szCs w:val="17"/>
          <w:lang w:val="sk-SK"/>
        </w:rPr>
        <w:t>, vydané IASB dňa 25. mája 2023. Dodatky dopĺňajú požiadavky na zverejňovanie a usmernenia v rámci existujúcich požiadaviek na zverejňovanie kvalitatívnych a kvantitatívnych informácií o dohodách o platbách dodávateľom</w:t>
      </w:r>
      <w:r w:rsidRPr="00FB0AA4" w:rsidR="0014153C">
        <w:rPr>
          <w:rFonts w:cstheme="majorHAnsi"/>
          <w:szCs w:val="17"/>
          <w:lang w:val="sk-SK"/>
        </w:rPr>
        <w:t>.</w:t>
      </w:r>
    </w:p>
    <w:p w:rsidRPr="001E0BF3" w:rsidR="0014153C" w:rsidP="00133713" w:rsidRDefault="0014153C" w14:paraId="778425D1" w14:textId="77777777">
      <w:pPr>
        <w:contextualSpacing/>
        <w:rPr>
          <w:szCs w:val="17"/>
          <w:lang w:val="sk-SK"/>
        </w:rPr>
      </w:pPr>
    </w:p>
    <w:p w:rsidRPr="001E0BF3" w:rsidR="00133713" w:rsidP="003D5E74" w:rsidRDefault="00064943" w14:paraId="3E6F98F4" w14:textId="2144A371">
      <w:pPr>
        <w:pStyle w:val="ListParagraph"/>
        <w:numPr>
          <w:ilvl w:val="0"/>
          <w:numId w:val="8"/>
        </w:numPr>
        <w:contextualSpacing/>
        <w:rPr>
          <w:szCs w:val="17"/>
          <w:lang w:val="sk-SK"/>
        </w:rPr>
      </w:pPr>
      <w:r w:rsidRPr="001E0BF3">
        <w:rPr>
          <w:rFonts w:cstheme="majorHAnsi"/>
          <w:b/>
          <w:bCs/>
          <w:szCs w:val="17"/>
          <w:lang w:val="sk-SK"/>
        </w:rPr>
        <w:t>Dodatky k IAS 21 „Vplyvy zmien kurzov cudzích mien“</w:t>
      </w:r>
      <w:r w:rsidRPr="001E0BF3">
        <w:rPr>
          <w:rFonts w:cstheme="majorHAnsi"/>
          <w:szCs w:val="17"/>
          <w:lang w:val="sk-SK"/>
        </w:rPr>
        <w:t xml:space="preserve"> – </w:t>
      </w:r>
      <w:r w:rsidRPr="001E0BF3">
        <w:rPr>
          <w:rFonts w:cstheme="majorHAnsi"/>
          <w:b/>
          <w:bCs/>
          <w:szCs w:val="17"/>
          <w:lang w:val="sk-SK"/>
        </w:rPr>
        <w:t xml:space="preserve">Chýbajúca konvertibilita, </w:t>
      </w:r>
      <w:r w:rsidRPr="001E0BF3">
        <w:rPr>
          <w:rFonts w:cstheme="majorHAnsi"/>
          <w:szCs w:val="17"/>
          <w:lang w:val="sk-SK"/>
        </w:rPr>
        <w:t>vydané IASB dňa 15. augusta 2023. Dodatky obsahujú usmernenie, ktoré vysvetľuje, kedy je mena vymeniteľná a ako určiť výmenný kurz, keď nie je vymeniteľná</w:t>
      </w:r>
      <w:r w:rsidRPr="001E0BF3" w:rsidR="00133713">
        <w:rPr>
          <w:szCs w:val="17"/>
          <w:lang w:val="sk-SK"/>
        </w:rPr>
        <w:t>.</w:t>
      </w:r>
    </w:p>
    <w:p w:rsidRPr="001E0BF3" w:rsidR="00133713" w:rsidP="00133713" w:rsidRDefault="00133713" w14:paraId="5A4BA912" w14:textId="77777777">
      <w:pPr>
        <w:contextualSpacing/>
        <w:rPr>
          <w:szCs w:val="17"/>
          <w:lang w:val="sk-SK"/>
        </w:rPr>
      </w:pPr>
    </w:p>
    <w:p w:rsidRPr="001E0BF3" w:rsidR="00133713" w:rsidP="003D5E74" w:rsidRDefault="003C3B0A" w14:paraId="23A20EFA" w14:textId="46453E05">
      <w:pPr>
        <w:pStyle w:val="ListParagraph"/>
        <w:numPr>
          <w:ilvl w:val="0"/>
          <w:numId w:val="8"/>
        </w:numPr>
        <w:contextualSpacing/>
        <w:rPr>
          <w:szCs w:val="17"/>
          <w:lang w:val="sk-SK"/>
        </w:rPr>
      </w:pPr>
      <w:r w:rsidRPr="001E0BF3">
        <w:rPr>
          <w:rFonts w:cstheme="majorHAnsi"/>
          <w:b/>
          <w:bCs/>
          <w:szCs w:val="17"/>
          <w:lang w:val="sk-SK"/>
        </w:rPr>
        <w:t>IFRS 14 „Účty časového rozlíšenia pri regulácii“</w:t>
      </w:r>
      <w:r w:rsidRPr="001E0BF3">
        <w:rPr>
          <w:rFonts w:cstheme="majorHAnsi"/>
          <w:szCs w:val="17"/>
          <w:lang w:val="sk-SK"/>
        </w:rPr>
        <w:t>, vydaný IASB dňa 30. januára 2014. Tento štandard má umožniť účtovným jednotkám, ktoré uplatňujú IFRS po prvýkrát a v súčasnosti vykazujú účty časového rozlíšenia pri regulácii v súlade s ich predchádzajúcimi účtovnými štandardmi, aby v tom pokračovali aj po prechode na IFRS</w:t>
      </w:r>
      <w:r w:rsidRPr="001E0BF3" w:rsidR="00133713">
        <w:rPr>
          <w:szCs w:val="17"/>
          <w:lang w:val="sk-SK"/>
        </w:rPr>
        <w:t>.</w:t>
      </w:r>
    </w:p>
    <w:p w:rsidRPr="001E0BF3" w:rsidR="00133713" w:rsidP="00133713" w:rsidRDefault="00133713" w14:paraId="1B2554D4" w14:textId="77777777">
      <w:pPr>
        <w:contextualSpacing/>
        <w:rPr>
          <w:szCs w:val="17"/>
          <w:lang w:val="sk-SK"/>
        </w:rPr>
      </w:pPr>
    </w:p>
    <w:p w:rsidRPr="001E0BF3" w:rsidR="00133713" w:rsidP="0007785C" w:rsidRDefault="005408DE" w14:paraId="023411DA" w14:textId="02E46B34">
      <w:pPr>
        <w:pStyle w:val="ListParagraph"/>
        <w:numPr>
          <w:ilvl w:val="0"/>
          <w:numId w:val="8"/>
        </w:numPr>
        <w:contextualSpacing/>
        <w:rPr>
          <w:rFonts w:cstheme="majorHAnsi"/>
          <w:szCs w:val="17"/>
          <w:lang w:val="sk-SK"/>
        </w:rPr>
      </w:pPr>
      <w:r w:rsidRPr="001E0BF3">
        <w:rPr>
          <w:rFonts w:cstheme="majorHAnsi"/>
          <w:b/>
          <w:bCs/>
          <w:szCs w:val="17"/>
          <w:lang w:val="sk-SK"/>
        </w:rPr>
        <w:t>Dodatky k IFRS 10 „Konsolidovaná účtovná závierka“ a IAS 28 „Investície do pridružených spoločností a spoločných podnikov“</w:t>
      </w:r>
      <w:r w:rsidRPr="001E0BF3">
        <w:rPr>
          <w:rFonts w:cstheme="majorHAnsi"/>
          <w:szCs w:val="17"/>
          <w:lang w:val="sk-SK"/>
        </w:rPr>
        <w:t xml:space="preserve"> – </w:t>
      </w:r>
      <w:r w:rsidRPr="001E0BF3">
        <w:rPr>
          <w:rFonts w:cstheme="majorHAnsi"/>
          <w:b/>
          <w:bCs/>
          <w:szCs w:val="17"/>
          <w:lang w:val="sk-SK"/>
        </w:rPr>
        <w:t>Predaj alebo vklad majetku medzi investorom a jeho pridruženou spoločnosťou alebo spoločným podnikom</w:t>
      </w:r>
      <w:r w:rsidRPr="001E0BF3">
        <w:rPr>
          <w:rFonts w:cstheme="majorHAnsi"/>
          <w:szCs w:val="17"/>
          <w:lang w:val="sk-SK"/>
        </w:rPr>
        <w:t>, vydané IASB dňa 11. septembra 2014. Dodatky sa zaoberajú konfliktom medzi požiadavkami IAS 28 a IFRS 10 a objasňujú, že pri transakcii zahŕňajúcej pridruženú spoločnosť alebo spoločný podnik závisí rozsah vykázania zisku alebo straty od toho, či predané alebo vložené aktíva predstavujú podnik</w:t>
      </w:r>
    </w:p>
    <w:p w:rsidRPr="001E0BF3" w:rsidR="00133713" w:rsidP="00133713" w:rsidRDefault="00133713" w14:paraId="229D7A97" w14:textId="77777777">
      <w:pPr>
        <w:contextualSpacing/>
        <w:rPr>
          <w:szCs w:val="17"/>
          <w:lang w:val="sk-SK"/>
        </w:rPr>
      </w:pPr>
    </w:p>
    <w:p w:rsidRPr="001E0BF3" w:rsidR="00133713" w:rsidP="00133713" w:rsidRDefault="00133713" w14:paraId="0E74B4A6" w14:textId="77777777">
      <w:pPr>
        <w:contextualSpacing/>
        <w:rPr>
          <w:szCs w:val="17"/>
          <w:lang w:val="sk-SK"/>
        </w:rPr>
      </w:pPr>
      <w:r w:rsidRPr="001E0BF3">
        <w:rPr>
          <w:szCs w:val="17"/>
          <w:lang w:val="sk-SK"/>
        </w:rPr>
        <w:t>Spoločnosť neočakáva, že prijatie uvedených štandardov bude mať významný vplyv na účtovnú závierku Spoločnosti v budúcich obdobiach.</w:t>
      </w:r>
    </w:p>
    <w:p w:rsidRPr="001E0BF3" w:rsidR="00133713" w:rsidP="00133713" w:rsidRDefault="00133713" w14:paraId="2E42FADB" w14:textId="77777777">
      <w:pPr>
        <w:contextualSpacing/>
        <w:rPr>
          <w:szCs w:val="17"/>
          <w:lang w:val="sk-SK"/>
        </w:rPr>
      </w:pPr>
    </w:p>
    <w:p w:rsidRPr="001E0BF3" w:rsidR="006001BE" w:rsidP="0029054E" w:rsidRDefault="0029054E" w14:paraId="4FAC3AAF" w14:textId="19A336F7">
      <w:pPr>
        <w:pStyle w:val="BodyText3"/>
        <w:rPr>
          <w:rFonts w:asciiTheme="majorHAnsi" w:hAnsiTheme="majorHAnsi" w:cstheme="majorHAnsi"/>
          <w:lang w:val="sk-SK"/>
        </w:rPr>
      </w:pPr>
      <w:r w:rsidRPr="001E0BF3">
        <w:rPr>
          <w:rFonts w:ascii="Verdana" w:hAnsi="Verdana" w:cstheme="majorHAnsi"/>
          <w:sz w:val="17"/>
          <w:szCs w:val="17"/>
          <w:lang w:val="sk-SK"/>
        </w:rPr>
        <w:t xml:space="preserve">Účtovanie o zabezpečovacích nástrojoch v súvislosti s portfóliom finančných aktív a záväzkov, ktorého zásady EÚ zatiaľ neprijala, zostáva naďalej neupravené. Na základe odhadov Spoločnosti uplatnenie účtovania o zabezpečovacích nástrojoch v súvislosti s portfóliom finančných aktív alebo záväzkov podľa </w:t>
      </w:r>
      <w:r w:rsidRPr="001E0BF3">
        <w:rPr>
          <w:rFonts w:ascii="Verdana" w:hAnsi="Verdana" w:cstheme="majorHAnsi"/>
          <w:b/>
          <w:bCs/>
          <w:sz w:val="17"/>
          <w:szCs w:val="17"/>
          <w:lang w:val="sk-SK"/>
        </w:rPr>
        <w:t>IAS 39 „Finančné nástroje: vykazovanie a</w:t>
      </w:r>
      <w:r w:rsidRPr="001E0BF3" w:rsidR="0007785C">
        <w:rPr>
          <w:rFonts w:ascii="Verdana" w:hAnsi="Verdana" w:cstheme="majorHAnsi"/>
          <w:b/>
          <w:bCs/>
          <w:sz w:val="17"/>
          <w:szCs w:val="17"/>
          <w:lang w:val="sk-SK"/>
        </w:rPr>
        <w:t> </w:t>
      </w:r>
      <w:r w:rsidRPr="001E0BF3">
        <w:rPr>
          <w:rFonts w:ascii="Verdana" w:hAnsi="Verdana" w:cstheme="majorHAnsi"/>
          <w:b/>
          <w:bCs/>
          <w:sz w:val="17"/>
          <w:szCs w:val="17"/>
          <w:lang w:val="sk-SK"/>
        </w:rPr>
        <w:t>oceňovanie</w:t>
      </w:r>
      <w:r w:rsidRPr="001E0BF3" w:rsidR="0007785C">
        <w:rPr>
          <w:rFonts w:ascii="Verdana" w:hAnsi="Verdana" w:cstheme="majorHAnsi"/>
          <w:b/>
          <w:bCs/>
          <w:sz w:val="17"/>
          <w:szCs w:val="17"/>
          <w:lang w:val="sk-SK"/>
        </w:rPr>
        <w:t>“</w:t>
      </w:r>
      <w:r w:rsidRPr="001E0BF3">
        <w:rPr>
          <w:rFonts w:ascii="Verdana" w:hAnsi="Verdana" w:cstheme="majorHAnsi"/>
          <w:sz w:val="17"/>
          <w:szCs w:val="17"/>
          <w:lang w:val="sk-SK"/>
        </w:rPr>
        <w:t xml:space="preserve"> by nemalo významný vplyv na účtovnú závierku, ak by sa uplatnilo k dátumu zostavenia účtovnej závierky.</w:t>
      </w:r>
    </w:p>
    <w:p w:rsidRPr="001E0BF3" w:rsidR="006001BE" w:rsidP="003D5E74" w:rsidRDefault="006001BE" w14:paraId="4154C6D2" w14:textId="77777777">
      <w:pPr>
        <w:contextualSpacing/>
        <w:rPr>
          <w:szCs w:val="17"/>
          <w:lang w:val="sk-SK"/>
        </w:rPr>
      </w:pPr>
    </w:p>
    <w:p w:rsidRPr="001E0BF3" w:rsidR="00133713" w:rsidP="003D5E74" w:rsidRDefault="00133713" w14:paraId="1ECBFB99" w14:textId="77777777">
      <w:pPr>
        <w:contextualSpacing/>
        <w:rPr>
          <w:szCs w:val="17"/>
          <w:lang w:val="sk-SK"/>
        </w:rPr>
      </w:pPr>
    </w:p>
    <w:p w:rsidRPr="001E0BF3" w:rsidR="00296A1A" w:rsidRDefault="00296A1A" w14:paraId="2CD1FDCA" w14:textId="4ACEB124">
      <w:pPr>
        <w:pStyle w:val="Heading2"/>
        <w:numPr>
          <w:ilvl w:val="1"/>
          <w:numId w:val="34"/>
        </w:numPr>
        <w:rPr>
          <w:lang w:val="sk-SK"/>
        </w:rPr>
      </w:pPr>
      <w:r w:rsidRPr="001E0BF3">
        <w:rPr>
          <w:lang w:val="sk-SK"/>
        </w:rPr>
        <w:t>PRÁVNY DÔVOD ZOSTAVENIA ÚČTOVNEJ ZÁVIERKY</w:t>
      </w:r>
    </w:p>
    <w:p w:rsidRPr="001E0BF3" w:rsidR="00296A1A" w:rsidP="003D5E74" w:rsidRDefault="00296A1A" w14:paraId="35A0CB83" w14:textId="77777777">
      <w:pPr>
        <w:rPr>
          <w:lang w:val="sk-SK"/>
        </w:rPr>
      </w:pPr>
    </w:p>
    <w:p w:rsidRPr="001E0BF3" w:rsidR="00296A1A" w:rsidP="003D5E74" w:rsidRDefault="00296A1A" w14:paraId="0F01F2B9" w14:textId="31866974">
      <w:pPr>
        <w:rPr>
          <w:lang w:val="sk-SK"/>
        </w:rPr>
      </w:pPr>
      <w:r w:rsidRPr="001E0BF3">
        <w:rPr>
          <w:lang w:val="sk-SK"/>
        </w:rPr>
        <w:t xml:space="preserve">Účtovná závierka Spoločnosti k 31. decembru 2023 bola zostavená ako riadna účtovná závierka v súlade s § 17 ods. 6 zákona č. 431/2002 Z. z. o účtovníctve a v súlade s IFRS v znení schválenom EÚ a slovenskou účtovnou závierkou Spoločnosti za účtovné obdobie od 1. januára 2023 do 31. decembra 2023. </w:t>
      </w:r>
    </w:p>
    <w:p w:rsidRPr="001E0BF3" w:rsidR="00296A1A" w:rsidP="003D5E74" w:rsidRDefault="00296A1A" w14:paraId="58C9497F" w14:textId="77777777">
      <w:pPr>
        <w:rPr>
          <w:lang w:val="sk-SK"/>
        </w:rPr>
      </w:pPr>
    </w:p>
    <w:p w:rsidRPr="001E0BF3" w:rsidR="00296A1A" w:rsidRDefault="00296A1A" w14:paraId="53149F13" w14:textId="0C88542C">
      <w:pPr>
        <w:rPr>
          <w:lang w:val="sk-SK"/>
        </w:rPr>
      </w:pPr>
      <w:r w:rsidRPr="001E0BF3">
        <w:rPr>
          <w:lang w:val="sk-SK"/>
        </w:rPr>
        <w:t xml:space="preserve">Ročná účtovná závierka za účtovné obdobie od 1. januára 2023 do 31. decembra 2023 bola zostavená </w:t>
      </w:r>
      <w:r w:rsidRPr="001E0BF3" w:rsidR="004B25BA">
        <w:rPr>
          <w:lang w:val="sk-SK"/>
        </w:rPr>
        <w:t>na základe zásady nepretržitej činnosti</w:t>
      </w:r>
      <w:r w:rsidRPr="001E0BF3" w:rsidR="00483951">
        <w:rPr>
          <w:lang w:val="sk-SK"/>
        </w:rPr>
        <w:t>.</w:t>
      </w:r>
    </w:p>
    <w:p w:rsidRPr="001E0BF3" w:rsidR="00AA0B9D" w:rsidRDefault="00AA0B9D" w14:paraId="59D308F8" w14:textId="14235B50">
      <w:pPr>
        <w:rPr>
          <w:lang w:val="sk-SK"/>
        </w:rPr>
      </w:pPr>
    </w:p>
    <w:p w:rsidRPr="001E0BF3" w:rsidR="00AA0B9D" w:rsidP="003D5E74" w:rsidRDefault="00AA0B9D" w14:paraId="2B72C370" w14:textId="77777777">
      <w:pPr>
        <w:rPr>
          <w:lang w:val="sk-SK"/>
        </w:rPr>
      </w:pPr>
    </w:p>
    <w:p w:rsidRPr="001E0BF3" w:rsidR="003572E8" w:rsidP="009F13AB" w:rsidRDefault="003572E8" w14:paraId="60AF5448" w14:textId="5E753F92">
      <w:pPr>
        <w:pStyle w:val="Heading2"/>
        <w:numPr>
          <w:ilvl w:val="1"/>
          <w:numId w:val="34"/>
        </w:numPr>
        <w:rPr>
          <w:lang w:val="sk-SK"/>
        </w:rPr>
      </w:pPr>
      <w:r w:rsidRPr="001E0BF3">
        <w:rPr>
          <w:lang w:val="sk-SK"/>
        </w:rPr>
        <w:t xml:space="preserve">INFORMÁCIE O ÚČTOVNÝCH ZÁSADÁCH A POSTUPOCH  </w:t>
      </w:r>
    </w:p>
    <w:p w:rsidRPr="001E0BF3" w:rsidR="003572E8" w:rsidP="009F13AB" w:rsidRDefault="003572E8" w14:paraId="41412A05" w14:textId="77777777">
      <w:pPr>
        <w:rPr>
          <w:lang w:val="sk-SK"/>
        </w:rPr>
      </w:pPr>
    </w:p>
    <w:p w:rsidRPr="001E0BF3" w:rsidR="003572E8" w:rsidRDefault="003572E8" w14:paraId="20326224" w14:textId="3DB0B563">
      <w:pPr>
        <w:rPr>
          <w:lang w:val="sk-SK"/>
        </w:rPr>
      </w:pPr>
      <w:r w:rsidRPr="001E0BF3">
        <w:rPr>
          <w:lang w:val="sk-SK"/>
        </w:rPr>
        <w:t>Táto účtovná závierka bola zostavená v súlade s IFRS platnými v EÚ tak, ako to vyžaduje zákon č.</w:t>
      </w:r>
      <w:r w:rsidRPr="001E0BF3" w:rsidR="009F13AB">
        <w:rPr>
          <w:lang w:val="sk-SK"/>
        </w:rPr>
        <w:t> </w:t>
      </w:r>
      <w:r w:rsidRPr="001E0BF3">
        <w:rPr>
          <w:lang w:val="sk-SK"/>
        </w:rPr>
        <w:t xml:space="preserve">431/2002 Z. z. o účtovníctve v znení neskorších predpisov. </w:t>
      </w:r>
    </w:p>
    <w:p w:rsidRPr="001E0BF3" w:rsidR="003572E8" w:rsidP="009F13AB" w:rsidRDefault="003572E8" w14:paraId="47EBB10E" w14:textId="431B91EC">
      <w:pPr>
        <w:rPr>
          <w:lang w:val="sk-SK"/>
        </w:rPr>
      </w:pPr>
      <w:r w:rsidRPr="001E0BF3">
        <w:rPr>
          <w:lang w:val="sk-SK"/>
        </w:rPr>
        <w:t xml:space="preserve">Táto účtovná závierka bola zostavená na základe historických cien s výnimkou niektorých finančných nástrojov. Základné účtovné zásady sú uvedené nižšie. Táto účtovná závierka bola zostavená na základe účtovných zásad, ktoré sú konzistentne opísané v predchádzajúcom období, pokiaľ nie je uvedené inak.  </w:t>
      </w:r>
    </w:p>
    <w:p w:rsidRPr="001E0BF3" w:rsidR="00932593" w:rsidP="009F13AB" w:rsidRDefault="00932593" w14:paraId="13B9DBA9" w14:textId="5C2C9C76">
      <w:pPr>
        <w:rPr>
          <w:lang w:val="sk-SK"/>
        </w:rPr>
      </w:pPr>
    </w:p>
    <w:p w:rsidRPr="001E0BF3" w:rsidR="00932593" w:rsidP="009F13AB" w:rsidRDefault="00932593" w14:paraId="367B524E" w14:textId="77777777">
      <w:pPr>
        <w:rPr>
          <w:lang w:val="sk-SK"/>
        </w:rPr>
      </w:pPr>
    </w:p>
    <w:p w:rsidRPr="001E0BF3" w:rsidR="003572E8" w:rsidP="009F13AB" w:rsidRDefault="003572E8" w14:paraId="31284E8E" w14:textId="72D72295">
      <w:pPr>
        <w:pStyle w:val="ListParagraph"/>
        <w:numPr>
          <w:ilvl w:val="1"/>
          <w:numId w:val="29"/>
        </w:numPr>
        <w:shd w:val="clear" w:color="auto" w:fill="FFFFFF"/>
        <w:spacing w:before="211"/>
        <w:ind w:left="567" w:hanging="567"/>
        <w:rPr>
          <w:lang w:val="sk-SK"/>
        </w:rPr>
      </w:pPr>
      <w:r w:rsidRPr="001E0BF3">
        <w:rPr>
          <w:i/>
          <w:iCs/>
          <w:szCs w:val="17"/>
          <w:lang w:val="sk-SK"/>
        </w:rPr>
        <w:lastRenderedPageBreak/>
        <w:t>Budovy, stavby, stroje a zariadenia</w:t>
      </w:r>
    </w:p>
    <w:p w:rsidRPr="001E0BF3" w:rsidR="009F13AB" w:rsidP="009F13AB" w:rsidRDefault="009F13AB" w14:paraId="43BA99BF" w14:textId="77777777">
      <w:pPr>
        <w:rPr>
          <w:szCs w:val="17"/>
          <w:lang w:val="sk-SK"/>
        </w:rPr>
      </w:pPr>
    </w:p>
    <w:p w:rsidRPr="001E0BF3" w:rsidR="009F13AB" w:rsidP="009F13AB" w:rsidRDefault="003572E8" w14:paraId="7B818A38" w14:textId="0B32CD04">
      <w:pPr>
        <w:rPr>
          <w:lang w:val="sk-SK"/>
        </w:rPr>
      </w:pPr>
      <w:r w:rsidRPr="001E0BF3">
        <w:rPr>
          <w:szCs w:val="17"/>
          <w:lang w:val="sk-SK"/>
        </w:rPr>
        <w:t>Jednotlivé položky budov, stavieb, strojov a zariadení sa účtujú v obstarávacej cene alebo výrobných nákladoch mínus oprávky a akékoľvek straty zo zníženia hodnoty. Tento majetok sa nepreceňuje.</w:t>
      </w:r>
    </w:p>
    <w:p w:rsidRPr="001E0BF3" w:rsidR="003572E8" w:rsidP="009F13AB" w:rsidRDefault="003572E8" w14:paraId="10C76340" w14:textId="33A087AC">
      <w:pPr>
        <w:rPr>
          <w:szCs w:val="17"/>
          <w:lang w:val="sk-SK"/>
        </w:rPr>
      </w:pPr>
      <w:r w:rsidRPr="001E0BF3">
        <w:rPr>
          <w:szCs w:val="17"/>
          <w:lang w:val="sk-SK"/>
        </w:rPr>
        <w:t>Odpisy sa vo všeobecnosti počítajú rovnomerne počas doby používania majetku.</w:t>
      </w:r>
    </w:p>
    <w:p w:rsidRPr="001E0BF3" w:rsidR="003572E8" w:rsidP="009F13AB" w:rsidRDefault="003572E8" w14:paraId="4C375069" w14:textId="6C95F7BF">
      <w:pPr>
        <w:rPr>
          <w:szCs w:val="17"/>
          <w:lang w:val="sk-SK"/>
        </w:rPr>
      </w:pPr>
      <w:r w:rsidRPr="001E0BF3">
        <w:rPr>
          <w:szCs w:val="17"/>
          <w:lang w:val="sk-SK"/>
        </w:rPr>
        <w:t>Hlavné doby použitia rôznych kategórií budov, stavieb, strojov a zariadení sú nasledovné:</w:t>
      </w:r>
    </w:p>
    <w:p w:rsidRPr="001E0BF3" w:rsidR="006C360A" w:rsidP="009F13AB" w:rsidRDefault="006C360A" w14:paraId="504E4070" w14:textId="77777777">
      <w:pPr>
        <w:rPr>
          <w:szCs w:val="17"/>
          <w:lang w:val="sk-SK"/>
        </w:rPr>
      </w:pPr>
    </w:p>
    <w:p w:rsidRPr="001E0BF3" w:rsidR="003572E8" w:rsidP="003D5E74" w:rsidRDefault="003572E8" w14:paraId="0114B4E6" w14:textId="77777777">
      <w:pPr>
        <w:shd w:val="clear" w:color="auto" w:fill="FFFFFF"/>
        <w:tabs>
          <w:tab w:val="left" w:pos="6984"/>
        </w:tabs>
        <w:ind w:left="10"/>
        <w:rPr>
          <w:sz w:val="15"/>
          <w:szCs w:val="15"/>
          <w:lang w:val="sk-SK"/>
        </w:rPr>
      </w:pPr>
      <w:r w:rsidRPr="001E0BF3">
        <w:rPr>
          <w:b/>
          <w:bCs/>
          <w:i/>
          <w:iCs/>
          <w:spacing w:val="-2"/>
          <w:sz w:val="15"/>
          <w:szCs w:val="15"/>
          <w:lang w:val="sk-SK"/>
        </w:rPr>
        <w:t>Trieda hmotného a nehmotného majetku</w:t>
      </w:r>
      <w:r w:rsidRPr="001E0BF3">
        <w:rPr>
          <w:b/>
          <w:bCs/>
          <w:i/>
          <w:iCs/>
          <w:sz w:val="15"/>
          <w:szCs w:val="15"/>
          <w:lang w:val="sk-SK"/>
        </w:rPr>
        <w:tab/>
      </w:r>
      <w:r w:rsidRPr="001E0BF3">
        <w:rPr>
          <w:b/>
          <w:bCs/>
          <w:i/>
          <w:iCs/>
          <w:spacing w:val="-5"/>
          <w:sz w:val="15"/>
          <w:szCs w:val="15"/>
          <w:lang w:val="sk-SK"/>
        </w:rPr>
        <w:t>Doba odpisovania</w:t>
      </w:r>
    </w:p>
    <w:p w:rsidRPr="001E0BF3" w:rsidR="003572E8" w:rsidP="003D5E74" w:rsidRDefault="003572E8" w14:paraId="126C8C7C" w14:textId="244AB93C">
      <w:pPr>
        <w:shd w:val="clear" w:color="auto" w:fill="FFFFFF"/>
        <w:tabs>
          <w:tab w:val="left" w:pos="7219"/>
        </w:tabs>
        <w:rPr>
          <w:sz w:val="15"/>
          <w:szCs w:val="15"/>
          <w:lang w:val="sk-SK"/>
        </w:rPr>
      </w:pPr>
      <w:r w:rsidRPr="001E0BF3">
        <w:rPr>
          <w:spacing w:val="-4"/>
          <w:sz w:val="15"/>
          <w:szCs w:val="15"/>
          <w:lang w:val="sk-SK"/>
        </w:rPr>
        <w:t>Iné stavby</w:t>
      </w:r>
      <w:r w:rsidRPr="001E0BF3">
        <w:rPr>
          <w:sz w:val="15"/>
          <w:szCs w:val="15"/>
          <w:lang w:val="sk-SK"/>
        </w:rPr>
        <w:tab/>
        <w:t>6</w:t>
      </w:r>
      <w:r w:rsidRPr="001E0BF3" w:rsidR="00E52DA0">
        <w:rPr>
          <w:sz w:val="15"/>
          <w:szCs w:val="15"/>
          <w:lang w:val="sk-SK"/>
        </w:rPr>
        <w:t xml:space="preserve"> – </w:t>
      </w:r>
      <w:r w:rsidRPr="001E0BF3">
        <w:rPr>
          <w:sz w:val="15"/>
          <w:szCs w:val="15"/>
          <w:lang w:val="sk-SK"/>
        </w:rPr>
        <w:t xml:space="preserve">30 </w:t>
      </w:r>
      <w:r w:rsidRPr="001E0BF3">
        <w:rPr>
          <w:spacing w:val="-4"/>
          <w:sz w:val="15"/>
          <w:szCs w:val="15"/>
          <w:lang w:val="sk-SK"/>
        </w:rPr>
        <w:t>rokov</w:t>
      </w:r>
    </w:p>
    <w:p w:rsidRPr="001E0BF3" w:rsidR="003572E8" w:rsidP="003572E8" w:rsidRDefault="003572E8" w14:paraId="69563BF9" w14:textId="5ACC799C">
      <w:pPr>
        <w:shd w:val="clear" w:color="auto" w:fill="FFFFFF"/>
        <w:tabs>
          <w:tab w:val="left" w:pos="7219"/>
        </w:tabs>
        <w:rPr>
          <w:sz w:val="15"/>
          <w:szCs w:val="15"/>
          <w:lang w:val="sk-SK"/>
        </w:rPr>
      </w:pPr>
      <w:r w:rsidRPr="001E0BF3">
        <w:rPr>
          <w:spacing w:val="-6"/>
          <w:sz w:val="15"/>
          <w:szCs w:val="15"/>
          <w:lang w:val="sk-SK"/>
        </w:rPr>
        <w:t>Zariadenie staveniska a technické zariadenie</w:t>
      </w:r>
      <w:r w:rsidRPr="001E0BF3">
        <w:rPr>
          <w:sz w:val="15"/>
          <w:szCs w:val="15"/>
          <w:lang w:val="sk-SK"/>
        </w:rPr>
        <w:tab/>
        <w:t>4</w:t>
      </w:r>
      <w:r w:rsidRPr="001E0BF3" w:rsidR="00E52DA0">
        <w:rPr>
          <w:sz w:val="15"/>
          <w:szCs w:val="15"/>
          <w:lang w:val="sk-SK"/>
        </w:rPr>
        <w:t xml:space="preserve"> – </w:t>
      </w:r>
      <w:r w:rsidRPr="001E0BF3">
        <w:rPr>
          <w:sz w:val="15"/>
          <w:szCs w:val="15"/>
          <w:lang w:val="sk-SK"/>
        </w:rPr>
        <w:t>21 rokov</w:t>
      </w:r>
    </w:p>
    <w:p w:rsidRPr="001E0BF3" w:rsidR="003572E8" w:rsidP="003572E8" w:rsidRDefault="003572E8" w14:paraId="2C47BD60" w14:textId="5F46E071">
      <w:pPr>
        <w:shd w:val="clear" w:color="auto" w:fill="FFFFFF"/>
        <w:tabs>
          <w:tab w:val="left" w:pos="7219"/>
        </w:tabs>
        <w:ind w:left="10"/>
        <w:rPr>
          <w:sz w:val="15"/>
          <w:szCs w:val="15"/>
          <w:lang w:val="sk-SK"/>
        </w:rPr>
      </w:pPr>
      <w:r w:rsidRPr="001E0BF3">
        <w:rPr>
          <w:spacing w:val="-6"/>
          <w:sz w:val="15"/>
          <w:szCs w:val="15"/>
          <w:lang w:val="sk-SK"/>
        </w:rPr>
        <w:t>Dopravné prostriedky</w:t>
      </w:r>
      <w:r w:rsidRPr="001E0BF3">
        <w:rPr>
          <w:sz w:val="15"/>
          <w:szCs w:val="15"/>
          <w:lang w:val="sk-SK"/>
        </w:rPr>
        <w:tab/>
        <w:t>4</w:t>
      </w:r>
      <w:r w:rsidRPr="001E0BF3" w:rsidR="00E52DA0">
        <w:rPr>
          <w:sz w:val="15"/>
          <w:szCs w:val="15"/>
          <w:lang w:val="sk-SK"/>
        </w:rPr>
        <w:t xml:space="preserve"> – </w:t>
      </w:r>
      <w:r w:rsidRPr="001E0BF3">
        <w:rPr>
          <w:sz w:val="15"/>
          <w:szCs w:val="15"/>
          <w:lang w:val="sk-SK"/>
        </w:rPr>
        <w:t xml:space="preserve">20 </w:t>
      </w:r>
      <w:r w:rsidRPr="001E0BF3">
        <w:rPr>
          <w:spacing w:val="-3"/>
          <w:sz w:val="15"/>
          <w:szCs w:val="15"/>
          <w:lang w:val="sk-SK"/>
        </w:rPr>
        <w:t>rokov</w:t>
      </w:r>
    </w:p>
    <w:p w:rsidRPr="001E0BF3" w:rsidR="003572E8" w:rsidP="003572E8" w:rsidRDefault="003572E8" w14:paraId="5738DC0C" w14:textId="7E96D714">
      <w:pPr>
        <w:shd w:val="clear" w:color="auto" w:fill="FFFFFF"/>
        <w:tabs>
          <w:tab w:val="left" w:pos="7219"/>
        </w:tabs>
        <w:ind w:left="10"/>
        <w:rPr>
          <w:sz w:val="15"/>
          <w:szCs w:val="15"/>
          <w:lang w:val="sk-SK"/>
        </w:rPr>
      </w:pPr>
      <w:r w:rsidRPr="001E0BF3">
        <w:rPr>
          <w:spacing w:val="-5"/>
          <w:sz w:val="15"/>
          <w:szCs w:val="15"/>
          <w:lang w:val="sk-SK"/>
        </w:rPr>
        <w:t>Dlhodobý nehmotný majetok</w:t>
      </w:r>
      <w:r w:rsidRPr="001E0BF3">
        <w:rPr>
          <w:sz w:val="15"/>
          <w:szCs w:val="15"/>
          <w:lang w:val="sk-SK"/>
        </w:rPr>
        <w:tab/>
      </w:r>
      <w:r w:rsidRPr="001E0BF3" w:rsidR="003E434A">
        <w:rPr>
          <w:sz w:val="15"/>
          <w:szCs w:val="15"/>
          <w:lang w:val="sk-SK"/>
        </w:rPr>
        <w:t xml:space="preserve"> </w:t>
      </w:r>
      <w:r w:rsidRPr="001E0BF3">
        <w:rPr>
          <w:sz w:val="15"/>
          <w:szCs w:val="15"/>
          <w:lang w:val="sk-SK"/>
        </w:rPr>
        <w:t>3</w:t>
      </w:r>
      <w:r w:rsidRPr="001E0BF3" w:rsidR="00E52DA0">
        <w:rPr>
          <w:sz w:val="15"/>
          <w:szCs w:val="15"/>
          <w:lang w:val="sk-SK"/>
        </w:rPr>
        <w:t xml:space="preserve"> – </w:t>
      </w:r>
      <w:r w:rsidRPr="001E0BF3">
        <w:rPr>
          <w:sz w:val="15"/>
          <w:szCs w:val="15"/>
          <w:lang w:val="sk-SK"/>
        </w:rPr>
        <w:t xml:space="preserve">6 </w:t>
      </w:r>
      <w:r w:rsidRPr="001E0BF3">
        <w:rPr>
          <w:spacing w:val="-6"/>
          <w:sz w:val="15"/>
          <w:szCs w:val="15"/>
          <w:lang w:val="sk-SK"/>
        </w:rPr>
        <w:t>rokov</w:t>
      </w:r>
    </w:p>
    <w:p w:rsidRPr="001E0BF3" w:rsidR="00C83EC3" w:rsidP="009F13AB" w:rsidRDefault="00C83EC3" w14:paraId="56E721E0" w14:textId="77777777">
      <w:pPr>
        <w:rPr>
          <w:szCs w:val="17"/>
          <w:lang w:val="sk-SK"/>
        </w:rPr>
      </w:pPr>
    </w:p>
    <w:p w:rsidRPr="001E0BF3" w:rsidR="009F13AB" w:rsidP="009F13AB" w:rsidRDefault="003572E8" w14:paraId="2C682CD6" w14:textId="04EBFD71">
      <w:pPr>
        <w:rPr>
          <w:szCs w:val="17"/>
          <w:lang w:val="sk-SK"/>
        </w:rPr>
      </w:pPr>
      <w:r w:rsidRPr="001E0BF3">
        <w:rPr>
          <w:szCs w:val="17"/>
          <w:lang w:val="sk-SK"/>
        </w:rPr>
        <w:t>Zisk alebo strata z predaja alebo vyradenia majetku sa počíta ako rozdiel medzi výnosmi z predaja (vyradenia) a zostatkovou účtovnou hodnotou vyradeného majetku a vykazuje sa vo výkaze ziskov a strát, ak sú splnené kritéria vykazovania výnosov.</w:t>
      </w:r>
    </w:p>
    <w:p w:rsidRPr="001E0BF3" w:rsidR="003572E8" w:rsidP="009F13AB" w:rsidRDefault="003572E8" w14:paraId="3826A8AA" w14:textId="629FED87">
      <w:pPr>
        <w:rPr>
          <w:lang w:val="sk-SK"/>
        </w:rPr>
      </w:pPr>
      <w:r w:rsidRPr="001E0BF3">
        <w:rPr>
          <w:szCs w:val="17"/>
          <w:lang w:val="sk-SK"/>
        </w:rPr>
        <w:t>Ďalšie náklady sa zahŕňajú do účtovnej hodnoty majetku alebo sa účtujú ako samostatný majetok, ak je pravdepodobné, že spoločnosti budú plynúť budúce ekonomické úžitky v súvislosti s touto položkou a že náklady tejto položky možno spoľahlivo oceniť. Všetky ostatné náklady na opravu a údržbu sa vykazujú vo výkaze ziskov a strát vo finančnom období, v ktorom vznikli.</w:t>
      </w:r>
    </w:p>
    <w:p w:rsidRPr="001E0BF3" w:rsidR="009F13AB" w:rsidP="00C83EC3" w:rsidRDefault="009F13AB" w14:paraId="763625FE" w14:textId="6201301F">
      <w:pPr>
        <w:rPr>
          <w:szCs w:val="17"/>
          <w:lang w:val="sk-SK"/>
        </w:rPr>
      </w:pPr>
    </w:p>
    <w:p w:rsidRPr="001E0BF3" w:rsidR="003572E8" w:rsidP="00C83EC3" w:rsidRDefault="003572E8" w14:paraId="3E214605" w14:textId="6FFF62DC">
      <w:pPr>
        <w:rPr>
          <w:szCs w:val="17"/>
          <w:lang w:val="sk-SK"/>
        </w:rPr>
      </w:pPr>
      <w:r w:rsidRPr="001E0BF3">
        <w:rPr>
          <w:szCs w:val="17"/>
          <w:lang w:val="sk-SK"/>
        </w:rPr>
        <w:t>Majetok, ktorý sa odpisuje, sa posudzuje z hľadiska zníženia hodnoty vždy k dátumu zostavenia účtovnej závierky, aby sa zistilo, či existujú udalosti alebo došlo k zmenám okolností, ktoré naznačujú, že účtovná hodnota nemusí byť realizovateľná. Strata zo zníženia hodnoty sa vykazuje vo výške, o ktorú účtovná hodnota majetku prevyšuje jeho návratnú hodnotu. Návratná hodnota sa rovná reálnej hodnote majetku zníženej o náklady na predaj alebo použiteľnej hodnote podľa toho, ktorá hodnota je vyššia. Na účely posúdenia zníženia hodnoty sa majetok zaraďuje do skupín na najnižších úrovniach, pre ktoré existujú samostatne identifikovateľné prírastky peňažných tokov (jednotky vytvárajúce peňažné prostriedky). Akýkoľvek odhad zníženia hodnoty budov, stavieb, strojov a zariadení sa vykazuje v plnej výške vo výkaze ziskov a strát v období, v ktorom dochádza k danému zníženiu hodnoty.</w:t>
      </w:r>
    </w:p>
    <w:p w:rsidRPr="001E0BF3" w:rsidR="00C80C90" w:rsidP="00C80C90" w:rsidRDefault="00C80C90" w14:paraId="203C6B13" w14:textId="77777777">
      <w:pPr>
        <w:jc w:val="left"/>
        <w:rPr>
          <w:szCs w:val="17"/>
          <w:lang w:val="sk-SK"/>
        </w:rPr>
      </w:pPr>
    </w:p>
    <w:p w:rsidRPr="001E0BF3" w:rsidR="003572E8" w:rsidP="00C80C90" w:rsidRDefault="00C80C90" w14:paraId="1D87F381" w14:textId="48E47E7C">
      <w:pPr>
        <w:jc w:val="left"/>
        <w:rPr>
          <w:szCs w:val="17"/>
          <w:lang w:val="sk-SK"/>
        </w:rPr>
      </w:pPr>
      <w:r w:rsidRPr="001E0BF3">
        <w:rPr>
          <w:szCs w:val="17"/>
          <w:lang w:val="sk-SK"/>
        </w:rPr>
        <w:t>D</w:t>
      </w:r>
      <w:r w:rsidRPr="001E0BF3" w:rsidR="003572E8">
        <w:rPr>
          <w:szCs w:val="17"/>
          <w:lang w:val="sk-SK"/>
        </w:rPr>
        <w:t>iskontné sadzby použité pri výpočte súčasnej hodnoty budúcich peňažných tokov vychádzajú z finančnej situácie spoločnosti a z ekonomického prostredia Slovenskej republiky k súvahovému dňu. Diskontná sadzba bude predstavovať sadzbu/sadzby pred zdanením, ktorá/é vyjadruje/ú aktuálne trhové posúdenie:</w:t>
      </w:r>
    </w:p>
    <w:p w:rsidRPr="001E0BF3" w:rsidR="003572E8" w:rsidP="00C83EC3" w:rsidRDefault="003572E8" w14:paraId="03954C7F" w14:textId="184DEC5F">
      <w:pPr>
        <w:rPr>
          <w:szCs w:val="17"/>
          <w:lang w:val="sk-SK"/>
        </w:rPr>
      </w:pPr>
      <w:r w:rsidRPr="001E0BF3">
        <w:rPr>
          <w:szCs w:val="17"/>
          <w:lang w:val="sk-SK"/>
        </w:rPr>
        <w:t xml:space="preserve">a. </w:t>
      </w:r>
      <w:r w:rsidRPr="001E0BF3" w:rsidR="00F92583">
        <w:rPr>
          <w:szCs w:val="17"/>
          <w:lang w:val="sk-SK"/>
        </w:rPr>
        <w:tab/>
      </w:r>
      <w:r w:rsidRPr="001E0BF3">
        <w:rPr>
          <w:szCs w:val="17"/>
          <w:lang w:val="sk-SK"/>
        </w:rPr>
        <w:t>časovej hodnoty peňazí, a</w:t>
      </w:r>
    </w:p>
    <w:p w:rsidRPr="001E0BF3" w:rsidR="003572E8" w:rsidP="00C83EC3" w:rsidRDefault="003572E8" w14:paraId="11A45332" w14:textId="11C65E78">
      <w:pPr>
        <w:rPr>
          <w:szCs w:val="17"/>
          <w:lang w:val="sk-SK"/>
        </w:rPr>
      </w:pPr>
      <w:r w:rsidRPr="001E0BF3">
        <w:rPr>
          <w:szCs w:val="17"/>
          <w:lang w:val="sk-SK"/>
        </w:rPr>
        <w:t>b.</w:t>
      </w:r>
      <w:r w:rsidRPr="001E0BF3" w:rsidR="00F92583">
        <w:rPr>
          <w:szCs w:val="17"/>
          <w:lang w:val="sk-SK"/>
        </w:rPr>
        <w:tab/>
      </w:r>
      <w:r w:rsidRPr="001E0BF3">
        <w:rPr>
          <w:szCs w:val="17"/>
          <w:lang w:val="sk-SK"/>
        </w:rPr>
        <w:t>rizík špecifických pre daný majetok, pre ktorý neboli upravené odhady budúcich peňažných tokov</w:t>
      </w:r>
    </w:p>
    <w:p w:rsidRPr="001E0BF3" w:rsidR="003E434A" w:rsidP="00C83EC3" w:rsidRDefault="003E434A" w14:paraId="13F37F02" w14:textId="77777777">
      <w:pPr>
        <w:rPr>
          <w:szCs w:val="17"/>
          <w:lang w:val="sk-SK"/>
        </w:rPr>
      </w:pPr>
    </w:p>
    <w:p w:rsidRPr="001E0BF3" w:rsidR="003572E8" w:rsidP="003D5E74" w:rsidRDefault="003572E8" w14:paraId="68185B56" w14:textId="4CC87E99">
      <w:pPr>
        <w:pStyle w:val="ListParagraph"/>
        <w:numPr>
          <w:ilvl w:val="1"/>
          <w:numId w:val="29"/>
        </w:numPr>
        <w:shd w:val="clear" w:color="auto" w:fill="FFFFFF"/>
        <w:ind w:left="567" w:hanging="567"/>
        <w:rPr>
          <w:i/>
          <w:iCs/>
          <w:szCs w:val="17"/>
          <w:lang w:val="sk-SK"/>
        </w:rPr>
      </w:pPr>
      <w:r w:rsidRPr="001E0BF3">
        <w:rPr>
          <w:i/>
          <w:iCs/>
          <w:szCs w:val="17"/>
          <w:lang w:val="sk-SK"/>
        </w:rPr>
        <w:t>Finančné deriváty</w:t>
      </w:r>
    </w:p>
    <w:p w:rsidRPr="001E0BF3" w:rsidR="00C83EC3" w:rsidP="00C83EC3" w:rsidRDefault="00C83EC3" w14:paraId="55D556F8" w14:textId="77777777">
      <w:pPr>
        <w:rPr>
          <w:szCs w:val="17"/>
          <w:lang w:val="sk-SK"/>
        </w:rPr>
      </w:pPr>
    </w:p>
    <w:p w:rsidRPr="001E0BF3" w:rsidR="003572E8" w:rsidP="00C83EC3" w:rsidRDefault="003572E8" w14:paraId="0974D899" w14:textId="3AAB39CE">
      <w:pPr>
        <w:rPr>
          <w:szCs w:val="17"/>
          <w:lang w:val="sk-SK"/>
        </w:rPr>
      </w:pPr>
      <w:r w:rsidRPr="001E0BF3">
        <w:rPr>
          <w:szCs w:val="17"/>
          <w:lang w:val="sk-SK"/>
        </w:rPr>
        <w:t>Finančné deriváty sa prvotne oceňujú reálnou hodnotou k dátumu uzatvorenia zmlúv o finančnom deriváte a neskôr preceňujú na reálnu hodnotu na konci každého účtovného obdobia. Výsledný zisk alebo strata sa vykazujú priamo vo výkaze ziskov a strát, pokiaľ sa derivát neoznačuje alebo nefunguje ako zabezpečovací nástroj - v tom prípade načasovanie jeho zaúčtovania do výkazu ziskov a strát závisí od charakteru zabezpečovacieho vzťahu.</w:t>
      </w:r>
    </w:p>
    <w:p w:rsidRPr="001E0BF3" w:rsidR="00C83EC3" w:rsidP="00C83EC3" w:rsidRDefault="00C83EC3" w14:paraId="7C1C0DD5" w14:textId="77777777">
      <w:pPr>
        <w:rPr>
          <w:szCs w:val="17"/>
          <w:lang w:val="sk-SK"/>
        </w:rPr>
      </w:pPr>
    </w:p>
    <w:p w:rsidRPr="001E0BF3" w:rsidR="003572E8" w:rsidP="00C83EC3" w:rsidRDefault="003572E8" w14:paraId="62A61DB4" w14:textId="74765EB4">
      <w:pPr>
        <w:rPr>
          <w:szCs w:val="17"/>
          <w:lang w:val="sk-SK"/>
        </w:rPr>
      </w:pPr>
      <w:r w:rsidRPr="001E0BF3">
        <w:rPr>
          <w:szCs w:val="17"/>
          <w:lang w:val="sk-SK"/>
        </w:rPr>
        <w:t>Ocenenie reálnou hodnotu vychádza z modelu. Na základe tohto modelu sa simuluje trhové ocenenie swapu.</w:t>
      </w:r>
    </w:p>
    <w:p w:rsidRPr="001E0BF3" w:rsidR="00C83EC3" w:rsidP="00C83EC3" w:rsidRDefault="00C83EC3" w14:paraId="7E7A4AF1" w14:textId="77777777">
      <w:pPr>
        <w:rPr>
          <w:szCs w:val="17"/>
          <w:lang w:val="sk-SK"/>
        </w:rPr>
      </w:pPr>
    </w:p>
    <w:p w:rsidRPr="001E0BF3" w:rsidR="00C83EC3" w:rsidP="00C83EC3" w:rsidRDefault="003572E8" w14:paraId="14F7E9CA" w14:textId="347C91C7">
      <w:pPr>
        <w:rPr>
          <w:szCs w:val="17"/>
          <w:lang w:val="sk-SK"/>
        </w:rPr>
      </w:pPr>
      <w:r w:rsidRPr="001E0BF3">
        <w:rPr>
          <w:szCs w:val="17"/>
          <w:lang w:val="sk-SK"/>
        </w:rPr>
        <w:t>Účtovanie zabezpečovacieho nástroja</w:t>
      </w:r>
    </w:p>
    <w:p w:rsidRPr="001E0BF3" w:rsidR="003572E8" w:rsidP="00C83EC3" w:rsidRDefault="003572E8" w14:paraId="1CFCF1E0" w14:textId="349A0D2B">
      <w:pPr>
        <w:rPr>
          <w:lang w:val="sk-SK"/>
        </w:rPr>
      </w:pPr>
      <w:r w:rsidRPr="001E0BF3">
        <w:rPr>
          <w:szCs w:val="17"/>
          <w:lang w:val="sk-SK"/>
        </w:rPr>
        <w:t>Spoločnosť mala určité zabezpečovacie nástroje. Tieto nástroje obsahovali deriváty, ktoré sa klasifikujú ako zabezpečenie peňažných tokov. Pri vzniku zabezpečovacieho vzťahu účtovná jednotka zdokumentuje vzťah medzi zabezpečovacím nástrojom a zabezpečenou položkou, ciele riadenia rizika a stratégiu realizácie rôznych zabezpečovacích operácií. Od vzniku zabezpečenia spoločnosť priebežne dokumentovala, či je zabezpečovací nástroj vysoko efektívny pri kompenzácii zmien reálnej hodnoty alebo peňažných tokov zabezpečenej položky súvisiacich so zabezpečovaným rizikom.</w:t>
      </w:r>
    </w:p>
    <w:p w:rsidRPr="001E0BF3" w:rsidR="003572E8" w:rsidRDefault="003572E8" w14:paraId="50DCC7C5" w14:textId="10526149">
      <w:pPr>
        <w:jc w:val="left"/>
        <w:rPr>
          <w:szCs w:val="17"/>
          <w:lang w:val="sk-SK"/>
        </w:rPr>
      </w:pPr>
    </w:p>
    <w:p w:rsidRPr="001E0BF3" w:rsidR="00C83EC3" w:rsidP="00C83EC3" w:rsidRDefault="003572E8" w14:paraId="7A208D22" w14:textId="706AE4EC">
      <w:pPr>
        <w:rPr>
          <w:szCs w:val="17"/>
          <w:lang w:val="sk-SK"/>
        </w:rPr>
      </w:pPr>
      <w:r w:rsidRPr="001E0BF3">
        <w:rPr>
          <w:szCs w:val="17"/>
          <w:lang w:val="sk-SK"/>
        </w:rPr>
        <w:t>Zabezpečenie peňažných tokov</w:t>
      </w:r>
    </w:p>
    <w:p w:rsidRPr="001E0BF3" w:rsidR="003572E8" w:rsidP="00C83EC3" w:rsidRDefault="003572E8" w14:paraId="0B7E6018" w14:textId="3D29609D">
      <w:pPr>
        <w:rPr>
          <w:szCs w:val="17"/>
          <w:lang w:val="sk-SK"/>
        </w:rPr>
      </w:pPr>
      <w:r w:rsidRPr="001E0BF3">
        <w:rPr>
          <w:szCs w:val="17"/>
          <w:lang w:val="sk-SK"/>
        </w:rPr>
        <w:t>Efektívna časť zmien reálnej hodnoty finančných derivátov, ktoré sa tak označujú a ktoré spĺňajú kritériá zabezpečenia peňažných tokov, sa vykazuje v ostatných súhrnných príjmoch a je kumulovaná v rezerve na zabezpečenie peňažných tokov. Zisk alebo strata týkajúca sa neefektívnej časti sa vykazuje priamo do výkazu ziskov a strát a je uvedená v riadku „</w:t>
      </w:r>
      <w:r w:rsidRPr="001E0BF3" w:rsidR="005D580E">
        <w:rPr>
          <w:szCs w:val="17"/>
          <w:lang w:val="sk-SK"/>
        </w:rPr>
        <w:t>Výnosové úroky</w:t>
      </w:r>
      <w:r w:rsidRPr="001E0BF3">
        <w:rPr>
          <w:szCs w:val="17"/>
          <w:lang w:val="sk-SK"/>
        </w:rPr>
        <w:t xml:space="preserve"> z bankových účtov a iné finančné výnosy".</w:t>
      </w:r>
    </w:p>
    <w:p w:rsidRPr="001E0BF3" w:rsidR="00C83EC3" w:rsidP="00C83EC3" w:rsidRDefault="00C83EC3" w14:paraId="3ED5875E" w14:textId="77777777">
      <w:pPr>
        <w:rPr>
          <w:szCs w:val="17"/>
          <w:lang w:val="sk-SK"/>
        </w:rPr>
      </w:pPr>
    </w:p>
    <w:p w:rsidRPr="001E0BF3" w:rsidR="003572E8" w:rsidP="00C83EC3" w:rsidRDefault="003572E8" w14:paraId="0A39344A" w14:textId="4DD350F4">
      <w:pPr>
        <w:rPr>
          <w:szCs w:val="17"/>
          <w:lang w:val="sk-SK"/>
        </w:rPr>
      </w:pPr>
      <w:r w:rsidRPr="001E0BF3">
        <w:rPr>
          <w:szCs w:val="17"/>
          <w:lang w:val="sk-SK"/>
        </w:rPr>
        <w:t xml:space="preserve">Sumy vykázané v predchádzajúcom období v ostatných súhrnných príjmoch a kumulované vo vlastnom imaní sa </w:t>
      </w:r>
      <w:proofErr w:type="spellStart"/>
      <w:r w:rsidRPr="001E0BF3">
        <w:rPr>
          <w:szCs w:val="17"/>
          <w:lang w:val="sk-SK"/>
        </w:rPr>
        <w:t>reklasifikujú</w:t>
      </w:r>
      <w:proofErr w:type="spellEnd"/>
      <w:r w:rsidRPr="001E0BF3">
        <w:rPr>
          <w:szCs w:val="17"/>
          <w:lang w:val="sk-SK"/>
        </w:rPr>
        <w:t xml:space="preserve"> vo výkaze ziskov a strát v obdobiach, keď sa zabezpečená položka vykazuje vo výkaze ziskov a strát v rovnakom riadku ako vykázaná zabezpečená položka.</w:t>
      </w:r>
    </w:p>
    <w:p w:rsidRPr="001E0BF3" w:rsidR="00C83EC3" w:rsidP="00C83EC3" w:rsidRDefault="00C83EC3" w14:paraId="26F2ABA5" w14:textId="77777777">
      <w:pPr>
        <w:rPr>
          <w:szCs w:val="17"/>
          <w:lang w:val="sk-SK"/>
        </w:rPr>
      </w:pPr>
    </w:p>
    <w:p w:rsidRPr="001E0BF3" w:rsidR="003572E8" w:rsidP="00C83EC3" w:rsidRDefault="003572E8" w14:paraId="4F97BDDE" w14:textId="1CBCE192">
      <w:pPr>
        <w:rPr>
          <w:szCs w:val="17"/>
          <w:lang w:val="sk-SK"/>
        </w:rPr>
      </w:pPr>
      <w:r w:rsidRPr="001E0BF3">
        <w:rPr>
          <w:szCs w:val="17"/>
          <w:lang w:val="sk-SK"/>
        </w:rPr>
        <w:lastRenderedPageBreak/>
        <w:t>Účtovanie zabezpečovacieho nástroja sa skončí, keď spoločnosť zruší zabezpečovací vzťah, po exspirácii zabezpečovacieho nástroja alebo jeho predaji, vypovedaní, resp. realizácii predmetnej zmluvy, alebo keď prestane spĺňať podmienky účtovania zabezpečovacieho nástroja. Akýkoľvek zisk alebo strata zaúčtované do výkazu súhrnných ziskov a strát a kumulovaná do vlastného imania ostávajú vo vlastnom imaní a vykazujú sa až po konečnom vykázaní predpokladanej operácie do výkazu ziskov a strát. Ak sa už ďalší výskyt zabezpečovacej transakcie neočakáva, zisky alebo straty kumulované vo vlastnom imaní sa vykážu priamo do výkazu ziskov a strát.</w:t>
      </w:r>
    </w:p>
    <w:p w:rsidRPr="001E0BF3" w:rsidR="00055D8C" w:rsidP="00C83EC3" w:rsidRDefault="00055D8C" w14:paraId="15265BDC" w14:textId="77777777">
      <w:pPr>
        <w:rPr>
          <w:szCs w:val="17"/>
          <w:lang w:val="sk-SK"/>
        </w:rPr>
      </w:pPr>
    </w:p>
    <w:p w:rsidRPr="001E0BF3" w:rsidR="003572E8" w:rsidP="003D5E74" w:rsidRDefault="003572E8" w14:paraId="0B5BD654" w14:textId="6E7B4FFB">
      <w:pPr>
        <w:pStyle w:val="ListParagraph"/>
        <w:numPr>
          <w:ilvl w:val="1"/>
          <w:numId w:val="29"/>
        </w:numPr>
        <w:shd w:val="clear" w:color="auto" w:fill="FFFFFF"/>
        <w:ind w:left="567" w:hanging="567"/>
        <w:rPr>
          <w:i/>
          <w:iCs/>
          <w:szCs w:val="17"/>
          <w:lang w:val="sk-SK"/>
        </w:rPr>
      </w:pPr>
      <w:r w:rsidRPr="001E0BF3">
        <w:rPr>
          <w:i/>
          <w:iCs/>
          <w:szCs w:val="17"/>
          <w:lang w:val="sk-SK"/>
        </w:rPr>
        <w:t>Záväzky z obchodného styku a ostatné záväzky</w:t>
      </w:r>
    </w:p>
    <w:p w:rsidRPr="001E0BF3" w:rsidR="00C83EC3" w:rsidP="00C83EC3" w:rsidRDefault="00C83EC3" w14:paraId="6FA3C5B8" w14:textId="77777777">
      <w:pPr>
        <w:rPr>
          <w:szCs w:val="17"/>
          <w:lang w:val="sk-SK"/>
        </w:rPr>
      </w:pPr>
    </w:p>
    <w:p w:rsidRPr="001E0BF3" w:rsidR="003572E8" w:rsidP="00C83EC3" w:rsidRDefault="003572E8" w14:paraId="5D39FE79" w14:textId="1D7259C9">
      <w:pPr>
        <w:rPr>
          <w:szCs w:val="17"/>
          <w:lang w:val="sk-SK"/>
        </w:rPr>
      </w:pPr>
      <w:r w:rsidRPr="001E0BF3">
        <w:rPr>
          <w:szCs w:val="17"/>
          <w:lang w:val="sk-SK"/>
        </w:rPr>
        <w:t>Záväzky z obchodného styku a ostatné záväzky sa prvotné oceňujú reálnou hodnotou a následne amortizovanými nákladmi pomocou metódy efektívnej úrokovej sadzby.</w:t>
      </w:r>
    </w:p>
    <w:p w:rsidRPr="001E0BF3" w:rsidR="00055D8C" w:rsidP="00C83EC3" w:rsidRDefault="00055D8C" w14:paraId="46EB4431" w14:textId="77777777">
      <w:pPr>
        <w:rPr>
          <w:lang w:val="sk-SK"/>
        </w:rPr>
      </w:pPr>
    </w:p>
    <w:p w:rsidRPr="001E0BF3" w:rsidR="003572E8" w:rsidP="003D5E74" w:rsidRDefault="003572E8" w14:paraId="14E45D5F" w14:textId="258CF5AE">
      <w:pPr>
        <w:pStyle w:val="ListParagraph"/>
        <w:numPr>
          <w:ilvl w:val="1"/>
          <w:numId w:val="29"/>
        </w:numPr>
        <w:shd w:val="clear" w:color="auto" w:fill="FFFFFF"/>
        <w:ind w:left="567" w:hanging="567"/>
        <w:rPr>
          <w:i/>
          <w:iCs/>
          <w:szCs w:val="17"/>
          <w:lang w:val="sk-SK"/>
        </w:rPr>
      </w:pPr>
      <w:r w:rsidRPr="001E0BF3">
        <w:rPr>
          <w:i/>
          <w:iCs/>
          <w:szCs w:val="17"/>
          <w:lang w:val="sk-SK"/>
        </w:rPr>
        <w:t>Úročené úvery a dlhopisy</w:t>
      </w:r>
    </w:p>
    <w:p w:rsidRPr="001E0BF3" w:rsidR="00C83EC3" w:rsidP="00C83EC3" w:rsidRDefault="00C83EC3" w14:paraId="35C7BC76" w14:textId="77777777">
      <w:pPr>
        <w:rPr>
          <w:szCs w:val="17"/>
          <w:lang w:val="sk-SK"/>
        </w:rPr>
      </w:pPr>
    </w:p>
    <w:p w:rsidRPr="001E0BF3" w:rsidR="00C83EC3" w:rsidP="00C83EC3" w:rsidRDefault="003572E8" w14:paraId="3C52CC4B" w14:textId="313BC8ED">
      <w:pPr>
        <w:rPr>
          <w:szCs w:val="17"/>
          <w:lang w:val="sk-SK"/>
        </w:rPr>
      </w:pPr>
      <w:r w:rsidRPr="001E0BF3">
        <w:rPr>
          <w:szCs w:val="17"/>
          <w:lang w:val="sk-SK"/>
        </w:rPr>
        <w:t>Úročené úvery a dlhopisy sa prvotne oceňujú reálnou hodnotou a následne amortizovanými nákladmi. Rozdiel medzi hodnotou, v ktorej sa úvery a dlhopisy splatia a amortizovanými nákladmi, sa vykazuje vo výkaze súhrnných ziskov a strát rovnomerne počas doby trvania úverového vzťahu. Úvery a dlhopisy splatné do jedného roka sa vykazujú ako krátkodobé záväzky. Úvery a dlhopisy so splatnosťou viac ako jeden rok sa vykazujú ako dlhodobé záväzky.</w:t>
      </w:r>
    </w:p>
    <w:p w:rsidRPr="001E0BF3" w:rsidR="003572E8" w:rsidP="00C83EC3" w:rsidRDefault="003572E8" w14:paraId="5A0C09CF" w14:textId="600E548A">
      <w:pPr>
        <w:rPr>
          <w:szCs w:val="17"/>
          <w:lang w:val="sk-SK"/>
        </w:rPr>
      </w:pPr>
      <w:r w:rsidRPr="001E0BF3">
        <w:rPr>
          <w:szCs w:val="17"/>
          <w:lang w:val="sk-SK"/>
        </w:rPr>
        <w:t>Časť dlhopisov splatná do jedného roka sa považuje za krátkodobý záväzok.</w:t>
      </w:r>
    </w:p>
    <w:p w:rsidRPr="001E0BF3" w:rsidR="00055D8C" w:rsidP="00C83EC3" w:rsidRDefault="00055D8C" w14:paraId="20CE1125" w14:textId="77777777">
      <w:pPr>
        <w:rPr>
          <w:szCs w:val="17"/>
          <w:lang w:val="sk-SK"/>
        </w:rPr>
      </w:pPr>
    </w:p>
    <w:p w:rsidRPr="001E0BF3" w:rsidR="003572E8" w:rsidP="003D5E74" w:rsidRDefault="003572E8" w14:paraId="6CA6DC6F" w14:textId="22383460">
      <w:pPr>
        <w:pStyle w:val="ListParagraph"/>
        <w:numPr>
          <w:ilvl w:val="1"/>
          <w:numId w:val="29"/>
        </w:numPr>
        <w:shd w:val="clear" w:color="auto" w:fill="FFFFFF"/>
        <w:ind w:left="567" w:hanging="567"/>
        <w:rPr>
          <w:i/>
          <w:iCs/>
          <w:szCs w:val="17"/>
          <w:lang w:val="sk-SK"/>
        </w:rPr>
      </w:pPr>
      <w:r w:rsidRPr="001E0BF3">
        <w:rPr>
          <w:i/>
          <w:iCs/>
          <w:szCs w:val="17"/>
          <w:lang w:val="sk-SK"/>
        </w:rPr>
        <w:t xml:space="preserve">Podriadený dlh </w:t>
      </w:r>
    </w:p>
    <w:p w:rsidRPr="001E0BF3" w:rsidR="00C83EC3" w:rsidP="00C83EC3" w:rsidRDefault="00C83EC3" w14:paraId="06E751AA" w14:textId="77777777">
      <w:pPr>
        <w:rPr>
          <w:szCs w:val="17"/>
          <w:lang w:val="sk-SK"/>
        </w:rPr>
      </w:pPr>
    </w:p>
    <w:p w:rsidRPr="001E0BF3" w:rsidR="003572E8" w:rsidP="00C83EC3" w:rsidRDefault="003572E8" w14:paraId="58636E02" w14:textId="2151F4FF">
      <w:pPr>
        <w:rPr>
          <w:szCs w:val="17"/>
          <w:lang w:val="sk-SK"/>
        </w:rPr>
      </w:pPr>
      <w:r w:rsidRPr="001E0BF3">
        <w:rPr>
          <w:szCs w:val="17"/>
          <w:lang w:val="sk-SK"/>
        </w:rPr>
        <w:t xml:space="preserve">Podriadený dlh sa vykazuje v rámci Ostatné kapitálové nástroje a oceňuje sa v umorovanej hodnote. Podriadený dlh predstavuje ďalšie prostriedky od akcionárov a v prípade bankrotu, vyrovnania alebo likvidácie subjektu je nárok na jeho splatenie podriadený záväzkom voči iným veriteľom. </w:t>
      </w:r>
    </w:p>
    <w:p w:rsidRPr="001E0BF3" w:rsidR="00055D8C" w:rsidP="00C83EC3" w:rsidRDefault="00055D8C" w14:paraId="6030A8B6" w14:textId="77777777">
      <w:pPr>
        <w:rPr>
          <w:szCs w:val="17"/>
          <w:lang w:val="sk-SK"/>
        </w:rPr>
      </w:pPr>
    </w:p>
    <w:p w:rsidRPr="001E0BF3" w:rsidR="003572E8" w:rsidP="003D5E74" w:rsidRDefault="003572E8" w14:paraId="79801AEA" w14:textId="0E6BEF4F">
      <w:pPr>
        <w:pStyle w:val="ListParagraph"/>
        <w:numPr>
          <w:ilvl w:val="1"/>
          <w:numId w:val="29"/>
        </w:numPr>
        <w:shd w:val="clear" w:color="auto" w:fill="FFFFFF"/>
        <w:ind w:left="567" w:hanging="567"/>
        <w:rPr>
          <w:i/>
          <w:iCs/>
          <w:szCs w:val="17"/>
          <w:lang w:val="sk-SK"/>
        </w:rPr>
      </w:pPr>
      <w:r w:rsidRPr="001E0BF3">
        <w:rPr>
          <w:i/>
          <w:iCs/>
          <w:szCs w:val="17"/>
          <w:lang w:val="sk-SK"/>
        </w:rPr>
        <w:t>Peniaze a peňažné ekvivalenty</w:t>
      </w:r>
    </w:p>
    <w:p w:rsidRPr="001E0BF3" w:rsidR="00C83EC3" w:rsidP="00C83EC3" w:rsidRDefault="00C83EC3" w14:paraId="73AA24EF" w14:textId="77777777">
      <w:pPr>
        <w:rPr>
          <w:szCs w:val="17"/>
          <w:lang w:val="sk-SK"/>
        </w:rPr>
      </w:pPr>
    </w:p>
    <w:p w:rsidRPr="001E0BF3" w:rsidR="003572E8" w:rsidP="00C83EC3" w:rsidRDefault="003572E8" w14:paraId="42957B31" w14:textId="2B9A02F9">
      <w:pPr>
        <w:rPr>
          <w:szCs w:val="17"/>
          <w:lang w:val="sk-SK"/>
        </w:rPr>
      </w:pPr>
      <w:r w:rsidRPr="001E0BF3">
        <w:rPr>
          <w:szCs w:val="17"/>
          <w:lang w:val="sk-SK"/>
        </w:rPr>
        <w:t>Peniaze a peňažné ekvivalenty predstavujú hotovosť, peniaze na bankových účtoch a cenné papiere so splatnosťou menej ako tri mesiace od dátumu vydania, pri ktorých nehrozí významná zmena hodnoty.</w:t>
      </w:r>
    </w:p>
    <w:p w:rsidRPr="001E0BF3" w:rsidR="003E434A" w:rsidP="00C83EC3" w:rsidRDefault="003E434A" w14:paraId="4E70C26E" w14:textId="77777777">
      <w:pPr>
        <w:rPr>
          <w:lang w:val="sk-SK"/>
        </w:rPr>
      </w:pPr>
    </w:p>
    <w:p w:rsidRPr="001E0BF3" w:rsidR="003572E8" w:rsidP="003D5E74" w:rsidRDefault="003572E8" w14:paraId="7BA3EE20" w14:textId="03736773">
      <w:pPr>
        <w:pStyle w:val="ListParagraph"/>
        <w:numPr>
          <w:ilvl w:val="1"/>
          <w:numId w:val="29"/>
        </w:numPr>
        <w:shd w:val="clear" w:color="auto" w:fill="FFFFFF"/>
        <w:ind w:left="567" w:hanging="567"/>
        <w:rPr>
          <w:i/>
          <w:iCs/>
          <w:szCs w:val="17"/>
          <w:lang w:val="sk-SK"/>
        </w:rPr>
      </w:pPr>
      <w:r w:rsidRPr="001E0BF3">
        <w:rPr>
          <w:i/>
          <w:iCs/>
          <w:szCs w:val="17"/>
          <w:lang w:val="sk-SK"/>
        </w:rPr>
        <w:t>Časové rozlíšenie</w:t>
      </w:r>
    </w:p>
    <w:p w:rsidRPr="001E0BF3" w:rsidR="00C83EC3" w:rsidP="00C83EC3" w:rsidRDefault="00C83EC3" w14:paraId="5EBAAA27" w14:textId="77777777">
      <w:pPr>
        <w:rPr>
          <w:szCs w:val="17"/>
          <w:lang w:val="sk-SK"/>
        </w:rPr>
      </w:pPr>
    </w:p>
    <w:p w:rsidRPr="001E0BF3" w:rsidR="003572E8" w:rsidP="00C83EC3" w:rsidRDefault="003572E8" w14:paraId="5AF32DF8" w14:textId="7C1C8D6A">
      <w:pPr>
        <w:rPr>
          <w:szCs w:val="17"/>
          <w:lang w:val="sk-SK"/>
        </w:rPr>
      </w:pPr>
      <w:r w:rsidRPr="001E0BF3">
        <w:rPr>
          <w:szCs w:val="17"/>
          <w:lang w:val="sk-SK"/>
        </w:rPr>
        <w:t>Spoločnosť odhaduje náklady a záväzky, ktoré neboli fakturované ku dňu súvahy. Tieto náklady a záväzky sa časovo rozlišujú v účtovných záznamoch a vykazujú vo finančných výkazoch v období, s ktorým súvisia.</w:t>
      </w:r>
    </w:p>
    <w:p w:rsidRPr="001E0BF3" w:rsidR="003E434A" w:rsidP="00C83EC3" w:rsidRDefault="003E434A" w14:paraId="6E6A1B1C" w14:textId="77777777">
      <w:pPr>
        <w:rPr>
          <w:lang w:val="sk-SK"/>
        </w:rPr>
      </w:pPr>
    </w:p>
    <w:p w:rsidRPr="001E0BF3" w:rsidR="003572E8" w:rsidP="003D5E74" w:rsidRDefault="003572E8" w14:paraId="3E37761C" w14:textId="65E837BF">
      <w:pPr>
        <w:pStyle w:val="ListParagraph"/>
        <w:numPr>
          <w:ilvl w:val="1"/>
          <w:numId w:val="29"/>
        </w:numPr>
        <w:shd w:val="clear" w:color="auto" w:fill="FFFFFF"/>
        <w:ind w:left="567" w:hanging="567"/>
        <w:rPr>
          <w:i/>
          <w:iCs/>
          <w:szCs w:val="17"/>
          <w:lang w:val="sk-SK"/>
        </w:rPr>
      </w:pPr>
      <w:r w:rsidRPr="001E0BF3">
        <w:rPr>
          <w:i/>
          <w:iCs/>
          <w:szCs w:val="17"/>
          <w:lang w:val="sk-SK"/>
        </w:rPr>
        <w:t>Rezervy</w:t>
      </w:r>
    </w:p>
    <w:p w:rsidRPr="001E0BF3" w:rsidR="00C83EC3" w:rsidP="00C83EC3" w:rsidRDefault="00C83EC3" w14:paraId="0240E897" w14:textId="77777777">
      <w:pPr>
        <w:rPr>
          <w:szCs w:val="17"/>
          <w:lang w:val="sk-SK"/>
        </w:rPr>
      </w:pPr>
    </w:p>
    <w:p w:rsidRPr="001E0BF3" w:rsidR="003572E8" w:rsidP="00C83EC3" w:rsidRDefault="003572E8" w14:paraId="70BAE30A" w14:textId="6E029663">
      <w:pPr>
        <w:rPr>
          <w:szCs w:val="17"/>
          <w:lang w:val="sk-SK"/>
        </w:rPr>
      </w:pPr>
      <w:r w:rsidRPr="001E0BF3">
        <w:rPr>
          <w:szCs w:val="17"/>
          <w:lang w:val="sk-SK"/>
        </w:rPr>
        <w:t>Rezervy sa účtujú v prípade, ak má spoločnosť zákonnú alebo konštruktívnu povinnosť vyplývajúcu z minulej udalosti, je pravdepodobné, že splnenie danej povinnosti spôsobí úbytok aktív a je možné spoľahlivo odhadnúť výšku tohto úbytku.</w:t>
      </w:r>
    </w:p>
    <w:p w:rsidRPr="001E0BF3" w:rsidR="0007785C" w:rsidP="00C83EC3" w:rsidRDefault="0007785C" w14:paraId="74504F98" w14:textId="77777777">
      <w:pPr>
        <w:rPr>
          <w:lang w:val="sk-SK"/>
        </w:rPr>
      </w:pPr>
    </w:p>
    <w:p w:rsidRPr="001E0BF3" w:rsidR="003572E8" w:rsidP="003D5E74" w:rsidRDefault="003572E8" w14:paraId="4CA4F2CA" w14:textId="1EA719FA">
      <w:pPr>
        <w:pStyle w:val="ListParagraph"/>
        <w:numPr>
          <w:ilvl w:val="1"/>
          <w:numId w:val="29"/>
        </w:numPr>
        <w:shd w:val="clear" w:color="auto" w:fill="FFFFFF"/>
        <w:ind w:left="567" w:hanging="567"/>
        <w:rPr>
          <w:i/>
          <w:iCs/>
          <w:szCs w:val="17"/>
          <w:lang w:val="sk-SK"/>
        </w:rPr>
      </w:pPr>
      <w:r w:rsidRPr="001E0BF3">
        <w:rPr>
          <w:i/>
          <w:iCs/>
          <w:szCs w:val="17"/>
          <w:lang w:val="sk-SK"/>
        </w:rPr>
        <w:t>Výnosy</w:t>
      </w:r>
    </w:p>
    <w:p w:rsidRPr="001E0BF3" w:rsidR="00C83EC3" w:rsidP="00C83EC3" w:rsidRDefault="00C83EC3" w14:paraId="51F3819E" w14:textId="77777777">
      <w:pPr>
        <w:rPr>
          <w:szCs w:val="17"/>
          <w:lang w:val="sk-SK"/>
        </w:rPr>
      </w:pPr>
    </w:p>
    <w:p w:rsidRPr="001E0BF3" w:rsidR="003572E8" w:rsidP="00C83EC3" w:rsidRDefault="001773AC" w14:paraId="6F030878" w14:textId="298A7823">
      <w:pPr>
        <w:rPr>
          <w:szCs w:val="17"/>
          <w:lang w:val="sk-SK"/>
        </w:rPr>
      </w:pPr>
      <w:r w:rsidRPr="001E0BF3">
        <w:rPr>
          <w:szCs w:val="17"/>
          <w:lang w:val="sk-SK"/>
        </w:rPr>
        <w:t>Zmluvn</w:t>
      </w:r>
      <w:r w:rsidRPr="001E0BF3" w:rsidR="00246843">
        <w:rPr>
          <w:szCs w:val="17"/>
          <w:lang w:val="sk-SK"/>
        </w:rPr>
        <w:t>ý majetok</w:t>
      </w:r>
      <w:r w:rsidRPr="001E0BF3" w:rsidR="003572E8">
        <w:rPr>
          <w:szCs w:val="17"/>
          <w:lang w:val="sk-SK"/>
        </w:rPr>
        <w:t xml:space="preserve"> sa vykazuje počas výstavby alebo modernizácie a finančný príjem sa vykazuje pomocou metódy efektívnej úrokovej sadzby z</w:t>
      </w:r>
      <w:r w:rsidRPr="001E0BF3">
        <w:rPr>
          <w:szCs w:val="17"/>
          <w:lang w:val="sk-SK"/>
        </w:rPr>
        <w:t xml:space="preserve">o zmluvného </w:t>
      </w:r>
      <w:r w:rsidRPr="001E0BF3" w:rsidR="00246843">
        <w:rPr>
          <w:szCs w:val="17"/>
          <w:lang w:val="sk-SK"/>
        </w:rPr>
        <w:t>majetku</w:t>
      </w:r>
      <w:r w:rsidRPr="001E0BF3">
        <w:rPr>
          <w:szCs w:val="17"/>
          <w:lang w:val="sk-SK"/>
        </w:rPr>
        <w:t>,</w:t>
      </w:r>
      <w:r w:rsidRPr="001E0BF3" w:rsidR="003572E8">
        <w:rPr>
          <w:szCs w:val="17"/>
          <w:lang w:val="sk-SK"/>
        </w:rPr>
        <w:t xml:space="preserve"> ako aj </w:t>
      </w:r>
      <w:r w:rsidRPr="001E0BF3">
        <w:rPr>
          <w:szCs w:val="17"/>
          <w:lang w:val="sk-SK"/>
        </w:rPr>
        <w:t xml:space="preserve">z </w:t>
      </w:r>
      <w:r w:rsidRPr="001E0BF3" w:rsidR="003572E8">
        <w:rPr>
          <w:szCs w:val="17"/>
          <w:lang w:val="sk-SK"/>
        </w:rPr>
        <w:t xml:space="preserve">výnosov týkajúcich sa výstavby alebo následnej fázy modernizácie. </w:t>
      </w:r>
      <w:r w:rsidRPr="001E0BF3" w:rsidR="00C71489">
        <w:rPr>
          <w:szCs w:val="17"/>
          <w:lang w:val="sk-SK"/>
        </w:rPr>
        <w:t>V súlade s IFRS 15</w:t>
      </w:r>
      <w:r w:rsidRPr="001E0BF3" w:rsidR="00920B07">
        <w:rPr>
          <w:szCs w:val="17"/>
          <w:lang w:val="sk-SK"/>
        </w:rPr>
        <w:t xml:space="preserve"> je efektívna úroková miera </w:t>
      </w:r>
      <w:r w:rsidRPr="001E0BF3" w:rsidR="00A3681D">
        <w:rPr>
          <w:szCs w:val="17"/>
          <w:lang w:val="sk-SK"/>
        </w:rPr>
        <w:t xml:space="preserve">stabilná, je </w:t>
      </w:r>
      <w:r w:rsidRPr="001E0BF3" w:rsidR="00C11744">
        <w:rPr>
          <w:szCs w:val="17"/>
          <w:lang w:val="sk-SK"/>
        </w:rPr>
        <w:t xml:space="preserve">zafixovaná na </w:t>
      </w:r>
      <w:r w:rsidRPr="001E0BF3" w:rsidR="00A3681D">
        <w:rPr>
          <w:szCs w:val="17"/>
          <w:lang w:val="sk-SK"/>
        </w:rPr>
        <w:t>úrov</w:t>
      </w:r>
      <w:r w:rsidRPr="001E0BF3" w:rsidR="00C11744">
        <w:rPr>
          <w:szCs w:val="17"/>
          <w:lang w:val="sk-SK"/>
        </w:rPr>
        <w:t xml:space="preserve">ni stanovenej k dátumu refinancovania projektu v roku 2013. </w:t>
      </w:r>
      <w:r w:rsidRPr="001E0BF3" w:rsidR="007D1C48">
        <w:rPr>
          <w:szCs w:val="17"/>
          <w:lang w:val="sk-SK"/>
        </w:rPr>
        <w:t>V dôsledku refinancovania došlo k významných zmenám v</w:t>
      </w:r>
      <w:r w:rsidRPr="001E0BF3" w:rsidR="005A3AA4">
        <w:rPr>
          <w:szCs w:val="17"/>
          <w:lang w:val="sk-SK"/>
        </w:rPr>
        <w:t xml:space="preserve"> odhadovaných finančných tokoch projektu, </w:t>
      </w:r>
      <w:proofErr w:type="spellStart"/>
      <w:r w:rsidRPr="001E0BF3" w:rsidR="005A3AA4">
        <w:rPr>
          <w:szCs w:val="17"/>
          <w:lang w:val="sk-SK"/>
        </w:rPr>
        <w:t>t.j</w:t>
      </w:r>
      <w:proofErr w:type="spellEnd"/>
      <w:r w:rsidRPr="001E0BF3" w:rsidR="005A3AA4">
        <w:rPr>
          <w:szCs w:val="17"/>
          <w:lang w:val="sk-SK"/>
        </w:rPr>
        <w:t>. platb</w:t>
      </w:r>
      <w:r w:rsidRPr="001E0BF3" w:rsidR="00F94095">
        <w:rPr>
          <w:szCs w:val="17"/>
          <w:lang w:val="sk-SK"/>
        </w:rPr>
        <w:t xml:space="preserve">y </w:t>
      </w:r>
      <w:r w:rsidRPr="001E0BF3" w:rsidR="005A3AA4">
        <w:rPr>
          <w:szCs w:val="17"/>
          <w:lang w:val="sk-SK"/>
        </w:rPr>
        <w:t xml:space="preserve">od </w:t>
      </w:r>
      <w:r w:rsidRPr="001E0BF3" w:rsidR="00371ACE">
        <w:rPr>
          <w:szCs w:val="17"/>
          <w:lang w:val="sk-SK"/>
        </w:rPr>
        <w:t>poskytovateľa koncesie</w:t>
      </w:r>
      <w:r w:rsidRPr="001E0BF3" w:rsidR="00F94095">
        <w:rPr>
          <w:szCs w:val="17"/>
          <w:lang w:val="sk-SK"/>
        </w:rPr>
        <w:t xml:space="preserve"> sa znížili z</w:t>
      </w:r>
      <w:r w:rsidRPr="001E0BF3" w:rsidR="00B95C48">
        <w:rPr>
          <w:szCs w:val="17"/>
          <w:lang w:val="sk-SK"/>
        </w:rPr>
        <w:t> </w:t>
      </w:r>
      <w:r w:rsidRPr="001E0BF3" w:rsidR="00F94095">
        <w:rPr>
          <w:szCs w:val="17"/>
          <w:lang w:val="sk-SK"/>
        </w:rPr>
        <w:t>dôvod</w:t>
      </w:r>
      <w:r w:rsidRPr="001E0BF3" w:rsidR="00B95C48">
        <w:rPr>
          <w:szCs w:val="17"/>
          <w:lang w:val="sk-SK"/>
        </w:rPr>
        <w:t xml:space="preserve">u povinnosti </w:t>
      </w:r>
      <w:r w:rsidRPr="001E0BF3" w:rsidR="0021449E">
        <w:rPr>
          <w:szCs w:val="17"/>
          <w:lang w:val="sk-SK"/>
        </w:rPr>
        <w:t>zdieľať</w:t>
      </w:r>
      <w:r w:rsidRPr="001E0BF3" w:rsidR="00B95C48">
        <w:rPr>
          <w:szCs w:val="17"/>
          <w:lang w:val="sk-SK"/>
        </w:rPr>
        <w:t xml:space="preserve"> zisk z</w:t>
      </w:r>
      <w:r w:rsidRPr="001E0BF3" w:rsidR="009724E9">
        <w:rPr>
          <w:szCs w:val="17"/>
          <w:lang w:val="sk-SK"/>
        </w:rPr>
        <w:t> </w:t>
      </w:r>
      <w:r w:rsidRPr="001E0BF3" w:rsidR="00B95C48">
        <w:rPr>
          <w:szCs w:val="17"/>
          <w:lang w:val="sk-SK"/>
        </w:rPr>
        <w:t>refinancovania</w:t>
      </w:r>
      <w:r w:rsidRPr="001E0BF3" w:rsidR="009724E9">
        <w:rPr>
          <w:szCs w:val="17"/>
          <w:lang w:val="sk-SK"/>
        </w:rPr>
        <w:t xml:space="preserve"> </w:t>
      </w:r>
      <w:r w:rsidRPr="001E0BF3" w:rsidR="00BF543F">
        <w:rPr>
          <w:szCs w:val="17"/>
          <w:lang w:val="sk-SK"/>
        </w:rPr>
        <w:t>a zároveň došlo k zníženiu nákladov na financovanie.</w:t>
      </w:r>
      <w:r w:rsidRPr="001E0BF3" w:rsidR="001A3754">
        <w:rPr>
          <w:szCs w:val="17"/>
          <w:lang w:val="sk-SK"/>
        </w:rPr>
        <w:t xml:space="preserve"> Avšak, platby za dostupnosť od </w:t>
      </w:r>
      <w:r w:rsidRPr="001E0BF3" w:rsidR="00371ACE">
        <w:rPr>
          <w:szCs w:val="17"/>
          <w:lang w:val="sk-SK"/>
        </w:rPr>
        <w:t>poskytovateľa koncesie</w:t>
      </w:r>
      <w:r w:rsidRPr="001E0BF3" w:rsidR="001A3754">
        <w:rPr>
          <w:szCs w:val="17"/>
          <w:lang w:val="sk-SK"/>
        </w:rPr>
        <w:t xml:space="preserve"> podliehajú ročnej indexáci</w:t>
      </w:r>
      <w:r w:rsidRPr="001E0BF3" w:rsidR="00D75BC7">
        <w:rPr>
          <w:szCs w:val="17"/>
          <w:lang w:val="sk-SK"/>
        </w:rPr>
        <w:t>i</w:t>
      </w:r>
      <w:r w:rsidRPr="001E0BF3" w:rsidR="001A3754">
        <w:rPr>
          <w:szCs w:val="17"/>
          <w:lang w:val="sk-SK"/>
        </w:rPr>
        <w:t xml:space="preserve"> v závislosti od inflácie</w:t>
      </w:r>
      <w:r w:rsidRPr="001E0BF3" w:rsidR="0095322F">
        <w:rPr>
          <w:szCs w:val="17"/>
          <w:lang w:val="sk-SK"/>
        </w:rPr>
        <w:t xml:space="preserve">, </w:t>
      </w:r>
      <w:r w:rsidRPr="001E0BF3" w:rsidR="009C2CC6">
        <w:rPr>
          <w:szCs w:val="17"/>
          <w:lang w:val="sk-SK"/>
        </w:rPr>
        <w:t xml:space="preserve">a </w:t>
      </w:r>
      <w:r w:rsidRPr="001E0BF3" w:rsidR="0095322F">
        <w:rPr>
          <w:szCs w:val="17"/>
          <w:lang w:val="sk-SK"/>
        </w:rPr>
        <w:t>preto</w:t>
      </w:r>
      <w:r w:rsidRPr="001E0BF3" w:rsidR="005D3358">
        <w:rPr>
          <w:szCs w:val="17"/>
          <w:lang w:val="sk-SK"/>
        </w:rPr>
        <w:t xml:space="preserve"> </w:t>
      </w:r>
      <w:r w:rsidRPr="001E0BF3" w:rsidR="009C2CC6">
        <w:rPr>
          <w:szCs w:val="17"/>
          <w:lang w:val="sk-SK"/>
        </w:rPr>
        <w:t>je</w:t>
      </w:r>
      <w:r w:rsidRPr="001E0BF3" w:rsidR="005D3358">
        <w:rPr>
          <w:szCs w:val="17"/>
          <w:lang w:val="sk-SK"/>
        </w:rPr>
        <w:t xml:space="preserve"> </w:t>
      </w:r>
      <w:r w:rsidRPr="001E0BF3" w:rsidR="009C2CC6">
        <w:rPr>
          <w:szCs w:val="17"/>
          <w:lang w:val="sk-SK"/>
        </w:rPr>
        <w:t>odmena za služby variabilná.</w:t>
      </w:r>
      <w:r w:rsidRPr="001E0BF3" w:rsidR="005D3358">
        <w:rPr>
          <w:szCs w:val="17"/>
          <w:lang w:val="sk-SK"/>
        </w:rPr>
        <w:t xml:space="preserve"> </w:t>
      </w:r>
      <w:r w:rsidRPr="001E0BF3" w:rsidR="004E513E">
        <w:rPr>
          <w:szCs w:val="17"/>
          <w:lang w:val="sk-SK"/>
        </w:rPr>
        <w:t>Efektívna úroková miera by preto mala b</w:t>
      </w:r>
      <w:r w:rsidRPr="001E0BF3" w:rsidR="004D1C7D">
        <w:rPr>
          <w:szCs w:val="17"/>
          <w:lang w:val="sk-SK"/>
        </w:rPr>
        <w:t>y</w:t>
      </w:r>
      <w:r w:rsidRPr="001E0BF3" w:rsidR="004E513E">
        <w:rPr>
          <w:szCs w:val="17"/>
          <w:lang w:val="sk-SK"/>
        </w:rPr>
        <w:t>ť upravená tak, aby zohľadnila inflačné zmeny.</w:t>
      </w:r>
      <w:r w:rsidRPr="001E0BF3" w:rsidR="009724E9">
        <w:rPr>
          <w:szCs w:val="17"/>
          <w:lang w:val="sk-SK"/>
        </w:rPr>
        <w:t xml:space="preserve"> </w:t>
      </w:r>
      <w:r w:rsidRPr="001E0BF3" w:rsidR="003572E8">
        <w:rPr>
          <w:szCs w:val="17"/>
          <w:lang w:val="sk-SK"/>
        </w:rPr>
        <w:t xml:space="preserve">Okrem toho sa zostatok </w:t>
      </w:r>
      <w:r w:rsidRPr="001E0BF3" w:rsidR="00246843">
        <w:rPr>
          <w:szCs w:val="17"/>
          <w:lang w:val="sk-SK"/>
        </w:rPr>
        <w:t>zmluvného majetku</w:t>
      </w:r>
      <w:r w:rsidRPr="001E0BF3" w:rsidR="003572E8">
        <w:rPr>
          <w:szCs w:val="17"/>
          <w:lang w:val="sk-SK"/>
        </w:rPr>
        <w:t xml:space="preserve"> znižuje, keď dôjde k inkasu súvisiacich platieb. Výnosy z prevádzky a údržby sa vykazujú </w:t>
      </w:r>
      <w:r w:rsidRPr="001E0BF3" w:rsidR="00FB6CCC">
        <w:rPr>
          <w:szCs w:val="17"/>
          <w:lang w:val="sk-SK"/>
        </w:rPr>
        <w:t>priebežne v tom období</w:t>
      </w:r>
      <w:r w:rsidRPr="001E0BF3">
        <w:rPr>
          <w:szCs w:val="17"/>
          <w:lang w:val="sk-SK"/>
        </w:rPr>
        <w:t>,</w:t>
      </w:r>
      <w:r w:rsidRPr="001E0BF3" w:rsidR="00FB6CCC">
        <w:rPr>
          <w:szCs w:val="17"/>
          <w:lang w:val="sk-SK"/>
        </w:rPr>
        <w:t xml:space="preserve"> ako sú poskytované</w:t>
      </w:r>
      <w:r w:rsidRPr="001E0BF3">
        <w:rPr>
          <w:szCs w:val="17"/>
          <w:lang w:val="sk-SK"/>
        </w:rPr>
        <w:t>,</w:t>
      </w:r>
      <w:r w:rsidRPr="001E0BF3" w:rsidR="00FB6CCC">
        <w:rPr>
          <w:szCs w:val="17"/>
          <w:lang w:val="sk-SK"/>
        </w:rPr>
        <w:t xml:space="preserve"> </w:t>
      </w:r>
      <w:r w:rsidRPr="001E0BF3" w:rsidR="00D90D35">
        <w:rPr>
          <w:szCs w:val="17"/>
          <w:lang w:val="sk-SK"/>
        </w:rPr>
        <w:t>a súvisiace náklady sú zaúčtované.</w:t>
      </w:r>
    </w:p>
    <w:p w:rsidRPr="001E0BF3" w:rsidR="003572E8" w:rsidRDefault="003572E8" w14:paraId="17AEF7C0" w14:textId="436AE7AA">
      <w:pPr>
        <w:jc w:val="left"/>
        <w:rPr>
          <w:szCs w:val="17"/>
          <w:lang w:val="sk-SK"/>
        </w:rPr>
      </w:pPr>
    </w:p>
    <w:p w:rsidRPr="001E0BF3" w:rsidR="003572E8" w:rsidP="00C83EC3" w:rsidRDefault="003572E8" w14:paraId="6268E2AC" w14:textId="3BB130EE">
      <w:pPr>
        <w:rPr>
          <w:szCs w:val="17"/>
          <w:lang w:val="sk-SK"/>
        </w:rPr>
      </w:pPr>
      <w:r w:rsidRPr="001E0BF3">
        <w:rPr>
          <w:szCs w:val="17"/>
          <w:lang w:val="sk-SK"/>
        </w:rPr>
        <w:t xml:space="preserve">Základnou zásadou IFRS 15 je, že účtovná jednotka vykáže výnosy za účelom zobrazenia prevodu prisľúbených tovarov alebo služieb zákazníkom v sume, ktorá odráža protihodnotu, za ktorú účtovná jednotka očakáva, že bude oprávnená výmenou za tento tovar alebo služby. Tento základný princíp sa realizuje v päťstupňovom modelovom rámci, pričom spoločnosť: </w:t>
      </w:r>
    </w:p>
    <w:p w:rsidRPr="001E0BF3" w:rsidR="003572E8" w:rsidP="003572E8" w:rsidRDefault="001773AC" w14:paraId="6CCCBCB8" w14:textId="7B0F81CD">
      <w:pPr>
        <w:numPr>
          <w:ilvl w:val="0"/>
          <w:numId w:val="13"/>
        </w:numPr>
        <w:ind w:left="567" w:hanging="567"/>
        <w:rPr>
          <w:lang w:val="sk-SK"/>
        </w:rPr>
      </w:pPr>
      <w:r w:rsidRPr="001E0BF3">
        <w:rPr>
          <w:lang w:val="sk-SK"/>
        </w:rPr>
        <w:t>i</w:t>
      </w:r>
      <w:r w:rsidRPr="001E0BF3" w:rsidR="003572E8">
        <w:rPr>
          <w:lang w:val="sk-SK"/>
        </w:rPr>
        <w:t>dentifikuje zmluvu so zákazníkom</w:t>
      </w:r>
      <w:r w:rsidRPr="001E0BF3">
        <w:rPr>
          <w:lang w:val="sk-SK"/>
        </w:rPr>
        <w:t>,</w:t>
      </w:r>
    </w:p>
    <w:p w:rsidRPr="001E0BF3" w:rsidR="003572E8" w:rsidP="003572E8" w:rsidRDefault="001773AC" w14:paraId="0570CFB1" w14:textId="4EB1D17C">
      <w:pPr>
        <w:numPr>
          <w:ilvl w:val="0"/>
          <w:numId w:val="13"/>
        </w:numPr>
        <w:ind w:left="567" w:hanging="567"/>
        <w:rPr>
          <w:lang w:val="sk-SK"/>
        </w:rPr>
      </w:pPr>
      <w:r w:rsidRPr="001E0BF3">
        <w:rPr>
          <w:lang w:val="sk-SK"/>
        </w:rPr>
        <w:t>i</w:t>
      </w:r>
      <w:r w:rsidRPr="001E0BF3" w:rsidR="003572E8">
        <w:rPr>
          <w:lang w:val="sk-SK"/>
        </w:rPr>
        <w:t>dentifikuje povinnosti plnenia zmluvy v</w:t>
      </w:r>
      <w:r w:rsidRPr="001E0BF3">
        <w:rPr>
          <w:lang w:val="sk-SK"/>
        </w:rPr>
        <w:t> </w:t>
      </w:r>
      <w:r w:rsidRPr="001E0BF3" w:rsidR="003572E8">
        <w:rPr>
          <w:lang w:val="sk-SK"/>
        </w:rPr>
        <w:t>zmluve</w:t>
      </w:r>
      <w:r w:rsidRPr="001E0BF3">
        <w:rPr>
          <w:lang w:val="sk-SK"/>
        </w:rPr>
        <w:t>,</w:t>
      </w:r>
    </w:p>
    <w:p w:rsidRPr="001E0BF3" w:rsidR="003572E8" w:rsidP="003572E8" w:rsidRDefault="001773AC" w14:paraId="53DC5BB1" w14:textId="16BE6554">
      <w:pPr>
        <w:numPr>
          <w:ilvl w:val="0"/>
          <w:numId w:val="13"/>
        </w:numPr>
        <w:ind w:left="567" w:hanging="567"/>
        <w:rPr>
          <w:lang w:val="sk-SK"/>
        </w:rPr>
      </w:pPr>
      <w:r w:rsidRPr="001E0BF3">
        <w:rPr>
          <w:lang w:val="sk-SK"/>
        </w:rPr>
        <w:t>u</w:t>
      </w:r>
      <w:r w:rsidRPr="001E0BF3" w:rsidR="003572E8">
        <w:rPr>
          <w:lang w:val="sk-SK"/>
        </w:rPr>
        <w:t>rčí transakčnú cenu</w:t>
      </w:r>
      <w:r w:rsidRPr="001E0BF3">
        <w:rPr>
          <w:lang w:val="sk-SK"/>
        </w:rPr>
        <w:t>,</w:t>
      </w:r>
    </w:p>
    <w:p w:rsidRPr="001E0BF3" w:rsidR="003572E8" w:rsidP="003572E8" w:rsidRDefault="001773AC" w14:paraId="47B67D73" w14:textId="214214D8">
      <w:pPr>
        <w:numPr>
          <w:ilvl w:val="0"/>
          <w:numId w:val="13"/>
        </w:numPr>
        <w:ind w:left="567" w:hanging="567"/>
        <w:rPr>
          <w:lang w:val="sk-SK"/>
        </w:rPr>
      </w:pPr>
      <w:r w:rsidRPr="001E0BF3">
        <w:rPr>
          <w:lang w:val="sk-SK"/>
        </w:rPr>
        <w:t>p</w:t>
      </w:r>
      <w:r w:rsidRPr="001E0BF3" w:rsidR="003572E8">
        <w:rPr>
          <w:lang w:val="sk-SK"/>
        </w:rPr>
        <w:t>riradí cenu transakcie k plneniu povinností vyplývajúcich zo zmluvy</w:t>
      </w:r>
      <w:r w:rsidRPr="001E0BF3">
        <w:rPr>
          <w:lang w:val="sk-SK"/>
        </w:rPr>
        <w:t>,</w:t>
      </w:r>
    </w:p>
    <w:p w:rsidRPr="001E0BF3" w:rsidR="003572E8" w:rsidP="003572E8" w:rsidRDefault="001773AC" w14:paraId="3EF7910D" w14:textId="66F90A5D">
      <w:pPr>
        <w:numPr>
          <w:ilvl w:val="0"/>
          <w:numId w:val="13"/>
        </w:numPr>
        <w:ind w:left="567" w:hanging="567"/>
        <w:rPr>
          <w:lang w:val="sk-SK"/>
        </w:rPr>
      </w:pPr>
      <w:r w:rsidRPr="001E0BF3">
        <w:rPr>
          <w:lang w:val="sk-SK"/>
        </w:rPr>
        <w:t>u</w:t>
      </w:r>
      <w:r w:rsidRPr="001E0BF3" w:rsidR="003572E8">
        <w:rPr>
          <w:lang w:val="sk-SK"/>
        </w:rPr>
        <w:t xml:space="preserve">zná výnosy, keď (alebo akonáhle) účtovná jednotka splní povinnosť plniť si svoje záväzky. </w:t>
      </w:r>
    </w:p>
    <w:p w:rsidRPr="001E0BF3" w:rsidR="003572E8" w:rsidP="00C83EC3" w:rsidRDefault="003572E8" w14:paraId="3A846542" w14:textId="77777777">
      <w:pPr>
        <w:rPr>
          <w:szCs w:val="17"/>
          <w:lang w:val="sk-SK"/>
        </w:rPr>
      </w:pPr>
    </w:p>
    <w:p w:rsidRPr="001E0BF3" w:rsidR="003572E8" w:rsidP="00C83EC3" w:rsidRDefault="003572E8" w14:paraId="5B7D3691" w14:textId="2F06BECE">
      <w:pPr>
        <w:rPr>
          <w:szCs w:val="17"/>
          <w:lang w:val="sk-SK"/>
        </w:rPr>
      </w:pPr>
      <w:r w:rsidRPr="001E0BF3">
        <w:rPr>
          <w:szCs w:val="17"/>
          <w:lang w:val="sk-SK"/>
        </w:rPr>
        <w:t xml:space="preserve">Výnosy sa vytvárajú na základe koncesnej zmluvy, ktorá spĺňa definíciu koncesnej zmluvy podľa IFRIC 12 a účtuje sa ako </w:t>
      </w:r>
      <w:r w:rsidRPr="001E0BF3" w:rsidR="001773AC">
        <w:rPr>
          <w:szCs w:val="17"/>
          <w:lang w:val="sk-SK"/>
        </w:rPr>
        <w:t>zmluvn</w:t>
      </w:r>
      <w:r w:rsidRPr="001E0BF3" w:rsidR="00246843">
        <w:rPr>
          <w:szCs w:val="17"/>
          <w:lang w:val="sk-SK"/>
        </w:rPr>
        <w:t>ý majetok</w:t>
      </w:r>
      <w:r w:rsidRPr="001E0BF3">
        <w:rPr>
          <w:szCs w:val="17"/>
          <w:lang w:val="sk-SK"/>
        </w:rPr>
        <w:t xml:space="preserve">. Finančný výnos je odvodený </w:t>
      </w:r>
      <w:r w:rsidRPr="001E0BF3" w:rsidR="001773AC">
        <w:rPr>
          <w:szCs w:val="17"/>
          <w:lang w:val="sk-SK"/>
        </w:rPr>
        <w:t xml:space="preserve">zo zmluvného </w:t>
      </w:r>
      <w:r w:rsidRPr="001E0BF3" w:rsidR="00246843">
        <w:rPr>
          <w:szCs w:val="17"/>
          <w:lang w:val="sk-SK"/>
        </w:rPr>
        <w:t>majetku</w:t>
      </w:r>
      <w:r w:rsidRPr="001E0BF3">
        <w:rPr>
          <w:szCs w:val="17"/>
          <w:lang w:val="sk-SK"/>
        </w:rPr>
        <w:t>.</w:t>
      </w:r>
    </w:p>
    <w:p w:rsidRPr="001E0BF3" w:rsidR="003572E8" w:rsidP="00C83EC3" w:rsidRDefault="003572E8" w14:paraId="29208044" w14:textId="471B2926">
      <w:pPr>
        <w:rPr>
          <w:szCs w:val="17"/>
          <w:lang w:val="sk-SK"/>
        </w:rPr>
      </w:pPr>
      <w:r w:rsidRPr="001E0BF3">
        <w:rPr>
          <w:szCs w:val="17"/>
          <w:lang w:val="sk-SK"/>
        </w:rPr>
        <w:t>Vykázané výnos</w:t>
      </w:r>
      <w:r w:rsidRPr="001E0BF3" w:rsidR="005D580E">
        <w:rPr>
          <w:szCs w:val="17"/>
          <w:lang w:val="sk-SK"/>
        </w:rPr>
        <w:t>ové úrok</w:t>
      </w:r>
      <w:r w:rsidRPr="001E0BF3">
        <w:rPr>
          <w:szCs w:val="17"/>
          <w:lang w:val="sk-SK"/>
        </w:rPr>
        <w:t>y z</w:t>
      </w:r>
      <w:r w:rsidRPr="001E0BF3" w:rsidR="001773AC">
        <w:rPr>
          <w:szCs w:val="17"/>
          <w:lang w:val="sk-SK"/>
        </w:rPr>
        <w:t xml:space="preserve">o zmluvného </w:t>
      </w:r>
      <w:r w:rsidRPr="001E0BF3" w:rsidR="00246843">
        <w:rPr>
          <w:szCs w:val="17"/>
          <w:lang w:val="sk-SK"/>
        </w:rPr>
        <w:t>majetku</w:t>
      </w:r>
      <w:r w:rsidRPr="001E0BF3">
        <w:rPr>
          <w:szCs w:val="17"/>
          <w:lang w:val="sk-SK"/>
        </w:rPr>
        <w:t xml:space="preserve"> sa vypočítali pomocou vnútornej miery návratnosti stanovenej pomocou finančného modelu.</w:t>
      </w:r>
    </w:p>
    <w:p w:rsidRPr="001E0BF3" w:rsidR="003572E8" w:rsidP="003572E8" w:rsidRDefault="003572E8" w14:paraId="5EE56BAC" w14:textId="54390826">
      <w:pPr>
        <w:rPr>
          <w:lang w:val="sk-SK"/>
        </w:rPr>
      </w:pPr>
      <w:r w:rsidRPr="001E0BF3">
        <w:rPr>
          <w:szCs w:val="17"/>
          <w:lang w:val="sk-SK"/>
        </w:rPr>
        <w:t xml:space="preserve">Výnosy zo zákazky na výstavbu odpočívadla Pohranice </w:t>
      </w:r>
      <w:r w:rsidRPr="001E0BF3" w:rsidR="00A27E78">
        <w:rPr>
          <w:szCs w:val="17"/>
          <w:lang w:val="sk-SK"/>
        </w:rPr>
        <w:t>ne</w:t>
      </w:r>
      <w:r w:rsidRPr="001E0BF3">
        <w:rPr>
          <w:szCs w:val="17"/>
          <w:lang w:val="sk-SK"/>
        </w:rPr>
        <w:t>boli vykázané v súlade s IFRIC 12, preto</w:t>
      </w:r>
      <w:r w:rsidRPr="001E0BF3" w:rsidR="00C31B00">
        <w:rPr>
          <w:szCs w:val="17"/>
          <w:lang w:val="sk-SK"/>
        </w:rPr>
        <w:t>že platobný mechanizmus je výrazne odlišný</w:t>
      </w:r>
      <w:r w:rsidRPr="001E0BF3" w:rsidR="00297D59">
        <w:rPr>
          <w:szCs w:val="17"/>
          <w:lang w:val="sk-SK"/>
        </w:rPr>
        <w:t>,</w:t>
      </w:r>
      <w:r w:rsidRPr="001E0BF3" w:rsidR="002122BC">
        <w:rPr>
          <w:szCs w:val="17"/>
          <w:lang w:val="sk-SK"/>
        </w:rPr>
        <w:t xml:space="preserve"> a zároveň neobsahuje klauzulu</w:t>
      </w:r>
      <w:r w:rsidRPr="001E0BF3" w:rsidR="00297D59">
        <w:rPr>
          <w:szCs w:val="17"/>
          <w:lang w:val="sk-SK"/>
        </w:rPr>
        <w:t xml:space="preserve"> ako</w:t>
      </w:r>
      <w:r w:rsidRPr="001E0BF3" w:rsidR="002122BC">
        <w:rPr>
          <w:szCs w:val="17"/>
          <w:lang w:val="sk-SK"/>
        </w:rPr>
        <w:t xml:space="preserve"> o indexácii ani významný komponent financovania</w:t>
      </w:r>
      <w:r w:rsidRPr="001E0BF3" w:rsidR="00297D59">
        <w:rPr>
          <w:szCs w:val="17"/>
          <w:lang w:val="sk-SK"/>
        </w:rPr>
        <w:t>, preto</w:t>
      </w:r>
      <w:r w:rsidRPr="001E0BF3">
        <w:rPr>
          <w:szCs w:val="17"/>
          <w:lang w:val="sk-SK"/>
        </w:rPr>
        <w:t xml:space="preserve"> sa uplatnil IFRS 15. Pri vykazovaní výnosov sa výnos vykazuje v čase, keď je splnená povinnosť plniť. Na tento účel sa použila metóda fázy dokončenia zmluvnej činnosti: podiel zmluvných nákladov</w:t>
      </w:r>
      <w:r w:rsidRPr="001E0BF3">
        <w:rPr>
          <w:lang w:val="sk-SK"/>
        </w:rPr>
        <w:t xml:space="preserve"> vynaložených na doteraz vykonanú prácu a odhadované celkové zmluvné náklady.</w:t>
      </w:r>
    </w:p>
    <w:p w:rsidRPr="001E0BF3" w:rsidR="00055D8C" w:rsidP="003572E8" w:rsidRDefault="00055D8C" w14:paraId="2AFA7D76" w14:textId="77777777">
      <w:pPr>
        <w:rPr>
          <w:lang w:val="sk-SK"/>
        </w:rPr>
      </w:pPr>
    </w:p>
    <w:p w:rsidRPr="001E0BF3" w:rsidR="003572E8" w:rsidP="003D5E74" w:rsidRDefault="003572E8" w14:paraId="22607D74" w14:textId="69EE9FCF">
      <w:pPr>
        <w:pStyle w:val="ListParagraph"/>
        <w:numPr>
          <w:ilvl w:val="1"/>
          <w:numId w:val="29"/>
        </w:numPr>
        <w:shd w:val="clear" w:color="auto" w:fill="FFFFFF"/>
        <w:ind w:left="567" w:hanging="567"/>
        <w:rPr>
          <w:i/>
          <w:iCs/>
          <w:szCs w:val="17"/>
          <w:lang w:val="sk-SK"/>
        </w:rPr>
      </w:pPr>
      <w:r w:rsidRPr="001E0BF3">
        <w:rPr>
          <w:i/>
          <w:iCs/>
          <w:szCs w:val="17"/>
          <w:lang w:val="sk-SK"/>
        </w:rPr>
        <w:t>Dividendy</w:t>
      </w:r>
    </w:p>
    <w:p w:rsidRPr="001E0BF3" w:rsidR="003572E8" w:rsidP="003572E8" w:rsidRDefault="003572E8" w14:paraId="6AB9880E" w14:textId="77777777">
      <w:pPr>
        <w:rPr>
          <w:szCs w:val="17"/>
          <w:lang w:val="sk-SK"/>
        </w:rPr>
      </w:pPr>
    </w:p>
    <w:p w:rsidRPr="001E0BF3" w:rsidR="003572E8" w:rsidP="00C83EC3" w:rsidRDefault="003572E8" w14:paraId="6AA574C6" w14:textId="1FDAEB20">
      <w:pPr>
        <w:rPr>
          <w:szCs w:val="17"/>
          <w:lang w:val="sk-SK"/>
        </w:rPr>
      </w:pPr>
      <w:r w:rsidRPr="001E0BF3">
        <w:rPr>
          <w:szCs w:val="17"/>
          <w:lang w:val="sk-SK"/>
        </w:rPr>
        <w:t>Dividendy sa vykazujú ako záväzok v období, v ktorom sú priznané.</w:t>
      </w:r>
    </w:p>
    <w:p w:rsidRPr="001E0BF3" w:rsidR="00055D8C" w:rsidP="00C83EC3" w:rsidRDefault="00055D8C" w14:paraId="2C7B00DE" w14:textId="77777777">
      <w:pPr>
        <w:rPr>
          <w:szCs w:val="17"/>
          <w:lang w:val="sk-SK"/>
        </w:rPr>
      </w:pPr>
    </w:p>
    <w:p w:rsidRPr="001E0BF3" w:rsidR="003572E8" w:rsidP="003D5E74" w:rsidRDefault="003572E8" w14:paraId="687DBB26" w14:textId="4EB3D1DF">
      <w:pPr>
        <w:pStyle w:val="ListParagraph"/>
        <w:numPr>
          <w:ilvl w:val="1"/>
          <w:numId w:val="29"/>
        </w:numPr>
        <w:shd w:val="clear" w:color="auto" w:fill="FFFFFF"/>
        <w:ind w:left="567" w:hanging="567"/>
        <w:rPr>
          <w:i/>
          <w:iCs/>
          <w:szCs w:val="17"/>
          <w:lang w:val="sk-SK"/>
        </w:rPr>
      </w:pPr>
      <w:r w:rsidRPr="001E0BF3">
        <w:rPr>
          <w:i/>
          <w:iCs/>
          <w:szCs w:val="17"/>
          <w:lang w:val="sk-SK"/>
        </w:rPr>
        <w:t>Sociálne zabezpečenie a zamestnanecké požitky</w:t>
      </w:r>
    </w:p>
    <w:p w:rsidRPr="001E0BF3" w:rsidR="00C83EC3" w:rsidP="00C83EC3" w:rsidRDefault="00C83EC3" w14:paraId="4C343CCC" w14:textId="77777777">
      <w:pPr>
        <w:rPr>
          <w:szCs w:val="17"/>
          <w:lang w:val="sk-SK"/>
        </w:rPr>
      </w:pPr>
    </w:p>
    <w:p w:rsidRPr="001E0BF3" w:rsidR="003572E8" w:rsidP="00C83EC3" w:rsidRDefault="003572E8" w14:paraId="3A819E3C" w14:textId="5803F12D">
      <w:pPr>
        <w:rPr>
          <w:szCs w:val="17"/>
          <w:lang w:val="sk-SK"/>
        </w:rPr>
      </w:pPr>
      <w:r w:rsidRPr="001E0BF3">
        <w:rPr>
          <w:szCs w:val="17"/>
          <w:lang w:val="sk-SK"/>
        </w:rPr>
        <w:t>Spoločnosť odvádza príspevky na povinné zákonné zdravotné, dôchodkové a nemocenské poistenie ako aj na poistenie v nezamestnanosti na základe brutto miezd a štatutárnych sadzieb platných počas roka. Na týchto príspevkoch sa podieľajú aj zamestnanci. Náklady na sociálne poistenie sa vykazujú vo výkaze ziskov a strát v rovnakom období ako súvisiace osobné náklady. Spoločnosti nevznikajú žiadne záväzky na platby prevyšujúce štatutárne sadzby.</w:t>
      </w:r>
    </w:p>
    <w:p w:rsidRPr="001E0BF3" w:rsidR="00055D8C" w:rsidP="00C83EC3" w:rsidRDefault="00055D8C" w14:paraId="2A483825" w14:textId="77777777">
      <w:pPr>
        <w:rPr>
          <w:szCs w:val="17"/>
          <w:lang w:val="sk-SK"/>
        </w:rPr>
      </w:pPr>
    </w:p>
    <w:p w:rsidRPr="001E0BF3" w:rsidR="003572E8" w:rsidP="003D5E74" w:rsidRDefault="003572E8" w14:paraId="33CB237E" w14:textId="4B7554FF">
      <w:pPr>
        <w:pStyle w:val="ListParagraph"/>
        <w:numPr>
          <w:ilvl w:val="1"/>
          <w:numId w:val="29"/>
        </w:numPr>
        <w:shd w:val="clear" w:color="auto" w:fill="FFFFFF"/>
        <w:ind w:left="567" w:hanging="567"/>
        <w:rPr>
          <w:i/>
          <w:iCs/>
          <w:szCs w:val="17"/>
          <w:lang w:val="sk-SK"/>
        </w:rPr>
      </w:pPr>
      <w:r w:rsidRPr="001E0BF3">
        <w:rPr>
          <w:i/>
          <w:iCs/>
          <w:szCs w:val="17"/>
          <w:lang w:val="sk-SK"/>
        </w:rPr>
        <w:t>Náklady na prijaté úvery a pôžičky</w:t>
      </w:r>
    </w:p>
    <w:p w:rsidRPr="001E0BF3" w:rsidR="00C83EC3" w:rsidP="00C83EC3" w:rsidRDefault="00C83EC3" w14:paraId="07DB7C39" w14:textId="77777777">
      <w:pPr>
        <w:rPr>
          <w:szCs w:val="17"/>
          <w:lang w:val="sk-SK"/>
        </w:rPr>
      </w:pPr>
    </w:p>
    <w:p w:rsidRPr="001E0BF3" w:rsidR="00055D8C" w:rsidP="003D5E74" w:rsidRDefault="003572E8" w14:paraId="7F81ED90" w14:textId="72209C97">
      <w:pPr>
        <w:rPr>
          <w:szCs w:val="17"/>
          <w:lang w:val="sk-SK"/>
        </w:rPr>
      </w:pPr>
      <w:r w:rsidRPr="001E0BF3">
        <w:rPr>
          <w:szCs w:val="17"/>
          <w:lang w:val="sk-SK"/>
        </w:rPr>
        <w:t>Náklady na prijaté úvery a pôžičky sa vykazujú ako náklady v období, v ktorom vznikli. Úverové poplatky priamo súvisiace so vznikom dlhu sa účtujú na ťarchu zostatku dlhu a amortizujú do výkazu ziskov a strát počas očakávanej doby splatnosti finančného nástroja. Úrokové náklady z prijatého podriadeného dlhu sa kapitalizujú v položke Ostatné kapitálové nástroje.</w:t>
      </w:r>
      <w:r w:rsidRPr="001E0BF3" w:rsidR="00C22137">
        <w:rPr>
          <w:szCs w:val="17"/>
          <w:lang w:val="sk-SK"/>
        </w:rPr>
        <w:t xml:space="preserve"> </w:t>
      </w:r>
    </w:p>
    <w:p w:rsidRPr="001E0BF3" w:rsidR="00C83EC3" w:rsidP="00C83EC3" w:rsidRDefault="00C83EC3" w14:paraId="4831068F" w14:textId="76E9E2FB">
      <w:pPr>
        <w:rPr>
          <w:szCs w:val="17"/>
          <w:lang w:val="sk-SK"/>
        </w:rPr>
      </w:pPr>
    </w:p>
    <w:p w:rsidRPr="001E0BF3" w:rsidR="00475938" w:rsidP="003D5E74" w:rsidRDefault="0007020A" w14:paraId="05B5A4E2" w14:textId="51C1803C">
      <w:pPr>
        <w:pStyle w:val="ListParagraph"/>
        <w:numPr>
          <w:ilvl w:val="1"/>
          <w:numId w:val="29"/>
        </w:numPr>
        <w:shd w:val="clear" w:color="auto" w:fill="FFFFFF"/>
        <w:ind w:left="567" w:hanging="567"/>
        <w:rPr>
          <w:i/>
          <w:iCs/>
          <w:szCs w:val="17"/>
          <w:lang w:val="sk-SK"/>
        </w:rPr>
      </w:pPr>
      <w:r w:rsidRPr="001E0BF3">
        <w:rPr>
          <w:i/>
          <w:iCs/>
          <w:szCs w:val="17"/>
          <w:lang w:val="sk-SK"/>
        </w:rPr>
        <w:t xml:space="preserve">Splatná </w:t>
      </w:r>
      <w:r w:rsidRPr="001E0BF3" w:rsidR="00475938">
        <w:rPr>
          <w:i/>
          <w:iCs/>
          <w:szCs w:val="17"/>
          <w:lang w:val="sk-SK"/>
        </w:rPr>
        <w:t>daň z príjmu</w:t>
      </w:r>
    </w:p>
    <w:p w:rsidRPr="001E0BF3" w:rsidR="00475938" w:rsidP="00C83EC3" w:rsidRDefault="00475938" w14:paraId="71AFE208" w14:textId="77777777">
      <w:pPr>
        <w:rPr>
          <w:szCs w:val="17"/>
          <w:lang w:val="sk-SK"/>
        </w:rPr>
      </w:pPr>
    </w:p>
    <w:p w:rsidRPr="001E0BF3" w:rsidR="003572E8" w:rsidP="00C83EC3" w:rsidRDefault="003572E8" w14:paraId="342FD052" w14:textId="1FB43296">
      <w:pPr>
        <w:rPr>
          <w:szCs w:val="17"/>
          <w:lang w:val="sk-SK"/>
        </w:rPr>
      </w:pPr>
      <w:r w:rsidRPr="001E0BF3">
        <w:rPr>
          <w:szCs w:val="17"/>
          <w:lang w:val="sk-SK"/>
        </w:rPr>
        <w:t>Daň z príjmu sa vypočíta z účtovného zisku vykázaného v súlade s IFRS, v znení prijatom EÚ, upravená o určité položky, ktoré ustanovuje všeobecný záväzný predpis vydaný Ministerstvom financií Slovenskej republiky, po odpočítaní určitých položiek na daňové účely na základe sadzby dane z príjmov vo výške 21 %.</w:t>
      </w:r>
    </w:p>
    <w:p w:rsidRPr="001E0BF3" w:rsidR="00055D8C" w:rsidP="00C83EC3" w:rsidRDefault="00055D8C" w14:paraId="5F0576E9" w14:textId="77777777">
      <w:pPr>
        <w:rPr>
          <w:lang w:val="sk-SK"/>
        </w:rPr>
      </w:pPr>
    </w:p>
    <w:p w:rsidRPr="001E0BF3" w:rsidR="003572E8" w:rsidP="003D5E74" w:rsidRDefault="003572E8" w14:paraId="29579BBA" w14:textId="1052ABF6">
      <w:pPr>
        <w:pStyle w:val="ListParagraph"/>
        <w:numPr>
          <w:ilvl w:val="1"/>
          <w:numId w:val="29"/>
        </w:numPr>
        <w:shd w:val="clear" w:color="auto" w:fill="FFFFFF"/>
        <w:ind w:left="567" w:hanging="567"/>
        <w:rPr>
          <w:i/>
          <w:iCs/>
          <w:szCs w:val="17"/>
          <w:lang w:val="sk-SK"/>
        </w:rPr>
      </w:pPr>
      <w:r w:rsidRPr="001E0BF3">
        <w:rPr>
          <w:i/>
          <w:iCs/>
          <w:szCs w:val="17"/>
          <w:lang w:val="sk-SK"/>
        </w:rPr>
        <w:t>Odložená daň z príjmov</w:t>
      </w:r>
    </w:p>
    <w:p w:rsidRPr="001E0BF3" w:rsidR="00C83EC3" w:rsidP="00C83EC3" w:rsidRDefault="00C83EC3" w14:paraId="1240BDFD" w14:textId="77777777">
      <w:pPr>
        <w:rPr>
          <w:szCs w:val="17"/>
          <w:lang w:val="sk-SK"/>
        </w:rPr>
      </w:pPr>
    </w:p>
    <w:p w:rsidRPr="001E0BF3" w:rsidR="00C83EC3" w:rsidP="00C83EC3" w:rsidRDefault="003572E8" w14:paraId="16F88E4F" w14:textId="35E9ABD2">
      <w:pPr>
        <w:rPr>
          <w:szCs w:val="17"/>
          <w:lang w:val="sk-SK"/>
        </w:rPr>
      </w:pPr>
      <w:r w:rsidRPr="001E0BF3">
        <w:rPr>
          <w:szCs w:val="17"/>
          <w:lang w:val="sk-SK"/>
        </w:rPr>
        <w:t xml:space="preserve">Odložené daňové pohľadávky sa vo všeobecnosti vykazujú za všetky odpočítateľné dočasné rozdiely, ak je pravdepodobné, že vznikne zdaniteľný zisk, voči ktorému bude možné uplatniť odpočítateľné dočasné rozdiely. Pri výpočte odloženej dane sa používa sadzba dane z príjmov očakávaná v období, v ktorom sa má vysporiadať príslušná pohľadávka alebo záväzok. Odložená daň sa účtuje vo výkaze ziskov a strát s výnimkou tých pohľadávok a záväzkov, ktoré sa účtujú priamo s </w:t>
      </w:r>
      <w:proofErr w:type="spellStart"/>
      <w:r w:rsidRPr="001E0BF3">
        <w:rPr>
          <w:szCs w:val="17"/>
          <w:lang w:val="sk-SK"/>
        </w:rPr>
        <w:t>protizápisom</w:t>
      </w:r>
      <w:proofErr w:type="spellEnd"/>
      <w:r w:rsidRPr="001E0BF3">
        <w:rPr>
          <w:szCs w:val="17"/>
          <w:lang w:val="sk-SK"/>
        </w:rPr>
        <w:t xml:space="preserve"> vo vlastnom imaní.</w:t>
      </w:r>
    </w:p>
    <w:p w:rsidRPr="001E0BF3" w:rsidR="00055D8C" w:rsidRDefault="003572E8" w14:paraId="2D4E6457" w14:textId="522AF125">
      <w:pPr>
        <w:rPr>
          <w:szCs w:val="17"/>
          <w:lang w:val="sk-SK"/>
        </w:rPr>
      </w:pPr>
      <w:r w:rsidRPr="001E0BF3">
        <w:rPr>
          <w:szCs w:val="17"/>
          <w:lang w:val="sk-SK"/>
        </w:rPr>
        <w:t>Odložené daňové pohľadávky a záväzky sa navzájom zúčtujú, ak existuje právny nárok na zúčtovanie splatných daňových pohľadávok so splatnými daňovými záväzkami a ak súvisia s daňou z príjmov vyrubenou tým istým daňovým úradom.</w:t>
      </w:r>
    </w:p>
    <w:p w:rsidRPr="001E0BF3" w:rsidR="00C80C90" w:rsidRDefault="00C80C90" w14:paraId="178DA671" w14:textId="5471EC49">
      <w:pPr>
        <w:jc w:val="left"/>
        <w:rPr>
          <w:szCs w:val="17"/>
          <w:lang w:val="sk-SK"/>
        </w:rPr>
      </w:pPr>
    </w:p>
    <w:p w:rsidRPr="001E0BF3" w:rsidR="003572E8" w:rsidP="003D5E74" w:rsidRDefault="003572E8" w14:paraId="26D49510" w14:textId="28818A22">
      <w:pPr>
        <w:pStyle w:val="ListParagraph"/>
        <w:numPr>
          <w:ilvl w:val="1"/>
          <w:numId w:val="29"/>
        </w:numPr>
        <w:shd w:val="clear" w:color="auto" w:fill="FFFFFF"/>
        <w:ind w:left="567" w:hanging="567"/>
        <w:rPr>
          <w:i/>
          <w:iCs/>
          <w:szCs w:val="17"/>
          <w:lang w:val="sk-SK"/>
        </w:rPr>
      </w:pPr>
      <w:r w:rsidRPr="001E0BF3">
        <w:rPr>
          <w:i/>
          <w:iCs/>
          <w:szCs w:val="17"/>
          <w:lang w:val="sk-SK"/>
        </w:rPr>
        <w:t>Významné účtovné odhady a kľúčové zdroje neistoty pri odhadoch</w:t>
      </w:r>
    </w:p>
    <w:p w:rsidRPr="001E0BF3" w:rsidR="00C83EC3" w:rsidP="00C83EC3" w:rsidRDefault="00C83EC3" w14:paraId="240E3730" w14:textId="77777777">
      <w:pPr>
        <w:rPr>
          <w:i/>
          <w:iCs/>
          <w:szCs w:val="17"/>
          <w:lang w:val="sk-SK"/>
        </w:rPr>
      </w:pPr>
    </w:p>
    <w:p w:rsidRPr="001E0BF3" w:rsidR="00266E4E" w:rsidP="00266E4E" w:rsidRDefault="002A78C0" w14:paraId="19BE5667" w14:textId="64E864D8">
      <w:pPr>
        <w:rPr>
          <w:rStyle w:val="hps"/>
          <w:lang w:val="sk-SK"/>
        </w:rPr>
      </w:pPr>
      <w:r w:rsidRPr="001E0BF3">
        <w:rPr>
          <w:rStyle w:val="hps"/>
          <w:lang w:val="sk-SK"/>
        </w:rPr>
        <w:t xml:space="preserve">Zmluvný </w:t>
      </w:r>
      <w:r w:rsidRPr="001E0BF3" w:rsidR="008C6E78">
        <w:rPr>
          <w:rStyle w:val="hps"/>
          <w:lang w:val="sk-SK"/>
        </w:rPr>
        <w:t>majetok</w:t>
      </w:r>
      <w:r w:rsidRPr="001E0BF3" w:rsidR="00266E4E">
        <w:rPr>
          <w:rStyle w:val="hps"/>
          <w:lang w:val="sk-SK"/>
        </w:rPr>
        <w:t xml:space="preserve"> z koncesnej zmluvy</w:t>
      </w:r>
    </w:p>
    <w:p w:rsidRPr="001E0BF3" w:rsidR="00266E4E" w:rsidP="00266E4E" w:rsidRDefault="00266E4E" w14:paraId="360559EE" w14:textId="77777777">
      <w:pPr>
        <w:rPr>
          <w:rStyle w:val="hps"/>
          <w:lang w:val="sk-SK"/>
        </w:rPr>
      </w:pPr>
    </w:p>
    <w:p w:rsidRPr="001E0BF3" w:rsidR="00266E4E" w:rsidP="00266E4E" w:rsidRDefault="008C6E78" w14:paraId="0657C5E6" w14:textId="63B99EC9">
      <w:pPr>
        <w:rPr>
          <w:rStyle w:val="hps"/>
          <w:lang w:val="sk-SK"/>
        </w:rPr>
      </w:pPr>
      <w:r w:rsidRPr="001E0BF3">
        <w:rPr>
          <w:rStyle w:val="hps"/>
          <w:lang w:val="sk-SK"/>
        </w:rPr>
        <w:t>Zmluvný majetok</w:t>
      </w:r>
      <w:r w:rsidRPr="001E0BF3" w:rsidR="00266E4E">
        <w:rPr>
          <w:rStyle w:val="hps"/>
          <w:lang w:val="sk-SK"/>
        </w:rPr>
        <w:t xml:space="preserve"> sa vykazuje podľa IFRIC 12 a výnosy sa vykazujú na základe IFRS 15, keďže Spoločnosť má</w:t>
      </w:r>
      <w:r w:rsidRPr="001E0BF3" w:rsidR="0095566D">
        <w:rPr>
          <w:rStyle w:val="hps"/>
          <w:lang w:val="sk-SK"/>
        </w:rPr>
        <w:t xml:space="preserve"> bezvýhradné</w:t>
      </w:r>
      <w:r w:rsidRPr="001E0BF3" w:rsidR="00266E4E">
        <w:rPr>
          <w:rStyle w:val="hps"/>
          <w:lang w:val="sk-SK"/>
        </w:rPr>
        <w:t xml:space="preserve"> zmluvné právo na prijatie peňažných prostriedkov od zadávateľa (Ministerstvo dopravy Slovenskej republiky) </w:t>
      </w:r>
      <w:r w:rsidRPr="001E0BF3" w:rsidR="0095566D">
        <w:rPr>
          <w:rStyle w:val="hps"/>
          <w:lang w:val="sk-SK"/>
        </w:rPr>
        <w:t xml:space="preserve">výmenou za </w:t>
      </w:r>
      <w:proofErr w:type="spellStart"/>
      <w:r w:rsidRPr="001E0BF3" w:rsidR="00266E4E">
        <w:rPr>
          <w:rStyle w:val="hps"/>
          <w:lang w:val="sk-SK"/>
        </w:rPr>
        <w:t>za</w:t>
      </w:r>
      <w:proofErr w:type="spellEnd"/>
      <w:r w:rsidRPr="001E0BF3" w:rsidR="00266E4E">
        <w:rPr>
          <w:rStyle w:val="hps"/>
          <w:lang w:val="sk-SK"/>
        </w:rPr>
        <w:t xml:space="preserve"> projektovanie, výstavbu, financovanie, prevádzku a údržbu projektovej cest</w:t>
      </w:r>
      <w:r w:rsidRPr="001E0BF3" w:rsidR="0095566D">
        <w:rPr>
          <w:rStyle w:val="hps"/>
          <w:lang w:val="sk-SK"/>
        </w:rPr>
        <w:t>nej komunikácie</w:t>
      </w:r>
      <w:r w:rsidRPr="001E0BF3" w:rsidR="00266E4E">
        <w:rPr>
          <w:rStyle w:val="hps"/>
          <w:lang w:val="sk-SK"/>
        </w:rPr>
        <w:t xml:space="preserve">. </w:t>
      </w:r>
    </w:p>
    <w:p w:rsidRPr="001E0BF3" w:rsidR="00266E4E" w:rsidP="00266E4E" w:rsidRDefault="00266E4E" w14:paraId="704FB223" w14:textId="77777777">
      <w:pPr>
        <w:rPr>
          <w:rStyle w:val="hps"/>
          <w:lang w:val="sk-SK"/>
        </w:rPr>
      </w:pPr>
      <w:r w:rsidRPr="001E0BF3">
        <w:rPr>
          <w:rStyle w:val="hps"/>
          <w:lang w:val="sk-SK"/>
        </w:rPr>
        <w:t xml:space="preserve">Do roku 2021 Spoločnosť vykazovala PPP majetok a výnosy z neho vyplývajúce v súlade s IAS 39 a neskôr IFRS 9 ako finančný majetok - majetok vykazovaný v amortizovanej hodnote. V roku 2022 spoločnosť absolvovala sériu konzultácií s renomovanými poradenskými spoločnosťami. Výsledkom bol záver, že štandard IFRS 15 bude lepšie odrážať povahu koncesnej zmluvy a majetku PPP. V roku 2022 preto Spoločnosť vykonala retrospektívny prechod na IFRS 15. </w:t>
      </w:r>
    </w:p>
    <w:p w:rsidRPr="001E0BF3" w:rsidR="00266E4E" w:rsidP="00266E4E" w:rsidRDefault="00266E4E" w14:paraId="3C71E1A6" w14:textId="77777777">
      <w:pPr>
        <w:rPr>
          <w:rStyle w:val="hps"/>
          <w:lang w:val="sk-SK"/>
        </w:rPr>
      </w:pPr>
    </w:p>
    <w:p w:rsidRPr="001E0BF3" w:rsidR="00116098" w:rsidP="00266E4E" w:rsidRDefault="00266E4E" w14:paraId="617C4431" w14:textId="5347AEF0">
      <w:pPr>
        <w:rPr>
          <w:rStyle w:val="hps"/>
          <w:lang w:val="sk-SK"/>
        </w:rPr>
      </w:pPr>
      <w:r w:rsidRPr="001E0BF3">
        <w:rPr>
          <w:rStyle w:val="hps"/>
          <w:lang w:val="sk-SK"/>
        </w:rPr>
        <w:t>Hoci 90 % pohľadávky voči zadávateľovi možno považovať za fixn</w:t>
      </w:r>
      <w:r w:rsidRPr="001E0BF3" w:rsidR="0066640F">
        <w:rPr>
          <w:rStyle w:val="hps"/>
          <w:lang w:val="sk-SK"/>
        </w:rPr>
        <w:t>ých</w:t>
      </w:r>
      <w:r w:rsidRPr="001E0BF3">
        <w:rPr>
          <w:rStyle w:val="hps"/>
          <w:lang w:val="sk-SK"/>
        </w:rPr>
        <w:t xml:space="preserve">, skutočná splatná </w:t>
      </w:r>
      <w:r w:rsidRPr="001E0BF3" w:rsidR="00A9468D">
        <w:rPr>
          <w:rStyle w:val="hps"/>
          <w:lang w:val="sk-SK"/>
        </w:rPr>
        <w:t xml:space="preserve">protihodnota </w:t>
      </w:r>
      <w:r w:rsidRPr="001E0BF3">
        <w:rPr>
          <w:rStyle w:val="hps"/>
          <w:lang w:val="sk-SK"/>
        </w:rPr>
        <w:t xml:space="preserve">závisí od splnenia špecifických požiadaviek na služby a kvalitu. </w:t>
      </w:r>
      <w:r w:rsidRPr="001E0BF3" w:rsidR="00072A7D">
        <w:rPr>
          <w:rStyle w:val="hps"/>
          <w:lang w:val="sk-SK"/>
        </w:rPr>
        <w:t>Na základe dôkladnej analýzy existujúcich účtovných postupov na trhu týkajúcich sa vykazovania projektov PPP podľa IFRS sa dospelo k záveru, že účtovná závierka poskytne lepší prehľad, ak sa majetok PPP bude vykazovať v súlade s IFRS 15 ako zmluvný majetok, t. j. nie ako finančný majetok podľa IFRS 9, ako tomu bolo do roku 2021.</w:t>
      </w:r>
    </w:p>
    <w:p w:rsidRPr="001E0BF3" w:rsidR="00266E4E" w:rsidP="00266E4E" w:rsidRDefault="00266E4E" w14:paraId="77EA7DBC" w14:textId="13DEB2C1">
      <w:pPr>
        <w:rPr>
          <w:rStyle w:val="hps"/>
          <w:lang w:val="sk-SK"/>
        </w:rPr>
      </w:pPr>
      <w:r w:rsidRPr="001E0BF3">
        <w:rPr>
          <w:rStyle w:val="hps"/>
          <w:lang w:val="sk-SK"/>
        </w:rPr>
        <w:lastRenderedPageBreak/>
        <w:t xml:space="preserve"> </w:t>
      </w:r>
    </w:p>
    <w:p w:rsidRPr="001E0BF3" w:rsidR="00266E4E" w:rsidP="0007785C" w:rsidRDefault="00CA2330" w14:paraId="48D04DD7" w14:textId="542B168D">
      <w:pPr>
        <w:shd w:val="clear" w:color="auto" w:fill="FFFFFF"/>
        <w:rPr>
          <w:szCs w:val="17"/>
          <w:lang w:val="sk-SK"/>
        </w:rPr>
      </w:pPr>
      <w:r w:rsidRPr="001E0BF3">
        <w:rPr>
          <w:rStyle w:val="hps"/>
          <w:lang w:val="sk-SK"/>
        </w:rPr>
        <w:t xml:space="preserve">Pohľadávka voči poskytovateľovi koncesie sa vykazuje v amortizovaných nákladoch. Vzhľadom na refinancovanie projektu v r. 2013 spoločnosť upravila svoje peňažné toky – platby splatné poskytovateľom koncesie na základe dohodnutého mechanizmu zdieľania, ako aj znížené náklady na dlhovú službu. Úroková sadzba bola stanovená vo výške sadzby platnej na refinancovanie projektu v r. 2013. </w:t>
      </w:r>
      <w:r w:rsidRPr="001E0BF3">
        <w:rPr>
          <w:szCs w:val="17"/>
          <w:lang w:val="sk-SK"/>
        </w:rPr>
        <w:t>Úroky sa tiež vypočítajú pomocou metódy efektívnej úrokovej sadzby a vykazujú vo výkaze ziskov a strát, keď je majetok zaúčtovaný v amortizovaných nákladoch. Zmeny v odhadovaných peňažných tokoch zo zmluvného majetku vyplývajú zo zmeny koncesných platieb z dôvodu dodatočných prác alebo požadovaných služieb schválených poskytovateľom koncesie, z dôvodu zliav súvisiacich s úrovňou nedostupnosti alebo kvality.</w:t>
      </w:r>
    </w:p>
    <w:p w:rsidRPr="001E0BF3" w:rsidR="0033675F" w:rsidP="0007785C" w:rsidRDefault="00CA2330" w14:paraId="58F7D3B5" w14:textId="46B85684">
      <w:pPr>
        <w:shd w:val="clear" w:color="auto" w:fill="FFFFFF"/>
        <w:rPr>
          <w:rStyle w:val="hps"/>
          <w:lang w:val="sk-SK"/>
        </w:rPr>
      </w:pPr>
      <w:r w:rsidRPr="001E0BF3">
        <w:rPr>
          <w:rStyle w:val="hps"/>
          <w:lang w:val="sk-SK"/>
        </w:rPr>
        <w:t>Výnosy</w:t>
      </w:r>
      <w:r w:rsidRPr="001E0BF3" w:rsidR="00266E4E">
        <w:rPr>
          <w:rStyle w:val="hps"/>
          <w:lang w:val="sk-SK"/>
        </w:rPr>
        <w:t xml:space="preserve"> zo zmluvného majetku sa odvodzujú pomocou odhad</w:t>
      </w:r>
      <w:r w:rsidRPr="001E0BF3">
        <w:rPr>
          <w:rStyle w:val="hps"/>
          <w:lang w:val="sk-SK"/>
        </w:rPr>
        <w:t>u</w:t>
      </w:r>
      <w:r w:rsidRPr="001E0BF3" w:rsidR="00266E4E">
        <w:rPr>
          <w:rStyle w:val="hps"/>
          <w:lang w:val="sk-SK"/>
        </w:rPr>
        <w:t xml:space="preserve"> vnútornej miery návratnosti (IRR). Model IRR vychádza zo skúseností skupín VINCI a </w:t>
      </w:r>
      <w:proofErr w:type="spellStart"/>
      <w:r w:rsidRPr="001E0BF3" w:rsidR="00266E4E">
        <w:rPr>
          <w:rStyle w:val="hps"/>
          <w:lang w:val="sk-SK"/>
        </w:rPr>
        <w:t>Meridiam</w:t>
      </w:r>
      <w:proofErr w:type="spellEnd"/>
      <w:r w:rsidRPr="001E0BF3" w:rsidR="00266E4E">
        <w:rPr>
          <w:rStyle w:val="hps"/>
          <w:lang w:val="sk-SK"/>
        </w:rPr>
        <w:t xml:space="preserve"> s podobnými projekt</w:t>
      </w:r>
      <w:r w:rsidRPr="001E0BF3" w:rsidR="0033675F">
        <w:rPr>
          <w:rStyle w:val="hps"/>
          <w:lang w:val="sk-SK"/>
        </w:rPr>
        <w:t>a</w:t>
      </w:r>
      <w:r w:rsidRPr="001E0BF3" w:rsidR="00266E4E">
        <w:rPr>
          <w:rStyle w:val="hps"/>
          <w:lang w:val="sk-SK"/>
        </w:rPr>
        <w:t xml:space="preserve">mi. </w:t>
      </w:r>
    </w:p>
    <w:p w:rsidRPr="001E0BF3" w:rsidR="0007785C" w:rsidP="0007785C" w:rsidRDefault="0007785C" w14:paraId="59A86F76" w14:textId="7015331F">
      <w:pPr>
        <w:rPr>
          <w:rStyle w:val="hps"/>
          <w:lang w:val="sk-SK"/>
        </w:rPr>
      </w:pPr>
      <w:r w:rsidRPr="001E0BF3">
        <w:rPr>
          <w:rStyle w:val="hps"/>
          <w:lang w:val="sk-SK"/>
        </w:rPr>
        <w:t>Finančný model použitý na výpočet vnútornej miery návratnosti využíva predpoklady týkajúce sa nákladov na ťažkú údržbu rozpočtovaných na obdobie koncesie v súlade s podmienkami stanovenými v koncesnej zmluve. Odhadované náklady a načasovanie prác na ťažkej údržbe predpokladané vo finančnom modeli vychádzajú z technického know-how a skúseností oboch skupín spoločností s podobnými projektmi líniovej infraštruktúry. Spoločnosť prehodnocuje náklady na ťažkú údržbu v strednodobom horizonte a posudzuje, či povinnosť vykonávať údržbu nepredstavuje k súvahovému dňu nevýhodnú zmluvu. V priebehu roka 2023 bolo vykonané prehodnotenie nákladov na HM a spoločnosť dospela k záveru, že k 31. decembru 2023 nie je potrebné účtovať o</w:t>
      </w:r>
      <w:r w:rsidR="0068268F">
        <w:rPr>
          <w:rStyle w:val="hps"/>
          <w:lang w:val="sk-SK"/>
        </w:rPr>
        <w:t> </w:t>
      </w:r>
      <w:r w:rsidR="00BC2B37">
        <w:rPr>
          <w:rStyle w:val="hps"/>
          <w:lang w:val="sk-SK"/>
        </w:rPr>
        <w:t>st</w:t>
      </w:r>
      <w:r w:rsidR="0068268F">
        <w:rPr>
          <w:rStyle w:val="hps"/>
          <w:lang w:val="sk-SK"/>
        </w:rPr>
        <w:t>rate zo zákazky.</w:t>
      </w:r>
      <w:r w:rsidRPr="001E0BF3">
        <w:rPr>
          <w:rStyle w:val="hps"/>
          <w:lang w:val="sk-SK"/>
        </w:rPr>
        <w:t xml:space="preserve"> Na základe prehodnotenia nákladov na HM spoločnosť prepočítala ziskovú prirážku uplatnenú na náklady na služby projektu tak, aby odrážala aktualizovanú očakávanú ziskovosť projektu. V dôsledku toho bola vykázaná </w:t>
      </w:r>
      <w:proofErr w:type="spellStart"/>
      <w:r w:rsidRPr="001E0BF3">
        <w:rPr>
          <w:rStyle w:val="hps"/>
          <w:lang w:val="sk-SK"/>
        </w:rPr>
        <w:t>dorovnávacia</w:t>
      </w:r>
      <w:proofErr w:type="spellEnd"/>
      <w:r w:rsidRPr="001E0BF3">
        <w:rPr>
          <w:rStyle w:val="hps"/>
          <w:lang w:val="sk-SK"/>
        </w:rPr>
        <w:t xml:space="preserve"> úprava zmluvného aktíva k 1. januáru 2023 vo výške 1 418 413 EUR pri zachovaní fixnej EIR na úrovni 9,599 %.  </w:t>
      </w:r>
    </w:p>
    <w:p w:rsidRPr="001E0BF3" w:rsidR="0007785C" w:rsidP="0007785C" w:rsidRDefault="0007785C" w14:paraId="2DC8F170" w14:textId="77777777">
      <w:pPr>
        <w:rPr>
          <w:rStyle w:val="hps"/>
          <w:lang w:val="sk-SK"/>
        </w:rPr>
      </w:pPr>
    </w:p>
    <w:p w:rsidRPr="001E0BF3" w:rsidR="003572E8" w:rsidP="003D5E74" w:rsidRDefault="003572E8" w14:paraId="0B5FD6A3" w14:textId="30B0E1F5">
      <w:pPr>
        <w:pStyle w:val="ListParagraph"/>
        <w:numPr>
          <w:ilvl w:val="1"/>
          <w:numId w:val="29"/>
        </w:numPr>
        <w:shd w:val="clear" w:color="auto" w:fill="FFFFFF"/>
        <w:ind w:left="567" w:hanging="567"/>
        <w:rPr>
          <w:i/>
          <w:iCs/>
          <w:szCs w:val="17"/>
          <w:lang w:val="sk-SK"/>
        </w:rPr>
      </w:pPr>
      <w:r w:rsidRPr="001E0BF3">
        <w:rPr>
          <w:i/>
          <w:iCs/>
          <w:szCs w:val="17"/>
          <w:lang w:val="sk-SK"/>
        </w:rPr>
        <w:t>Zníženie hodnoty budov, stavieb, strojov a zariadení</w:t>
      </w:r>
    </w:p>
    <w:p w:rsidRPr="001E0BF3" w:rsidR="003572E8" w:rsidP="003572E8" w:rsidRDefault="003572E8" w14:paraId="76B9E1E9" w14:textId="77777777">
      <w:pPr>
        <w:shd w:val="clear" w:color="auto" w:fill="FFFFFF"/>
        <w:ind w:left="19"/>
        <w:rPr>
          <w:lang w:val="sk-SK"/>
        </w:rPr>
      </w:pPr>
    </w:p>
    <w:p w:rsidRPr="001E0BF3" w:rsidR="00DA7BB3" w:rsidP="00683EC4" w:rsidRDefault="003572E8" w14:paraId="0AF5164E" w14:textId="5F49C64A">
      <w:pPr>
        <w:rPr>
          <w:lang w:val="sk-SK"/>
        </w:rPr>
      </w:pPr>
      <w:r w:rsidRPr="001E0BF3">
        <w:rPr>
          <w:szCs w:val="17"/>
          <w:lang w:val="sk-SK"/>
        </w:rPr>
        <w:t>Spoločnosť nezaznamenala žiadne zníženie hodnoty budov, stavieb, strojov a zariadení k 31. decembru 202</w:t>
      </w:r>
      <w:r w:rsidRPr="001E0BF3" w:rsidR="00FC7C8A">
        <w:rPr>
          <w:szCs w:val="17"/>
          <w:lang w:val="sk-SK"/>
        </w:rPr>
        <w:t>3</w:t>
      </w:r>
      <w:r w:rsidRPr="001E0BF3">
        <w:rPr>
          <w:szCs w:val="17"/>
          <w:lang w:val="sk-SK"/>
        </w:rPr>
        <w:t>.</w:t>
      </w:r>
    </w:p>
    <w:p w:rsidRPr="001E0BF3" w:rsidR="00475938" w:rsidRDefault="00475938" w14:paraId="65707871" w14:textId="67F6EDB8">
      <w:pPr>
        <w:jc w:val="left"/>
        <w:rPr>
          <w:rFonts w:cs="Arial"/>
          <w:b/>
          <w:bCs/>
          <w:iCs/>
          <w:szCs w:val="28"/>
          <w:lang w:val="sk-SK"/>
        </w:rPr>
      </w:pPr>
    </w:p>
    <w:p w:rsidRPr="001E0BF3" w:rsidR="00266E4E" w:rsidP="00683EC4" w:rsidRDefault="00266E4E" w14:paraId="62D43ED2" w14:textId="77777777">
      <w:pPr>
        <w:rPr>
          <w:rFonts w:cs="Arial"/>
          <w:b/>
          <w:bCs/>
          <w:iCs/>
          <w:szCs w:val="28"/>
          <w:lang w:val="sk-SK"/>
        </w:rPr>
      </w:pPr>
    </w:p>
    <w:p w:rsidRPr="001E0BF3" w:rsidR="003572E8" w:rsidP="003572E8" w:rsidRDefault="003572E8" w14:paraId="08705F87" w14:textId="6B9D41E0">
      <w:pPr>
        <w:pStyle w:val="Heading2"/>
        <w:numPr>
          <w:ilvl w:val="1"/>
          <w:numId w:val="34"/>
        </w:numPr>
        <w:rPr>
          <w:lang w:val="sk-SK"/>
        </w:rPr>
      </w:pPr>
      <w:r w:rsidRPr="001E0BF3">
        <w:rPr>
          <w:lang w:val="sk-SK"/>
        </w:rPr>
        <w:t>BUDOVY, STAVBY, STROJE A ZARIADENIA</w:t>
      </w:r>
    </w:p>
    <w:p w:rsidRPr="001E0BF3" w:rsidR="003572E8" w:rsidP="003572E8" w:rsidRDefault="003572E8" w14:paraId="5A0D8333" w14:textId="77777777">
      <w:pPr>
        <w:rPr>
          <w:sz w:val="12"/>
          <w:szCs w:val="12"/>
          <w:lang w:val="sk-SK"/>
        </w:rPr>
      </w:pPr>
    </w:p>
    <w:p w:rsidR="00C50224" w:rsidP="003572E8" w:rsidRDefault="003572E8" w14:paraId="4F97B2D3" w14:textId="796708B2">
      <w:pPr>
        <w:rPr>
          <w:lang w:val="sk-SK"/>
        </w:rPr>
      </w:pPr>
      <w:r w:rsidRPr="001E0BF3">
        <w:rPr>
          <w:lang w:val="sk-SK"/>
        </w:rPr>
        <w:t>Budovy, stavby, stroje a zariadenia sa skladajú z nasledujúcich položiek:</w:t>
      </w:r>
    </w:p>
    <w:p w:rsidR="006929DA" w:rsidP="003572E8" w:rsidRDefault="006929DA" w14:paraId="16EAC6D8" w14:textId="77777777">
      <w:pPr>
        <w:rPr>
          <w:lang w:val="sk-SK"/>
        </w:rPr>
      </w:pPr>
    </w:p>
    <w:p w:rsidRPr="001E0BF3" w:rsidR="006929DA" w:rsidP="006929DA" w:rsidRDefault="006929DA" w14:paraId="5B120E4B" w14:textId="77777777">
      <w:pPr>
        <w:rPr>
          <w:sz w:val="16"/>
          <w:szCs w:val="16"/>
          <w:lang w:val="sk-SK"/>
        </w:rPr>
      </w:pPr>
    </w:p>
    <w:p w:rsidR="006929DA" w:rsidP="006929DA" w:rsidRDefault="00621415" w14:paraId="5EBB4A9B" w14:textId="50AD1065">
      <w:pPr>
        <w:rPr>
          <w:lang w:val="sk-SK"/>
        </w:rPr>
      </w:pPr>
      <w:r>
        <w:rPr>
          <w:lang w:val="sk-SK"/>
        </w:rPr>
        <w:pict w14:anchorId="6D75CBA3">
          <v:shape id="_x0000_i1027" style="width:405pt;height:139.5pt" type="#_x0000_t75">
            <v:imagedata cropright="8329f" cropbottom="3335f" o:title="" r:id="rId31"/>
          </v:shape>
        </w:pict>
      </w:r>
    </w:p>
    <w:p w:rsidRPr="001E0BF3" w:rsidR="003E4E06" w:rsidP="006929DA" w:rsidRDefault="003E4E06" w14:paraId="2B0310F2" w14:textId="77777777">
      <w:pPr>
        <w:rPr>
          <w:lang w:val="sk-SK"/>
        </w:rPr>
      </w:pPr>
    </w:p>
    <w:bookmarkStart w:name="_Hlk167265047" w:id="6"/>
    <w:p w:rsidRPr="001E0BF3" w:rsidR="00947C54" w:rsidP="00947C54" w:rsidRDefault="002F0BD4" w14:paraId="1003AF3A" w14:textId="63BC9E0F">
      <w:pPr>
        <w:rPr>
          <w:color w:val="FF0000"/>
          <w:lang w:val="sk-SK"/>
        </w:rPr>
      </w:pPr>
      <w:r w:rsidRPr="001E0BF3">
        <w:rPr>
          <w:color w:val="FF0000"/>
          <w:lang w:val="sk-SK"/>
        </w:rPr>
        <w:object w:dxaOrig="8659" w:dyaOrig="2854" w14:anchorId="7635FBA4">
          <v:shape id="_x0000_i1028" style="width:417pt;height:165pt" o:ole="" type="#_x0000_t75">
            <v:imagedata o:title="" r:id="rId32"/>
          </v:shape>
          <o:OLEObject Type="Embed" ProgID="Excel.Sheet.12" ShapeID="_x0000_i1028" DrawAspect="Content" ObjectID="_1779532316" r:id="rId33"/>
        </w:object>
      </w:r>
      <w:bookmarkEnd w:id="6"/>
    </w:p>
    <w:p w:rsidRPr="001E0BF3" w:rsidR="00A70A40" w:rsidP="00A70A40" w:rsidRDefault="00A70A40" w14:paraId="52A7CF1C" w14:textId="5D330778">
      <w:pPr>
        <w:rPr>
          <w:lang w:val="sk-SK"/>
        </w:rPr>
      </w:pPr>
      <w:bookmarkStart w:name="_MON_1767693443" w:id="7"/>
      <w:bookmarkStart w:name="_MON_1769429391" w:id="8"/>
      <w:bookmarkEnd w:id="7"/>
      <w:bookmarkEnd w:id="8"/>
      <w:r w:rsidRPr="001E0BF3">
        <w:rPr>
          <w:spacing w:val="1"/>
          <w:szCs w:val="17"/>
          <w:lang w:val="sk-SK"/>
        </w:rPr>
        <w:t xml:space="preserve">Spoločnosť analyzovala dopad </w:t>
      </w:r>
      <w:r w:rsidRPr="001E0BF3" w:rsidR="002B0E1E">
        <w:rPr>
          <w:spacing w:val="1"/>
          <w:szCs w:val="17"/>
          <w:lang w:val="sk-SK"/>
        </w:rPr>
        <w:t>uplatnenia</w:t>
      </w:r>
      <w:r w:rsidRPr="001E0BF3">
        <w:rPr>
          <w:spacing w:val="1"/>
          <w:szCs w:val="17"/>
          <w:lang w:val="sk-SK"/>
        </w:rPr>
        <w:t xml:space="preserve"> IFRS 16 na jej účtovnú závierku a dochádza k záveru, že dopad nie je významný. Momentálne si spoločnosť prenajíma autá prostredníctvom operatívneho lízingu </w:t>
      </w:r>
      <w:r w:rsidRPr="001E0BF3">
        <w:rPr>
          <w:spacing w:val="1"/>
          <w:szCs w:val="17"/>
          <w:lang w:val="sk-SK"/>
        </w:rPr>
        <w:lastRenderedPageBreak/>
        <w:t xml:space="preserve">a prenajíma si kancelárske priestory na mieste Suché mýto 1, Bratislava (sídlo spoločnosti). Podľa výpočtov spoločnosti dopad na účtovnú závierku je v hodnote </w:t>
      </w:r>
      <w:r w:rsidRPr="001E0BF3" w:rsidR="00C50224">
        <w:rPr>
          <w:szCs w:val="17"/>
          <w:lang w:val="sk-SK"/>
        </w:rPr>
        <w:t>21 975</w:t>
      </w:r>
      <w:r w:rsidRPr="001E0BF3">
        <w:rPr>
          <w:szCs w:val="17"/>
          <w:lang w:val="sk-SK"/>
        </w:rPr>
        <w:t xml:space="preserve"> </w:t>
      </w:r>
      <w:r w:rsidRPr="001E0BF3">
        <w:rPr>
          <w:spacing w:val="1"/>
          <w:szCs w:val="17"/>
          <w:lang w:val="sk-SK"/>
        </w:rPr>
        <w:t>EUR, ktor</w:t>
      </w:r>
      <w:r w:rsidRPr="001E0BF3" w:rsidR="002B0E1E">
        <w:rPr>
          <w:spacing w:val="1"/>
          <w:szCs w:val="17"/>
          <w:lang w:val="sk-SK"/>
        </w:rPr>
        <w:t>ý</w:t>
      </w:r>
      <w:r w:rsidRPr="001E0BF3">
        <w:rPr>
          <w:spacing w:val="1"/>
          <w:szCs w:val="17"/>
          <w:lang w:val="sk-SK"/>
        </w:rPr>
        <w:t xml:space="preserve"> sa vykazuj</w:t>
      </w:r>
      <w:r w:rsidRPr="001E0BF3" w:rsidR="002B0E1E">
        <w:rPr>
          <w:spacing w:val="1"/>
          <w:szCs w:val="17"/>
          <w:lang w:val="sk-SK"/>
        </w:rPr>
        <w:t>e</w:t>
      </w:r>
      <w:r w:rsidRPr="001E0BF3">
        <w:rPr>
          <w:spacing w:val="1"/>
          <w:szCs w:val="17"/>
          <w:lang w:val="sk-SK"/>
        </w:rPr>
        <w:t xml:space="preserve"> ako </w:t>
      </w:r>
      <w:r w:rsidRPr="001E0BF3" w:rsidR="002B0E1E">
        <w:rPr>
          <w:spacing w:val="1"/>
          <w:szCs w:val="17"/>
          <w:lang w:val="sk-SK"/>
        </w:rPr>
        <w:t>zvýšenie</w:t>
      </w:r>
      <w:r w:rsidRPr="001E0BF3">
        <w:rPr>
          <w:spacing w:val="1"/>
          <w:szCs w:val="17"/>
          <w:lang w:val="sk-SK"/>
        </w:rPr>
        <w:t xml:space="preserve"> vlastného imania k 1. januáru 202</w:t>
      </w:r>
      <w:r w:rsidRPr="001E0BF3" w:rsidR="00475938">
        <w:rPr>
          <w:spacing w:val="1"/>
          <w:szCs w:val="17"/>
          <w:lang w:val="sk-SK"/>
        </w:rPr>
        <w:t>3</w:t>
      </w:r>
      <w:r w:rsidRPr="001E0BF3" w:rsidR="002B0E1E">
        <w:rPr>
          <w:spacing w:val="1"/>
          <w:szCs w:val="17"/>
          <w:lang w:val="sk-SK"/>
        </w:rPr>
        <w:t xml:space="preserve"> (k 1. januáru 202</w:t>
      </w:r>
      <w:r w:rsidRPr="001E0BF3" w:rsidR="00C50224">
        <w:rPr>
          <w:spacing w:val="1"/>
          <w:szCs w:val="17"/>
          <w:lang w:val="sk-SK"/>
        </w:rPr>
        <w:t>2</w:t>
      </w:r>
      <w:r w:rsidRPr="001E0BF3" w:rsidR="002B0E1E">
        <w:rPr>
          <w:spacing w:val="1"/>
          <w:szCs w:val="17"/>
          <w:lang w:val="sk-SK"/>
        </w:rPr>
        <w:t xml:space="preserve">: </w:t>
      </w:r>
      <w:r w:rsidRPr="001E0BF3" w:rsidR="00C50224">
        <w:rPr>
          <w:szCs w:val="17"/>
          <w:lang w:val="sk-SK"/>
        </w:rPr>
        <w:t xml:space="preserve">7 519 </w:t>
      </w:r>
      <w:r w:rsidRPr="001E0BF3" w:rsidR="002B0E1E">
        <w:rPr>
          <w:szCs w:val="17"/>
          <w:lang w:val="sk-SK"/>
        </w:rPr>
        <w:t>EUR)</w:t>
      </w:r>
      <w:r w:rsidRPr="001E0BF3">
        <w:rPr>
          <w:spacing w:val="1"/>
          <w:szCs w:val="17"/>
          <w:lang w:val="sk-SK"/>
        </w:rPr>
        <w:t>. To znamená, že kumulatívny náklad na prenájom vykázaný k 1. januáru 202</w:t>
      </w:r>
      <w:r w:rsidRPr="001E0BF3" w:rsidR="002B0E1E">
        <w:rPr>
          <w:spacing w:val="1"/>
          <w:szCs w:val="17"/>
          <w:lang w:val="sk-SK"/>
        </w:rPr>
        <w:t>2</w:t>
      </w:r>
      <w:r w:rsidRPr="001E0BF3">
        <w:rPr>
          <w:spacing w:val="1"/>
          <w:szCs w:val="17"/>
          <w:lang w:val="sk-SK"/>
        </w:rPr>
        <w:t xml:space="preserve"> prevyšuje kumulatívne odpisovanie „majetok na používanie“, ktorý by sa vykázal v súlade s účtovným štandardom IFRS 16, o </w:t>
      </w:r>
      <w:r w:rsidRPr="001E0BF3" w:rsidR="00C50224">
        <w:rPr>
          <w:szCs w:val="17"/>
          <w:lang w:val="sk-SK"/>
        </w:rPr>
        <w:t xml:space="preserve">21 975 </w:t>
      </w:r>
      <w:r w:rsidRPr="001E0BF3" w:rsidR="002B0E1E">
        <w:rPr>
          <w:szCs w:val="17"/>
          <w:lang w:val="sk-SK"/>
        </w:rPr>
        <w:t xml:space="preserve">EUR (k 1. </w:t>
      </w:r>
      <w:r w:rsidRPr="001E0BF3" w:rsidR="002B0E1E">
        <w:rPr>
          <w:spacing w:val="1"/>
          <w:szCs w:val="17"/>
          <w:lang w:val="sk-SK"/>
        </w:rPr>
        <w:t xml:space="preserve">januáru </w:t>
      </w:r>
      <w:r w:rsidRPr="001E0BF3" w:rsidR="002B0E1E">
        <w:rPr>
          <w:szCs w:val="17"/>
          <w:lang w:val="sk-SK"/>
        </w:rPr>
        <w:t>202</w:t>
      </w:r>
      <w:r w:rsidRPr="001E0BF3" w:rsidR="00C50224">
        <w:rPr>
          <w:szCs w:val="17"/>
          <w:lang w:val="sk-SK"/>
        </w:rPr>
        <w:t>2</w:t>
      </w:r>
      <w:r w:rsidRPr="001E0BF3" w:rsidR="002B0E1E">
        <w:rPr>
          <w:szCs w:val="17"/>
          <w:lang w:val="sk-SK"/>
        </w:rPr>
        <w:t>: o </w:t>
      </w:r>
      <w:r w:rsidRPr="001E0BF3" w:rsidR="00C50224">
        <w:rPr>
          <w:szCs w:val="17"/>
          <w:lang w:val="sk-SK"/>
        </w:rPr>
        <w:t xml:space="preserve">7 519 </w:t>
      </w:r>
      <w:r w:rsidRPr="001E0BF3">
        <w:rPr>
          <w:spacing w:val="1"/>
          <w:szCs w:val="17"/>
          <w:lang w:val="sk-SK"/>
        </w:rPr>
        <w:t>EUR</w:t>
      </w:r>
      <w:r w:rsidRPr="001E0BF3" w:rsidR="002B0E1E">
        <w:rPr>
          <w:spacing w:val="1"/>
          <w:szCs w:val="17"/>
          <w:lang w:val="sk-SK"/>
        </w:rPr>
        <w:t>)</w:t>
      </w:r>
      <w:r w:rsidRPr="001E0BF3">
        <w:rPr>
          <w:spacing w:val="1"/>
          <w:szCs w:val="17"/>
          <w:lang w:val="sk-SK"/>
        </w:rPr>
        <w:t>. Táto suma nie je pre spoločnosť významná</w:t>
      </w:r>
      <w:r w:rsidRPr="001E0BF3" w:rsidR="002B0E1E">
        <w:rPr>
          <w:spacing w:val="1"/>
          <w:szCs w:val="17"/>
          <w:lang w:val="sk-SK"/>
        </w:rPr>
        <w:t>.</w:t>
      </w:r>
    </w:p>
    <w:p w:rsidRPr="001E0BF3" w:rsidR="00A70A40" w:rsidRDefault="00A70A40" w14:paraId="34C02F10" w14:textId="66C60149">
      <w:pPr>
        <w:jc w:val="left"/>
        <w:rPr>
          <w:lang w:val="sk-SK"/>
        </w:rPr>
      </w:pPr>
    </w:p>
    <w:p w:rsidRPr="001E0BF3" w:rsidR="008A1098" w:rsidRDefault="008A1098" w14:paraId="552C385E" w14:textId="77777777">
      <w:pPr>
        <w:jc w:val="left"/>
        <w:rPr>
          <w:lang w:val="sk-SK"/>
        </w:rPr>
      </w:pPr>
    </w:p>
    <w:p w:rsidRPr="001E0BF3" w:rsidR="003572E8" w:rsidP="003572E8" w:rsidRDefault="003572E8" w14:paraId="710E2190" w14:textId="01F7BCB3">
      <w:pPr>
        <w:pStyle w:val="Heading2"/>
        <w:numPr>
          <w:ilvl w:val="2"/>
          <w:numId w:val="34"/>
        </w:numPr>
        <w:tabs>
          <w:tab w:val="clear" w:pos="1259"/>
        </w:tabs>
        <w:ind w:left="567" w:hanging="567"/>
        <w:rPr>
          <w:lang w:val="sk-SK"/>
        </w:rPr>
      </w:pPr>
      <w:r w:rsidRPr="001E0BF3">
        <w:rPr>
          <w:lang w:val="sk-SK"/>
        </w:rPr>
        <w:t>Spôsob poistenia majetku</w:t>
      </w:r>
    </w:p>
    <w:p w:rsidRPr="001E0BF3" w:rsidR="003572E8" w:rsidP="003572E8" w:rsidRDefault="003572E8" w14:paraId="462A87D9" w14:textId="77777777">
      <w:pPr>
        <w:ind w:left="60"/>
        <w:rPr>
          <w:snapToGrid w:val="0"/>
          <w:lang w:val="sk-SK"/>
        </w:rPr>
      </w:pPr>
    </w:p>
    <w:tbl>
      <w:tblPr>
        <w:tblW w:w="4962" w:type="pct"/>
        <w:tblCellMar>
          <w:left w:w="70" w:type="dxa"/>
          <w:right w:w="70" w:type="dxa"/>
        </w:tblCellMar>
        <w:tblLook w:val="0000" w:firstRow="0" w:lastRow="0" w:firstColumn="0" w:lastColumn="0" w:noHBand="0" w:noVBand="0"/>
      </w:tblPr>
      <w:tblGrid>
        <w:gridCol w:w="2571"/>
        <w:gridCol w:w="3172"/>
        <w:gridCol w:w="3261"/>
      </w:tblGrid>
      <w:tr w:rsidRPr="001E0BF3" w:rsidR="00E624CA" w:rsidTr="003572E8" w14:paraId="131673E3" w14:textId="77777777">
        <w:tc>
          <w:tcPr>
            <w:tcW w:w="1427" w:type="pct"/>
            <w:vAlign w:val="center"/>
          </w:tcPr>
          <w:p w:rsidRPr="001E0BF3" w:rsidR="003572E8" w:rsidP="003572E8" w:rsidRDefault="003572E8" w14:paraId="68AA7775" w14:textId="77777777">
            <w:pPr>
              <w:ind w:left="50" w:hanging="50"/>
              <w:rPr>
                <w:b/>
                <w:bCs/>
                <w:i/>
                <w:iCs/>
                <w:snapToGrid w:val="0"/>
                <w:sz w:val="15"/>
                <w:szCs w:val="15"/>
                <w:lang w:val="sk-SK"/>
              </w:rPr>
            </w:pPr>
          </w:p>
          <w:p w:rsidRPr="001E0BF3" w:rsidR="003572E8" w:rsidP="003572E8" w:rsidRDefault="003572E8" w14:paraId="6EB5A55C" w14:textId="77777777">
            <w:pPr>
              <w:ind w:left="50" w:hanging="50"/>
              <w:rPr>
                <w:b/>
                <w:bCs/>
                <w:i/>
                <w:iCs/>
                <w:snapToGrid w:val="0"/>
                <w:sz w:val="15"/>
                <w:szCs w:val="15"/>
                <w:lang w:val="sk-SK"/>
              </w:rPr>
            </w:pPr>
            <w:r w:rsidRPr="001E0BF3">
              <w:rPr>
                <w:b/>
                <w:bCs/>
                <w:i/>
                <w:iCs/>
                <w:snapToGrid w:val="0"/>
                <w:sz w:val="15"/>
                <w:szCs w:val="15"/>
                <w:lang w:val="sk-SK"/>
              </w:rPr>
              <w:t>Predmet poistenia</w:t>
            </w:r>
          </w:p>
        </w:tc>
        <w:tc>
          <w:tcPr>
            <w:tcW w:w="1761" w:type="pct"/>
            <w:vAlign w:val="center"/>
          </w:tcPr>
          <w:p w:rsidRPr="001E0BF3" w:rsidR="003572E8" w:rsidP="003572E8" w:rsidRDefault="003572E8" w14:paraId="49959CCD" w14:textId="77777777">
            <w:pPr>
              <w:rPr>
                <w:b/>
                <w:bCs/>
                <w:i/>
                <w:iCs/>
                <w:snapToGrid w:val="0"/>
                <w:sz w:val="15"/>
                <w:szCs w:val="15"/>
                <w:lang w:val="sk-SK"/>
              </w:rPr>
            </w:pPr>
            <w:r w:rsidRPr="001E0BF3">
              <w:rPr>
                <w:b/>
                <w:bCs/>
                <w:i/>
                <w:iCs/>
                <w:snapToGrid w:val="0"/>
                <w:sz w:val="15"/>
                <w:szCs w:val="15"/>
                <w:lang w:val="sk-SK"/>
              </w:rPr>
              <w:t>Názov  poisťovne</w:t>
            </w:r>
          </w:p>
        </w:tc>
        <w:tc>
          <w:tcPr>
            <w:tcW w:w="1811" w:type="pct"/>
            <w:vAlign w:val="center"/>
          </w:tcPr>
          <w:p w:rsidRPr="001E0BF3" w:rsidR="003572E8" w:rsidP="003572E8" w:rsidRDefault="003572E8" w14:paraId="0BAD5159" w14:textId="77777777">
            <w:pPr>
              <w:jc w:val="left"/>
              <w:rPr>
                <w:b/>
                <w:bCs/>
                <w:i/>
                <w:iCs/>
                <w:snapToGrid w:val="0"/>
                <w:sz w:val="15"/>
                <w:szCs w:val="15"/>
                <w:lang w:val="sk-SK"/>
              </w:rPr>
            </w:pPr>
            <w:r w:rsidRPr="001E0BF3">
              <w:rPr>
                <w:b/>
                <w:bCs/>
                <w:i/>
                <w:iCs/>
                <w:snapToGrid w:val="0"/>
                <w:sz w:val="15"/>
                <w:szCs w:val="15"/>
                <w:lang w:val="sk-SK"/>
              </w:rPr>
              <w:t>Výška poistenia</w:t>
            </w:r>
          </w:p>
        </w:tc>
      </w:tr>
      <w:tr w:rsidRPr="001E0BF3" w:rsidR="00E624CA" w:rsidTr="003572E8" w14:paraId="6657C74D" w14:textId="77777777">
        <w:tc>
          <w:tcPr>
            <w:tcW w:w="1427" w:type="pct"/>
            <w:vAlign w:val="center"/>
          </w:tcPr>
          <w:p w:rsidRPr="001E0BF3" w:rsidR="003572E8" w:rsidP="003572E8" w:rsidRDefault="003572E8" w14:paraId="5F6899EA" w14:textId="77777777">
            <w:pPr>
              <w:ind w:left="50" w:hanging="50"/>
              <w:rPr>
                <w:b/>
                <w:bCs/>
                <w:i/>
                <w:iCs/>
                <w:snapToGrid w:val="0"/>
                <w:sz w:val="15"/>
                <w:szCs w:val="15"/>
                <w:lang w:val="sk-SK"/>
              </w:rPr>
            </w:pPr>
          </w:p>
        </w:tc>
        <w:tc>
          <w:tcPr>
            <w:tcW w:w="1761" w:type="pct"/>
            <w:vAlign w:val="center"/>
          </w:tcPr>
          <w:p w:rsidRPr="001E0BF3" w:rsidR="003572E8" w:rsidP="003572E8" w:rsidRDefault="003572E8" w14:paraId="4AE586AA" w14:textId="77777777">
            <w:pPr>
              <w:rPr>
                <w:b/>
                <w:bCs/>
                <w:i/>
                <w:iCs/>
                <w:snapToGrid w:val="0"/>
                <w:sz w:val="15"/>
                <w:szCs w:val="15"/>
                <w:lang w:val="sk-SK"/>
              </w:rPr>
            </w:pPr>
          </w:p>
        </w:tc>
        <w:tc>
          <w:tcPr>
            <w:tcW w:w="1811" w:type="pct"/>
            <w:vAlign w:val="center"/>
          </w:tcPr>
          <w:p w:rsidRPr="001E0BF3" w:rsidR="003572E8" w:rsidP="003572E8" w:rsidRDefault="003572E8" w14:paraId="626C0DBC" w14:textId="77777777">
            <w:pPr>
              <w:jc w:val="center"/>
              <w:rPr>
                <w:b/>
                <w:bCs/>
                <w:i/>
                <w:iCs/>
                <w:snapToGrid w:val="0"/>
                <w:sz w:val="15"/>
                <w:szCs w:val="15"/>
                <w:lang w:val="sk-SK"/>
              </w:rPr>
            </w:pPr>
          </w:p>
        </w:tc>
      </w:tr>
      <w:tr w:rsidRPr="001E0BF3" w:rsidR="00E624CA" w:rsidTr="003572E8" w14:paraId="0C3A227F" w14:textId="77777777">
        <w:tc>
          <w:tcPr>
            <w:tcW w:w="1427" w:type="pct"/>
            <w:shd w:val="clear" w:color="C0C0C0" w:fill="auto"/>
          </w:tcPr>
          <w:p w:rsidRPr="001E0BF3" w:rsidR="003572E8" w:rsidP="003572E8" w:rsidRDefault="003572E8" w14:paraId="5085C54A" w14:textId="77777777">
            <w:pPr>
              <w:jc w:val="left"/>
              <w:rPr>
                <w:snapToGrid w:val="0"/>
                <w:sz w:val="15"/>
                <w:szCs w:val="15"/>
                <w:lang w:val="sk-SK"/>
              </w:rPr>
            </w:pPr>
            <w:r w:rsidRPr="001E0BF3">
              <w:rPr>
                <w:snapToGrid w:val="0"/>
                <w:sz w:val="15"/>
                <w:szCs w:val="15"/>
                <w:lang w:val="sk-SK"/>
              </w:rPr>
              <w:t xml:space="preserve">Škoda na majetku a prerušenie prevádzky </w:t>
            </w:r>
          </w:p>
        </w:tc>
        <w:tc>
          <w:tcPr>
            <w:tcW w:w="1761" w:type="pct"/>
            <w:shd w:val="clear" w:color="C0C0C0" w:fill="auto"/>
          </w:tcPr>
          <w:p w:rsidRPr="001E0BF3" w:rsidR="003572E8" w:rsidP="003572E8" w:rsidRDefault="003572E8" w14:paraId="36EE8C70" w14:textId="77777777">
            <w:pPr>
              <w:ind w:left="-17"/>
              <w:jc w:val="left"/>
              <w:rPr>
                <w:snapToGrid w:val="0"/>
                <w:sz w:val="15"/>
                <w:szCs w:val="15"/>
                <w:lang w:val="sk-SK"/>
              </w:rPr>
            </w:pPr>
            <w:r w:rsidRPr="001E0BF3">
              <w:rPr>
                <w:snapToGrid w:val="0"/>
                <w:sz w:val="15"/>
                <w:szCs w:val="15"/>
                <w:lang w:val="sk-SK"/>
              </w:rPr>
              <w:t xml:space="preserve">Hlavný poisťovateľ: Allianz </w:t>
            </w:r>
            <w:proofErr w:type="spellStart"/>
            <w:r w:rsidRPr="001E0BF3">
              <w:rPr>
                <w:snapToGrid w:val="0"/>
                <w:sz w:val="15"/>
                <w:szCs w:val="15"/>
                <w:lang w:val="sk-SK"/>
              </w:rPr>
              <w:t>Global</w:t>
            </w:r>
            <w:proofErr w:type="spellEnd"/>
            <w:r w:rsidRPr="001E0BF3">
              <w:rPr>
                <w:snapToGrid w:val="0"/>
                <w:sz w:val="15"/>
                <w:szCs w:val="15"/>
                <w:lang w:val="sk-SK"/>
              </w:rPr>
              <w:t xml:space="preserve"> </w:t>
            </w:r>
            <w:proofErr w:type="spellStart"/>
            <w:r w:rsidRPr="001E0BF3">
              <w:rPr>
                <w:snapToGrid w:val="0"/>
                <w:sz w:val="15"/>
                <w:szCs w:val="15"/>
                <w:lang w:val="sk-SK"/>
              </w:rPr>
              <w:t>Corporate</w:t>
            </w:r>
            <w:proofErr w:type="spellEnd"/>
            <w:r w:rsidRPr="001E0BF3">
              <w:rPr>
                <w:snapToGrid w:val="0"/>
                <w:sz w:val="15"/>
                <w:szCs w:val="15"/>
                <w:lang w:val="sk-SK"/>
              </w:rPr>
              <w:t xml:space="preserve"> &amp; </w:t>
            </w:r>
            <w:proofErr w:type="spellStart"/>
            <w:r w:rsidRPr="001E0BF3">
              <w:rPr>
                <w:snapToGrid w:val="0"/>
                <w:sz w:val="15"/>
                <w:szCs w:val="15"/>
                <w:lang w:val="sk-SK"/>
              </w:rPr>
              <w:t>Specialty</w:t>
            </w:r>
            <w:proofErr w:type="spellEnd"/>
            <w:r w:rsidRPr="001E0BF3">
              <w:rPr>
                <w:snapToGrid w:val="0"/>
                <w:sz w:val="15"/>
                <w:szCs w:val="15"/>
                <w:lang w:val="sk-SK"/>
              </w:rPr>
              <w:t xml:space="preserve"> SE</w:t>
            </w:r>
          </w:p>
        </w:tc>
        <w:tc>
          <w:tcPr>
            <w:tcW w:w="1811" w:type="pct"/>
            <w:shd w:val="clear" w:color="C0C0C0" w:fill="auto"/>
          </w:tcPr>
          <w:p w:rsidRPr="001E0BF3" w:rsidR="003572E8" w:rsidP="003572E8" w:rsidRDefault="003572E8" w14:paraId="788E7562" w14:textId="23DB0E82">
            <w:pPr>
              <w:jc w:val="left"/>
              <w:rPr>
                <w:snapToGrid w:val="0"/>
                <w:sz w:val="15"/>
                <w:szCs w:val="15"/>
                <w:lang w:val="sk-SK"/>
              </w:rPr>
            </w:pPr>
            <w:r w:rsidRPr="001E0BF3">
              <w:rPr>
                <w:snapToGrid w:val="0"/>
                <w:sz w:val="15"/>
                <w:szCs w:val="15"/>
                <w:lang w:val="sk-SK"/>
              </w:rPr>
              <w:t xml:space="preserve">Škoda na majetku: </w:t>
            </w:r>
            <w:r w:rsidRPr="001E0BF3" w:rsidR="00475938">
              <w:rPr>
                <w:snapToGrid w:val="0"/>
                <w:sz w:val="15"/>
                <w:szCs w:val="15"/>
                <w:lang w:val="sk-SK"/>
              </w:rPr>
              <w:t xml:space="preserve">775 853 220 </w:t>
            </w:r>
            <w:r w:rsidRPr="001E0BF3" w:rsidR="002B0E1E">
              <w:rPr>
                <w:snapToGrid w:val="0"/>
                <w:sz w:val="15"/>
                <w:szCs w:val="15"/>
                <w:lang w:val="sk-SK"/>
              </w:rPr>
              <w:t>EUR</w:t>
            </w:r>
          </w:p>
        </w:tc>
      </w:tr>
      <w:tr w:rsidRPr="001E0BF3" w:rsidR="00E624CA" w:rsidTr="003572E8" w14:paraId="64385966" w14:textId="77777777">
        <w:trPr>
          <w:trHeight w:val="332"/>
        </w:trPr>
        <w:tc>
          <w:tcPr>
            <w:tcW w:w="1427" w:type="pct"/>
            <w:shd w:val="clear" w:color="C0C0C0" w:fill="auto"/>
          </w:tcPr>
          <w:p w:rsidRPr="001E0BF3" w:rsidR="003572E8" w:rsidP="003572E8" w:rsidRDefault="003572E8" w14:paraId="2D4A1936" w14:textId="77777777">
            <w:pPr>
              <w:jc w:val="left"/>
              <w:rPr>
                <w:snapToGrid w:val="0"/>
                <w:sz w:val="15"/>
                <w:szCs w:val="15"/>
                <w:lang w:val="sk-SK"/>
              </w:rPr>
            </w:pPr>
          </w:p>
        </w:tc>
        <w:tc>
          <w:tcPr>
            <w:tcW w:w="1761" w:type="pct"/>
            <w:shd w:val="clear" w:color="C0C0C0" w:fill="auto"/>
          </w:tcPr>
          <w:p w:rsidRPr="001E0BF3" w:rsidR="003572E8" w:rsidP="003572E8" w:rsidRDefault="003572E8" w14:paraId="0EB5F381" w14:textId="77777777">
            <w:pPr>
              <w:ind w:left="-17"/>
              <w:jc w:val="left"/>
              <w:rPr>
                <w:snapToGrid w:val="0"/>
                <w:sz w:val="15"/>
                <w:szCs w:val="15"/>
                <w:lang w:val="sk-SK"/>
              </w:rPr>
            </w:pPr>
          </w:p>
        </w:tc>
        <w:tc>
          <w:tcPr>
            <w:tcW w:w="1811" w:type="pct"/>
            <w:shd w:val="clear" w:color="C0C0C0" w:fill="auto"/>
          </w:tcPr>
          <w:p w:rsidRPr="001E0BF3" w:rsidR="003572E8" w:rsidP="003572E8" w:rsidRDefault="003572E8" w14:paraId="754B48E4" w14:textId="25C85557">
            <w:pPr>
              <w:jc w:val="left"/>
              <w:rPr>
                <w:snapToGrid w:val="0"/>
                <w:sz w:val="15"/>
                <w:szCs w:val="15"/>
                <w:lang w:val="sk-SK"/>
              </w:rPr>
            </w:pPr>
            <w:r w:rsidRPr="001E0BF3">
              <w:rPr>
                <w:snapToGrid w:val="0"/>
                <w:sz w:val="15"/>
                <w:szCs w:val="15"/>
                <w:lang w:val="sk-SK"/>
              </w:rPr>
              <w:t xml:space="preserve">Prerušenie prevádzky: </w:t>
            </w:r>
            <w:r w:rsidRPr="001E0BF3" w:rsidR="00475938">
              <w:rPr>
                <w:snapToGrid w:val="0"/>
                <w:sz w:val="15"/>
                <w:szCs w:val="15"/>
                <w:lang w:val="sk-SK"/>
              </w:rPr>
              <w:t xml:space="preserve">125 887 000 </w:t>
            </w:r>
            <w:r w:rsidRPr="001E0BF3" w:rsidR="002B0E1E">
              <w:rPr>
                <w:snapToGrid w:val="0"/>
                <w:sz w:val="15"/>
                <w:szCs w:val="15"/>
                <w:lang w:val="sk-SK"/>
              </w:rPr>
              <w:t>EUR</w:t>
            </w:r>
          </w:p>
        </w:tc>
      </w:tr>
      <w:tr w:rsidRPr="001E0BF3" w:rsidR="00E624CA" w:rsidTr="003572E8" w14:paraId="741FD297" w14:textId="77777777">
        <w:tc>
          <w:tcPr>
            <w:tcW w:w="1427" w:type="pct"/>
            <w:shd w:val="clear" w:color="C0C0C0" w:fill="auto"/>
          </w:tcPr>
          <w:p w:rsidRPr="001E0BF3" w:rsidR="003572E8" w:rsidP="003572E8" w:rsidRDefault="003572E8" w14:paraId="60CA8095" w14:textId="77777777">
            <w:pPr>
              <w:jc w:val="left"/>
              <w:rPr>
                <w:snapToGrid w:val="0"/>
                <w:sz w:val="15"/>
                <w:szCs w:val="15"/>
                <w:lang w:val="sk-SK"/>
              </w:rPr>
            </w:pPr>
            <w:r w:rsidRPr="001E0BF3">
              <w:rPr>
                <w:snapToGrid w:val="0"/>
                <w:sz w:val="15"/>
                <w:szCs w:val="15"/>
                <w:lang w:val="sk-SK"/>
              </w:rPr>
              <w:t>Všeobecná zodpovednosť</w:t>
            </w:r>
          </w:p>
        </w:tc>
        <w:tc>
          <w:tcPr>
            <w:tcW w:w="1761" w:type="pct"/>
            <w:shd w:val="clear" w:color="C0C0C0" w:fill="auto"/>
          </w:tcPr>
          <w:p w:rsidRPr="001E0BF3" w:rsidR="003572E8" w:rsidP="003572E8" w:rsidRDefault="00475938" w14:paraId="53B3CEDC" w14:textId="117EA25B">
            <w:pPr>
              <w:ind w:left="-17"/>
              <w:jc w:val="left"/>
              <w:rPr>
                <w:snapToGrid w:val="0"/>
                <w:sz w:val="15"/>
                <w:szCs w:val="15"/>
                <w:lang w:val="sk-SK"/>
              </w:rPr>
            </w:pPr>
            <w:r w:rsidRPr="001E0BF3">
              <w:rPr>
                <w:snapToGrid w:val="0"/>
                <w:sz w:val="15"/>
                <w:szCs w:val="15"/>
                <w:lang w:val="sk-SK"/>
              </w:rPr>
              <w:t xml:space="preserve">KOOPERATIVA poisťovňa, </w:t>
            </w:r>
            <w:proofErr w:type="spellStart"/>
            <w:r w:rsidRPr="001E0BF3">
              <w:rPr>
                <w:snapToGrid w:val="0"/>
                <w:sz w:val="15"/>
                <w:szCs w:val="15"/>
                <w:lang w:val="sk-SK"/>
              </w:rPr>
              <w:t>a.s</w:t>
            </w:r>
            <w:proofErr w:type="spellEnd"/>
            <w:r w:rsidRPr="001E0BF3">
              <w:rPr>
                <w:snapToGrid w:val="0"/>
                <w:sz w:val="15"/>
                <w:szCs w:val="15"/>
                <w:lang w:val="sk-SK"/>
              </w:rPr>
              <w:t xml:space="preserve">. </w:t>
            </w:r>
            <w:proofErr w:type="spellStart"/>
            <w:r w:rsidRPr="001E0BF3">
              <w:rPr>
                <w:snapToGrid w:val="0"/>
                <w:sz w:val="15"/>
                <w:szCs w:val="15"/>
                <w:lang w:val="sk-SK"/>
              </w:rPr>
              <w:t>Vienna</w:t>
            </w:r>
            <w:proofErr w:type="spellEnd"/>
            <w:r w:rsidRPr="001E0BF3">
              <w:rPr>
                <w:snapToGrid w:val="0"/>
                <w:sz w:val="15"/>
                <w:szCs w:val="15"/>
                <w:lang w:val="sk-SK"/>
              </w:rPr>
              <w:t xml:space="preserve"> </w:t>
            </w:r>
            <w:proofErr w:type="spellStart"/>
            <w:r w:rsidRPr="001E0BF3">
              <w:rPr>
                <w:snapToGrid w:val="0"/>
                <w:sz w:val="15"/>
                <w:szCs w:val="15"/>
                <w:lang w:val="sk-SK"/>
              </w:rPr>
              <w:t>Insurance</w:t>
            </w:r>
            <w:proofErr w:type="spellEnd"/>
            <w:r w:rsidRPr="001E0BF3">
              <w:rPr>
                <w:snapToGrid w:val="0"/>
                <w:sz w:val="15"/>
                <w:szCs w:val="15"/>
                <w:lang w:val="sk-SK"/>
              </w:rPr>
              <w:t xml:space="preserve"> Group</w:t>
            </w:r>
          </w:p>
        </w:tc>
        <w:tc>
          <w:tcPr>
            <w:tcW w:w="1811" w:type="pct"/>
            <w:shd w:val="clear" w:color="C0C0C0" w:fill="auto"/>
          </w:tcPr>
          <w:p w:rsidRPr="001E0BF3" w:rsidR="003572E8" w:rsidP="003572E8" w:rsidRDefault="003572E8" w14:paraId="3413BBFE" w14:textId="16C49CDD">
            <w:pPr>
              <w:jc w:val="left"/>
              <w:rPr>
                <w:snapToGrid w:val="0"/>
                <w:sz w:val="15"/>
                <w:szCs w:val="15"/>
                <w:lang w:val="sk-SK"/>
              </w:rPr>
            </w:pPr>
            <w:r w:rsidRPr="001E0BF3">
              <w:rPr>
                <w:snapToGrid w:val="0"/>
                <w:sz w:val="15"/>
                <w:szCs w:val="15"/>
                <w:lang w:val="sk-SK"/>
              </w:rPr>
              <w:t>35 000</w:t>
            </w:r>
            <w:r w:rsidRPr="001E0BF3" w:rsidR="002B0E1E">
              <w:rPr>
                <w:snapToGrid w:val="0"/>
                <w:sz w:val="15"/>
                <w:szCs w:val="15"/>
                <w:lang w:val="sk-SK"/>
              </w:rPr>
              <w:t> </w:t>
            </w:r>
            <w:r w:rsidRPr="001E0BF3">
              <w:rPr>
                <w:snapToGrid w:val="0"/>
                <w:sz w:val="15"/>
                <w:szCs w:val="15"/>
                <w:lang w:val="sk-SK"/>
              </w:rPr>
              <w:t>000</w:t>
            </w:r>
            <w:r w:rsidRPr="001E0BF3" w:rsidR="002B0E1E">
              <w:rPr>
                <w:snapToGrid w:val="0"/>
                <w:sz w:val="15"/>
                <w:szCs w:val="15"/>
                <w:lang w:val="sk-SK"/>
              </w:rPr>
              <w:t xml:space="preserve"> EUR</w:t>
            </w:r>
          </w:p>
        </w:tc>
      </w:tr>
    </w:tbl>
    <w:p w:rsidRPr="001E0BF3" w:rsidR="003572E8" w:rsidP="003572E8" w:rsidRDefault="003572E8" w14:paraId="2C65BF66" w14:textId="6F7E9F8A">
      <w:pPr>
        <w:rPr>
          <w:lang w:val="sk-SK"/>
        </w:rPr>
      </w:pPr>
    </w:p>
    <w:p w:rsidRPr="001E0BF3" w:rsidR="00231292" w:rsidP="003572E8" w:rsidRDefault="00231292" w14:paraId="67BB6857" w14:textId="77777777">
      <w:pPr>
        <w:rPr>
          <w:lang w:val="sk-SK"/>
        </w:rPr>
      </w:pPr>
    </w:p>
    <w:p w:rsidRPr="001E0BF3" w:rsidR="003572E8" w:rsidP="003572E8" w:rsidRDefault="003572E8" w14:paraId="566C7329" w14:textId="37FA30AB">
      <w:pPr>
        <w:pStyle w:val="Heading2"/>
        <w:numPr>
          <w:ilvl w:val="1"/>
          <w:numId w:val="34"/>
        </w:numPr>
        <w:rPr>
          <w:lang w:val="sk-SK"/>
        </w:rPr>
      </w:pPr>
      <w:r w:rsidRPr="001E0BF3">
        <w:rPr>
          <w:lang w:val="sk-SK"/>
        </w:rPr>
        <w:t>OSTATNÉ FINANČNÉ INVESTÍCIE</w:t>
      </w:r>
    </w:p>
    <w:p w:rsidRPr="001E0BF3" w:rsidR="003572E8" w:rsidP="003572E8" w:rsidRDefault="003572E8" w14:paraId="7DFB5601" w14:textId="77777777">
      <w:pPr>
        <w:rPr>
          <w:lang w:val="sk-SK"/>
        </w:rPr>
      </w:pPr>
    </w:p>
    <w:p w:rsidRPr="001E0BF3" w:rsidR="003572E8" w:rsidP="003572E8" w:rsidRDefault="003572E8" w14:paraId="2E1F6E62" w14:textId="28DBE8A3">
      <w:pPr>
        <w:rPr>
          <w:lang w:val="sk-SK"/>
        </w:rPr>
      </w:pPr>
      <w:r w:rsidRPr="001E0BF3">
        <w:rPr>
          <w:lang w:val="sk-SK"/>
        </w:rPr>
        <w:t xml:space="preserve">Spoločnosť nevlastní žiadne podiely v dcérskej alebo pridruženej spoločnosti, a preto nevypracúva konsolidovanú účtovnú závierku. Podiel </w:t>
      </w:r>
      <w:r w:rsidRPr="001E0BF3" w:rsidR="002B0E1E">
        <w:rPr>
          <w:lang w:val="sk-SK"/>
        </w:rPr>
        <w:t>s</w:t>
      </w:r>
      <w:r w:rsidRPr="001E0BF3">
        <w:rPr>
          <w:lang w:val="sk-SK"/>
        </w:rPr>
        <w:t xml:space="preserve">poločnosti v </w:t>
      </w:r>
      <w:r w:rsidRPr="001E0BF3" w:rsidR="00FC2F3F">
        <w:rPr>
          <w:lang w:val="sk-SK"/>
        </w:rPr>
        <w:t>N</w:t>
      </w:r>
      <w:r w:rsidRPr="001E0BF3">
        <w:rPr>
          <w:lang w:val="sk-SK"/>
        </w:rPr>
        <w:t xml:space="preserve">adácii </w:t>
      </w:r>
      <w:proofErr w:type="spellStart"/>
      <w:r w:rsidRPr="001E0BF3" w:rsidR="001468BF">
        <w:rPr>
          <w:lang w:val="sk-SK"/>
        </w:rPr>
        <w:t>Via</w:t>
      </w:r>
      <w:proofErr w:type="spellEnd"/>
      <w:r w:rsidRPr="001E0BF3" w:rsidR="001468BF">
        <w:rPr>
          <w:lang w:val="sk-SK"/>
        </w:rPr>
        <w:t xml:space="preserve"> Pribina </w:t>
      </w:r>
      <w:r w:rsidRPr="001E0BF3">
        <w:rPr>
          <w:lang w:val="sk-SK"/>
        </w:rPr>
        <w:t>vo výške 1</w:t>
      </w:r>
      <w:r w:rsidRPr="001E0BF3" w:rsidR="002B0E1E">
        <w:rPr>
          <w:lang w:val="sk-SK"/>
        </w:rPr>
        <w:t> </w:t>
      </w:r>
      <w:r w:rsidRPr="001E0BF3">
        <w:rPr>
          <w:lang w:val="sk-SK"/>
        </w:rPr>
        <w:t>660 EUR je vykázaný v položke Ostatné dlhodobé finančné aktíva. Táto investícia sa vykazuje v obstarávacej cene a</w:t>
      </w:r>
      <w:r w:rsidRPr="001E0BF3" w:rsidR="002B0E1E">
        <w:rPr>
          <w:lang w:val="sk-SK"/>
        </w:rPr>
        <w:t> </w:t>
      </w:r>
      <w:r w:rsidRPr="001E0BF3">
        <w:rPr>
          <w:lang w:val="sk-SK"/>
        </w:rPr>
        <w:t>nie je konsolidovaná, pretože nie je významná.</w:t>
      </w:r>
    </w:p>
    <w:p w:rsidRPr="001E0BF3" w:rsidR="00FB1BCA" w:rsidRDefault="00FB1BCA" w14:paraId="06DF27E8" w14:textId="672B1F36">
      <w:pPr>
        <w:jc w:val="left"/>
        <w:rPr>
          <w:rFonts w:cs="Arial"/>
          <w:b/>
          <w:bCs/>
          <w:iCs/>
          <w:szCs w:val="28"/>
          <w:lang w:val="sk-SK"/>
        </w:rPr>
      </w:pPr>
    </w:p>
    <w:p w:rsidRPr="001E0BF3" w:rsidR="00C50224" w:rsidRDefault="00C50224" w14:paraId="7C59368D" w14:textId="77777777">
      <w:pPr>
        <w:jc w:val="left"/>
        <w:rPr>
          <w:rFonts w:cs="Arial"/>
          <w:b/>
          <w:bCs/>
          <w:iCs/>
          <w:szCs w:val="28"/>
          <w:lang w:val="sk-SK"/>
        </w:rPr>
      </w:pPr>
    </w:p>
    <w:p w:rsidRPr="001E0BF3" w:rsidR="003572E8" w:rsidP="003572E8" w:rsidRDefault="002B0E1E" w14:paraId="636A76B9" w14:textId="025022A6">
      <w:pPr>
        <w:pStyle w:val="Heading2"/>
        <w:numPr>
          <w:ilvl w:val="1"/>
          <w:numId w:val="34"/>
        </w:numPr>
        <w:rPr>
          <w:lang w:val="sk-SK"/>
        </w:rPr>
      </w:pPr>
      <w:r w:rsidRPr="001E0BF3">
        <w:rPr>
          <w:lang w:val="sk-SK"/>
        </w:rPr>
        <w:t>ZMLUVN</w:t>
      </w:r>
      <w:r w:rsidRPr="001E0BF3" w:rsidR="00246843">
        <w:rPr>
          <w:lang w:val="sk-SK"/>
        </w:rPr>
        <w:t>Ý MAJETOK</w:t>
      </w:r>
    </w:p>
    <w:p w:rsidRPr="001E0BF3" w:rsidR="003572E8" w:rsidP="003572E8" w:rsidRDefault="003572E8" w14:paraId="333B2989" w14:textId="77777777">
      <w:pPr>
        <w:rPr>
          <w:lang w:val="sk-SK"/>
        </w:rPr>
      </w:pPr>
    </w:p>
    <w:p w:rsidRPr="001E0BF3" w:rsidR="003572E8" w:rsidP="003572E8" w:rsidRDefault="003572E8" w14:paraId="7FB54CF9" w14:textId="4C981D44">
      <w:pPr>
        <w:rPr>
          <w:lang w:val="sk-SK"/>
        </w:rPr>
      </w:pPr>
      <w:r w:rsidRPr="001E0BF3">
        <w:rPr>
          <w:lang w:val="sk-SK"/>
        </w:rPr>
        <w:t xml:space="preserve">Spoločnosť vykazuje pohľadávku voči poskytovateľovi vyplývajúcu z koncesnej zmluvy ako </w:t>
      </w:r>
      <w:r w:rsidRPr="001E0BF3" w:rsidR="00246843">
        <w:rPr>
          <w:lang w:val="sk-SK"/>
        </w:rPr>
        <w:t>zmluvný majetok</w:t>
      </w:r>
      <w:r w:rsidRPr="001E0BF3">
        <w:rPr>
          <w:lang w:val="sk-SK"/>
        </w:rPr>
        <w:t>.</w:t>
      </w:r>
    </w:p>
    <w:p w:rsidRPr="001E0BF3" w:rsidR="003572E8" w:rsidP="003572E8" w:rsidRDefault="003572E8" w14:paraId="6956F559" w14:textId="77777777">
      <w:pPr>
        <w:rPr>
          <w:lang w:val="sk-SK"/>
        </w:rPr>
      </w:pPr>
    </w:p>
    <w:p w:rsidRPr="001E0BF3" w:rsidR="003572E8" w:rsidP="003572E8" w:rsidRDefault="00246843" w14:paraId="480F5224" w14:textId="58F65AFC">
      <w:pPr>
        <w:rPr>
          <w:lang w:val="sk-SK"/>
        </w:rPr>
      </w:pPr>
      <w:r w:rsidRPr="001E0BF3">
        <w:rPr>
          <w:lang w:val="sk-SK"/>
        </w:rPr>
        <w:t>Zmluvný</w:t>
      </w:r>
      <w:r w:rsidRPr="001E0BF3" w:rsidR="003572E8">
        <w:rPr>
          <w:lang w:val="sk-SK"/>
        </w:rPr>
        <w:t xml:space="preserve"> majetok (dlhodobá pohľadávka) vyplývajúc</w:t>
      </w:r>
      <w:r w:rsidRPr="001E0BF3">
        <w:rPr>
          <w:lang w:val="sk-SK"/>
        </w:rPr>
        <w:t>a</w:t>
      </w:r>
      <w:r w:rsidRPr="001E0BF3" w:rsidR="003572E8">
        <w:rPr>
          <w:lang w:val="sk-SK"/>
        </w:rPr>
        <w:t xml:space="preserve"> z koncesnej zmluvy pozostáva z:</w:t>
      </w:r>
    </w:p>
    <w:bookmarkStart w:name="_MON_1767693757" w:id="9"/>
    <w:bookmarkEnd w:id="9"/>
    <w:p w:rsidRPr="001E0BF3" w:rsidR="00C50224" w:rsidP="00F85933" w:rsidRDefault="00794D44" w14:paraId="600C6F0E" w14:textId="43D1D2EE">
      <w:pPr>
        <w:rPr>
          <w:lang w:val="sk-SK"/>
        </w:rPr>
      </w:pPr>
      <w:r w:rsidRPr="001E0BF3">
        <w:rPr>
          <w:lang w:val="sk-SK"/>
        </w:rPr>
        <w:object w:dxaOrig="9161" w:dyaOrig="4838" w14:anchorId="1CAF8CF1">
          <v:shape id="_x0000_i1029" style="width:452.25pt;height:237pt" o:ole="" type="#_x0000_t75">
            <v:imagedata o:title="" r:id="rId34"/>
          </v:shape>
          <o:OLEObject Type="Embed" ProgID="Excel.Sheet.12" ShapeID="_x0000_i1029" DrawAspect="Content" ObjectID="_1779532317" r:id="rId35"/>
        </w:object>
      </w:r>
    </w:p>
    <w:p w:rsidRPr="001E0BF3" w:rsidR="003931CE" w:rsidP="00F85933" w:rsidRDefault="003931CE" w14:paraId="69AF40C3" w14:textId="77777777">
      <w:pPr>
        <w:rPr>
          <w:szCs w:val="17"/>
          <w:lang w:val="sk-SK"/>
        </w:rPr>
      </w:pPr>
    </w:p>
    <w:p w:rsidRPr="001E0BF3" w:rsidR="003572E8" w:rsidP="00F85933" w:rsidRDefault="003572E8" w14:paraId="5A1ACAC8" w14:textId="370EE57C">
      <w:pPr>
        <w:rPr>
          <w:lang w:val="sk-SK"/>
        </w:rPr>
      </w:pPr>
      <w:r w:rsidRPr="001E0BF3">
        <w:rPr>
          <w:szCs w:val="17"/>
          <w:lang w:val="sk-SK"/>
        </w:rPr>
        <w:t xml:space="preserve">Spoločnosť uzatvorila </w:t>
      </w:r>
      <w:r w:rsidRPr="001E0BF3" w:rsidR="006F62D4">
        <w:rPr>
          <w:szCs w:val="17"/>
          <w:lang w:val="sk-SK"/>
        </w:rPr>
        <w:t>K</w:t>
      </w:r>
      <w:r w:rsidRPr="001E0BF3">
        <w:rPr>
          <w:szCs w:val="17"/>
          <w:lang w:val="sk-SK"/>
        </w:rPr>
        <w:t>oncesnú zmluvu s Ministerstvom dopravy, výstavby a regionálneho rozvoja Slovenskej republiky o</w:t>
      </w:r>
      <w:r w:rsidRPr="001E0BF3" w:rsidR="001355DE">
        <w:rPr>
          <w:szCs w:val="17"/>
          <w:lang w:val="sk-SK"/>
        </w:rPr>
        <w:t> zabezpečení projektovania</w:t>
      </w:r>
      <w:r w:rsidRPr="001E0BF3">
        <w:rPr>
          <w:szCs w:val="17"/>
          <w:lang w:val="sk-SK"/>
        </w:rPr>
        <w:t>, výstavb</w:t>
      </w:r>
      <w:r w:rsidRPr="001E0BF3" w:rsidR="00012F9B">
        <w:rPr>
          <w:szCs w:val="17"/>
          <w:lang w:val="sk-SK"/>
        </w:rPr>
        <w:t>y</w:t>
      </w:r>
      <w:r w:rsidRPr="001E0BF3">
        <w:rPr>
          <w:szCs w:val="17"/>
          <w:lang w:val="sk-SK"/>
        </w:rPr>
        <w:t>, financovan</w:t>
      </w:r>
      <w:r w:rsidRPr="001E0BF3" w:rsidR="00012F9B">
        <w:rPr>
          <w:szCs w:val="17"/>
          <w:lang w:val="sk-SK"/>
        </w:rPr>
        <w:t>ia</w:t>
      </w:r>
      <w:r w:rsidRPr="001E0BF3">
        <w:rPr>
          <w:szCs w:val="17"/>
          <w:lang w:val="sk-SK"/>
        </w:rPr>
        <w:t>, prevádzk</w:t>
      </w:r>
      <w:r w:rsidRPr="001E0BF3" w:rsidR="00012F9B">
        <w:rPr>
          <w:szCs w:val="17"/>
          <w:lang w:val="sk-SK"/>
        </w:rPr>
        <w:t>y</w:t>
      </w:r>
      <w:r w:rsidRPr="001E0BF3">
        <w:rPr>
          <w:szCs w:val="17"/>
          <w:lang w:val="sk-SK"/>
        </w:rPr>
        <w:t xml:space="preserve"> a údržb</w:t>
      </w:r>
      <w:r w:rsidRPr="001E0BF3" w:rsidR="00012F9B">
        <w:rPr>
          <w:szCs w:val="17"/>
          <w:lang w:val="sk-SK"/>
        </w:rPr>
        <w:t>y</w:t>
      </w:r>
      <w:r w:rsidRPr="001E0BF3">
        <w:rPr>
          <w:szCs w:val="17"/>
          <w:lang w:val="sk-SK"/>
        </w:rPr>
        <w:t xml:space="preserve"> rýchlostnej cesty R1 v úsekoch: Nitra, západ </w:t>
      </w:r>
      <w:r w:rsidRPr="001E0BF3" w:rsidR="000A2E86">
        <w:rPr>
          <w:szCs w:val="17"/>
          <w:lang w:val="sk-SK"/>
        </w:rPr>
        <w:t xml:space="preserve">— </w:t>
      </w:r>
      <w:r w:rsidRPr="001E0BF3">
        <w:rPr>
          <w:szCs w:val="17"/>
          <w:lang w:val="sk-SK"/>
        </w:rPr>
        <w:t>Tekovské Nemce a Banská Bystrica</w:t>
      </w:r>
      <w:r w:rsidRPr="001E0BF3" w:rsidR="000A2E86">
        <w:rPr>
          <w:szCs w:val="17"/>
          <w:lang w:val="sk-SK"/>
        </w:rPr>
        <w:t xml:space="preserve"> </w:t>
      </w:r>
      <w:r w:rsidRPr="001E0BF3">
        <w:rPr>
          <w:szCs w:val="17"/>
          <w:lang w:val="sk-SK"/>
        </w:rPr>
        <w:t>— severný obchvat na 29 rokov a 9 mesiacov trvania koncesného obdobia. Koncesná zmluva spĺňa definície koncesnej zmluvy podľa IFRIC 12.</w:t>
      </w:r>
    </w:p>
    <w:p w:rsidRPr="001E0BF3" w:rsidR="003572E8" w:rsidP="00FB1BCA" w:rsidRDefault="003572E8" w14:paraId="50E23B9D" w14:textId="0B1D954B">
      <w:pPr>
        <w:shd w:val="clear" w:color="auto" w:fill="FFFFFF"/>
        <w:spacing w:before="216"/>
        <w:rPr>
          <w:szCs w:val="17"/>
          <w:lang w:val="sk-SK"/>
        </w:rPr>
      </w:pPr>
      <w:r w:rsidRPr="001E0BF3">
        <w:rPr>
          <w:szCs w:val="17"/>
          <w:lang w:val="sk-SK"/>
        </w:rPr>
        <w:t>V</w:t>
      </w:r>
      <w:r w:rsidRPr="001E0BF3" w:rsidR="00FB1BCA">
        <w:rPr>
          <w:szCs w:val="17"/>
          <w:lang w:val="sk-SK"/>
        </w:rPr>
        <w:t xml:space="preserve"> </w:t>
      </w:r>
      <w:r w:rsidRPr="001E0BF3">
        <w:rPr>
          <w:szCs w:val="17"/>
          <w:lang w:val="sk-SK"/>
        </w:rPr>
        <w:t xml:space="preserve">súlade s IFRIC 12 sa tento typ koncesnej zmluvy účtuje ako </w:t>
      </w:r>
      <w:r w:rsidRPr="001E0BF3" w:rsidR="000A2E86">
        <w:rPr>
          <w:szCs w:val="17"/>
          <w:lang w:val="sk-SK"/>
        </w:rPr>
        <w:t>zmluvný</w:t>
      </w:r>
      <w:r w:rsidRPr="001E0BF3">
        <w:rPr>
          <w:szCs w:val="17"/>
          <w:lang w:val="sk-SK"/>
        </w:rPr>
        <w:t xml:space="preserve"> majetok</w:t>
      </w:r>
      <w:r w:rsidRPr="001E0BF3" w:rsidR="000919B3">
        <w:rPr>
          <w:szCs w:val="17"/>
          <w:lang w:val="sk-SK"/>
        </w:rPr>
        <w:t xml:space="preserve"> v súlade s IFRS </w:t>
      </w:r>
      <w:r w:rsidRPr="001E0BF3" w:rsidR="000A2E86">
        <w:rPr>
          <w:szCs w:val="17"/>
          <w:lang w:val="sk-SK"/>
        </w:rPr>
        <w:t>15</w:t>
      </w:r>
      <w:r w:rsidRPr="001E0BF3">
        <w:rPr>
          <w:szCs w:val="17"/>
          <w:lang w:val="sk-SK"/>
        </w:rPr>
        <w:t>.</w:t>
      </w:r>
    </w:p>
    <w:p w:rsidRPr="001E0BF3" w:rsidR="003572E8" w:rsidP="003572E8" w:rsidRDefault="003572E8" w14:paraId="1215D187" w14:textId="7B73810C">
      <w:pPr>
        <w:shd w:val="clear" w:color="auto" w:fill="FFFFFF"/>
        <w:spacing w:before="168"/>
        <w:ind w:left="19"/>
        <w:rPr>
          <w:szCs w:val="17"/>
          <w:lang w:val="sk-SK"/>
        </w:rPr>
      </w:pPr>
      <w:r w:rsidRPr="001E0BF3">
        <w:rPr>
          <w:szCs w:val="17"/>
          <w:lang w:val="sk-SK"/>
        </w:rPr>
        <w:t xml:space="preserve">Koncesná zmluva umožňuje zníženie platby za dostupnosť v prípade refinancovania/reštrukturalizácie dlhu/vlastného imania spoločnosti, ktorého výsledkom by bol tzv. zisk z refinancovania. Zisk </w:t>
      </w:r>
      <w:r w:rsidRPr="001E0BF3">
        <w:rPr>
          <w:szCs w:val="17"/>
          <w:lang w:val="sk-SK"/>
        </w:rPr>
        <w:lastRenderedPageBreak/>
        <w:t>z</w:t>
      </w:r>
      <w:r w:rsidRPr="001E0BF3" w:rsidR="00FB1BCA">
        <w:rPr>
          <w:szCs w:val="17"/>
          <w:lang w:val="sk-SK"/>
        </w:rPr>
        <w:t> </w:t>
      </w:r>
      <w:r w:rsidRPr="001E0BF3">
        <w:rPr>
          <w:szCs w:val="17"/>
          <w:lang w:val="sk-SK"/>
        </w:rPr>
        <w:t>refinancovania je výsledkom refinancovania a financovanie projektu je jednou z hlavných podmienok</w:t>
      </w:r>
      <w:r w:rsidR="00F92F6C">
        <w:rPr>
          <w:szCs w:val="17"/>
          <w:lang w:val="sk-SK"/>
        </w:rPr>
        <w:t xml:space="preserve"> </w:t>
      </w:r>
      <w:r w:rsidRPr="001E0BF3">
        <w:rPr>
          <w:szCs w:val="17"/>
          <w:lang w:val="sk-SK"/>
        </w:rPr>
        <w:t xml:space="preserve">zmluvy. Podľa </w:t>
      </w:r>
      <w:r w:rsidRPr="001E0BF3" w:rsidR="00184DFE">
        <w:rPr>
          <w:szCs w:val="17"/>
          <w:lang w:val="sk-SK"/>
        </w:rPr>
        <w:t>K</w:t>
      </w:r>
      <w:r w:rsidRPr="001E0BF3">
        <w:rPr>
          <w:szCs w:val="17"/>
          <w:lang w:val="sk-SK"/>
        </w:rPr>
        <w:t>oncesnej zmluvy by malo Ministerstvo dopravy, výstavby a regionálneho rozvoja SR získať až 90 % zisku z refinancovania vo forme zrážky z pôvodne dohodnutých platieb.</w:t>
      </w:r>
    </w:p>
    <w:p w:rsidRPr="001E0BF3" w:rsidR="003F0E59" w:rsidP="003F0E59" w:rsidRDefault="003F0E59" w14:paraId="4596F7D8" w14:textId="42B63F31">
      <w:pPr>
        <w:rPr>
          <w:lang w:val="sk-SK"/>
        </w:rPr>
      </w:pPr>
    </w:p>
    <w:p w:rsidRPr="001E0BF3" w:rsidR="00734EA6" w:rsidP="003F0E59" w:rsidRDefault="003F0E59" w14:paraId="5BA76806" w14:textId="704C8D83">
      <w:pPr>
        <w:rPr>
          <w:lang w:val="sk-SK"/>
        </w:rPr>
      </w:pPr>
      <w:r w:rsidRPr="001E0BF3">
        <w:rPr>
          <w:lang w:val="sk-SK"/>
        </w:rPr>
        <w:t>V roku 2013 došlo k významnej zmene financovania, čo viedlo k prepočítaniu stavu zmluvného majetku a k úprave vnútornej miery návratnosti (IRR) použitej na časové rozlíšenie výnosových úrokov zo zmluvného majetku na fixnú výšku 9,</w:t>
      </w:r>
      <w:r w:rsidRPr="001E0BF3" w:rsidR="002F6FBF">
        <w:rPr>
          <w:lang w:val="sk-SK"/>
        </w:rPr>
        <w:t>599</w:t>
      </w:r>
      <w:r w:rsidRPr="001E0BF3">
        <w:rPr>
          <w:lang w:val="sk-SK"/>
        </w:rPr>
        <w:t xml:space="preserve"> % v súlade s IFRS 15.</w:t>
      </w:r>
      <w:r w:rsidR="00BE11F7">
        <w:rPr>
          <w:lang w:val="sk-SK"/>
        </w:rPr>
        <w:t xml:space="preserve"> </w:t>
      </w:r>
    </w:p>
    <w:p w:rsidRPr="001E0BF3" w:rsidR="003572E8" w:rsidP="003D5E74" w:rsidRDefault="003572E8" w14:paraId="6A13D333" w14:textId="4D7DEB90">
      <w:pPr>
        <w:rPr>
          <w:lang w:val="sk-SK"/>
        </w:rPr>
      </w:pPr>
      <w:r w:rsidRPr="001E0BF3">
        <w:rPr>
          <w:szCs w:val="17"/>
          <w:lang w:val="sk-SK"/>
        </w:rPr>
        <w:t>Koncesná zmluva definuje režimy predčasného ukončenia (t. j. ukončenia pred konečným dátumom koncesie) z niekoľkých dôvodov, napr. porušenie podmienok zmluvy zo strany koncesionára, nepretržité porušovanie zmluvy, nedovolené konanie, dobrovoľné ukončenie zo strany verejného obstarávateľa, porušenie podmienok zmluvy zo strany verejného obstarávateľa, alebo ukončenie bez vzniku pochybenia (t. j. v prípade udalosti vyššej moci). Suma splatná verejným obstarávateľom pri ukončení Koncesnej zmluvy sa líši v závislosti od dôvodu takéhoto ukončenia. V roku 202</w:t>
      </w:r>
      <w:r w:rsidR="00794D44">
        <w:rPr>
          <w:szCs w:val="17"/>
          <w:lang w:val="sk-SK"/>
        </w:rPr>
        <w:t>3</w:t>
      </w:r>
      <w:r w:rsidRPr="001E0BF3">
        <w:rPr>
          <w:szCs w:val="17"/>
          <w:lang w:val="sk-SK"/>
        </w:rPr>
        <w:t xml:space="preserve"> nenastala žiadna taká udalosť, ktorá by viedla k predčasnému ukončeniu Koncesnej zmluvy, ani sa neočakáva, že k nej dôjde v blízkej budúcnosti.</w:t>
      </w:r>
    </w:p>
    <w:p w:rsidRPr="001E0BF3" w:rsidR="00734EA6" w:rsidRDefault="00734EA6" w14:paraId="095A66FE" w14:textId="2D700218">
      <w:pPr>
        <w:jc w:val="left"/>
        <w:rPr>
          <w:lang w:val="sk-SK"/>
        </w:rPr>
      </w:pPr>
    </w:p>
    <w:p w:rsidRPr="001E0BF3" w:rsidR="00734EA6" w:rsidRDefault="00734EA6" w14:paraId="3D0D19FA" w14:textId="77777777">
      <w:pPr>
        <w:jc w:val="left"/>
        <w:rPr>
          <w:rFonts w:cs="Arial"/>
          <w:b/>
          <w:bCs/>
          <w:iCs/>
          <w:szCs w:val="28"/>
          <w:lang w:val="sk-SK"/>
        </w:rPr>
      </w:pPr>
    </w:p>
    <w:p w:rsidRPr="001E0BF3" w:rsidR="0073129F" w:rsidP="0073129F" w:rsidRDefault="0073129F" w14:paraId="4DB13083" w14:textId="16CDF146">
      <w:pPr>
        <w:pStyle w:val="Heading2"/>
        <w:numPr>
          <w:ilvl w:val="1"/>
          <w:numId w:val="34"/>
        </w:numPr>
        <w:rPr>
          <w:lang w:val="sk-SK"/>
        </w:rPr>
      </w:pPr>
      <w:r w:rsidRPr="001E0BF3">
        <w:rPr>
          <w:lang w:val="sk-SK"/>
        </w:rPr>
        <w:t>POSKYTNUTÉ PÔŽIČKY</w:t>
      </w:r>
    </w:p>
    <w:p w:rsidRPr="001E0BF3" w:rsidR="0073129F" w:rsidP="0073129F" w:rsidRDefault="0073129F" w14:paraId="75ADC71E" w14:textId="77777777">
      <w:pPr>
        <w:rPr>
          <w:lang w:val="sk-SK"/>
        </w:rPr>
      </w:pPr>
    </w:p>
    <w:p w:rsidRPr="001E0BF3" w:rsidR="0073129F" w:rsidP="000D5352" w:rsidRDefault="0073129F" w14:paraId="345FD0A8" w14:textId="32182334">
      <w:pPr>
        <w:shd w:val="clear" w:color="auto" w:fill="FFFFFF"/>
        <w:spacing w:before="20" w:after="20"/>
        <w:ind w:left="11"/>
        <w:rPr>
          <w:lang w:val="sk-SK"/>
        </w:rPr>
      </w:pPr>
      <w:r w:rsidRPr="001E0BF3">
        <w:rPr>
          <w:lang w:val="sk-SK"/>
        </w:rPr>
        <w:t>Poskytnuté pôžičky pozostávajú z:</w:t>
      </w:r>
    </w:p>
    <w:bookmarkStart w:name="_MON_1767779660" w:id="10"/>
    <w:bookmarkEnd w:id="10"/>
    <w:p w:rsidRPr="001E0BF3" w:rsidR="0073129F" w:rsidP="0073129F" w:rsidRDefault="00113841" w14:paraId="29229562" w14:textId="7175E37F">
      <w:pPr>
        <w:shd w:val="clear" w:color="auto" w:fill="FFFFFF"/>
        <w:spacing w:before="20" w:after="20"/>
        <w:ind w:left="11"/>
        <w:rPr>
          <w:lang w:val="sk-SK"/>
        </w:rPr>
      </w:pPr>
      <w:r w:rsidRPr="001E0BF3">
        <w:rPr>
          <w:lang w:val="sk-SK"/>
        </w:rPr>
        <w:object w:dxaOrig="9170" w:dyaOrig="960" w14:anchorId="2E0614A5">
          <v:shape id="_x0000_i1030" style="width:444pt;height:50.25pt" o:ole="" type="#_x0000_t75">
            <v:imagedata o:title="" r:id="rId36"/>
          </v:shape>
          <o:OLEObject Type="Embed" ProgID="Excel.Sheet.12" ShapeID="_x0000_i1030" DrawAspect="Content" ObjectID="_1779532318" r:id="rId37"/>
        </w:object>
      </w:r>
    </w:p>
    <w:p w:rsidRPr="001E0BF3" w:rsidR="0073129F" w:rsidP="0073129F" w:rsidRDefault="0073129F" w14:paraId="07383E46" w14:textId="630B44A6">
      <w:pPr>
        <w:shd w:val="clear" w:color="auto" w:fill="FFFFFF"/>
        <w:spacing w:before="20" w:after="20"/>
        <w:ind w:left="11"/>
        <w:rPr>
          <w:lang w:val="sk-SK"/>
        </w:rPr>
      </w:pPr>
    </w:p>
    <w:p w:rsidRPr="001E0BF3" w:rsidR="000D5352" w:rsidP="0073129F" w:rsidRDefault="0067000A" w14:paraId="0C609FCE" w14:textId="3FC3770F">
      <w:pPr>
        <w:shd w:val="clear" w:color="auto" w:fill="FFFFFF"/>
        <w:spacing w:before="20" w:after="20"/>
        <w:ind w:left="11"/>
        <w:rPr>
          <w:lang w:val="sk-SK"/>
        </w:rPr>
      </w:pPr>
      <w:r w:rsidRPr="001E0BF3">
        <w:rPr>
          <w:lang w:val="sk-SK"/>
        </w:rPr>
        <w:t>Spoločnosť poskytla svojim akcionárom pôžičku na základe zmluvy uzavretej 20. decembra 2023. Pôžička vo výške 9 927 500 EUR na akcionára je v súlade s podmienkami uvedenými v dohode. Úver je úročený ročnou úrokovou sadzbou 4,05 % a jeho konečná splatnosť je 30. septembra 2039. Úroková sadzba vo výške 4,05 % bola stanovená na základe referenčnej analýzy, aby sa zabezpečilo, že sadzba bude zodpovedať princípom nezávislého vzťahu vzhľadom na to, že ide o transakciu medzi spriaznenými stranami.</w:t>
      </w:r>
    </w:p>
    <w:p w:rsidRPr="001E0BF3" w:rsidR="0067000A" w:rsidP="0073129F" w:rsidRDefault="0067000A" w14:paraId="5F3BB485" w14:textId="3BAB607D">
      <w:pPr>
        <w:shd w:val="clear" w:color="auto" w:fill="FFFFFF"/>
        <w:spacing w:before="20" w:after="20"/>
        <w:ind w:left="11"/>
        <w:rPr>
          <w:lang w:val="sk-SK"/>
        </w:rPr>
      </w:pPr>
    </w:p>
    <w:p w:rsidRPr="001E0BF3" w:rsidR="0067000A" w:rsidP="0073129F" w:rsidRDefault="0067000A" w14:paraId="38A16E5B" w14:textId="77777777">
      <w:pPr>
        <w:shd w:val="clear" w:color="auto" w:fill="FFFFFF"/>
        <w:spacing w:before="20" w:after="20"/>
        <w:ind w:left="11"/>
        <w:rPr>
          <w:lang w:val="sk-SK"/>
        </w:rPr>
      </w:pPr>
    </w:p>
    <w:p w:rsidRPr="001E0BF3" w:rsidR="003572E8" w:rsidP="003572E8" w:rsidRDefault="003572E8" w14:paraId="442635BD" w14:textId="534A2F5C">
      <w:pPr>
        <w:pStyle w:val="Heading2"/>
        <w:numPr>
          <w:ilvl w:val="1"/>
          <w:numId w:val="34"/>
        </w:numPr>
        <w:rPr>
          <w:lang w:val="sk-SK"/>
        </w:rPr>
      </w:pPr>
      <w:r w:rsidRPr="001E0BF3">
        <w:rPr>
          <w:lang w:val="sk-SK"/>
        </w:rPr>
        <w:t>POHĽADÁVKY Z OBCHODNÉHO STYKU</w:t>
      </w:r>
    </w:p>
    <w:p w:rsidRPr="001E0BF3" w:rsidR="003572E8" w:rsidP="003572E8" w:rsidRDefault="003572E8" w14:paraId="08E87C6A" w14:textId="77777777">
      <w:pPr>
        <w:shd w:val="clear" w:color="auto" w:fill="FFFFFF"/>
        <w:spacing w:before="20" w:after="20"/>
        <w:ind w:left="11"/>
        <w:rPr>
          <w:lang w:val="sk-SK"/>
        </w:rPr>
      </w:pPr>
    </w:p>
    <w:p w:rsidRPr="001E0BF3" w:rsidR="00944CE6" w:rsidP="00944CE6" w:rsidRDefault="003572E8" w14:paraId="20BF4CAA" w14:textId="3517FF78">
      <w:pPr>
        <w:shd w:val="clear" w:color="auto" w:fill="FFFFFF"/>
        <w:spacing w:before="20" w:after="20"/>
        <w:ind w:left="11"/>
        <w:rPr>
          <w:lang w:val="sk-SK"/>
        </w:rPr>
      </w:pPr>
      <w:r w:rsidRPr="001E0BF3">
        <w:rPr>
          <w:lang w:val="sk-SK"/>
        </w:rPr>
        <w:t>Pohľadávky z obchodného styku a iné pohľadávky pozostávajú z nasledujúcich položiek:</w:t>
      </w:r>
    </w:p>
    <w:p w:rsidRPr="001E0BF3" w:rsidR="003572E8" w:rsidP="003E3E10" w:rsidRDefault="00621415" w14:paraId="72283D08" w14:textId="6D6E7D6A">
      <w:pPr>
        <w:shd w:val="clear" w:color="auto" w:fill="FFFFFF"/>
        <w:spacing w:before="20" w:after="20"/>
        <w:ind w:left="11"/>
        <w:rPr>
          <w:lang w:val="sk-SK"/>
        </w:rPr>
      </w:pPr>
      <w:bookmarkStart w:name="_MON_1763880514" w:id="11"/>
      <w:bookmarkEnd w:id="11"/>
      <w:r>
        <w:rPr>
          <w:lang w:val="sk-SK"/>
        </w:rPr>
        <w:pict w14:anchorId="36791945">
          <v:shape id="_x0000_i1031" style="width:453pt;height:60.75pt" type="#_x0000_t75">
            <v:imagedata o:title="" r:id="rId38"/>
          </v:shape>
        </w:pict>
      </w:r>
    </w:p>
    <w:p w:rsidRPr="001E0BF3" w:rsidR="003572E8" w:rsidP="003572E8" w:rsidRDefault="003572E8" w14:paraId="1A9A429B" w14:textId="55B3EA16">
      <w:pPr>
        <w:outlineLvl w:val="0"/>
        <w:rPr>
          <w:snapToGrid w:val="0"/>
          <w:lang w:val="sk-SK"/>
        </w:rPr>
      </w:pPr>
      <w:r w:rsidRPr="001E0BF3">
        <w:rPr>
          <w:snapToGrid w:val="0"/>
          <w:lang w:val="sk-SK"/>
        </w:rPr>
        <w:t>Členenie pohľadávok z obchodného styku</w:t>
      </w:r>
    </w:p>
    <w:p w:rsidRPr="001E0BF3" w:rsidR="003572E8" w:rsidP="003572E8" w:rsidRDefault="003572E8" w14:paraId="2AFA005D" w14:textId="577E45F0">
      <w:pPr>
        <w:outlineLvl w:val="0"/>
        <w:rPr>
          <w:snapToGrid w:val="0"/>
          <w:lang w:val="sk-SK"/>
        </w:rPr>
      </w:pPr>
    </w:p>
    <w:bookmarkStart w:name="_MON_1767428154" w:id="12"/>
    <w:bookmarkEnd w:id="12"/>
    <w:p w:rsidRPr="001E0BF3" w:rsidR="0007785C" w:rsidP="0007785C" w:rsidRDefault="009B3B2B" w14:paraId="2FC0A7EF" w14:textId="7B8D4649">
      <w:pPr>
        <w:outlineLvl w:val="0"/>
        <w:rPr>
          <w:snapToGrid w:val="0"/>
          <w:lang w:val="sk-SK"/>
        </w:rPr>
      </w:pPr>
      <w:r w:rsidRPr="001E0BF3">
        <w:rPr>
          <w:snapToGrid w:val="0"/>
          <w:sz w:val="15"/>
          <w:szCs w:val="15"/>
          <w:lang w:val="sk-SK"/>
        </w:rPr>
        <w:object w:dxaOrig="9845" w:dyaOrig="2107" w14:anchorId="224DF9B5">
          <v:shape id="_x0000_i1032" style="width:461.25pt;height:95.25pt" o:ole="" type="#_x0000_t75">
            <v:imagedata o:title="" r:id="rId39"/>
          </v:shape>
          <o:OLEObject Type="Embed" ProgID="Excel.Sheet.12" ShapeID="_x0000_i1032" DrawAspect="Content" ObjectID="_1779532319" r:id="rId40"/>
        </w:object>
      </w:r>
    </w:p>
    <w:p w:rsidRPr="001E0BF3" w:rsidR="0007785C" w:rsidP="0007785C" w:rsidRDefault="0007785C" w14:paraId="0531485E" w14:textId="77777777">
      <w:pPr>
        <w:jc w:val="right"/>
        <w:rPr>
          <w:sz w:val="15"/>
          <w:szCs w:val="15"/>
          <w:lang w:val="sk-SK"/>
        </w:rPr>
      </w:pPr>
    </w:p>
    <w:p w:rsidRPr="001E0BF3" w:rsidR="003572E8" w:rsidP="003E3E10" w:rsidRDefault="00000000" w14:paraId="41B6A013" w14:textId="6CD898E9">
      <w:pPr>
        <w:outlineLvl w:val="0"/>
        <w:rPr>
          <w:snapToGrid w:val="0"/>
          <w:lang w:val="sk-SK"/>
        </w:rPr>
      </w:pPr>
      <w:r>
        <w:rPr>
          <w:noProof/>
          <w:sz w:val="15"/>
          <w:szCs w:val="15"/>
          <w:lang w:val="sk-SK"/>
        </w:rPr>
        <w:object w:dxaOrig="1440" w:dyaOrig="1440" w14:anchorId="47235040">
          <v:shape id="_x0000_s2100" style="position:absolute;left:0;text-align:left;margin-left:0;margin-top:0;width:460.3pt;height:102.95pt;z-index:251658241;mso-position-horizontal:left;mso-position-horizontal-relative:text;mso-position-vertical-relative:text" type="#_x0000_t75">
            <v:imagedata o:title="" r:id="rId41"/>
            <w10:wrap type="square" side="right"/>
          </v:shape>
          <o:OLEObject Type="Embed" ProgID="Excel.Sheet.12" ShapeID="_x0000_s2100" DrawAspect="Content" ObjectID="_1779532333" r:id="rId42"/>
        </w:object>
      </w:r>
    </w:p>
    <w:p w:rsidRPr="001E0BF3" w:rsidR="0007785C" w:rsidP="003E3E10" w:rsidRDefault="0007785C" w14:paraId="4C6F22D9" w14:textId="77777777">
      <w:pPr>
        <w:outlineLvl w:val="0"/>
        <w:rPr>
          <w:snapToGrid w:val="0"/>
          <w:lang w:val="sk-SK"/>
        </w:rPr>
      </w:pPr>
    </w:p>
    <w:p w:rsidRPr="001E0BF3" w:rsidR="003572E8" w:rsidP="003572E8" w:rsidRDefault="003572E8" w14:paraId="1627D1D8" w14:textId="2EAF0988">
      <w:pPr>
        <w:pStyle w:val="Heading2"/>
        <w:numPr>
          <w:ilvl w:val="1"/>
          <w:numId w:val="34"/>
        </w:numPr>
        <w:rPr>
          <w:lang w:val="sk-SK"/>
        </w:rPr>
      </w:pPr>
      <w:r w:rsidRPr="001E0BF3">
        <w:rPr>
          <w:lang w:val="sk-SK"/>
        </w:rPr>
        <w:t>PRÍJMY BUDÚCICH OBDOBÍ</w:t>
      </w:r>
    </w:p>
    <w:p w:rsidRPr="009C6227" w:rsidR="00AF7FC6" w:rsidP="00AF7FC6" w:rsidRDefault="00AF7FC6" w14:paraId="118AB432" w14:textId="77777777">
      <w:pPr>
        <w:rPr>
          <w:lang w:val="sk-SK"/>
        </w:rPr>
      </w:pPr>
      <w:bookmarkStart w:name="_MON_1767431334" w:id="13"/>
      <w:bookmarkEnd w:id="13"/>
    </w:p>
    <w:bookmarkStart w:name="_MON_1777823686" w:id="14"/>
    <w:bookmarkEnd w:id="14"/>
    <w:p w:rsidRPr="001E0BF3" w:rsidR="00D52D3C" w:rsidP="00AF7FC6" w:rsidRDefault="007A0186" w14:paraId="6269F8FA" w14:textId="42DFBB5A">
      <w:pPr>
        <w:rPr>
          <w:lang w:val="sk-SK"/>
        </w:rPr>
      </w:pPr>
      <w:r w:rsidRPr="00AC2CA7">
        <w:rPr>
          <w:lang w:val="sk-SK"/>
        </w:rPr>
        <w:object w:dxaOrig="9909" w:dyaOrig="1249" w14:anchorId="60F77D31">
          <v:shape id="_x0000_i1034" style="width:453.75pt;height:57.75pt" o:ole="" type="#_x0000_t75">
            <v:imagedata o:title="" r:id="rId43"/>
          </v:shape>
          <o:OLEObject Type="Embed" ProgID="Excel.Sheet.12" ShapeID="_x0000_i1034" DrawAspect="Content" ObjectID="_1779532320" r:id="rId44"/>
        </w:object>
      </w:r>
    </w:p>
    <w:p w:rsidR="00AF7FC6" w:rsidP="003572E8" w:rsidRDefault="00AF7FC6" w14:paraId="259BBFA2" w14:textId="77777777">
      <w:pPr>
        <w:rPr>
          <w:lang w:val="sk-SK"/>
        </w:rPr>
      </w:pPr>
    </w:p>
    <w:p w:rsidRPr="001E0BF3" w:rsidR="003572E8" w:rsidP="003572E8" w:rsidRDefault="003572E8" w14:paraId="10BE9238" w14:textId="35E176EA">
      <w:pPr>
        <w:rPr>
          <w:lang w:val="sk-SK"/>
        </w:rPr>
      </w:pPr>
      <w:r w:rsidRPr="001E0BF3">
        <w:rPr>
          <w:lang w:val="sk-SK"/>
        </w:rPr>
        <w:t xml:space="preserve">Podľa </w:t>
      </w:r>
      <w:r w:rsidRPr="001E0BF3" w:rsidR="0071130F">
        <w:rPr>
          <w:lang w:val="sk-SK"/>
        </w:rPr>
        <w:t>K</w:t>
      </w:r>
      <w:r w:rsidRPr="001E0BF3">
        <w:rPr>
          <w:lang w:val="sk-SK"/>
        </w:rPr>
        <w:t xml:space="preserve">oncesnej zmluvy je </w:t>
      </w:r>
      <w:r w:rsidRPr="001E0BF3" w:rsidR="000A2E86">
        <w:rPr>
          <w:lang w:val="sk-SK"/>
        </w:rPr>
        <w:t>s</w:t>
      </w:r>
      <w:r w:rsidRPr="001E0BF3">
        <w:rPr>
          <w:lang w:val="sk-SK"/>
        </w:rPr>
        <w:t>poločnosť oprávnená získať platbu za dostupnosť, ktorá je fakturovaná mesačne a polročne. Vyššie uvedené sumy predstavujú odhad platieb za dostupnosť, ktoré nie sú fakturované za príslušné šesťmesačné obdobia.</w:t>
      </w:r>
    </w:p>
    <w:p w:rsidRPr="001E0BF3" w:rsidR="003572E8" w:rsidP="003572E8" w:rsidRDefault="003572E8" w14:paraId="79FC2E1B" w14:textId="77777777">
      <w:pPr>
        <w:rPr>
          <w:lang w:val="sk-SK"/>
        </w:rPr>
      </w:pPr>
    </w:p>
    <w:p w:rsidRPr="001E0BF3" w:rsidR="00FB1BCA" w:rsidP="00CC1272" w:rsidRDefault="003572E8" w14:paraId="294FA050" w14:textId="7AADE7D0">
      <w:pPr>
        <w:rPr>
          <w:lang w:val="sk-SK"/>
        </w:rPr>
      </w:pPr>
      <w:r w:rsidRPr="001E0BF3">
        <w:rPr>
          <w:lang w:val="sk-SK"/>
        </w:rPr>
        <w:t>Poplatok za prenájom odpočívadiel OMV</w:t>
      </w:r>
      <w:r w:rsidR="003A7758">
        <w:rPr>
          <w:lang w:val="sk-SK"/>
        </w:rPr>
        <w:t>,</w:t>
      </w:r>
      <w:r w:rsidRPr="001E0BF3" w:rsidR="003F4965">
        <w:rPr>
          <w:lang w:val="sk-SK"/>
        </w:rPr>
        <w:t xml:space="preserve"> SLOVNAFT </w:t>
      </w:r>
      <w:r w:rsidRPr="001E0BF3" w:rsidR="0007785C">
        <w:rPr>
          <w:lang w:val="sk-SK"/>
        </w:rPr>
        <w:t xml:space="preserve">a GATEN </w:t>
      </w:r>
      <w:r w:rsidRPr="001E0BF3">
        <w:rPr>
          <w:lang w:val="sk-SK"/>
        </w:rPr>
        <w:t>sa fakturuj</w:t>
      </w:r>
      <w:r w:rsidRPr="001E0BF3" w:rsidR="003F4965">
        <w:rPr>
          <w:lang w:val="sk-SK"/>
        </w:rPr>
        <w:t>ú</w:t>
      </w:r>
      <w:r w:rsidRPr="001E0BF3">
        <w:rPr>
          <w:lang w:val="sk-SK"/>
        </w:rPr>
        <w:t xml:space="preserve"> ročne za príslušný rok v súlade so Zmluvou o</w:t>
      </w:r>
      <w:r w:rsidRPr="001E0BF3" w:rsidR="000A2E86">
        <w:rPr>
          <w:lang w:val="sk-SK"/>
        </w:rPr>
        <w:t> </w:t>
      </w:r>
      <w:r w:rsidRPr="001E0BF3">
        <w:rPr>
          <w:lang w:val="sk-SK"/>
        </w:rPr>
        <w:t>prevádzke a údržbe odpočívadiel</w:t>
      </w:r>
      <w:r w:rsidR="00727464">
        <w:rPr>
          <w:lang w:val="sk-SK"/>
        </w:rPr>
        <w:t>.</w:t>
      </w:r>
      <w:r w:rsidRPr="001E0BF3">
        <w:rPr>
          <w:lang w:val="sk-SK"/>
        </w:rPr>
        <w:t xml:space="preserve"> Poplatok za služb</w:t>
      </w:r>
      <w:r w:rsidRPr="001E0BF3" w:rsidR="003F4965">
        <w:rPr>
          <w:lang w:val="sk-SK"/>
        </w:rPr>
        <w:t>y</w:t>
      </w:r>
      <w:r w:rsidRPr="001E0BF3">
        <w:rPr>
          <w:lang w:val="sk-SK"/>
        </w:rPr>
        <w:t xml:space="preserve"> sa vypočíta na základe obratu prevádzkových plôch a</w:t>
      </w:r>
      <w:r w:rsidR="00A05625">
        <w:rPr>
          <w:lang w:val="sk-SK"/>
        </w:rPr>
        <w:t> </w:t>
      </w:r>
      <w:r w:rsidR="002A303D">
        <w:rPr>
          <w:lang w:val="sk-SK"/>
        </w:rPr>
        <w:t>objemu</w:t>
      </w:r>
      <w:r w:rsidRPr="001E0BF3" w:rsidR="002A303D">
        <w:rPr>
          <w:lang w:val="sk-SK"/>
        </w:rPr>
        <w:t xml:space="preserve"> </w:t>
      </w:r>
      <w:r w:rsidRPr="001E0BF3">
        <w:rPr>
          <w:lang w:val="sk-SK"/>
        </w:rPr>
        <w:t>palív. K 31. decembru 202</w:t>
      </w:r>
      <w:r w:rsidRPr="001E0BF3" w:rsidR="000602CA">
        <w:rPr>
          <w:lang w:val="sk-SK"/>
        </w:rPr>
        <w:t>3</w:t>
      </w:r>
      <w:r w:rsidRPr="001E0BF3">
        <w:rPr>
          <w:lang w:val="sk-SK"/>
        </w:rPr>
        <w:t xml:space="preserve"> nebola vystavená faktúra za prenájom odpočívadiel</w:t>
      </w:r>
      <w:r w:rsidRPr="001E0BF3" w:rsidR="00883FB5">
        <w:rPr>
          <w:lang w:val="sk-SK"/>
        </w:rPr>
        <w:t xml:space="preserve"> OMV</w:t>
      </w:r>
      <w:r w:rsidRPr="001E0BF3">
        <w:rPr>
          <w:lang w:val="sk-SK"/>
        </w:rPr>
        <w:t>. Vyššie uveden</w:t>
      </w:r>
      <w:r w:rsidRPr="001E0BF3" w:rsidR="00394479">
        <w:rPr>
          <w:lang w:val="sk-SK"/>
        </w:rPr>
        <w:t>é</w:t>
      </w:r>
      <w:r w:rsidRPr="001E0BF3">
        <w:rPr>
          <w:lang w:val="sk-SK"/>
        </w:rPr>
        <w:t xml:space="preserve"> časovo rozlíšen</w:t>
      </w:r>
      <w:r w:rsidRPr="001E0BF3" w:rsidR="00394479">
        <w:rPr>
          <w:lang w:val="sk-SK"/>
        </w:rPr>
        <w:t>é</w:t>
      </w:r>
      <w:r w:rsidRPr="001E0BF3">
        <w:rPr>
          <w:lang w:val="sk-SK"/>
        </w:rPr>
        <w:t xml:space="preserve"> </w:t>
      </w:r>
      <w:r w:rsidRPr="001E0BF3" w:rsidR="00394479">
        <w:rPr>
          <w:lang w:val="sk-SK"/>
        </w:rPr>
        <w:t xml:space="preserve">príjmy </w:t>
      </w:r>
      <w:r w:rsidRPr="001E0BF3">
        <w:rPr>
          <w:lang w:val="sk-SK"/>
        </w:rPr>
        <w:t>predstavuj</w:t>
      </w:r>
      <w:r w:rsidRPr="001E0BF3" w:rsidR="00394479">
        <w:rPr>
          <w:lang w:val="sk-SK"/>
        </w:rPr>
        <w:t>ú</w:t>
      </w:r>
      <w:r w:rsidRPr="001E0BF3">
        <w:rPr>
          <w:lang w:val="sk-SK"/>
        </w:rPr>
        <w:t xml:space="preserve"> najlepší dostupný odhad poplatku za rok 202</w:t>
      </w:r>
      <w:r w:rsidRPr="001E0BF3" w:rsidR="001A1967">
        <w:rPr>
          <w:lang w:val="sk-SK"/>
        </w:rPr>
        <w:t>3</w:t>
      </w:r>
      <w:r w:rsidRPr="001E0BF3">
        <w:rPr>
          <w:lang w:val="sk-SK"/>
        </w:rPr>
        <w:t>. Koncesionár odsúhlasil zdieľanie 50</w:t>
      </w:r>
      <w:r w:rsidRPr="001E0BF3" w:rsidR="000A2E86">
        <w:rPr>
          <w:lang w:val="sk-SK"/>
        </w:rPr>
        <w:t> </w:t>
      </w:r>
      <w:r w:rsidRPr="001E0BF3">
        <w:rPr>
          <w:lang w:val="sk-SK"/>
        </w:rPr>
        <w:t xml:space="preserve">% poplatkov za služby s </w:t>
      </w:r>
      <w:r w:rsidRPr="001E0BF3" w:rsidR="000A2E86">
        <w:rPr>
          <w:lang w:val="sk-SK"/>
        </w:rPr>
        <w:t>v</w:t>
      </w:r>
      <w:r w:rsidRPr="001E0BF3">
        <w:rPr>
          <w:lang w:val="sk-SK"/>
        </w:rPr>
        <w:t xml:space="preserve">erejným obstarávateľom. Vyššie uvedená suma predstavuje čistý zisk, ktorý patrí </w:t>
      </w:r>
      <w:r w:rsidRPr="001E0BF3" w:rsidR="000A2E86">
        <w:rPr>
          <w:lang w:val="sk-SK"/>
        </w:rPr>
        <w:t>k</w:t>
      </w:r>
      <w:r w:rsidRPr="001E0BF3">
        <w:rPr>
          <w:lang w:val="sk-SK"/>
        </w:rPr>
        <w:t>oncesionárovi.</w:t>
      </w:r>
    </w:p>
    <w:p w:rsidRPr="001E0BF3" w:rsidR="0067000A" w:rsidP="00CC1272" w:rsidRDefault="0067000A" w14:paraId="3375616F" w14:textId="6895EDE7">
      <w:pPr>
        <w:rPr>
          <w:lang w:val="sk-SK"/>
        </w:rPr>
      </w:pPr>
    </w:p>
    <w:p w:rsidRPr="001E0BF3" w:rsidR="0067000A" w:rsidP="00CC1272" w:rsidRDefault="0067000A" w14:paraId="5AD4AC54" w14:textId="77777777">
      <w:pPr>
        <w:rPr>
          <w:lang w:val="sk-SK"/>
        </w:rPr>
      </w:pPr>
    </w:p>
    <w:p w:rsidRPr="001E0BF3" w:rsidR="003572E8" w:rsidP="003572E8" w:rsidRDefault="003572E8" w14:paraId="078515B3" w14:textId="08D9DF13">
      <w:pPr>
        <w:pStyle w:val="Heading2"/>
        <w:numPr>
          <w:ilvl w:val="1"/>
          <w:numId w:val="34"/>
        </w:numPr>
        <w:rPr>
          <w:lang w:val="sk-SK"/>
        </w:rPr>
      </w:pPr>
      <w:r w:rsidRPr="001E0BF3">
        <w:rPr>
          <w:lang w:val="sk-SK"/>
        </w:rPr>
        <w:t>POHĽADÁVKY Z DANE Z PRÍJMOV PRÁVNICKÝCH OSÔB A INÝ KRÁTKODOBÝ PREVÁDZKOVÝ MAJETOK</w:t>
      </w:r>
    </w:p>
    <w:p w:rsidRPr="001E0BF3" w:rsidR="003572E8" w:rsidP="003572E8" w:rsidRDefault="003572E8" w14:paraId="179E3571" w14:textId="77777777">
      <w:pPr>
        <w:rPr>
          <w:lang w:val="sk-SK" w:eastAsia="en-US"/>
        </w:rPr>
      </w:pPr>
    </w:p>
    <w:p w:rsidRPr="001E0BF3" w:rsidR="003572E8" w:rsidP="003572E8" w:rsidRDefault="003572E8" w14:paraId="2B74F97B" w14:textId="77777777">
      <w:pPr>
        <w:rPr>
          <w:lang w:val="sk-SK" w:eastAsia="en-US"/>
        </w:rPr>
      </w:pPr>
      <w:r w:rsidRPr="001E0BF3">
        <w:rPr>
          <w:lang w:val="sk-SK"/>
        </w:rPr>
        <w:t>Iný krátkodobý prevádzkový majetok zahŕňa:</w:t>
      </w:r>
    </w:p>
    <w:p w:rsidRPr="001E0BF3" w:rsidR="003572E8" w:rsidP="003572E8" w:rsidRDefault="003572E8" w14:paraId="4193BDD3" w14:textId="71206293">
      <w:pPr>
        <w:rPr>
          <w:lang w:val="sk-SK"/>
        </w:rPr>
      </w:pPr>
    </w:p>
    <w:p w:rsidRPr="001E0BF3" w:rsidR="00C67D52" w:rsidP="00CC1272" w:rsidRDefault="00621415" w14:paraId="3294EB31" w14:textId="14953F7D">
      <w:pPr>
        <w:rPr>
          <w:lang w:val="sk-SK"/>
        </w:rPr>
      </w:pPr>
      <w:bookmarkStart w:name="_MON_1767432108" w:id="15"/>
      <w:bookmarkEnd w:id="15"/>
      <w:r>
        <w:rPr>
          <w:lang w:val="sk-SK"/>
        </w:rPr>
        <w:pict w14:anchorId="7F1B0F29">
          <v:shape id="_x0000_i1035" style="width:454.5pt;height:79.5pt" type="#_x0000_t75">
            <v:imagedata o:title="" r:id="rId45"/>
          </v:shape>
        </w:pict>
      </w:r>
    </w:p>
    <w:p w:rsidRPr="001E0BF3" w:rsidR="0007785C" w:rsidP="00CC1272" w:rsidRDefault="0007785C" w14:paraId="0932F4A1" w14:textId="3788F8D2">
      <w:pPr>
        <w:rPr>
          <w:lang w:val="sk-SK"/>
        </w:rPr>
      </w:pPr>
    </w:p>
    <w:p w:rsidRPr="001E0BF3" w:rsidR="003572E8" w:rsidP="003572E8" w:rsidRDefault="003572E8" w14:paraId="79ADE737" w14:textId="41DFF784">
      <w:pPr>
        <w:pStyle w:val="Heading2"/>
        <w:numPr>
          <w:ilvl w:val="1"/>
          <w:numId w:val="34"/>
        </w:numPr>
        <w:rPr>
          <w:lang w:val="sk-SK"/>
        </w:rPr>
      </w:pPr>
      <w:r w:rsidRPr="001E0BF3">
        <w:rPr>
          <w:lang w:val="sk-SK"/>
        </w:rPr>
        <w:t>PENIAZE A ZOSTATKY NA ÚČTOCH V BANKÁCH</w:t>
      </w:r>
    </w:p>
    <w:p w:rsidRPr="001E0BF3" w:rsidR="003572E8" w:rsidP="003572E8" w:rsidRDefault="003572E8" w14:paraId="1F8C1D7F" w14:textId="160F7D03">
      <w:pPr>
        <w:rPr>
          <w:lang w:val="sk-SK"/>
        </w:rPr>
      </w:pPr>
    </w:p>
    <w:p w:rsidR="00466E71" w:rsidP="003572E8" w:rsidRDefault="00466E71" w14:paraId="0C17D0FD" w14:textId="77777777">
      <w:pPr>
        <w:rPr>
          <w:lang w:val="sk-SK"/>
        </w:rPr>
      </w:pPr>
    </w:p>
    <w:p w:rsidR="006C0156" w:rsidP="003572E8" w:rsidRDefault="00C70873" w14:paraId="5ED04029" w14:textId="1667F5D5">
      <w:pPr>
        <w:rPr>
          <w:lang w:val="sk-SK"/>
        </w:rPr>
      </w:pPr>
      <w:r w:rsidRPr="00AC2CA7">
        <w:rPr>
          <w:lang w:val="sk-SK"/>
        </w:rPr>
        <w:object w:dxaOrig="9426" w:dyaOrig="999" w14:anchorId="6338FA64">
          <v:shape id="_x0000_i1036" style="width:454.5pt;height:50.25pt" o:ole="" type="#_x0000_t75">
            <v:imagedata o:title="" r:id="rId46"/>
          </v:shape>
          <o:OLEObject Type="Embed" ProgID="Excel.Sheet.12" ShapeID="_x0000_i1036" DrawAspect="Content" ObjectID="_1779532321" r:id="rId47"/>
        </w:object>
      </w:r>
    </w:p>
    <w:p w:rsidRPr="001E0BF3" w:rsidR="006C0156" w:rsidP="003572E8" w:rsidRDefault="006C0156" w14:paraId="79694B2A" w14:textId="77777777">
      <w:pPr>
        <w:rPr>
          <w:lang w:val="sk-SK"/>
        </w:rPr>
      </w:pPr>
    </w:p>
    <w:p w:rsidRPr="001E0BF3" w:rsidR="003572E8" w:rsidP="003572E8" w:rsidRDefault="003572E8" w14:paraId="4C890D57" w14:textId="6F2B03FD">
      <w:pPr>
        <w:rPr>
          <w:lang w:val="sk-SK"/>
        </w:rPr>
      </w:pPr>
      <w:r w:rsidRPr="001E0BF3">
        <w:rPr>
          <w:lang w:val="sk-SK"/>
        </w:rPr>
        <w:t xml:space="preserve">Vyššie uvedené peňažné prostriedky predstavujú hotovosť z bankových účtov. Všetky bankové účty sú založené v prospech spoločnosti </w:t>
      </w:r>
      <w:proofErr w:type="spellStart"/>
      <w:r w:rsidRPr="001E0BF3">
        <w:rPr>
          <w:lang w:val="sk-SK"/>
        </w:rPr>
        <w:t>Law</w:t>
      </w:r>
      <w:proofErr w:type="spellEnd"/>
      <w:r w:rsidRPr="001E0BF3">
        <w:rPr>
          <w:lang w:val="sk-SK"/>
        </w:rPr>
        <w:t xml:space="preserve"> </w:t>
      </w:r>
      <w:proofErr w:type="spellStart"/>
      <w:r w:rsidRPr="001E0BF3">
        <w:rPr>
          <w:lang w:val="sk-SK"/>
        </w:rPr>
        <w:t>Debenture</w:t>
      </w:r>
      <w:proofErr w:type="spellEnd"/>
      <w:r w:rsidRPr="001E0BF3">
        <w:rPr>
          <w:lang w:val="sk-SK"/>
        </w:rPr>
        <w:t xml:space="preserve"> Trust </w:t>
      </w:r>
      <w:proofErr w:type="spellStart"/>
      <w:r w:rsidRPr="001E0BF3">
        <w:rPr>
          <w:lang w:val="sk-SK"/>
        </w:rPr>
        <w:t>Corporation</w:t>
      </w:r>
      <w:proofErr w:type="spellEnd"/>
      <w:r w:rsidRPr="001E0BF3">
        <w:rPr>
          <w:lang w:val="sk-SK"/>
        </w:rPr>
        <w:t xml:space="preserve"> </w:t>
      </w:r>
      <w:proofErr w:type="spellStart"/>
      <w:r w:rsidRPr="001E0BF3">
        <w:rPr>
          <w:lang w:val="sk-SK"/>
        </w:rPr>
        <w:t>p.l.c</w:t>
      </w:r>
      <w:proofErr w:type="spellEnd"/>
      <w:r w:rsidRPr="001E0BF3">
        <w:rPr>
          <w:lang w:val="sk-SK"/>
        </w:rPr>
        <w:t xml:space="preserve">. Táto spoločnosť bola vymenovaná za správcu pre vydané dlhopisy. </w:t>
      </w:r>
    </w:p>
    <w:p w:rsidRPr="001E0BF3" w:rsidR="003572E8" w:rsidP="003572E8" w:rsidRDefault="003572E8" w14:paraId="40D19062" w14:textId="77777777">
      <w:pPr>
        <w:rPr>
          <w:lang w:val="sk-SK"/>
        </w:rPr>
      </w:pPr>
      <w:r w:rsidRPr="001E0BF3">
        <w:rPr>
          <w:lang w:val="sk-SK"/>
        </w:rPr>
        <w:t xml:space="preserve">Účet rezervy dlhových služieb je peňažná hotovosť s obmedzeným použitím podľa podmienok dlhopisov vydaných spoločnosťou v roku 2013. </w:t>
      </w:r>
    </w:p>
    <w:p w:rsidRPr="001E0BF3" w:rsidR="0001637C" w:rsidP="003572E8" w:rsidRDefault="0001637C" w14:paraId="15EC410D" w14:textId="625F7442">
      <w:pPr>
        <w:rPr>
          <w:snapToGrid w:val="0"/>
          <w:lang w:val="sk-SK"/>
        </w:rPr>
      </w:pPr>
    </w:p>
    <w:p w:rsidRPr="001E0BF3" w:rsidR="0007785C" w:rsidP="0007785C" w:rsidRDefault="0007785C" w14:paraId="50E51688" w14:textId="77777777">
      <w:pPr>
        <w:rPr>
          <w:lang w:val="sk-SK"/>
        </w:rPr>
      </w:pPr>
      <w:r w:rsidRPr="001E0BF3">
        <w:rPr>
          <w:lang w:val="sk-SK"/>
        </w:rPr>
        <w:t xml:space="preserve">K 31. decembru 2022 mala Spoločnosť dva krátkodobé vklady vo výške 50 000 000 EUR s viazanosťou termínovaného vkladu na 9 mesiacov a úrokom 1,4 %. Vklady boli zriadené v Účtovnej banke - Komerční banka, </w:t>
      </w:r>
      <w:proofErr w:type="spellStart"/>
      <w:r w:rsidRPr="001E0BF3">
        <w:rPr>
          <w:lang w:val="sk-SK"/>
        </w:rPr>
        <w:t>a.s</w:t>
      </w:r>
      <w:proofErr w:type="spellEnd"/>
      <w:r w:rsidRPr="001E0BF3">
        <w:rPr>
          <w:lang w:val="sk-SK"/>
        </w:rPr>
        <w:t xml:space="preserve">., Česká republika. Vklady bolo možné kedykoľvek ukončiť bez akýchkoľvek sankcií s výnimkou pomerného zníženia úrokových výnosov. V roku 2023 boli krátkodobé vklady zrušené a peňažné prostriedky boli prevedené na rezervný účet dlhovej služby a udržiavací účet. Na zvýšenie hodnoty hotovosti spoločnosť v roku 2023 použila jednodňové vklady.  </w:t>
      </w:r>
    </w:p>
    <w:p w:rsidRPr="001E0BF3" w:rsidR="003572E8" w:rsidP="003572E8" w:rsidRDefault="003572E8" w14:paraId="13ADF3FD" w14:textId="4A074FFA">
      <w:pPr>
        <w:rPr>
          <w:lang w:val="sk-SK"/>
        </w:rPr>
      </w:pPr>
    </w:p>
    <w:p w:rsidRPr="001E0BF3" w:rsidR="0067000A" w:rsidP="003572E8" w:rsidRDefault="0007785C" w14:paraId="15941379" w14:textId="42452449">
      <w:pPr>
        <w:rPr>
          <w:lang w:val="sk-SK"/>
        </w:rPr>
      </w:pPr>
      <w:r w:rsidRPr="001E0BF3">
        <w:rPr>
          <w:lang w:val="sk-SK"/>
        </w:rPr>
        <w:t xml:space="preserve">21. decembra 2023 Komerční banka, </w:t>
      </w:r>
      <w:proofErr w:type="spellStart"/>
      <w:r w:rsidRPr="001E0BF3">
        <w:rPr>
          <w:lang w:val="sk-SK"/>
        </w:rPr>
        <w:t>a.s</w:t>
      </w:r>
      <w:proofErr w:type="spellEnd"/>
      <w:r w:rsidRPr="001E0BF3">
        <w:rPr>
          <w:lang w:val="sk-SK"/>
        </w:rPr>
        <w:t>., Česká republika vystavila akreditív vo výške pokrývajúcej 50 % požadovaného zostatku rezervy na dlhovú službu</w:t>
      </w:r>
      <w:r w:rsidRPr="001E0BF3" w:rsidR="0067000A">
        <w:rPr>
          <w:lang w:val="sk-SK"/>
        </w:rPr>
        <w:t>.</w:t>
      </w:r>
    </w:p>
    <w:p w:rsidRPr="001E0BF3" w:rsidR="0067000A" w:rsidP="003572E8" w:rsidRDefault="0067000A" w14:paraId="5412212C" w14:textId="4EAA8B8F">
      <w:pPr>
        <w:rPr>
          <w:lang w:val="sk-SK"/>
        </w:rPr>
      </w:pPr>
    </w:p>
    <w:p w:rsidRPr="001E0BF3" w:rsidR="0007785C" w:rsidP="003572E8" w:rsidRDefault="0007785C" w14:paraId="7FB8C8CF" w14:textId="77777777">
      <w:pPr>
        <w:rPr>
          <w:lang w:val="sk-SK"/>
        </w:rPr>
      </w:pPr>
    </w:p>
    <w:p w:rsidRPr="001E0BF3" w:rsidR="003572E8" w:rsidP="003572E8" w:rsidRDefault="003572E8" w14:paraId="1375E92F" w14:textId="1098DB3D">
      <w:pPr>
        <w:pStyle w:val="Heading2"/>
        <w:numPr>
          <w:ilvl w:val="1"/>
          <w:numId w:val="34"/>
        </w:numPr>
        <w:rPr>
          <w:lang w:val="sk-SK"/>
        </w:rPr>
      </w:pPr>
      <w:r w:rsidRPr="001E0BF3">
        <w:rPr>
          <w:lang w:val="sk-SK"/>
        </w:rPr>
        <w:t>ZÁKLADNÉ IMANIE</w:t>
      </w:r>
    </w:p>
    <w:p w:rsidRPr="001E0BF3" w:rsidR="003572E8" w:rsidP="003572E8" w:rsidRDefault="003572E8" w14:paraId="2D7F735C" w14:textId="77777777">
      <w:pPr>
        <w:rPr>
          <w:lang w:val="sk-SK"/>
        </w:rPr>
      </w:pPr>
    </w:p>
    <w:p w:rsidRPr="001E0BF3" w:rsidR="003572E8" w:rsidP="003572E8" w:rsidRDefault="003572E8" w14:paraId="06951684" w14:textId="6387DCD8">
      <w:pPr>
        <w:rPr>
          <w:snapToGrid w:val="0"/>
          <w:lang w:val="sk-SK"/>
        </w:rPr>
      </w:pPr>
      <w:r w:rsidRPr="001E0BF3">
        <w:rPr>
          <w:snapToGrid w:val="0"/>
          <w:lang w:val="sk-SK"/>
        </w:rPr>
        <w:t>Základné imanie pozostáva z 250 akcií (k 31.</w:t>
      </w:r>
      <w:r w:rsidRPr="001E0BF3" w:rsidR="002D334B">
        <w:rPr>
          <w:snapToGrid w:val="0"/>
          <w:lang w:val="sk-SK"/>
        </w:rPr>
        <w:t xml:space="preserve"> decembru</w:t>
      </w:r>
      <w:r w:rsidRPr="001E0BF3">
        <w:rPr>
          <w:snapToGrid w:val="0"/>
          <w:lang w:val="sk-SK"/>
        </w:rPr>
        <w:t xml:space="preserve"> 20</w:t>
      </w:r>
      <w:r w:rsidRPr="001E0BF3" w:rsidR="00860415">
        <w:rPr>
          <w:snapToGrid w:val="0"/>
          <w:lang w:val="sk-SK"/>
        </w:rPr>
        <w:t>2</w:t>
      </w:r>
      <w:r w:rsidRPr="001E0BF3" w:rsidR="005C4111">
        <w:rPr>
          <w:snapToGrid w:val="0"/>
          <w:lang w:val="sk-SK"/>
        </w:rPr>
        <w:t>2</w:t>
      </w:r>
      <w:r w:rsidRPr="001E0BF3">
        <w:rPr>
          <w:snapToGrid w:val="0"/>
          <w:lang w:val="sk-SK"/>
        </w:rPr>
        <w:t xml:space="preserve">: 250 akcií) s nominálnou hodnotou 100 EUR na jednu akciu. </w:t>
      </w:r>
    </w:p>
    <w:p w:rsidRPr="001E0BF3" w:rsidR="0007785C" w:rsidP="003572E8" w:rsidRDefault="0007785C" w14:paraId="6E303131" w14:textId="61C04FB5">
      <w:pPr>
        <w:rPr>
          <w:snapToGrid w:val="0"/>
          <w:lang w:val="sk-SK"/>
        </w:rPr>
      </w:pPr>
    </w:p>
    <w:p w:rsidRPr="001E0BF3" w:rsidR="003572E8" w:rsidP="003572E8" w:rsidRDefault="003572E8" w14:paraId="208D7024" w14:textId="77777777">
      <w:pPr>
        <w:rPr>
          <w:snapToGrid w:val="0"/>
          <w:lang w:val="sk-SK"/>
        </w:rPr>
      </w:pPr>
    </w:p>
    <w:p w:rsidRPr="001E0BF3" w:rsidR="003572E8" w:rsidP="003572E8" w:rsidRDefault="003572E8" w14:paraId="6D13D2AB" w14:textId="6D9FC7C6">
      <w:pPr>
        <w:pStyle w:val="Heading2"/>
        <w:numPr>
          <w:ilvl w:val="1"/>
          <w:numId w:val="34"/>
        </w:numPr>
        <w:rPr>
          <w:lang w:val="sk-SK"/>
        </w:rPr>
      </w:pPr>
      <w:r w:rsidRPr="001E0BF3">
        <w:rPr>
          <w:lang w:val="sk-SK"/>
        </w:rPr>
        <w:lastRenderedPageBreak/>
        <w:t>DODATOČNÉ KAPITÁLOVÉ FONDY TVORENÉ Z VKLADOV AKCIONÁROV A ZÁKONNÝ REZERVNÝ FOND</w:t>
      </w:r>
    </w:p>
    <w:p w:rsidRPr="001E0BF3" w:rsidR="003572E8" w:rsidP="003572E8" w:rsidRDefault="003572E8" w14:paraId="2C85CFCD" w14:textId="77777777">
      <w:pPr>
        <w:rPr>
          <w:snapToGrid w:val="0"/>
          <w:lang w:val="sk-SK"/>
        </w:rPr>
      </w:pPr>
    </w:p>
    <w:p w:rsidRPr="001E0BF3" w:rsidR="003572E8" w:rsidP="003572E8" w:rsidRDefault="003572E8" w14:paraId="13128E5B" w14:textId="77777777">
      <w:pPr>
        <w:rPr>
          <w:lang w:val="sk-SK"/>
        </w:rPr>
      </w:pPr>
      <w:r w:rsidRPr="001E0BF3">
        <w:rPr>
          <w:lang w:val="sk-SK"/>
        </w:rPr>
        <w:t>Po založení spoločnosti sa akcionári dohodli na vložení ostatných kapitálových fondov okrem základného imania. Ostatné kapitálové fondy boli vložené vo výške 2 300 000 EUR a odvtedy zostali nezmenené. Ich rozdelenie akcionárom je obmedzené staršími úverovými zmluvami.</w:t>
      </w:r>
    </w:p>
    <w:p w:rsidRPr="001E0BF3" w:rsidR="003572E8" w:rsidP="003572E8" w:rsidRDefault="003572E8" w14:paraId="7CFA7D20" w14:textId="77777777">
      <w:pPr>
        <w:rPr>
          <w:lang w:val="sk-SK"/>
        </w:rPr>
      </w:pPr>
    </w:p>
    <w:p w:rsidRPr="001E0BF3" w:rsidR="003572E8" w:rsidP="003572E8" w:rsidRDefault="003572E8" w14:paraId="71DC92C9" w14:textId="77777777">
      <w:pPr>
        <w:rPr>
          <w:lang w:val="sk-SK"/>
        </w:rPr>
      </w:pPr>
      <w:r w:rsidRPr="001E0BF3">
        <w:rPr>
          <w:lang w:val="sk-SK"/>
        </w:rPr>
        <w:t>Rezervné fondy pozostávajú zo zákonného rezervného fondu vytvoreného zo zisku a zo zákonného rezervného fondu z kapitálových vkladov.</w:t>
      </w:r>
      <w:r w:rsidRPr="001E0BF3">
        <w:rPr>
          <w:lang w:val="sk-SK"/>
        </w:rPr>
        <w:tab/>
      </w:r>
      <w:r w:rsidRPr="001E0BF3">
        <w:rPr>
          <w:lang w:val="sk-SK"/>
        </w:rPr>
        <w:br/>
      </w:r>
    </w:p>
    <w:p w:rsidRPr="001E0BF3" w:rsidR="003572E8" w:rsidP="003572E8" w:rsidRDefault="003572E8" w14:paraId="1E8A419F" w14:textId="516A2789">
      <w:pPr>
        <w:rPr>
          <w:lang w:val="sk-SK"/>
        </w:rPr>
      </w:pPr>
      <w:r w:rsidRPr="001E0BF3">
        <w:rPr>
          <w:lang w:val="sk-SK"/>
        </w:rPr>
        <w:t>Zákonný rezervný fond vytvorený zo zisku dosiahol k 31. decembru 202</w:t>
      </w:r>
      <w:r w:rsidRPr="001E0BF3" w:rsidR="002255C6">
        <w:rPr>
          <w:lang w:val="sk-SK"/>
        </w:rPr>
        <w:t>3</w:t>
      </w:r>
      <w:r w:rsidRPr="001E0BF3">
        <w:rPr>
          <w:lang w:val="sk-SK"/>
        </w:rPr>
        <w:t xml:space="preserve"> výšku 2 500 EUR (k 31. decembru 20</w:t>
      </w:r>
      <w:r w:rsidRPr="001E0BF3" w:rsidR="00110499">
        <w:rPr>
          <w:lang w:val="sk-SK"/>
        </w:rPr>
        <w:t>2</w:t>
      </w:r>
      <w:r w:rsidRPr="001E0BF3" w:rsidR="00391816">
        <w:rPr>
          <w:lang w:val="sk-SK"/>
        </w:rPr>
        <w:t>2</w:t>
      </w:r>
      <w:r w:rsidRPr="001E0BF3">
        <w:rPr>
          <w:lang w:val="sk-SK"/>
        </w:rPr>
        <w:t>: 2 500</w:t>
      </w:r>
      <w:r w:rsidRPr="001E0BF3" w:rsidR="002D334B">
        <w:rPr>
          <w:lang w:val="sk-SK"/>
        </w:rPr>
        <w:t xml:space="preserve"> EUR</w:t>
      </w:r>
      <w:r w:rsidRPr="001E0BF3">
        <w:rPr>
          <w:lang w:val="sk-SK"/>
        </w:rPr>
        <w:t>). Podľa stanov spoločnosti nie je možné distribuovať zákonný rezervný fond a</w:t>
      </w:r>
      <w:r w:rsidRPr="001E0BF3" w:rsidR="00314385">
        <w:rPr>
          <w:lang w:val="sk-SK"/>
        </w:rPr>
        <w:t xml:space="preserve"> možno ho </w:t>
      </w:r>
      <w:r w:rsidRPr="001E0BF3">
        <w:rPr>
          <w:lang w:val="sk-SK"/>
        </w:rPr>
        <w:t xml:space="preserve">použiť len na </w:t>
      </w:r>
      <w:r w:rsidRPr="001E0BF3" w:rsidR="00314385">
        <w:rPr>
          <w:lang w:val="sk-SK"/>
        </w:rPr>
        <w:t>pokrytie</w:t>
      </w:r>
      <w:r w:rsidRPr="001E0BF3">
        <w:rPr>
          <w:lang w:val="sk-SK"/>
        </w:rPr>
        <w:t xml:space="preserve"> straty alebo </w:t>
      </w:r>
      <w:r w:rsidRPr="001E0BF3" w:rsidR="00314385">
        <w:rPr>
          <w:lang w:val="sk-SK"/>
        </w:rPr>
        <w:t>zvýšenie</w:t>
      </w:r>
      <w:r w:rsidRPr="001E0BF3">
        <w:rPr>
          <w:lang w:val="sk-SK"/>
        </w:rPr>
        <w:t xml:space="preserve"> zaregistrovan</w:t>
      </w:r>
      <w:r w:rsidRPr="001E0BF3" w:rsidR="00314385">
        <w:rPr>
          <w:lang w:val="sk-SK"/>
        </w:rPr>
        <w:t xml:space="preserve">ého </w:t>
      </w:r>
      <w:r w:rsidRPr="001E0BF3">
        <w:rPr>
          <w:lang w:val="sk-SK"/>
        </w:rPr>
        <w:t>majetk</w:t>
      </w:r>
      <w:r w:rsidRPr="001E0BF3" w:rsidR="00314385">
        <w:rPr>
          <w:lang w:val="sk-SK"/>
        </w:rPr>
        <w:t>u</w:t>
      </w:r>
      <w:r w:rsidRPr="001E0BF3">
        <w:rPr>
          <w:lang w:val="sk-SK"/>
        </w:rPr>
        <w:t xml:space="preserve"> spoločnosti. Zákonný rezervný fond vytvorený z kapitálových príspevkov dosiahol k 31. decembru 202</w:t>
      </w:r>
      <w:r w:rsidRPr="001E0BF3" w:rsidR="002255C6">
        <w:rPr>
          <w:lang w:val="sk-SK"/>
        </w:rPr>
        <w:t>3</w:t>
      </w:r>
      <w:r w:rsidRPr="001E0BF3">
        <w:rPr>
          <w:lang w:val="sk-SK"/>
        </w:rPr>
        <w:t xml:space="preserve"> výšku 2 500 EUR (k 31. decembru 20</w:t>
      </w:r>
      <w:r w:rsidRPr="001E0BF3" w:rsidR="00572A9F">
        <w:rPr>
          <w:lang w:val="sk-SK"/>
        </w:rPr>
        <w:t>2</w:t>
      </w:r>
      <w:r w:rsidRPr="001E0BF3" w:rsidR="00391816">
        <w:rPr>
          <w:lang w:val="sk-SK"/>
        </w:rPr>
        <w:t>2</w:t>
      </w:r>
      <w:r w:rsidRPr="001E0BF3">
        <w:rPr>
          <w:lang w:val="sk-SK"/>
        </w:rPr>
        <w:t>: EUR 2 500).</w:t>
      </w:r>
    </w:p>
    <w:p w:rsidRPr="001E0BF3" w:rsidR="003572E8" w:rsidP="003572E8" w:rsidRDefault="003572E8" w14:paraId="3D3F6C79" w14:textId="45313972">
      <w:pPr>
        <w:rPr>
          <w:lang w:val="sk-SK"/>
        </w:rPr>
      </w:pPr>
    </w:p>
    <w:p w:rsidRPr="001E0BF3" w:rsidR="00FB1BCA" w:rsidRDefault="00FB1BCA" w14:paraId="3AAF3853" w14:textId="46808347">
      <w:pPr>
        <w:jc w:val="left"/>
        <w:rPr>
          <w:rFonts w:cs="Arial"/>
          <w:b/>
          <w:bCs/>
          <w:iCs/>
          <w:szCs w:val="28"/>
          <w:lang w:val="sk-SK"/>
        </w:rPr>
      </w:pPr>
    </w:p>
    <w:p w:rsidRPr="001E0BF3" w:rsidR="003572E8" w:rsidP="003572E8" w:rsidRDefault="003572E8" w14:paraId="6FB28109" w14:textId="6EC5F0AE">
      <w:pPr>
        <w:pStyle w:val="Heading2"/>
        <w:numPr>
          <w:ilvl w:val="1"/>
          <w:numId w:val="34"/>
        </w:numPr>
        <w:rPr>
          <w:lang w:val="sk-SK"/>
        </w:rPr>
      </w:pPr>
      <w:r w:rsidRPr="001E0BF3">
        <w:rPr>
          <w:lang w:val="sk-SK"/>
        </w:rPr>
        <w:t>NEROZDELENÝ ZISK</w:t>
      </w:r>
    </w:p>
    <w:p w:rsidRPr="001E0BF3" w:rsidR="003572E8" w:rsidP="003572E8" w:rsidRDefault="003572E8" w14:paraId="4A1DE6A8" w14:textId="77777777">
      <w:pPr>
        <w:rPr>
          <w:snapToGrid w:val="0"/>
          <w:lang w:val="sk-SK"/>
        </w:rPr>
      </w:pPr>
    </w:p>
    <w:p w:rsidRPr="001E0BF3" w:rsidR="003572E8" w:rsidP="003572E8" w:rsidRDefault="003572E8" w14:paraId="78B47D01" w14:textId="2D08576F">
      <w:pPr>
        <w:rPr>
          <w:snapToGrid w:val="0"/>
          <w:lang w:val="sk-SK"/>
        </w:rPr>
      </w:pPr>
      <w:r w:rsidRPr="001E0BF3">
        <w:rPr>
          <w:snapToGrid w:val="0"/>
          <w:lang w:val="sk-SK"/>
        </w:rPr>
        <w:t>Nerozdelený zisk tvorí:</w:t>
      </w:r>
    </w:p>
    <w:bookmarkStart w:name="_MON_1767433091" w:id="16"/>
    <w:bookmarkEnd w:id="16"/>
    <w:p w:rsidRPr="001E0BF3" w:rsidR="000F5318" w:rsidP="003572E8" w:rsidRDefault="00B35B61" w14:paraId="2776AB3D" w14:textId="0850EB2D">
      <w:pPr>
        <w:rPr>
          <w:snapToGrid w:val="0"/>
          <w:lang w:val="sk-SK"/>
        </w:rPr>
      </w:pPr>
      <w:r w:rsidRPr="001E0BF3">
        <w:rPr>
          <w:snapToGrid w:val="0"/>
          <w:lang w:val="sk-SK"/>
        </w:rPr>
        <w:object w:dxaOrig="9749" w:dyaOrig="1942" w14:anchorId="2FAB145F">
          <v:shape id="_x0000_i1037" style="width:459pt;height:99pt" o:ole="" type="#_x0000_t75">
            <v:imagedata o:title="" r:id="rId48"/>
          </v:shape>
          <o:OLEObject Type="Embed" ProgID="Excel.Sheet.12" ShapeID="_x0000_i1037" DrawAspect="Content" ObjectID="_1779532322" r:id="rId49"/>
        </w:object>
      </w:r>
    </w:p>
    <w:p w:rsidRPr="001E0BF3" w:rsidR="003572E8" w:rsidP="003572E8" w:rsidRDefault="003572E8" w14:paraId="3FF51E4B" w14:textId="243AAF91">
      <w:pPr>
        <w:rPr>
          <w:lang w:val="sk-SK"/>
        </w:rPr>
      </w:pPr>
      <w:r w:rsidRPr="001E0BF3">
        <w:rPr>
          <w:lang w:val="sk-SK"/>
        </w:rPr>
        <w:t>Valné zhromaždenie rozhodne o rozdelení zisku za vykazované obdobie 202</w:t>
      </w:r>
      <w:r w:rsidRPr="001E0BF3" w:rsidR="001A1967">
        <w:rPr>
          <w:lang w:val="sk-SK"/>
        </w:rPr>
        <w:t>3</w:t>
      </w:r>
      <w:r w:rsidRPr="001E0BF3">
        <w:rPr>
          <w:lang w:val="sk-SK"/>
        </w:rPr>
        <w:t>. Predstavenstvo navrhne dozornej rade, aby sa celá suma zisku preniesla na nerozdelený zisk.</w:t>
      </w:r>
    </w:p>
    <w:p w:rsidRPr="001E0BF3" w:rsidR="00FB1BCA" w:rsidP="003572E8" w:rsidRDefault="00FB1BCA" w14:paraId="6B996527" w14:textId="77777777">
      <w:pPr>
        <w:rPr>
          <w:lang w:val="sk-SK"/>
        </w:rPr>
      </w:pPr>
    </w:p>
    <w:p w:rsidRPr="001E0BF3" w:rsidR="003572E8" w:rsidRDefault="003572E8" w14:paraId="7C14C226" w14:textId="0A4DF044">
      <w:pPr>
        <w:jc w:val="left"/>
        <w:rPr>
          <w:rFonts w:cs="Arial"/>
          <w:b/>
          <w:bCs/>
          <w:iCs/>
          <w:szCs w:val="28"/>
          <w:lang w:val="sk-SK"/>
        </w:rPr>
      </w:pPr>
    </w:p>
    <w:p w:rsidRPr="001E0BF3" w:rsidR="003572E8" w:rsidP="003572E8" w:rsidRDefault="003572E8" w14:paraId="6FA7E8B2" w14:textId="6EF9B153">
      <w:pPr>
        <w:pStyle w:val="Heading2"/>
        <w:numPr>
          <w:ilvl w:val="1"/>
          <w:numId w:val="34"/>
        </w:numPr>
        <w:rPr>
          <w:lang w:val="sk-SK"/>
        </w:rPr>
      </w:pPr>
      <w:r w:rsidRPr="001E0BF3">
        <w:rPr>
          <w:lang w:val="sk-SK"/>
        </w:rPr>
        <w:t>REZERVY ZO ZABEZPEČENIA PEŇAŽNÝCH TOKOV</w:t>
      </w:r>
    </w:p>
    <w:p w:rsidRPr="001E0BF3" w:rsidR="003572E8" w:rsidP="003572E8" w:rsidRDefault="003572E8" w14:paraId="1796D8FF" w14:textId="77777777">
      <w:pPr>
        <w:rPr>
          <w:lang w:val="sk-SK"/>
        </w:rPr>
      </w:pPr>
    </w:p>
    <w:p w:rsidRPr="001E0BF3" w:rsidR="003572E8" w:rsidP="003572E8" w:rsidRDefault="003572E8" w14:paraId="110F6A82" w14:textId="1B45DF8E">
      <w:pPr>
        <w:rPr>
          <w:szCs w:val="17"/>
          <w:lang w:val="sk-SK"/>
        </w:rPr>
      </w:pPr>
      <w:r w:rsidRPr="001E0BF3">
        <w:rPr>
          <w:lang w:val="sk-SK"/>
        </w:rPr>
        <w:t>Vzťah zakladajúci zabezpečenie peňažných tokov a úverová zmluva boli uzatvorené s rovnakým syndikátom</w:t>
      </w:r>
      <w:r w:rsidRPr="001E0BF3">
        <w:rPr>
          <w:szCs w:val="17"/>
          <w:lang w:val="sk-SK"/>
        </w:rPr>
        <w:t xml:space="preserve"> bánk a z hľadiska celkovej výšky sa úverová linka rovnala menovitej hodnote určeného zabezpečovacieho nástroja v čase vzniku projektu. Zabezpečenie peňažných tokov sa týka všetkých prognózovaných úrokových platieb spojených s požiadavkami financovania projektu zo strany </w:t>
      </w:r>
      <w:proofErr w:type="spellStart"/>
      <w:r w:rsidRPr="001E0BF3" w:rsidR="007452D0">
        <w:rPr>
          <w:szCs w:val="17"/>
          <w:lang w:val="sk-SK"/>
        </w:rPr>
        <w:t>Via</w:t>
      </w:r>
      <w:proofErr w:type="spellEnd"/>
      <w:r w:rsidRPr="001E0BF3" w:rsidR="007452D0">
        <w:rPr>
          <w:szCs w:val="17"/>
          <w:lang w:val="sk-SK"/>
        </w:rPr>
        <w:t xml:space="preserve"> Pribina</w:t>
      </w:r>
      <w:r w:rsidRPr="001E0BF3">
        <w:rPr>
          <w:szCs w:val="17"/>
          <w:lang w:val="sk-SK"/>
        </w:rPr>
        <w:t xml:space="preserve">. Preto podľa </w:t>
      </w:r>
      <w:r w:rsidRPr="001E0BF3">
        <w:rPr>
          <w:lang w:val="sk-SK"/>
        </w:rPr>
        <w:t xml:space="preserve">IFRS 9 </w:t>
      </w:r>
      <w:r w:rsidRPr="001E0BF3">
        <w:rPr>
          <w:szCs w:val="17"/>
          <w:lang w:val="sk-SK"/>
        </w:rPr>
        <w:t>po splatení pôvodných úverov a po refinancovaní swapov emisiou verejne obchodovateľných dlhopisov na neregulovanej burze cenných papierov v Luxemburgu spoločnosť pokračuje v amortizácii rezerv zo zabezpečenia peňažných tokov podľa očakávanej platby úrokov z emitovaných dlhopisov.</w:t>
      </w:r>
    </w:p>
    <w:p w:rsidRPr="001E0BF3" w:rsidR="003572E8" w:rsidP="003572E8" w:rsidRDefault="003572E8" w14:paraId="1775B5BA" w14:textId="77777777">
      <w:pPr>
        <w:shd w:val="clear" w:color="auto" w:fill="FFFFFF"/>
        <w:spacing w:before="202" w:after="130"/>
        <w:ind w:left="10"/>
        <w:rPr>
          <w:szCs w:val="17"/>
          <w:lang w:val="sk-SK"/>
        </w:rPr>
      </w:pPr>
      <w:r w:rsidRPr="001E0BF3">
        <w:rPr>
          <w:szCs w:val="17"/>
          <w:lang w:val="sk-SK"/>
        </w:rPr>
        <w:t>Sumy vykázané priamo v ostatných súhrnných ziskoch predstavujú neamortizovaný zvyšok efektívnej časti reálnej hodnoty derivátov, ktoré boli určené a ktoré spĺňali kritériá zabezpečenia peňažných tokov.</w:t>
      </w:r>
    </w:p>
    <w:p w:rsidRPr="001E0BF3" w:rsidR="003572E8" w:rsidP="003572E8" w:rsidRDefault="003572E8" w14:paraId="5B6AE4E0" w14:textId="79485ED7">
      <w:pPr>
        <w:rPr>
          <w:lang w:val="sk-SK"/>
        </w:rPr>
      </w:pPr>
      <w:r w:rsidRPr="001E0BF3">
        <w:rPr>
          <w:lang w:val="sk-SK"/>
        </w:rPr>
        <w:t>Rezerva na zabezpečenie peňažných tokov zahŕňa:</w:t>
      </w:r>
    </w:p>
    <w:bookmarkStart w:name="_MON_1767433731" w:id="17"/>
    <w:bookmarkEnd w:id="17"/>
    <w:p w:rsidRPr="001E0BF3" w:rsidR="00A05FF9" w:rsidP="003572E8" w:rsidRDefault="0066776F" w14:paraId="4A9C55A4" w14:textId="293FE769">
      <w:pPr>
        <w:rPr>
          <w:lang w:val="sk-SK"/>
        </w:rPr>
      </w:pPr>
      <w:r w:rsidRPr="001E0BF3">
        <w:rPr>
          <w:lang w:val="sk-SK"/>
        </w:rPr>
        <w:object w:dxaOrig="10862" w:dyaOrig="1946" w14:anchorId="5D57C276">
          <v:shape id="_x0000_i1038" style="width:457.5pt;height:87pt" o:ole="" type="#_x0000_t75">
            <v:imagedata o:title="" r:id="rId50"/>
          </v:shape>
          <o:OLEObject Type="Embed" ProgID="Excel.Sheet.12" ShapeID="_x0000_i1038" DrawAspect="Content" ObjectID="_1779532323" r:id="rId51"/>
        </w:object>
      </w:r>
    </w:p>
    <w:p w:rsidR="006C062A" w:rsidRDefault="006C062A" w14:paraId="5A1C5530" w14:textId="1F4C24CB">
      <w:pPr>
        <w:jc w:val="left"/>
        <w:rPr>
          <w:rFonts w:cs="Arial"/>
          <w:b/>
          <w:bCs/>
          <w:iCs/>
          <w:szCs w:val="28"/>
          <w:lang w:val="sk-SK"/>
        </w:rPr>
      </w:pPr>
    </w:p>
    <w:p w:rsidR="00493132" w:rsidRDefault="00493132" w14:paraId="7747368F" w14:textId="77777777">
      <w:pPr>
        <w:jc w:val="left"/>
        <w:rPr>
          <w:rFonts w:cs="Arial"/>
          <w:b/>
          <w:bCs/>
          <w:iCs/>
          <w:szCs w:val="28"/>
          <w:lang w:val="sk-SK"/>
        </w:rPr>
      </w:pPr>
    </w:p>
    <w:p w:rsidR="00493132" w:rsidRDefault="00493132" w14:paraId="1C0112A1" w14:textId="77777777">
      <w:pPr>
        <w:jc w:val="left"/>
        <w:rPr>
          <w:rFonts w:cs="Arial"/>
          <w:b/>
          <w:bCs/>
          <w:iCs/>
          <w:szCs w:val="28"/>
          <w:lang w:val="sk-SK"/>
        </w:rPr>
      </w:pPr>
    </w:p>
    <w:p w:rsidR="00493132" w:rsidRDefault="00493132" w14:paraId="1E1777EE" w14:textId="77777777">
      <w:pPr>
        <w:jc w:val="left"/>
        <w:rPr>
          <w:rFonts w:cs="Arial"/>
          <w:b/>
          <w:bCs/>
          <w:iCs/>
          <w:szCs w:val="28"/>
          <w:lang w:val="sk-SK"/>
        </w:rPr>
      </w:pPr>
    </w:p>
    <w:p w:rsidR="00493132" w:rsidRDefault="00493132" w14:paraId="0DC934EA" w14:textId="77777777">
      <w:pPr>
        <w:jc w:val="left"/>
        <w:rPr>
          <w:rFonts w:cs="Arial"/>
          <w:b/>
          <w:bCs/>
          <w:iCs/>
          <w:szCs w:val="28"/>
          <w:lang w:val="sk-SK"/>
        </w:rPr>
      </w:pPr>
    </w:p>
    <w:p w:rsidR="00493132" w:rsidRDefault="00493132" w14:paraId="6A0E1740" w14:textId="77777777">
      <w:pPr>
        <w:jc w:val="left"/>
        <w:rPr>
          <w:rFonts w:cs="Arial"/>
          <w:b/>
          <w:bCs/>
          <w:iCs/>
          <w:szCs w:val="28"/>
          <w:lang w:val="sk-SK"/>
        </w:rPr>
      </w:pPr>
    </w:p>
    <w:p w:rsidR="00493132" w:rsidRDefault="00493132" w14:paraId="4E8BFE7D" w14:textId="77777777">
      <w:pPr>
        <w:jc w:val="left"/>
        <w:rPr>
          <w:rFonts w:cs="Arial"/>
          <w:b/>
          <w:bCs/>
          <w:iCs/>
          <w:szCs w:val="28"/>
          <w:lang w:val="sk-SK"/>
        </w:rPr>
      </w:pPr>
    </w:p>
    <w:p w:rsidR="00493132" w:rsidRDefault="00493132" w14:paraId="6AD6965C" w14:textId="77777777">
      <w:pPr>
        <w:jc w:val="left"/>
        <w:rPr>
          <w:rFonts w:cs="Arial"/>
          <w:b/>
          <w:bCs/>
          <w:iCs/>
          <w:szCs w:val="28"/>
          <w:lang w:val="sk-SK"/>
        </w:rPr>
      </w:pPr>
    </w:p>
    <w:p w:rsidR="00493132" w:rsidRDefault="00493132" w14:paraId="0D510722" w14:textId="77777777">
      <w:pPr>
        <w:jc w:val="left"/>
        <w:rPr>
          <w:rFonts w:cs="Arial"/>
          <w:b/>
          <w:bCs/>
          <w:iCs/>
          <w:szCs w:val="28"/>
          <w:lang w:val="sk-SK"/>
        </w:rPr>
      </w:pPr>
    </w:p>
    <w:p w:rsidRPr="001E0BF3" w:rsidR="00493132" w:rsidRDefault="00493132" w14:paraId="21CFB9F5" w14:textId="77777777">
      <w:pPr>
        <w:jc w:val="left"/>
        <w:rPr>
          <w:rFonts w:cs="Arial"/>
          <w:b/>
          <w:bCs/>
          <w:iCs/>
          <w:szCs w:val="28"/>
          <w:lang w:val="sk-SK"/>
        </w:rPr>
      </w:pPr>
    </w:p>
    <w:p w:rsidRPr="001E0BF3" w:rsidR="003572E8" w:rsidP="003572E8" w:rsidRDefault="003572E8" w14:paraId="0E5828D5" w14:textId="671D0CF2">
      <w:pPr>
        <w:pStyle w:val="Heading2"/>
        <w:numPr>
          <w:ilvl w:val="1"/>
          <w:numId w:val="34"/>
        </w:numPr>
        <w:rPr>
          <w:lang w:val="sk-SK"/>
        </w:rPr>
      </w:pPr>
      <w:r w:rsidRPr="001E0BF3">
        <w:rPr>
          <w:lang w:val="sk-SK"/>
        </w:rPr>
        <w:lastRenderedPageBreak/>
        <w:t>OSTATNÉ NÁSTROJE VLASTNÉHO IMANIA</w:t>
      </w:r>
    </w:p>
    <w:p w:rsidRPr="001E0BF3" w:rsidR="003572E8" w:rsidP="003572E8" w:rsidRDefault="003572E8" w14:paraId="672319AA" w14:textId="387F9088">
      <w:pPr>
        <w:rPr>
          <w:lang w:val="sk-SK"/>
        </w:rPr>
      </w:pPr>
    </w:p>
    <w:bookmarkStart w:name="_MON_1767434251" w:id="18"/>
    <w:bookmarkEnd w:id="18"/>
    <w:p w:rsidRPr="001E0BF3" w:rsidR="00387499" w:rsidP="00CA60F0" w:rsidRDefault="006C062A" w14:paraId="44E1FB5C" w14:textId="690E56B9">
      <w:pPr>
        <w:rPr>
          <w:lang w:val="sk-SK"/>
        </w:rPr>
      </w:pPr>
      <w:r w:rsidRPr="001E0BF3">
        <w:rPr>
          <w:lang w:val="sk-SK"/>
        </w:rPr>
        <w:object w:dxaOrig="10532" w:dyaOrig="3271" w14:anchorId="6372F7BC">
          <v:shape id="_x0000_i1039" style="width:453.75pt;height:158.25pt" o:ole="" type="#_x0000_t75">
            <v:imagedata o:title="" r:id="rId52"/>
          </v:shape>
          <o:OLEObject Type="Embed" ProgID="Excel.Sheet.12" ShapeID="_x0000_i1039" DrawAspect="Content" ObjectID="_1779532324" r:id="rId53"/>
        </w:object>
      </w:r>
    </w:p>
    <w:p w:rsidRPr="001E0BF3" w:rsidR="003572E8" w:rsidP="00CA60F0" w:rsidRDefault="003572E8" w14:paraId="1C0FDFD5" w14:textId="3B16EEAB">
      <w:pPr>
        <w:rPr>
          <w:szCs w:val="17"/>
          <w:lang w:val="sk-SK"/>
        </w:rPr>
      </w:pPr>
      <w:r w:rsidRPr="001E0BF3">
        <w:rPr>
          <w:szCs w:val="17"/>
          <w:lang w:val="sk-SK"/>
        </w:rPr>
        <w:t>Ostatné nástroje vlastného imania tvoria 2 zmluvy o podriadenom dlhu, ktoré sú klasifikované ako časť vlastného imania, nakoľko boli splnené požiadavky uvedené v IAS 32 pre klasifikáciu ako vlastné imanie z</w:t>
      </w:r>
      <w:r w:rsidRPr="001E0BF3" w:rsidR="00314385">
        <w:rPr>
          <w:szCs w:val="17"/>
          <w:lang w:val="sk-SK"/>
        </w:rPr>
        <w:t> </w:t>
      </w:r>
      <w:r w:rsidRPr="001E0BF3">
        <w:rPr>
          <w:szCs w:val="17"/>
          <w:lang w:val="sk-SK"/>
        </w:rPr>
        <w:t>titulu opcie dlžníka (</w:t>
      </w:r>
      <w:proofErr w:type="spellStart"/>
      <w:r w:rsidRPr="001E0BF3" w:rsidR="00314385">
        <w:rPr>
          <w:szCs w:val="17"/>
          <w:lang w:val="sk-SK"/>
        </w:rPr>
        <w:t>Via</w:t>
      </w:r>
      <w:proofErr w:type="spellEnd"/>
      <w:r w:rsidRPr="001E0BF3" w:rsidR="00314385">
        <w:rPr>
          <w:szCs w:val="17"/>
          <w:lang w:val="sk-SK"/>
        </w:rPr>
        <w:t xml:space="preserve"> Pribina,</w:t>
      </w:r>
      <w:r w:rsidRPr="001E0BF3">
        <w:rPr>
          <w:szCs w:val="17"/>
          <w:lang w:val="sk-SK"/>
        </w:rPr>
        <w:t xml:space="preserve"> </w:t>
      </w:r>
      <w:proofErr w:type="spellStart"/>
      <w:r w:rsidRPr="001E0BF3">
        <w:rPr>
          <w:szCs w:val="17"/>
          <w:lang w:val="sk-SK"/>
        </w:rPr>
        <w:t>a.s</w:t>
      </w:r>
      <w:proofErr w:type="spellEnd"/>
      <w:r w:rsidRPr="001E0BF3">
        <w:rPr>
          <w:szCs w:val="17"/>
          <w:lang w:val="sk-SK"/>
        </w:rPr>
        <w:t>.) konvertovať dlh na pevný počet nástrojov vlastného imania. Podľa dodatkov uzatvorených v roku 2013 má dlžník právo kedykoľvek konvertovať úroky a istinu na základné imanie. Dlžník musí konvertovať každých 100 EUR podriadeného dlhu na jednu akciu spoločnosti.</w:t>
      </w:r>
    </w:p>
    <w:p w:rsidRPr="001E0BF3" w:rsidR="00764641" w:rsidP="00CA60F0" w:rsidRDefault="00764641" w14:paraId="006D02C9" w14:textId="77777777">
      <w:pPr>
        <w:rPr>
          <w:lang w:val="sk-SK"/>
        </w:rPr>
      </w:pPr>
    </w:p>
    <w:p w:rsidRPr="001E0BF3" w:rsidR="003572E8" w:rsidP="003572E8" w:rsidRDefault="003572E8" w14:paraId="280A9C63" w14:textId="77777777">
      <w:pPr>
        <w:shd w:val="clear" w:color="auto" w:fill="FFFFFF"/>
        <w:spacing w:before="192"/>
        <w:ind w:left="19"/>
        <w:rPr>
          <w:szCs w:val="17"/>
          <w:lang w:val="sk-SK"/>
        </w:rPr>
      </w:pPr>
      <w:r w:rsidRPr="001E0BF3">
        <w:rPr>
          <w:szCs w:val="17"/>
          <w:lang w:val="sk-SK"/>
        </w:rPr>
        <w:t>Podriadený dlh je úročený úrokovou sadbou vo výške 8 % p. a. Úroky sú splatné v ktorýkoľvek deň splatnosti len v prípade, ak to povoľujú dokumenty financovania. Všetky úroky, ktoré by inak boli splatné, nesmú byť splatné, ale musia sa kapitalizovať a následne byť úročené úrokovou sadzbou, ako keby išlo o istinu.</w:t>
      </w:r>
    </w:p>
    <w:p w:rsidRPr="001E0BF3" w:rsidR="003572E8" w:rsidP="003572E8" w:rsidRDefault="003572E8" w14:paraId="3A1E49AC" w14:textId="4E1F8BA5">
      <w:pPr>
        <w:shd w:val="clear" w:color="auto" w:fill="FFFFFF"/>
        <w:spacing w:before="197"/>
        <w:ind w:left="19"/>
        <w:rPr>
          <w:szCs w:val="17"/>
          <w:lang w:val="sk-SK"/>
        </w:rPr>
      </w:pPr>
      <w:r w:rsidRPr="001E0BF3">
        <w:rPr>
          <w:szCs w:val="17"/>
          <w:lang w:val="sk-SK"/>
        </w:rPr>
        <w:t>Nákladové úroky sa vykazujú priamo vo vlastnom imaní podľa časovej a vecnej súvislosti spolu so súvisiacou daňovou úľavou vypočítanou na základe zákonnej sadzby platnej v období, v ktorom je k</w:t>
      </w:r>
      <w:r w:rsidRPr="001E0BF3" w:rsidR="00FB1BCA">
        <w:rPr>
          <w:szCs w:val="17"/>
          <w:lang w:val="sk-SK"/>
        </w:rPr>
        <w:t> </w:t>
      </w:r>
      <w:r w:rsidRPr="001E0BF3">
        <w:rPr>
          <w:szCs w:val="17"/>
          <w:lang w:val="sk-SK"/>
        </w:rPr>
        <w:t>dispozícií daňový odpočet.</w:t>
      </w:r>
    </w:p>
    <w:p w:rsidRPr="001E0BF3" w:rsidR="00C902BC" w:rsidRDefault="00C902BC" w14:paraId="402AA76F" w14:textId="41DC9847">
      <w:pPr>
        <w:jc w:val="left"/>
        <w:rPr>
          <w:rFonts w:cs="Arial"/>
          <w:b/>
          <w:bCs/>
          <w:iCs/>
          <w:szCs w:val="28"/>
          <w:lang w:val="sk-SK"/>
        </w:rPr>
      </w:pPr>
    </w:p>
    <w:p w:rsidRPr="001E0BF3" w:rsidR="00C902BC" w:rsidRDefault="00C902BC" w14:paraId="46CABD33" w14:textId="77777777">
      <w:pPr>
        <w:jc w:val="left"/>
        <w:rPr>
          <w:rFonts w:cs="Arial"/>
          <w:b/>
          <w:bCs/>
          <w:iCs/>
          <w:szCs w:val="28"/>
          <w:lang w:val="sk-SK"/>
        </w:rPr>
      </w:pPr>
    </w:p>
    <w:p w:rsidRPr="001E0BF3" w:rsidR="003572E8" w:rsidP="003572E8" w:rsidRDefault="003572E8" w14:paraId="27939E14" w14:textId="74EC9354">
      <w:pPr>
        <w:pStyle w:val="Heading2"/>
        <w:numPr>
          <w:ilvl w:val="1"/>
          <w:numId w:val="34"/>
        </w:numPr>
        <w:rPr>
          <w:lang w:val="sk-SK"/>
        </w:rPr>
      </w:pPr>
      <w:r w:rsidRPr="001E0BF3">
        <w:rPr>
          <w:lang w:val="sk-SK"/>
        </w:rPr>
        <w:t>EMITOVANÉ DLHOPISY</w:t>
      </w:r>
    </w:p>
    <w:p w:rsidRPr="001E0BF3" w:rsidR="003572E8" w:rsidP="003572E8" w:rsidRDefault="003572E8" w14:paraId="6524258D" w14:textId="77777777">
      <w:pPr>
        <w:rPr>
          <w:lang w:val="sk-SK"/>
        </w:rPr>
      </w:pPr>
    </w:p>
    <w:p w:rsidRPr="001E0BF3" w:rsidR="003572E8" w:rsidP="003572E8" w:rsidRDefault="003572E8" w14:paraId="36C18C95" w14:textId="4392E696">
      <w:pPr>
        <w:rPr>
          <w:snapToGrid w:val="0"/>
          <w:lang w:val="sk-SK"/>
        </w:rPr>
      </w:pPr>
      <w:r w:rsidRPr="001E0BF3">
        <w:rPr>
          <w:snapToGrid w:val="0"/>
          <w:lang w:val="sk-SK"/>
        </w:rPr>
        <w:t>Emitované dlhopisy tvoria:</w:t>
      </w:r>
    </w:p>
    <w:bookmarkStart w:name="_MON_1767438342" w:id="19"/>
    <w:bookmarkEnd w:id="19"/>
    <w:p w:rsidRPr="001E0BF3" w:rsidR="001F656F" w:rsidP="001F656F" w:rsidRDefault="002573B5" w14:paraId="7055E2D9" w14:textId="0F90DB2D">
      <w:pPr>
        <w:rPr>
          <w:snapToGrid w:val="0"/>
          <w:lang w:val="sk-SK"/>
        </w:rPr>
      </w:pPr>
      <w:r w:rsidRPr="001E0BF3">
        <w:rPr>
          <w:snapToGrid w:val="0"/>
          <w:lang w:val="sk-SK"/>
        </w:rPr>
        <w:object w:dxaOrig="10412" w:dyaOrig="1210" w14:anchorId="20A01790">
          <v:shape id="_x0000_i1040" style="width:453.75pt;height:58.5pt" o:ole="" type="#_x0000_t75">
            <v:imagedata o:title="" r:id="rId54"/>
          </v:shape>
          <o:OLEObject Type="Embed" ProgID="Excel.Sheet.12" ShapeID="_x0000_i1040" DrawAspect="Content" ObjectID="_1779532325" r:id="rId55"/>
        </w:object>
      </w:r>
    </w:p>
    <w:p w:rsidRPr="001E0BF3" w:rsidR="009731A0" w:rsidP="001F656F" w:rsidRDefault="009731A0" w14:paraId="3E88C9B4" w14:textId="77777777">
      <w:pPr>
        <w:rPr>
          <w:szCs w:val="17"/>
          <w:lang w:val="sk-SK"/>
        </w:rPr>
      </w:pPr>
    </w:p>
    <w:p w:rsidRPr="001E0BF3" w:rsidR="003572E8" w:rsidP="001F656F" w:rsidRDefault="003572E8" w14:paraId="19292DFB" w14:textId="772B31BE">
      <w:pPr>
        <w:rPr>
          <w:snapToGrid w:val="0"/>
          <w:lang w:val="sk-SK"/>
        </w:rPr>
      </w:pPr>
      <w:r w:rsidRPr="001E0BF3">
        <w:rPr>
          <w:szCs w:val="17"/>
          <w:lang w:val="sk-SK"/>
        </w:rPr>
        <w:t xml:space="preserve">Spoločnosť emitovala v roku 2013 dlhopisy na účely refinancovania existujúceho </w:t>
      </w:r>
      <w:proofErr w:type="spellStart"/>
      <w:r w:rsidRPr="001E0BF3">
        <w:rPr>
          <w:szCs w:val="17"/>
          <w:lang w:val="sk-SK"/>
        </w:rPr>
        <w:t>seni</w:t>
      </w:r>
      <w:r w:rsidRPr="001E0BF3" w:rsidR="00C62EC9">
        <w:rPr>
          <w:szCs w:val="17"/>
          <w:lang w:val="sk-SK"/>
        </w:rPr>
        <w:t>ó</w:t>
      </w:r>
      <w:r w:rsidRPr="001E0BF3">
        <w:rPr>
          <w:szCs w:val="17"/>
          <w:lang w:val="sk-SK"/>
        </w:rPr>
        <w:t>rn</w:t>
      </w:r>
      <w:r w:rsidRPr="001E0BF3" w:rsidR="00C62EC9">
        <w:rPr>
          <w:szCs w:val="17"/>
          <w:lang w:val="sk-SK"/>
        </w:rPr>
        <w:t>e</w:t>
      </w:r>
      <w:r w:rsidRPr="001E0BF3">
        <w:rPr>
          <w:szCs w:val="17"/>
          <w:lang w:val="sk-SK"/>
        </w:rPr>
        <w:t>ho</w:t>
      </w:r>
      <w:proofErr w:type="spellEnd"/>
      <w:r w:rsidRPr="001E0BF3">
        <w:rPr>
          <w:szCs w:val="17"/>
          <w:lang w:val="sk-SK"/>
        </w:rPr>
        <w:t xml:space="preserve"> dlhu. Menovitá hodnota dlhopisov predstavuje 1 242 700</w:t>
      </w:r>
      <w:r w:rsidRPr="001E0BF3" w:rsidR="002D2693">
        <w:rPr>
          <w:szCs w:val="17"/>
          <w:lang w:val="sk-SK"/>
        </w:rPr>
        <w:t> </w:t>
      </w:r>
      <w:r w:rsidRPr="001E0BF3">
        <w:rPr>
          <w:szCs w:val="17"/>
          <w:lang w:val="sk-SK"/>
        </w:rPr>
        <w:t>000</w:t>
      </w:r>
      <w:r w:rsidRPr="001E0BF3" w:rsidR="002D2693">
        <w:rPr>
          <w:szCs w:val="17"/>
          <w:lang w:val="sk-SK"/>
        </w:rPr>
        <w:t xml:space="preserve"> EUR</w:t>
      </w:r>
      <w:r w:rsidRPr="001E0BF3">
        <w:rPr>
          <w:szCs w:val="17"/>
          <w:lang w:val="sk-SK"/>
        </w:rPr>
        <w:t xml:space="preserve">. Čistá hodnota je </w:t>
      </w:r>
      <w:r w:rsidRPr="001E0BF3">
        <w:rPr>
          <w:lang w:val="sk-SK"/>
        </w:rPr>
        <w:t xml:space="preserve">1 001 842 024 </w:t>
      </w:r>
      <w:r w:rsidRPr="001E0BF3">
        <w:rPr>
          <w:szCs w:val="17"/>
          <w:lang w:val="sk-SK"/>
        </w:rPr>
        <w:t>EUR. Dlhopisy majú kupón a sú úročené pevnou úrokovou sadzbou vo výške 4,781 % p. a. so splácaním úrokov v polročných intervaloch. Konečný dátum splatnosti dlhopisov je 30. september 2039.</w:t>
      </w:r>
    </w:p>
    <w:p w:rsidRPr="001E0BF3" w:rsidR="003572E8" w:rsidP="003572E8" w:rsidRDefault="00621415" w14:paraId="5BD5A34A" w14:textId="3A0DD227">
      <w:pPr>
        <w:shd w:val="clear" w:color="auto" w:fill="FFFFFF"/>
        <w:spacing w:before="206"/>
        <w:rPr>
          <w:szCs w:val="17"/>
          <w:lang w:val="sk-SK"/>
        </w:rPr>
      </w:pPr>
      <w:bookmarkStart w:name="_MON_1767438635" w:id="20"/>
      <w:bookmarkEnd w:id="20"/>
      <w:r>
        <w:rPr>
          <w:szCs w:val="17"/>
          <w:lang w:val="sk-SK"/>
        </w:rPr>
        <w:pict w14:anchorId="3B932A84">
          <v:shape id="_x0000_i1041" style="width:453pt;height:130.5pt" type="#_x0000_t75">
            <v:imagedata o:title="" r:id="rId56"/>
          </v:shape>
        </w:pict>
      </w:r>
    </w:p>
    <w:p w:rsidRPr="001E0BF3" w:rsidR="002D2693" w:rsidP="008F064F" w:rsidRDefault="003572E8" w14:paraId="22914F31" w14:textId="61BB4266">
      <w:pPr>
        <w:shd w:val="clear" w:color="auto" w:fill="FFFFFF"/>
        <w:spacing w:before="192"/>
        <w:ind w:left="14"/>
        <w:rPr>
          <w:szCs w:val="17"/>
          <w:lang w:val="sk-SK"/>
        </w:rPr>
      </w:pPr>
      <w:r w:rsidRPr="001E0BF3">
        <w:rPr>
          <w:szCs w:val="17"/>
          <w:lang w:val="sk-SK"/>
        </w:rPr>
        <w:t>Podľa dokumentácie o financovaní musí spoločnosť spĺňať rôzne podmienky a finančné ukazovatele. K</w:t>
      </w:r>
      <w:r w:rsidRPr="001E0BF3" w:rsidR="002D2693">
        <w:rPr>
          <w:szCs w:val="17"/>
          <w:lang w:val="sk-SK"/>
        </w:rPr>
        <w:t> </w:t>
      </w:r>
      <w:r w:rsidRPr="001E0BF3">
        <w:rPr>
          <w:szCs w:val="17"/>
          <w:lang w:val="sk-SK"/>
        </w:rPr>
        <w:t>31.</w:t>
      </w:r>
      <w:r w:rsidRPr="001E0BF3" w:rsidR="002D2693">
        <w:rPr>
          <w:szCs w:val="17"/>
          <w:lang w:val="sk-SK"/>
        </w:rPr>
        <w:t> </w:t>
      </w:r>
      <w:r w:rsidRPr="001E0BF3">
        <w:rPr>
          <w:szCs w:val="17"/>
          <w:lang w:val="sk-SK"/>
        </w:rPr>
        <w:t>decembru 202</w:t>
      </w:r>
      <w:r w:rsidRPr="001E0BF3" w:rsidR="009E3A58">
        <w:rPr>
          <w:szCs w:val="17"/>
          <w:lang w:val="sk-SK"/>
        </w:rPr>
        <w:t>3</w:t>
      </w:r>
      <w:r w:rsidRPr="001E0BF3">
        <w:rPr>
          <w:szCs w:val="17"/>
          <w:lang w:val="sk-SK"/>
        </w:rPr>
        <w:t xml:space="preserve"> spoločnosť dodržiavala všetky požadované ukazovatele.</w:t>
      </w:r>
    </w:p>
    <w:p w:rsidRPr="001E0BF3" w:rsidR="00C902BC" w:rsidP="003D5E74" w:rsidRDefault="00C902BC" w14:paraId="0A0F3B4E" w14:textId="2D9D08B0">
      <w:pPr>
        <w:shd w:val="clear" w:color="auto" w:fill="FFFFFF"/>
        <w:ind w:left="14"/>
        <w:rPr>
          <w:szCs w:val="17"/>
          <w:lang w:val="sk-SK"/>
        </w:rPr>
      </w:pPr>
    </w:p>
    <w:p w:rsidRPr="001E0BF3" w:rsidR="00C902BC" w:rsidP="003D5E74" w:rsidRDefault="00C902BC" w14:paraId="7C630E24" w14:textId="77777777">
      <w:pPr>
        <w:shd w:val="clear" w:color="auto" w:fill="FFFFFF"/>
        <w:ind w:left="14"/>
        <w:rPr>
          <w:szCs w:val="17"/>
          <w:lang w:val="sk-SK"/>
        </w:rPr>
      </w:pPr>
    </w:p>
    <w:p w:rsidRPr="001E0BF3" w:rsidR="003572E8" w:rsidP="003572E8" w:rsidRDefault="003572E8" w14:paraId="0DB9EA96" w14:textId="1A4AB388">
      <w:pPr>
        <w:pStyle w:val="Heading2"/>
        <w:numPr>
          <w:ilvl w:val="1"/>
          <w:numId w:val="34"/>
        </w:numPr>
        <w:rPr>
          <w:lang w:val="sk-SK"/>
        </w:rPr>
      </w:pPr>
      <w:r w:rsidRPr="001E0BF3">
        <w:rPr>
          <w:lang w:val="sk-SK"/>
        </w:rPr>
        <w:lastRenderedPageBreak/>
        <w:t>ZÁVÄZKY Z OBCHODNÉHO STYKU</w:t>
      </w:r>
    </w:p>
    <w:p w:rsidRPr="001E0BF3" w:rsidR="003572E8" w:rsidP="003572E8" w:rsidRDefault="003572E8" w14:paraId="306930F1" w14:textId="77777777">
      <w:pPr>
        <w:rPr>
          <w:lang w:val="sk-SK"/>
        </w:rPr>
      </w:pPr>
    </w:p>
    <w:p w:rsidRPr="001E0BF3" w:rsidR="003572E8" w:rsidP="003572E8" w:rsidRDefault="003572E8" w14:paraId="4E876D15" w14:textId="77777777">
      <w:pPr>
        <w:rPr>
          <w:lang w:val="sk-SK"/>
        </w:rPr>
      </w:pPr>
      <w:r w:rsidRPr="001E0BF3">
        <w:rPr>
          <w:lang w:val="sk-SK"/>
        </w:rPr>
        <w:t>Záväzky z obchodného styku a iné záväzky predstavujú:</w:t>
      </w:r>
    </w:p>
    <w:p w:rsidRPr="001E0BF3" w:rsidR="003572E8" w:rsidP="003572E8" w:rsidRDefault="003572E8" w14:paraId="3C70AF2C" w14:textId="484CE4BD">
      <w:pPr>
        <w:rPr>
          <w:u w:val="single"/>
          <w:lang w:val="sk-SK"/>
        </w:rPr>
      </w:pPr>
    </w:p>
    <w:p w:rsidRPr="001E0BF3" w:rsidR="00FB1BCA" w:rsidP="00231B85" w:rsidRDefault="00621415" w14:paraId="6111D3CF" w14:textId="7F5266F8">
      <w:pPr>
        <w:rPr>
          <w:lang w:val="sk-SK"/>
        </w:rPr>
      </w:pPr>
      <w:bookmarkStart w:name="_MON_1767439810" w:id="21"/>
      <w:bookmarkEnd w:id="21"/>
      <w:r>
        <w:rPr>
          <w:lang w:val="sk-SK"/>
        </w:rPr>
        <w:pict w14:anchorId="3CF9B25C">
          <v:shape id="_x0000_i1042" style="width:443.25pt;height:57.75pt" type="#_x0000_t75">
            <v:imagedata o:title="" r:id="rId57"/>
          </v:shape>
        </w:pict>
      </w:r>
    </w:p>
    <w:p w:rsidRPr="001E0BF3" w:rsidR="003A275B" w:rsidP="003572E8" w:rsidRDefault="003572E8" w14:paraId="2C88512B" w14:textId="42D7472D">
      <w:pPr>
        <w:rPr>
          <w:lang w:val="sk-SK"/>
        </w:rPr>
      </w:pPr>
      <w:r w:rsidRPr="001E0BF3">
        <w:rPr>
          <w:lang w:val="sk-SK"/>
        </w:rPr>
        <w:t xml:space="preserve">Z toho, sumy dlžné materskej </w:t>
      </w:r>
      <w:r w:rsidRPr="001E0BF3" w:rsidR="002D2693">
        <w:rPr>
          <w:lang w:val="sk-SK"/>
        </w:rPr>
        <w:t>spoločnosti a sesterským spoločnostiam</w:t>
      </w:r>
      <w:r w:rsidRPr="001E0BF3">
        <w:rPr>
          <w:lang w:val="sk-SK"/>
        </w:rPr>
        <w:t>:</w:t>
      </w:r>
    </w:p>
    <w:p w:rsidRPr="001E0BF3" w:rsidR="00EB633D" w:rsidP="00231B85" w:rsidRDefault="00621415" w14:paraId="2EAED424" w14:textId="1AF37CF8">
      <w:pPr>
        <w:rPr>
          <w:lang w:val="sk-SK"/>
        </w:rPr>
      </w:pPr>
      <w:bookmarkStart w:name="_MON_1767597630" w:id="22"/>
      <w:bookmarkEnd w:id="22"/>
      <w:r>
        <w:rPr>
          <w:lang w:val="sk-SK"/>
        </w:rPr>
        <w:pict w14:anchorId="1FF48EE9">
          <v:shape id="_x0000_i1043" style="width:453.75pt;height:48.75pt" type="#_x0000_t75">
            <v:imagedata o:title="" r:id="rId58"/>
          </v:shape>
        </w:pict>
      </w:r>
    </w:p>
    <w:p w:rsidRPr="001E0BF3" w:rsidR="003572E8" w:rsidP="00EB633D" w:rsidRDefault="003572E8" w14:paraId="72FC918C" w14:textId="50187824">
      <w:pPr>
        <w:pStyle w:val="Heading2"/>
        <w:numPr>
          <w:ilvl w:val="1"/>
          <w:numId w:val="34"/>
        </w:numPr>
        <w:rPr>
          <w:lang w:val="sk-SK"/>
        </w:rPr>
      </w:pPr>
      <w:r w:rsidRPr="001E0BF3">
        <w:rPr>
          <w:lang w:val="sk-SK"/>
        </w:rPr>
        <w:t>INÉ KRÁTKODOBÉ ZÁVÄZKY</w:t>
      </w:r>
      <w:r w:rsidRPr="001E0BF3" w:rsidR="002D2693">
        <w:rPr>
          <w:lang w:val="sk-SK"/>
        </w:rPr>
        <w:t xml:space="preserve"> A SPLATN</w:t>
      </w:r>
      <w:r w:rsidRPr="001E0BF3" w:rsidR="009772E7">
        <w:rPr>
          <w:lang w:val="sk-SK"/>
        </w:rPr>
        <w:t>É</w:t>
      </w:r>
      <w:r w:rsidRPr="001E0BF3" w:rsidR="002D2693">
        <w:rPr>
          <w:lang w:val="sk-SK"/>
        </w:rPr>
        <w:t xml:space="preserve"> DAŇOV</w:t>
      </w:r>
      <w:r w:rsidRPr="001E0BF3" w:rsidR="009772E7">
        <w:rPr>
          <w:lang w:val="sk-SK"/>
        </w:rPr>
        <w:t xml:space="preserve">É </w:t>
      </w:r>
      <w:r w:rsidRPr="001E0BF3" w:rsidR="002D2693">
        <w:rPr>
          <w:lang w:val="sk-SK"/>
        </w:rPr>
        <w:t>ZÁVÄZ</w:t>
      </w:r>
      <w:r w:rsidRPr="001E0BF3" w:rsidR="009772E7">
        <w:rPr>
          <w:lang w:val="sk-SK"/>
        </w:rPr>
        <w:t>KY</w:t>
      </w:r>
    </w:p>
    <w:p w:rsidRPr="001E0BF3" w:rsidR="003572E8" w:rsidP="003572E8" w:rsidRDefault="003572E8" w14:paraId="5E6891CE" w14:textId="51E1249D">
      <w:pPr>
        <w:rPr>
          <w:sz w:val="15"/>
          <w:szCs w:val="15"/>
          <w:lang w:val="sk-SK"/>
        </w:rPr>
      </w:pPr>
    </w:p>
    <w:p w:rsidRPr="001E0BF3" w:rsidR="0094233B" w:rsidP="003572E8" w:rsidRDefault="0094233B" w14:paraId="14C75E2B" w14:textId="13037429">
      <w:pPr>
        <w:rPr>
          <w:lang w:val="sk-SK"/>
        </w:rPr>
      </w:pPr>
      <w:r w:rsidRPr="001E0BF3">
        <w:rPr>
          <w:snapToGrid w:val="0"/>
          <w:lang w:val="sk-SK"/>
        </w:rPr>
        <w:t>Iné krátkodobé záväzky a daňové záväzky tvoria:</w:t>
      </w:r>
    </w:p>
    <w:p w:rsidRPr="001E0BF3" w:rsidR="003572E8" w:rsidP="003572E8" w:rsidRDefault="00621415" w14:paraId="70C3AC7D" w14:textId="515CB989">
      <w:pPr>
        <w:rPr>
          <w:sz w:val="15"/>
          <w:szCs w:val="15"/>
          <w:lang w:val="sk-SK"/>
        </w:rPr>
      </w:pPr>
      <w:bookmarkStart w:name="_MON_1767597926" w:id="23"/>
      <w:bookmarkEnd w:id="23"/>
      <w:r>
        <w:rPr>
          <w:sz w:val="15"/>
          <w:szCs w:val="15"/>
          <w:lang w:val="sk-SK"/>
        </w:rPr>
        <w:pict w14:anchorId="080691EF">
          <v:shape id="_x0000_i1044" style="width:444.75pt;height:69.75pt" type="#_x0000_t75">
            <v:imagedata o:title="" r:id="rId59"/>
          </v:shape>
        </w:pict>
      </w:r>
    </w:p>
    <w:p w:rsidRPr="001E0BF3" w:rsidR="00F4555E" w:rsidP="003572E8" w:rsidRDefault="00F4555E" w14:paraId="3E1CC89B" w14:textId="77777777">
      <w:pPr>
        <w:rPr>
          <w:sz w:val="15"/>
          <w:szCs w:val="15"/>
          <w:lang w:val="sk-SK"/>
        </w:rPr>
      </w:pPr>
    </w:p>
    <w:p w:rsidRPr="001E0BF3" w:rsidR="002346D6" w:rsidP="003572E8" w:rsidRDefault="003572E8" w14:paraId="3FA7A762" w14:textId="3A534317">
      <w:pPr>
        <w:rPr>
          <w:lang w:val="sk-SK"/>
        </w:rPr>
      </w:pPr>
      <w:r w:rsidRPr="001E0BF3">
        <w:rPr>
          <w:lang w:val="sk-SK"/>
        </w:rPr>
        <w:t>Rezervy tvoria:</w:t>
      </w:r>
    </w:p>
    <w:bookmarkStart w:name="_MON_1767598227" w:id="24"/>
    <w:bookmarkEnd w:id="24"/>
    <w:p w:rsidRPr="001E0BF3" w:rsidR="003572E8" w:rsidP="003572E8" w:rsidRDefault="00171875" w14:paraId="0EC1A9AB" w14:textId="22FAF88E">
      <w:pPr>
        <w:rPr>
          <w:lang w:val="sk-SK" w:eastAsia="en-US"/>
        </w:rPr>
      </w:pPr>
      <w:r w:rsidRPr="001E0BF3">
        <w:rPr>
          <w:lang w:val="sk-SK" w:eastAsia="en-US"/>
        </w:rPr>
        <w:object w:dxaOrig="9909" w:dyaOrig="1534" w14:anchorId="6FB955EC">
          <v:shape id="_x0000_i1045" style="width:453.75pt;height:71.25pt" o:ole="" type="#_x0000_t75">
            <v:imagedata o:title="" r:id="rId60"/>
          </v:shape>
          <o:OLEObject Type="Embed" ProgID="Excel.Sheet.12" ShapeID="_x0000_i1045" DrawAspect="Content" ObjectID="_1779532326" r:id="rId61"/>
        </w:object>
      </w:r>
    </w:p>
    <w:p w:rsidRPr="001E0BF3" w:rsidR="003572E8" w:rsidP="003572E8" w:rsidRDefault="003572E8" w14:paraId="72D3ED7F" w14:textId="77777777">
      <w:pPr>
        <w:rPr>
          <w:lang w:val="sk-SK" w:eastAsia="en-US"/>
        </w:rPr>
      </w:pPr>
    </w:p>
    <w:p w:rsidRPr="001E0BF3" w:rsidR="000E4DD0" w:rsidP="003572E8" w:rsidRDefault="003572E8" w14:paraId="551B5DE5" w14:textId="67EF1F97">
      <w:pPr>
        <w:rPr>
          <w:snapToGrid w:val="0"/>
          <w:lang w:val="sk-SK"/>
        </w:rPr>
      </w:pPr>
      <w:r w:rsidRPr="001E0BF3">
        <w:rPr>
          <w:snapToGrid w:val="0"/>
          <w:lang w:val="sk-SK"/>
        </w:rPr>
        <w:t>K 31. decembru 202</w:t>
      </w:r>
      <w:r w:rsidRPr="001E0BF3" w:rsidR="001A1967">
        <w:rPr>
          <w:snapToGrid w:val="0"/>
          <w:lang w:val="sk-SK"/>
        </w:rPr>
        <w:t>3</w:t>
      </w:r>
      <w:r w:rsidRPr="001E0BF3">
        <w:rPr>
          <w:snapToGrid w:val="0"/>
          <w:lang w:val="sk-SK"/>
        </w:rPr>
        <w:t xml:space="preserve"> spoločnosť tvorila rezervy</w:t>
      </w:r>
      <w:r w:rsidRPr="001E0BF3" w:rsidR="000E4DD0">
        <w:rPr>
          <w:snapToGrid w:val="0"/>
          <w:lang w:val="sk-SK"/>
        </w:rPr>
        <w:t xml:space="preserve"> v celkovej výške</w:t>
      </w:r>
      <w:r w:rsidRPr="001E0BF3" w:rsidR="00EC42A0">
        <w:rPr>
          <w:snapToGrid w:val="0"/>
          <w:lang w:val="sk-SK"/>
        </w:rPr>
        <w:t xml:space="preserve"> </w:t>
      </w:r>
      <w:r w:rsidRPr="001E0BF3" w:rsidR="00387499">
        <w:rPr>
          <w:snapToGrid w:val="0"/>
          <w:lang w:val="sk-SK"/>
        </w:rPr>
        <w:t>1 753 961</w:t>
      </w:r>
      <w:r w:rsidRPr="001E0BF3" w:rsidR="000E4DD0">
        <w:rPr>
          <w:snapToGrid w:val="0"/>
          <w:lang w:val="sk-SK"/>
        </w:rPr>
        <w:t xml:space="preserve"> nasledovne:</w:t>
      </w:r>
    </w:p>
    <w:p w:rsidRPr="001E0BF3" w:rsidR="00387499" w:rsidP="003572E8" w:rsidRDefault="00387499" w14:paraId="2117E3EF" w14:textId="77777777">
      <w:pPr>
        <w:rPr>
          <w:snapToGrid w:val="0"/>
          <w:lang w:val="sk-SK"/>
        </w:rPr>
      </w:pPr>
    </w:p>
    <w:p w:rsidRPr="001E0BF3" w:rsidR="000E4DD0" w:rsidP="000E4DD0" w:rsidRDefault="000E4DD0" w14:paraId="4CBFE8D0" w14:textId="2FE5FB60">
      <w:pPr>
        <w:pStyle w:val="ListParagraph"/>
        <w:numPr>
          <w:ilvl w:val="0"/>
          <w:numId w:val="43"/>
        </w:numPr>
        <w:rPr>
          <w:snapToGrid w:val="0"/>
          <w:lang w:val="sk-SK"/>
        </w:rPr>
      </w:pPr>
      <w:r w:rsidRPr="001E0BF3">
        <w:rPr>
          <w:snapToGrid w:val="0"/>
          <w:lang w:val="sk-SK"/>
        </w:rPr>
        <w:t xml:space="preserve">najmä </w:t>
      </w:r>
      <w:r w:rsidRPr="001E0BF3" w:rsidR="003572E8">
        <w:rPr>
          <w:snapToGrid w:val="0"/>
          <w:lang w:val="sk-SK"/>
        </w:rPr>
        <w:t xml:space="preserve">na nevyčerpané dovolenky vrátane odvodov na zdravotné </w:t>
      </w:r>
      <w:r w:rsidRPr="001E0BF3">
        <w:rPr>
          <w:snapToGrid w:val="0"/>
          <w:lang w:val="sk-SK"/>
        </w:rPr>
        <w:t xml:space="preserve">a sociálne </w:t>
      </w:r>
      <w:r w:rsidRPr="001E0BF3" w:rsidR="003572E8">
        <w:rPr>
          <w:snapToGrid w:val="0"/>
          <w:lang w:val="sk-SK"/>
        </w:rPr>
        <w:t xml:space="preserve">poistenie v sume </w:t>
      </w:r>
      <w:r w:rsidRPr="001E0BF3" w:rsidR="00387499">
        <w:rPr>
          <w:snapToGrid w:val="0"/>
          <w:lang w:val="sk-SK"/>
        </w:rPr>
        <w:t xml:space="preserve">7 072 </w:t>
      </w:r>
      <w:r w:rsidRPr="001E0BF3" w:rsidR="003572E8">
        <w:rPr>
          <w:snapToGrid w:val="0"/>
          <w:lang w:val="sk-SK"/>
        </w:rPr>
        <w:t>EUR (k</w:t>
      </w:r>
      <w:r w:rsidRPr="001E0BF3">
        <w:rPr>
          <w:snapToGrid w:val="0"/>
          <w:lang w:val="sk-SK"/>
        </w:rPr>
        <w:t> </w:t>
      </w:r>
      <w:r w:rsidRPr="001E0BF3" w:rsidR="003572E8">
        <w:rPr>
          <w:snapToGrid w:val="0"/>
          <w:lang w:val="sk-SK"/>
        </w:rPr>
        <w:t>31. decembru 20</w:t>
      </w:r>
      <w:r w:rsidRPr="001E0BF3" w:rsidR="00271E85">
        <w:rPr>
          <w:snapToGrid w:val="0"/>
          <w:lang w:val="sk-SK"/>
        </w:rPr>
        <w:t>2</w:t>
      </w:r>
      <w:r w:rsidRPr="001E0BF3" w:rsidR="00BA2C4F">
        <w:rPr>
          <w:snapToGrid w:val="0"/>
          <w:lang w:val="sk-SK"/>
        </w:rPr>
        <w:t>2</w:t>
      </w:r>
      <w:r w:rsidRPr="001E0BF3" w:rsidR="003572E8">
        <w:rPr>
          <w:snapToGrid w:val="0"/>
          <w:lang w:val="sk-SK"/>
        </w:rPr>
        <w:t>: </w:t>
      </w:r>
      <w:r w:rsidRPr="001E0BF3" w:rsidR="00387499">
        <w:rPr>
          <w:snapToGrid w:val="0"/>
          <w:lang w:val="sk-SK"/>
        </w:rPr>
        <w:t xml:space="preserve">4 480 </w:t>
      </w:r>
      <w:r w:rsidRPr="001E0BF3" w:rsidR="003572E8">
        <w:rPr>
          <w:snapToGrid w:val="0"/>
          <w:lang w:val="sk-SK"/>
        </w:rPr>
        <w:t>EUR)</w:t>
      </w:r>
      <w:r w:rsidRPr="001E0BF3" w:rsidR="00771839">
        <w:rPr>
          <w:snapToGrid w:val="0"/>
          <w:lang w:val="sk-SK"/>
        </w:rPr>
        <w:t xml:space="preserve">, </w:t>
      </w:r>
    </w:p>
    <w:p w:rsidRPr="001E0BF3" w:rsidR="003572E8" w:rsidP="000E4DD0" w:rsidRDefault="00771839" w14:paraId="474B1F8A" w14:textId="25F960A5">
      <w:pPr>
        <w:pStyle w:val="ListParagraph"/>
        <w:numPr>
          <w:ilvl w:val="0"/>
          <w:numId w:val="43"/>
        </w:numPr>
        <w:rPr>
          <w:snapToGrid w:val="0"/>
          <w:lang w:val="sk-SK"/>
        </w:rPr>
      </w:pPr>
      <w:r w:rsidRPr="001E0BF3">
        <w:rPr>
          <w:snapToGrid w:val="0"/>
          <w:lang w:val="sk-SK"/>
        </w:rPr>
        <w:t xml:space="preserve">ostatné (daňovo neuznané) rezervy vo výške </w:t>
      </w:r>
      <w:r w:rsidRPr="001E0BF3" w:rsidR="00BA2C4F">
        <w:rPr>
          <w:snapToGrid w:val="0"/>
          <w:lang w:val="sk-SK"/>
        </w:rPr>
        <w:t xml:space="preserve">1 746 889 </w:t>
      </w:r>
      <w:r w:rsidRPr="001E0BF3">
        <w:rPr>
          <w:snapToGrid w:val="0"/>
          <w:lang w:val="sk-SK"/>
        </w:rPr>
        <w:t>EUR (k 31. decembru 20</w:t>
      </w:r>
      <w:r w:rsidRPr="001E0BF3" w:rsidR="00580394">
        <w:rPr>
          <w:snapToGrid w:val="0"/>
          <w:lang w:val="sk-SK"/>
        </w:rPr>
        <w:t>2</w:t>
      </w:r>
      <w:r w:rsidRPr="001E0BF3" w:rsidR="001A1967">
        <w:rPr>
          <w:snapToGrid w:val="0"/>
          <w:lang w:val="sk-SK"/>
        </w:rPr>
        <w:t>2</w:t>
      </w:r>
      <w:r w:rsidRPr="001E0BF3">
        <w:rPr>
          <w:snapToGrid w:val="0"/>
          <w:lang w:val="sk-SK"/>
        </w:rPr>
        <w:t>: </w:t>
      </w:r>
      <w:r w:rsidRPr="001E0BF3" w:rsidR="00BA2C4F">
        <w:rPr>
          <w:snapToGrid w:val="0"/>
          <w:lang w:val="sk-SK"/>
        </w:rPr>
        <w:t xml:space="preserve">1 658 111 </w:t>
      </w:r>
      <w:r w:rsidRPr="001E0BF3">
        <w:rPr>
          <w:snapToGrid w:val="0"/>
          <w:lang w:val="sk-SK"/>
        </w:rPr>
        <w:t>EUR)</w:t>
      </w:r>
      <w:r w:rsidRPr="001E0BF3" w:rsidR="00FB1BCA">
        <w:rPr>
          <w:snapToGrid w:val="0"/>
          <w:lang w:val="sk-SK"/>
        </w:rPr>
        <w:t>.</w:t>
      </w:r>
    </w:p>
    <w:p w:rsidRPr="001E0BF3" w:rsidR="003572E8" w:rsidP="003572E8" w:rsidRDefault="003572E8" w14:paraId="2805DB75" w14:textId="577621E8">
      <w:pPr>
        <w:rPr>
          <w:rFonts w:cs="Arial"/>
          <w:b/>
          <w:bCs/>
          <w:iCs/>
          <w:szCs w:val="28"/>
          <w:lang w:val="sk-SK"/>
        </w:rPr>
      </w:pPr>
    </w:p>
    <w:p w:rsidRPr="001E0BF3" w:rsidR="00563614" w:rsidRDefault="00563614" w14:paraId="7ABF6267" w14:textId="77777777">
      <w:pPr>
        <w:jc w:val="left"/>
        <w:rPr>
          <w:rFonts w:cs="Arial"/>
          <w:b/>
          <w:bCs/>
          <w:iCs/>
          <w:szCs w:val="28"/>
          <w:lang w:val="sk-SK"/>
        </w:rPr>
      </w:pPr>
    </w:p>
    <w:p w:rsidRPr="001E0BF3" w:rsidR="003572E8" w:rsidP="00EB633D" w:rsidRDefault="003572E8" w14:paraId="03C0E7AE" w14:textId="74C1D508">
      <w:pPr>
        <w:pStyle w:val="Heading2"/>
        <w:numPr>
          <w:ilvl w:val="1"/>
          <w:numId w:val="34"/>
        </w:numPr>
        <w:rPr>
          <w:lang w:val="sk-SK"/>
        </w:rPr>
      </w:pPr>
      <w:r w:rsidRPr="001E0BF3">
        <w:rPr>
          <w:lang w:val="sk-SK"/>
        </w:rPr>
        <w:t>VÝNOSY</w:t>
      </w:r>
    </w:p>
    <w:p w:rsidRPr="001E0BF3" w:rsidR="003572E8" w:rsidP="003572E8" w:rsidRDefault="003572E8" w14:paraId="1A84BF54" w14:textId="77777777">
      <w:pPr>
        <w:rPr>
          <w:lang w:val="sk-SK"/>
        </w:rPr>
      </w:pPr>
    </w:p>
    <w:p w:rsidRPr="001E0BF3" w:rsidR="003572E8" w:rsidP="003572E8" w:rsidRDefault="003572E8" w14:paraId="71ACA712" w14:textId="001370AA">
      <w:pPr>
        <w:rPr>
          <w:snapToGrid w:val="0"/>
          <w:lang w:val="sk-SK"/>
        </w:rPr>
      </w:pPr>
      <w:r w:rsidRPr="001E0BF3">
        <w:rPr>
          <w:snapToGrid w:val="0"/>
          <w:lang w:val="sk-SK"/>
        </w:rPr>
        <w:t>Výnosy tvoria:</w:t>
      </w:r>
    </w:p>
    <w:p w:rsidRPr="001E0BF3" w:rsidR="00B40AF2" w:rsidP="003572E8" w:rsidRDefault="00B40AF2" w14:paraId="04D5E7F4" w14:textId="77777777">
      <w:pPr>
        <w:rPr>
          <w:snapToGrid w:val="0"/>
          <w:lang w:val="sk-SK"/>
        </w:rPr>
      </w:pPr>
    </w:p>
    <w:bookmarkStart w:name="_MON_1767598671" w:id="25"/>
    <w:bookmarkEnd w:id="25"/>
    <w:p w:rsidRPr="001E0BF3" w:rsidR="004330A5" w:rsidP="00CD72F9" w:rsidRDefault="002F2D2E" w14:paraId="354F1BDD" w14:textId="5B540B33">
      <w:pPr>
        <w:rPr>
          <w:lang w:val="sk-SK"/>
        </w:rPr>
      </w:pPr>
      <w:r w:rsidRPr="001E0BF3">
        <w:rPr>
          <w:lang w:val="sk-SK"/>
        </w:rPr>
        <w:object w:dxaOrig="9747" w:dyaOrig="1364" w14:anchorId="378CF56E">
          <v:shape id="_x0000_i1046" style="width:447.75pt;height:63.75pt" o:ole="" type="#_x0000_t75">
            <v:imagedata o:title="" r:id="rId62"/>
          </v:shape>
          <o:OLEObject Type="Embed" ProgID="Excel.Sheet.12" ShapeID="_x0000_i1046" DrawAspect="Content" ObjectID="_1779532327" r:id="rId63"/>
        </w:object>
      </w:r>
    </w:p>
    <w:p w:rsidRPr="001E0BF3" w:rsidR="003572E8" w:rsidP="00CD72F9" w:rsidRDefault="003572E8" w14:paraId="55BBABE5" w14:textId="16DD2892">
      <w:pPr>
        <w:rPr>
          <w:szCs w:val="17"/>
          <w:lang w:val="sk-SK"/>
        </w:rPr>
      </w:pPr>
      <w:r w:rsidRPr="001E0BF3">
        <w:rPr>
          <w:szCs w:val="17"/>
          <w:lang w:val="sk-SK"/>
        </w:rPr>
        <w:t xml:space="preserve">Výnosy sú generované na základe vyššie uvedenej koncesnej zmluvy, ktorá spĺňa definíciu </w:t>
      </w:r>
      <w:r w:rsidRPr="001E0BF3" w:rsidR="0087664B">
        <w:rPr>
          <w:szCs w:val="17"/>
          <w:lang w:val="sk-SK"/>
        </w:rPr>
        <w:t xml:space="preserve">Koncesnej </w:t>
      </w:r>
      <w:r w:rsidRPr="001E0BF3">
        <w:rPr>
          <w:szCs w:val="17"/>
          <w:lang w:val="sk-SK"/>
        </w:rPr>
        <w:t xml:space="preserve">zmluvy podľa IFRIC 12 a účtuje sa ako </w:t>
      </w:r>
      <w:r w:rsidRPr="001E0BF3" w:rsidR="000E4DD0">
        <w:rPr>
          <w:szCs w:val="17"/>
          <w:lang w:val="sk-SK"/>
        </w:rPr>
        <w:t>zmluvný</w:t>
      </w:r>
      <w:r w:rsidRPr="001E0BF3">
        <w:rPr>
          <w:szCs w:val="17"/>
          <w:lang w:val="sk-SK"/>
        </w:rPr>
        <w:t xml:space="preserve"> majetok. Finančný výnos je odvodený z tohto </w:t>
      </w:r>
      <w:r w:rsidRPr="001E0BF3" w:rsidR="000E4DD0">
        <w:rPr>
          <w:szCs w:val="17"/>
          <w:lang w:val="sk-SK"/>
        </w:rPr>
        <w:t>zmluvného</w:t>
      </w:r>
      <w:r w:rsidRPr="001E0BF3">
        <w:rPr>
          <w:szCs w:val="17"/>
          <w:lang w:val="sk-SK"/>
        </w:rPr>
        <w:t xml:space="preserve"> majetku (viac informácií sa nachádza v</w:t>
      </w:r>
      <w:r w:rsidRPr="001E0BF3" w:rsidR="000E4DD0">
        <w:rPr>
          <w:szCs w:val="17"/>
          <w:lang w:val="sk-SK"/>
        </w:rPr>
        <w:t> pozn.</w:t>
      </w:r>
      <w:r w:rsidRPr="001E0BF3">
        <w:rPr>
          <w:szCs w:val="17"/>
          <w:lang w:val="sk-SK"/>
        </w:rPr>
        <w:t xml:space="preserve"> 1</w:t>
      </w:r>
      <w:r w:rsidRPr="001E0BF3" w:rsidR="000E4DD0">
        <w:rPr>
          <w:szCs w:val="17"/>
          <w:lang w:val="sk-SK"/>
        </w:rPr>
        <w:t>3</w:t>
      </w:r>
      <w:r w:rsidRPr="001E0BF3">
        <w:rPr>
          <w:szCs w:val="17"/>
          <w:lang w:val="sk-SK"/>
        </w:rPr>
        <w:t>).</w:t>
      </w:r>
    </w:p>
    <w:p w:rsidRPr="001E0BF3" w:rsidR="007C684A" w:rsidP="00CD72F9" w:rsidRDefault="007C684A" w14:paraId="0497DAB1" w14:textId="77777777">
      <w:pPr>
        <w:rPr>
          <w:lang w:val="sk-SK"/>
        </w:rPr>
      </w:pPr>
    </w:p>
    <w:p w:rsidRPr="001E0BF3" w:rsidR="003572E8" w:rsidP="007C684A" w:rsidRDefault="003572E8" w14:paraId="1BBE4E14" w14:textId="2AAC00DC">
      <w:pPr>
        <w:shd w:val="clear" w:color="auto" w:fill="FFFFFF"/>
        <w:ind w:left="19"/>
        <w:rPr>
          <w:szCs w:val="17"/>
          <w:lang w:val="sk-SK"/>
        </w:rPr>
      </w:pPr>
      <w:r w:rsidRPr="001E0BF3">
        <w:rPr>
          <w:lang w:val="sk-SK"/>
        </w:rPr>
        <w:t xml:space="preserve">Vykázaný </w:t>
      </w:r>
      <w:r w:rsidRPr="001E0BF3" w:rsidR="008B4175">
        <w:rPr>
          <w:lang w:val="sk-SK"/>
        </w:rPr>
        <w:t xml:space="preserve">výnosový </w:t>
      </w:r>
      <w:r w:rsidRPr="001E0BF3">
        <w:rPr>
          <w:lang w:val="sk-SK"/>
        </w:rPr>
        <w:t>úrok z</w:t>
      </w:r>
      <w:r w:rsidRPr="001E0BF3" w:rsidR="000E4DD0">
        <w:rPr>
          <w:lang w:val="sk-SK"/>
        </w:rPr>
        <w:t xml:space="preserve">o zmluvného majetku </w:t>
      </w:r>
      <w:r w:rsidRPr="001E0BF3">
        <w:rPr>
          <w:lang w:val="sk-SK"/>
        </w:rPr>
        <w:t xml:space="preserve">sa vypočítal pomocou vnútornej miery návratnosti </w:t>
      </w:r>
      <w:r w:rsidRPr="001E0BF3" w:rsidR="000E4DD0">
        <w:rPr>
          <w:lang w:val="sk-SK"/>
        </w:rPr>
        <w:t xml:space="preserve">vo výške </w:t>
      </w:r>
      <w:r w:rsidRPr="001E0BF3" w:rsidR="0063588E">
        <w:rPr>
          <w:lang w:val="sk-SK"/>
        </w:rPr>
        <w:t>9.599</w:t>
      </w:r>
      <w:r w:rsidRPr="001E0BF3" w:rsidR="000E4DD0">
        <w:rPr>
          <w:lang w:val="sk-SK"/>
        </w:rPr>
        <w:t>%</w:t>
      </w:r>
      <w:r w:rsidRPr="001E0BF3">
        <w:rPr>
          <w:szCs w:val="17"/>
          <w:lang w:val="sk-SK"/>
        </w:rPr>
        <w:t>.</w:t>
      </w:r>
    </w:p>
    <w:p w:rsidRPr="001E0BF3" w:rsidR="007C684A" w:rsidP="003D5E74" w:rsidRDefault="007C684A" w14:paraId="1FDCC661" w14:textId="77777777">
      <w:pPr>
        <w:shd w:val="clear" w:color="auto" w:fill="FFFFFF"/>
        <w:ind w:left="19"/>
        <w:rPr>
          <w:szCs w:val="17"/>
          <w:lang w:val="sk-SK"/>
        </w:rPr>
      </w:pPr>
    </w:p>
    <w:p w:rsidRPr="001E0BF3" w:rsidR="003572E8" w:rsidP="003D5E74" w:rsidRDefault="003572E8" w14:paraId="216BD8C8" w14:textId="1CC4029F">
      <w:pPr>
        <w:shd w:val="clear" w:color="auto" w:fill="FFFFFF"/>
        <w:ind w:left="19"/>
        <w:rPr>
          <w:szCs w:val="17"/>
          <w:lang w:val="sk-SK"/>
        </w:rPr>
      </w:pPr>
      <w:r w:rsidRPr="001E0BF3">
        <w:rPr>
          <w:szCs w:val="17"/>
          <w:lang w:val="sk-SK"/>
        </w:rPr>
        <w:t xml:space="preserve">Výnosy zo zákazkovej výroby </w:t>
      </w:r>
      <w:r w:rsidRPr="001E0BF3" w:rsidR="00D447D8">
        <w:rPr>
          <w:szCs w:val="17"/>
          <w:lang w:val="sk-SK"/>
        </w:rPr>
        <w:t>–</w:t>
      </w:r>
      <w:r w:rsidRPr="001E0BF3">
        <w:rPr>
          <w:szCs w:val="17"/>
          <w:lang w:val="sk-SK"/>
        </w:rPr>
        <w:t xml:space="preserve"> odpočívadl</w:t>
      </w:r>
      <w:r w:rsidRPr="001E0BF3" w:rsidR="000E4DD0">
        <w:rPr>
          <w:szCs w:val="17"/>
          <w:lang w:val="sk-SK"/>
        </w:rPr>
        <w:t>á</w:t>
      </w:r>
      <w:r w:rsidRPr="001E0BF3">
        <w:rPr>
          <w:szCs w:val="17"/>
          <w:lang w:val="sk-SK"/>
        </w:rPr>
        <w:t xml:space="preserve"> Pohranice boli vykázané v súlade s IFRIC 12, teda bol uplatnený IFRS 15. Pri vykazovaní výnosov sa výnosy vykazujú v čase, keď je splnená povinnosť plnenia. Na tento účel bola použitá metóda etapy ukončenia zmluvnej činnosti: podiel zmluvných nákladov vynaložených na doteraz vykonanú prácu a odhadu celkových nákladov na zákazku. Momentálne spoločnosť nepredpokladá, že by mali vzniknúť nejaké zmluvné straty, a preto k 31. decembru 202</w:t>
      </w:r>
      <w:r w:rsidRPr="001E0BF3" w:rsidR="001A1967">
        <w:rPr>
          <w:szCs w:val="17"/>
          <w:lang w:val="sk-SK"/>
        </w:rPr>
        <w:t>3</w:t>
      </w:r>
      <w:r w:rsidRPr="001E0BF3" w:rsidR="00B300F1">
        <w:rPr>
          <w:szCs w:val="17"/>
          <w:lang w:val="sk-SK"/>
        </w:rPr>
        <w:t xml:space="preserve"> </w:t>
      </w:r>
      <w:r w:rsidRPr="001E0BF3">
        <w:rPr>
          <w:szCs w:val="17"/>
          <w:lang w:val="sk-SK"/>
        </w:rPr>
        <w:t>nevykázala žiadnu stratu.</w:t>
      </w:r>
    </w:p>
    <w:p w:rsidRPr="001E0BF3" w:rsidR="00E9002A" w:rsidRDefault="00E9002A" w14:paraId="376E9F5E" w14:textId="77777777">
      <w:pPr>
        <w:jc w:val="left"/>
        <w:rPr>
          <w:rFonts w:cs="Arial"/>
          <w:b/>
          <w:bCs/>
          <w:iCs/>
          <w:szCs w:val="28"/>
          <w:lang w:val="sk-SK"/>
        </w:rPr>
      </w:pPr>
    </w:p>
    <w:p w:rsidRPr="001E0BF3" w:rsidR="003572E8" w:rsidP="00EB633D" w:rsidRDefault="003572E8" w14:paraId="41684507" w14:textId="37AB0399">
      <w:pPr>
        <w:pStyle w:val="Heading2"/>
        <w:numPr>
          <w:ilvl w:val="1"/>
          <w:numId w:val="34"/>
        </w:numPr>
        <w:rPr>
          <w:lang w:val="sk-SK"/>
        </w:rPr>
      </w:pPr>
      <w:r w:rsidRPr="001E0BF3">
        <w:rPr>
          <w:lang w:val="sk-SK"/>
        </w:rPr>
        <w:lastRenderedPageBreak/>
        <w:t>MZDOVÉ NÁKLADY A ZAMESTNANECKÉ POŽITKY</w:t>
      </w:r>
    </w:p>
    <w:p w:rsidRPr="001E0BF3" w:rsidR="003572E8" w:rsidP="003572E8" w:rsidRDefault="003572E8" w14:paraId="582CE540" w14:textId="77777777">
      <w:pPr>
        <w:rPr>
          <w:lang w:val="sk-SK"/>
        </w:rPr>
      </w:pPr>
    </w:p>
    <w:p w:rsidRPr="001E0BF3" w:rsidR="003572E8" w:rsidP="003572E8" w:rsidRDefault="003572E8" w14:paraId="01540948" w14:textId="1BAC14D1">
      <w:pPr>
        <w:rPr>
          <w:lang w:val="sk-SK"/>
        </w:rPr>
      </w:pPr>
      <w:r w:rsidRPr="001E0BF3">
        <w:rPr>
          <w:lang w:val="sk-SK"/>
        </w:rPr>
        <w:t>Mzdové náklady a zamestnanecké pôžitky:</w:t>
      </w:r>
    </w:p>
    <w:p w:rsidRPr="001E0BF3" w:rsidR="003572E8" w:rsidP="003572E8" w:rsidRDefault="00621415" w14:paraId="2DF6A77A" w14:textId="53DCDA10">
      <w:pPr>
        <w:rPr>
          <w:lang w:val="sk-SK"/>
        </w:rPr>
      </w:pPr>
      <w:bookmarkStart w:name="_MON_1767599126" w:id="26"/>
      <w:bookmarkEnd w:id="26"/>
      <w:r>
        <w:rPr>
          <w:lang w:val="sk-SK"/>
        </w:rPr>
        <w:pict w14:anchorId="5D8BE853">
          <v:shape id="_x0000_i1047" style="width:454.5pt;height:63.75pt" type="#_x0000_t75">
            <v:imagedata o:title="" r:id="rId64"/>
          </v:shape>
        </w:pict>
      </w:r>
    </w:p>
    <w:p w:rsidRPr="001E0BF3" w:rsidR="00E14C0E" w:rsidP="003572E8" w:rsidRDefault="00E14C0E" w14:paraId="721673AE" w14:textId="77777777">
      <w:pPr>
        <w:rPr>
          <w:snapToGrid w:val="0"/>
          <w:lang w:val="sk-SK"/>
        </w:rPr>
      </w:pPr>
    </w:p>
    <w:p w:rsidRPr="001E0BF3" w:rsidR="003572E8" w:rsidP="003572E8" w:rsidRDefault="003572E8" w14:paraId="6A83BC4C" w14:textId="795CA442">
      <w:pPr>
        <w:rPr>
          <w:snapToGrid w:val="0"/>
          <w:lang w:val="sk-SK"/>
        </w:rPr>
      </w:pPr>
      <w:r w:rsidRPr="001E0BF3">
        <w:rPr>
          <w:snapToGrid w:val="0"/>
          <w:lang w:val="sk-SK"/>
        </w:rPr>
        <w:t>Priemerný počet zamestnancov:</w:t>
      </w:r>
    </w:p>
    <w:bookmarkStart w:name="_MON_1767599308" w:id="27"/>
    <w:bookmarkEnd w:id="27"/>
    <w:p w:rsidRPr="001E0BF3" w:rsidR="003572E8" w:rsidP="003572E8" w:rsidRDefault="007E1CD8" w14:paraId="155B2278" w14:textId="7DB3E3E5">
      <w:pPr>
        <w:rPr>
          <w:snapToGrid w:val="0"/>
          <w:lang w:val="sk-SK"/>
        </w:rPr>
      </w:pPr>
      <w:r w:rsidRPr="001E0BF3">
        <w:rPr>
          <w:snapToGrid w:val="0"/>
          <w:lang w:val="sk-SK"/>
        </w:rPr>
        <w:object w:dxaOrig="9890" w:dyaOrig="1172" w14:anchorId="33DABFBA">
          <v:shape id="_x0000_i1048" style="width:453.75pt;height:57.75pt" o:ole="" type="#_x0000_t75">
            <v:imagedata o:title="" r:id="rId65"/>
          </v:shape>
          <o:OLEObject Type="Embed" ProgID="Excel.Sheet.12" ShapeID="_x0000_i1048" DrawAspect="Content" ObjectID="_1779532328" r:id="rId66"/>
        </w:object>
      </w:r>
    </w:p>
    <w:p w:rsidRPr="001E0BF3" w:rsidR="00E14C0E" w:rsidP="003572E8" w:rsidRDefault="00E14C0E" w14:paraId="095F83F8" w14:textId="77777777">
      <w:pPr>
        <w:rPr>
          <w:snapToGrid w:val="0"/>
          <w:lang w:val="sk-SK"/>
        </w:rPr>
      </w:pPr>
    </w:p>
    <w:p w:rsidR="00BA2C4F" w:rsidP="003572E8" w:rsidRDefault="003572E8" w14:paraId="142819FC" w14:textId="07EC254C">
      <w:pPr>
        <w:rPr>
          <w:snapToGrid w:val="0"/>
          <w:lang w:val="sk-SK"/>
        </w:rPr>
      </w:pPr>
      <w:r w:rsidRPr="001E0BF3">
        <w:rPr>
          <w:snapToGrid w:val="0"/>
          <w:lang w:val="sk-SK"/>
        </w:rPr>
        <w:t>Počet zamestnancov ku dňu, ku ktorému sa zostavuje účtová závierka:</w:t>
      </w:r>
    </w:p>
    <w:p w:rsidRPr="001E0BF3" w:rsidR="000269D1" w:rsidP="003572E8" w:rsidRDefault="00A759C4" w14:paraId="0CBD70FE" w14:textId="4F70E034">
      <w:pPr>
        <w:rPr>
          <w:snapToGrid w:val="0"/>
          <w:lang w:val="sk-SK"/>
        </w:rPr>
      </w:pPr>
      <w:r w:rsidRPr="00AC2CA7">
        <w:rPr>
          <w:sz w:val="15"/>
          <w:szCs w:val="15"/>
          <w:lang w:val="sk-SK"/>
        </w:rPr>
        <w:object w:dxaOrig="9869" w:dyaOrig="1184" w14:anchorId="6059B46C">
          <v:shape id="_x0000_i1049" style="width:453.75pt;height:57.75pt" o:ole="" type="#_x0000_t75">
            <v:imagedata o:title="" r:id="rId67"/>
          </v:shape>
          <o:OLEObject Type="Embed" ProgID="Excel.Sheet.12" ShapeID="_x0000_i1049" DrawAspect="Content" ObjectID="_1779532329" r:id="rId68"/>
        </w:object>
      </w:r>
    </w:p>
    <w:p w:rsidRPr="001E0BF3" w:rsidR="00E9002A" w:rsidP="003D5E74" w:rsidRDefault="00FD6968" w14:paraId="5AA57821" w14:textId="6B7AD50D">
      <w:pPr>
        <w:rPr>
          <w:lang w:val="sk-SK"/>
        </w:rPr>
      </w:pPr>
      <w:r>
        <w:rPr>
          <w:sz w:val="15"/>
          <w:szCs w:val="15"/>
          <w:lang w:val="sk-SK"/>
        </w:rPr>
        <w:t>V</w:t>
      </w:r>
      <w:r w:rsidRPr="001E0BF3" w:rsidR="003572E8">
        <w:rPr>
          <w:lang w:val="sk-SK"/>
        </w:rPr>
        <w:t>yššie uvedení zamestnanci predstavujú výlučne zamestnancov s uzavretým trvalým pracovným pomerom. Spoločnosť tiež zamestnáva odborných pracovníkov na základe zmlúv o poskytovaní služieb a</w:t>
      </w:r>
      <w:r w:rsidRPr="001E0BF3" w:rsidR="00E9002A">
        <w:rPr>
          <w:lang w:val="sk-SK"/>
        </w:rPr>
        <w:t> </w:t>
      </w:r>
      <w:r w:rsidRPr="001E0BF3" w:rsidR="003572E8">
        <w:rPr>
          <w:lang w:val="sk-SK"/>
        </w:rPr>
        <w:t xml:space="preserve">iných typov zmlúv o výkone činnosti. </w:t>
      </w:r>
    </w:p>
    <w:p w:rsidRPr="001E0BF3" w:rsidR="00B4684D" w:rsidP="003D5E74" w:rsidRDefault="00B4684D" w14:paraId="3B149FC3" w14:textId="77777777">
      <w:pPr>
        <w:rPr>
          <w:lang w:val="sk-SK"/>
        </w:rPr>
      </w:pPr>
    </w:p>
    <w:p w:rsidRPr="001E0BF3" w:rsidR="003572E8" w:rsidP="00EB633D" w:rsidRDefault="003572E8" w14:paraId="71629808" w14:textId="1BD3315A">
      <w:pPr>
        <w:pStyle w:val="Heading2"/>
        <w:numPr>
          <w:ilvl w:val="1"/>
          <w:numId w:val="34"/>
        </w:numPr>
        <w:rPr>
          <w:lang w:val="sk-SK"/>
        </w:rPr>
      </w:pPr>
      <w:r w:rsidRPr="001E0BF3">
        <w:rPr>
          <w:lang w:val="sk-SK"/>
        </w:rPr>
        <w:t xml:space="preserve">OSTATNÉ PREVÁDZKOVÉ </w:t>
      </w:r>
      <w:r w:rsidRPr="001E0BF3" w:rsidR="00DC28A0">
        <w:rPr>
          <w:lang w:val="sk-SK"/>
        </w:rPr>
        <w:t>NÁKLADY</w:t>
      </w:r>
    </w:p>
    <w:p w:rsidR="00EB633D" w:rsidP="00EB633D" w:rsidRDefault="00EB633D" w14:paraId="57894051" w14:textId="012202EE">
      <w:pPr>
        <w:rPr>
          <w:lang w:val="sk-SK"/>
        </w:rPr>
      </w:pPr>
    </w:p>
    <w:p w:rsidRPr="001E0BF3" w:rsidR="00D67BB4" w:rsidP="00EB633D" w:rsidRDefault="00621415" w14:paraId="171F61D3" w14:textId="6C8AC92A">
      <w:pPr>
        <w:rPr>
          <w:lang w:val="sk-SK"/>
        </w:rPr>
      </w:pPr>
      <w:bookmarkStart w:name="_MON_1777828688" w:id="28"/>
      <w:bookmarkEnd w:id="28"/>
      <w:r>
        <w:rPr>
          <w:lang w:val="sk-SK"/>
        </w:rPr>
        <w:pict w14:anchorId="616B6BE4">
          <v:shape id="_x0000_i1050" style="width:454.5pt;height:79.5pt" type="#_x0000_t75">
            <v:imagedata o:title="" r:id="rId69"/>
          </v:shape>
        </w:pict>
      </w:r>
    </w:p>
    <w:p w:rsidRPr="001E0BF3" w:rsidR="00563614" w:rsidP="003D5E74" w:rsidRDefault="00563614" w14:paraId="34439426" w14:textId="77777777">
      <w:pPr>
        <w:rPr>
          <w:rFonts w:cs="Arial"/>
          <w:b/>
          <w:bCs/>
          <w:iCs/>
          <w:szCs w:val="28"/>
          <w:lang w:val="sk-SK"/>
        </w:rPr>
      </w:pPr>
      <w:bookmarkStart w:name="_MON_1767599919" w:id="29"/>
      <w:bookmarkEnd w:id="29"/>
    </w:p>
    <w:p w:rsidRPr="001E0BF3" w:rsidR="003572E8" w:rsidP="00EB633D" w:rsidRDefault="003572E8" w14:paraId="3AAF964C" w14:textId="4C0850CD">
      <w:pPr>
        <w:pStyle w:val="Heading2"/>
        <w:numPr>
          <w:ilvl w:val="1"/>
          <w:numId w:val="34"/>
        </w:numPr>
        <w:rPr>
          <w:lang w:val="sk-SK"/>
        </w:rPr>
      </w:pPr>
      <w:r w:rsidRPr="001E0BF3">
        <w:rPr>
          <w:lang w:val="sk-SK"/>
        </w:rPr>
        <w:t>FINANČNÉ NÁKLADY NA FINANČNÉ DLHY</w:t>
      </w:r>
    </w:p>
    <w:p w:rsidR="003572E8" w:rsidP="003572E8" w:rsidRDefault="003572E8" w14:paraId="7D25A7AA" w14:textId="74340818">
      <w:pPr>
        <w:jc w:val="left"/>
        <w:rPr>
          <w:rFonts w:cs="Arial"/>
          <w:b/>
          <w:bCs/>
          <w:iCs/>
          <w:szCs w:val="28"/>
          <w:lang w:val="sk-SK"/>
        </w:rPr>
      </w:pPr>
    </w:p>
    <w:bookmarkStart w:name="_MON_1777828895" w:id="30"/>
    <w:bookmarkEnd w:id="30"/>
    <w:p w:rsidRPr="001E0BF3" w:rsidR="00E30953" w:rsidP="003572E8" w:rsidRDefault="003B4977" w14:paraId="3A5465D3" w14:textId="14E15882">
      <w:pPr>
        <w:jc w:val="left"/>
        <w:rPr>
          <w:rFonts w:cs="Arial"/>
          <w:b/>
          <w:bCs/>
          <w:iCs/>
          <w:szCs w:val="28"/>
          <w:lang w:val="sk-SK"/>
        </w:rPr>
      </w:pPr>
      <w:r w:rsidRPr="004C617C">
        <w:rPr>
          <w:rFonts w:cs="Arial"/>
          <w:b/>
          <w:bCs/>
          <w:iCs/>
          <w:szCs w:val="28"/>
          <w:lang w:val="sk-SK"/>
        </w:rPr>
        <w:object w:dxaOrig="9890" w:dyaOrig="1942" w14:anchorId="5B007FBE">
          <v:shape id="_x0000_i1051" style="width:453.75pt;height:94.5pt" o:ole="" type="#_x0000_t75">
            <v:imagedata o:title="" r:id="rId70"/>
          </v:shape>
          <o:OLEObject Type="Embed" ProgID="Excel.Sheet.12" ShapeID="_x0000_i1051" DrawAspect="Content" ObjectID="_1779532330" r:id="rId71"/>
        </w:object>
      </w:r>
    </w:p>
    <w:p w:rsidRPr="001E0BF3" w:rsidR="00737E61" w:rsidP="00CD7DB3" w:rsidRDefault="00737E61" w14:paraId="5CAA6299" w14:textId="77777777">
      <w:pPr>
        <w:jc w:val="left"/>
        <w:rPr>
          <w:lang w:val="sk-SK"/>
        </w:rPr>
      </w:pPr>
      <w:bookmarkStart w:name="_MON_1767600280" w:id="31"/>
      <w:bookmarkEnd w:id="31"/>
    </w:p>
    <w:p w:rsidRPr="001E0BF3" w:rsidR="003572E8" w:rsidP="003572E8" w:rsidRDefault="003572E8" w14:paraId="34A55CE8" w14:textId="3D46B569">
      <w:pPr>
        <w:rPr>
          <w:lang w:val="sk-SK"/>
        </w:rPr>
      </w:pPr>
      <w:r w:rsidRPr="001E0BF3">
        <w:rPr>
          <w:lang w:val="sk-SK"/>
        </w:rPr>
        <w:t xml:space="preserve">Nákladové úroky z podriadeného dlhu vo výške </w:t>
      </w:r>
      <w:r w:rsidRPr="001E0BF3" w:rsidR="0045132C">
        <w:rPr>
          <w:lang w:val="sk-SK"/>
        </w:rPr>
        <w:t>12 137 324 EUR</w:t>
      </w:r>
      <w:r w:rsidRPr="001E0BF3">
        <w:rPr>
          <w:lang w:val="sk-SK"/>
        </w:rPr>
        <w:t xml:space="preserve"> sa v roku 202</w:t>
      </w:r>
      <w:r w:rsidRPr="001E0BF3" w:rsidR="001A1967">
        <w:rPr>
          <w:lang w:val="sk-SK"/>
        </w:rPr>
        <w:t>3</w:t>
      </w:r>
      <w:r w:rsidRPr="001E0BF3">
        <w:rPr>
          <w:lang w:val="sk-SK"/>
        </w:rPr>
        <w:t xml:space="preserve"> účtovali priamo do vlastného imania</w:t>
      </w:r>
      <w:r w:rsidRPr="001E0BF3" w:rsidR="0045132C">
        <w:rPr>
          <w:lang w:val="sk-SK"/>
        </w:rPr>
        <w:t xml:space="preserve"> (12 412 281 EUR v roku 2022)</w:t>
      </w:r>
      <w:r w:rsidRPr="001E0BF3">
        <w:rPr>
          <w:lang w:val="sk-SK"/>
        </w:rPr>
        <w:t>.</w:t>
      </w:r>
    </w:p>
    <w:p w:rsidRPr="001E0BF3" w:rsidR="003572E8" w:rsidP="003572E8" w:rsidRDefault="003572E8" w14:paraId="46E9FC55" w14:textId="4CF169B3">
      <w:pPr>
        <w:rPr>
          <w:lang w:val="sk-SK"/>
        </w:rPr>
      </w:pPr>
    </w:p>
    <w:p w:rsidRPr="001E0BF3" w:rsidR="0045132C" w:rsidP="0045132C" w:rsidRDefault="0045132C" w14:paraId="235561DB" w14:textId="06F66DC6">
      <w:pPr>
        <w:rPr>
          <w:lang w:val="sk-SK"/>
        </w:rPr>
      </w:pPr>
      <w:r w:rsidRPr="001E0BF3">
        <w:rPr>
          <w:lang w:val="sk-SK"/>
        </w:rPr>
        <w:t>Národná rada Slovenskej republiky schválila 6. decembra 2022 zákon č. 496/2022 Z. z. (ďalej len "</w:t>
      </w:r>
      <w:r w:rsidRPr="001E0BF3" w:rsidR="00FB6864">
        <w:rPr>
          <w:lang w:val="sk-SK"/>
        </w:rPr>
        <w:t xml:space="preserve">slovenský </w:t>
      </w:r>
      <w:r w:rsidRPr="001E0BF3">
        <w:rPr>
          <w:lang w:val="sk-SK"/>
        </w:rPr>
        <w:t xml:space="preserve">ZDP"), ktorým sa mení a dopĺňa zákon č. 595/2003 Z. z. o dani z príjmov </w:t>
      </w:r>
      <w:r w:rsidRPr="001E0BF3" w:rsidR="006F043E">
        <w:rPr>
          <w:lang w:val="sk-SK"/>
        </w:rPr>
        <w:t>ktorým sa okrem iného</w:t>
      </w:r>
      <w:r w:rsidRPr="001E0BF3">
        <w:rPr>
          <w:lang w:val="sk-SK"/>
        </w:rPr>
        <w:t xml:space="preserve"> mení prístup </w:t>
      </w:r>
      <w:r w:rsidRPr="001E0BF3" w:rsidR="00DB3F10">
        <w:rPr>
          <w:lang w:val="sk-SK"/>
        </w:rPr>
        <w:t>k</w:t>
      </w:r>
      <w:r w:rsidRPr="001E0BF3">
        <w:rPr>
          <w:lang w:val="sk-SK"/>
        </w:rPr>
        <w:t xml:space="preserve"> zdaňovan</w:t>
      </w:r>
      <w:r w:rsidRPr="001E0BF3" w:rsidR="00DB3F10">
        <w:rPr>
          <w:lang w:val="sk-SK"/>
        </w:rPr>
        <w:t>iu</w:t>
      </w:r>
      <w:r w:rsidRPr="001E0BF3">
        <w:rPr>
          <w:lang w:val="sk-SK"/>
        </w:rPr>
        <w:t xml:space="preserve"> </w:t>
      </w:r>
      <w:r w:rsidRPr="001E0BF3" w:rsidR="00DB3F10">
        <w:rPr>
          <w:lang w:val="sk-SK"/>
        </w:rPr>
        <w:t xml:space="preserve">výnosov </w:t>
      </w:r>
      <w:r w:rsidRPr="001E0BF3">
        <w:rPr>
          <w:lang w:val="sk-SK"/>
        </w:rPr>
        <w:t xml:space="preserve">z podnikových dlhopisov vydaných slovenskými spoločnosťami, ak súvisiace </w:t>
      </w:r>
      <w:r w:rsidRPr="001E0BF3" w:rsidR="00DB3F10">
        <w:rPr>
          <w:lang w:val="sk-SK"/>
        </w:rPr>
        <w:t xml:space="preserve">výnosy </w:t>
      </w:r>
      <w:r w:rsidRPr="001E0BF3">
        <w:rPr>
          <w:lang w:val="sk-SK"/>
        </w:rPr>
        <w:t>plynú slovenským daňovým nerezidentom. Novela zaviedla zdaňovanie výnosov (</w:t>
      </w:r>
      <w:r w:rsidRPr="001E0BF3" w:rsidR="00714595">
        <w:rPr>
          <w:lang w:val="sk-SK"/>
        </w:rPr>
        <w:t>výnosových úrokov</w:t>
      </w:r>
      <w:r w:rsidRPr="001E0BF3">
        <w:rPr>
          <w:lang w:val="sk-SK"/>
        </w:rPr>
        <w:t xml:space="preserve">) z podnikových dlhopisov s cieľom zamedziť </w:t>
      </w:r>
      <w:r w:rsidRPr="001E0BF3" w:rsidR="00714595">
        <w:rPr>
          <w:lang w:val="sk-SK"/>
        </w:rPr>
        <w:t xml:space="preserve">rozdielnym </w:t>
      </w:r>
      <w:r w:rsidRPr="001E0BF3">
        <w:rPr>
          <w:lang w:val="sk-SK"/>
        </w:rPr>
        <w:t>prístup</w:t>
      </w:r>
      <w:r w:rsidRPr="001E0BF3" w:rsidR="00714595">
        <w:rPr>
          <w:lang w:val="sk-SK"/>
        </w:rPr>
        <w:t>om</w:t>
      </w:r>
      <w:r w:rsidRPr="001E0BF3">
        <w:rPr>
          <w:lang w:val="sk-SK"/>
        </w:rPr>
        <w:t xml:space="preserve"> </w:t>
      </w:r>
      <w:r w:rsidRPr="001E0BF3" w:rsidR="00717EA2">
        <w:rPr>
          <w:lang w:val="sk-SK"/>
        </w:rPr>
        <w:t>v</w:t>
      </w:r>
      <w:r w:rsidRPr="001E0BF3">
        <w:rPr>
          <w:lang w:val="sk-SK"/>
        </w:rPr>
        <w:t xml:space="preserve"> zdaňovaní </w:t>
      </w:r>
      <w:r w:rsidRPr="001E0BF3" w:rsidR="00717EA2">
        <w:rPr>
          <w:lang w:val="sk-SK"/>
        </w:rPr>
        <w:t>pre</w:t>
      </w:r>
      <w:r w:rsidRPr="001E0BF3">
        <w:rPr>
          <w:lang w:val="sk-SK"/>
        </w:rPr>
        <w:t xml:space="preserve"> slovenských daňových rezidentov a nerezidentov a odstrániť vyhýbanie sa zdaňovaniu výnosov z podnikových dlhopisov emitovaných slovenskými daňovými rezidentmi na zahraničných trhoch. Keďže v súvislosti s touto zmenou neboli </w:t>
      </w:r>
      <w:r w:rsidRPr="001E0BF3" w:rsidR="001E4302">
        <w:rPr>
          <w:lang w:val="sk-SK"/>
        </w:rPr>
        <w:t xml:space="preserve">prijaté </w:t>
      </w:r>
      <w:r w:rsidRPr="001E0BF3">
        <w:rPr>
          <w:lang w:val="sk-SK"/>
        </w:rPr>
        <w:t xml:space="preserve">žiadne prechodné ustanovenia, nové pravidlo sa uplatnilo aj na výnosy z podnikových dlhopisov vydaných pred 1. januárom 2023. </w:t>
      </w:r>
    </w:p>
    <w:p w:rsidRPr="001E0BF3" w:rsidR="0045132C" w:rsidP="0045132C" w:rsidRDefault="000868B2" w14:paraId="1D97C2F0" w14:textId="36DDF350">
      <w:pPr>
        <w:rPr>
          <w:lang w:val="sk-SK"/>
        </w:rPr>
      </w:pPr>
      <w:r w:rsidRPr="001E0BF3">
        <w:rPr>
          <w:lang w:val="sk-SK"/>
        </w:rPr>
        <w:t>Spravidla</w:t>
      </w:r>
      <w:r w:rsidRPr="001E0BF3" w:rsidR="0045132C">
        <w:rPr>
          <w:lang w:val="sk-SK"/>
        </w:rPr>
        <w:t xml:space="preserve">, ak Emitent nepozná majiteľa dlhopisu alebo ak majiteľ dlhopisu pochádza z nespolupracujúceho štátu, ktorý nemá so Slovenskom podpísanú žiadnu zmluvu o zamedzení dvojitého zdanenia, uplatní sa 35 % zrážková daň. Väčšina krajín má však so Slovenskom uzatvorenú zmluvu o zamedzení dvojitého zdanenia, ktorá umožňuje 0 % zdanenie na Slovensku.  </w:t>
      </w:r>
    </w:p>
    <w:p w:rsidRPr="001E0BF3" w:rsidR="0045132C" w:rsidP="0045132C" w:rsidRDefault="0045132C" w14:paraId="621E2363" w14:textId="77777777">
      <w:pPr>
        <w:rPr>
          <w:lang w:val="sk-SK"/>
        </w:rPr>
      </w:pPr>
    </w:p>
    <w:p w:rsidRPr="001E0BF3" w:rsidR="0045132C" w:rsidP="0045132C" w:rsidRDefault="0045132C" w14:paraId="394081A1" w14:textId="4C476E68">
      <w:pPr>
        <w:rPr>
          <w:lang w:val="sk-SK"/>
        </w:rPr>
      </w:pPr>
      <w:r w:rsidRPr="001E0BF3">
        <w:rPr>
          <w:lang w:val="sk-SK"/>
        </w:rPr>
        <w:t>Spoločnosť je financovaná podnikovými dlhopismi, s ktorými sa obchoduje na burze cenných papierov v Luxembursku. Vo Finančnej dokumentácii, t. j. v</w:t>
      </w:r>
      <w:r w:rsidRPr="001E0BF3" w:rsidR="00431B1A">
        <w:rPr>
          <w:lang w:val="sk-SK"/>
        </w:rPr>
        <w:t> </w:t>
      </w:r>
      <w:r w:rsidRPr="001E0BF3">
        <w:rPr>
          <w:lang w:val="sk-SK"/>
        </w:rPr>
        <w:t>Podmienkach</w:t>
      </w:r>
      <w:r w:rsidRPr="001E0BF3" w:rsidR="00431B1A">
        <w:rPr>
          <w:lang w:val="sk-SK"/>
        </w:rPr>
        <w:t xml:space="preserve"> emisie</w:t>
      </w:r>
      <w:r w:rsidRPr="001E0BF3">
        <w:rPr>
          <w:lang w:val="sk-SK"/>
        </w:rPr>
        <w:t xml:space="preserve"> Dlhopisov, </w:t>
      </w:r>
      <w:r w:rsidRPr="001E0BF3" w:rsidR="00431B1A">
        <w:rPr>
          <w:lang w:val="sk-SK"/>
        </w:rPr>
        <w:t xml:space="preserve">sa </w:t>
      </w:r>
      <w:r w:rsidRPr="001E0BF3">
        <w:rPr>
          <w:lang w:val="sk-SK"/>
        </w:rPr>
        <w:t xml:space="preserve">v článku 12 Zdaňovanie </w:t>
      </w:r>
      <w:r w:rsidRPr="001E0BF3" w:rsidR="00431B1A">
        <w:rPr>
          <w:lang w:val="sk-SK"/>
        </w:rPr>
        <w:t>ustanovuje</w:t>
      </w:r>
      <w:r w:rsidRPr="001E0BF3">
        <w:rPr>
          <w:lang w:val="sk-SK"/>
        </w:rPr>
        <w:t xml:space="preserve">, že Emitent je povinný vykonať dorovnanie, t. j. vyplatiť Dodatočné sumy, aby kompenzoval majiteľom dlhopisov takto zrazenú daň, ALE IBA V PRÍPADE, že majiteľ dlhopisov predloží osobitné doklady, aby si Emitent mohol uplatniť najnižšiu možnú daň podľa platných zmlúv o zamedzení dvojitého zdanenia (doklad o držbe, potvrdenie o daňovej rezidencii a potvrdenie o skutočnom vlastníctve dlhopisov). Ak majitelia dlhopisov nepredložia všetky požadované dokumenty alebo </w:t>
      </w:r>
      <w:r w:rsidRPr="001E0BF3" w:rsidR="0019758F">
        <w:rPr>
          <w:lang w:val="sk-SK"/>
        </w:rPr>
        <w:t xml:space="preserve">ak o sebe </w:t>
      </w:r>
      <w:r w:rsidRPr="001E0BF3" w:rsidR="001C623A">
        <w:rPr>
          <w:lang w:val="sk-SK"/>
        </w:rPr>
        <w:t>držitelia dlhopisov neuvedú žiadne informácie</w:t>
      </w:r>
      <w:r w:rsidRPr="001E0BF3">
        <w:rPr>
          <w:lang w:val="sk-SK"/>
        </w:rPr>
        <w:t xml:space="preserve">, Emitent NIE JE povinný vyplatiť žiadne </w:t>
      </w:r>
      <w:r w:rsidRPr="001E0BF3" w:rsidR="001C623A">
        <w:rPr>
          <w:lang w:val="sk-SK"/>
        </w:rPr>
        <w:t>d</w:t>
      </w:r>
      <w:r w:rsidRPr="001E0BF3">
        <w:rPr>
          <w:lang w:val="sk-SK"/>
        </w:rPr>
        <w:t xml:space="preserve">odatočné sumy a môže zraziť daň </w:t>
      </w:r>
      <w:r w:rsidRPr="001E0BF3" w:rsidR="000A6B42">
        <w:rPr>
          <w:lang w:val="sk-SK"/>
        </w:rPr>
        <w:t>v súlade so slovenským</w:t>
      </w:r>
      <w:r w:rsidRPr="001E0BF3">
        <w:rPr>
          <w:lang w:val="sk-SK"/>
        </w:rPr>
        <w:t xml:space="preserve"> </w:t>
      </w:r>
      <w:r w:rsidRPr="001E0BF3" w:rsidR="005D6613">
        <w:rPr>
          <w:lang w:val="sk-SK"/>
        </w:rPr>
        <w:t>ZDP.</w:t>
      </w:r>
    </w:p>
    <w:p w:rsidRPr="001E0BF3" w:rsidR="0045132C" w:rsidP="0045132C" w:rsidRDefault="0045132C" w14:paraId="7AB9D035" w14:textId="77777777">
      <w:pPr>
        <w:rPr>
          <w:lang w:val="sk-SK"/>
        </w:rPr>
      </w:pPr>
    </w:p>
    <w:p w:rsidRPr="001E0BF3" w:rsidR="0045132C" w:rsidP="0045132C" w:rsidRDefault="0045132C" w14:paraId="45756F79" w14:textId="1B686273">
      <w:pPr>
        <w:rPr>
          <w:lang w:val="sk-SK"/>
        </w:rPr>
      </w:pPr>
      <w:r w:rsidRPr="001E0BF3">
        <w:rPr>
          <w:lang w:val="sk-SK"/>
        </w:rPr>
        <w:t>Ku dňu vydania účtovnej závierky</w:t>
      </w:r>
      <w:r w:rsidRPr="001E0BF3" w:rsidR="001C623A">
        <w:rPr>
          <w:lang w:val="sk-SK"/>
        </w:rPr>
        <w:t xml:space="preserve"> za rok</w:t>
      </w:r>
      <w:r w:rsidRPr="001E0BF3">
        <w:rPr>
          <w:lang w:val="sk-SK"/>
        </w:rPr>
        <w:t xml:space="preserve"> 2023 </w:t>
      </w:r>
      <w:r w:rsidRPr="001E0BF3" w:rsidR="00A903EB">
        <w:rPr>
          <w:lang w:val="sk-SK"/>
        </w:rPr>
        <w:t>e</w:t>
      </w:r>
      <w:r w:rsidRPr="001E0BF3">
        <w:rPr>
          <w:lang w:val="sk-SK"/>
        </w:rPr>
        <w:t xml:space="preserve">mitent identifikoval väčšinu držiteľov dlhopisov. Na základe toho </w:t>
      </w:r>
      <w:r w:rsidRPr="001E0BF3" w:rsidR="00A903EB">
        <w:rPr>
          <w:lang w:val="sk-SK"/>
        </w:rPr>
        <w:t>e</w:t>
      </w:r>
      <w:r w:rsidRPr="001E0BF3">
        <w:rPr>
          <w:lang w:val="sk-SK"/>
        </w:rPr>
        <w:t xml:space="preserve">mitent </w:t>
      </w:r>
      <w:r w:rsidRPr="001E0BF3" w:rsidR="004556E5">
        <w:rPr>
          <w:lang w:val="sk-SK"/>
        </w:rPr>
        <w:t xml:space="preserve">odviedol daňovému </w:t>
      </w:r>
      <w:r w:rsidRPr="001E0BF3">
        <w:rPr>
          <w:lang w:val="sk-SK"/>
        </w:rPr>
        <w:t xml:space="preserve">úradu zrážkovú daň vo výške 2 889 502 EUR, ktorá bola splatná pri výplate </w:t>
      </w:r>
      <w:r w:rsidRPr="001E0BF3" w:rsidR="00135A28">
        <w:rPr>
          <w:lang w:val="sk-SK"/>
        </w:rPr>
        <w:t>k</w:t>
      </w:r>
      <w:r w:rsidRPr="001E0BF3">
        <w:rPr>
          <w:lang w:val="sk-SK"/>
        </w:rPr>
        <w:t xml:space="preserve">upónu uskutočnenej 31. marca 2023. Výška odvedenej dane vychádza zo skutočnosti, že zvyšok držiteľov dlhopisov nebol identifikovaný, resp. ešte </w:t>
      </w:r>
      <w:r w:rsidRPr="001E0BF3" w:rsidR="00135A28">
        <w:rPr>
          <w:lang w:val="sk-SK"/>
        </w:rPr>
        <w:t xml:space="preserve">nezverejnil </w:t>
      </w:r>
      <w:r w:rsidRPr="001E0BF3">
        <w:rPr>
          <w:lang w:val="sk-SK"/>
        </w:rPr>
        <w:t>požadovan</w:t>
      </w:r>
      <w:r w:rsidRPr="001E0BF3" w:rsidR="00135A28">
        <w:rPr>
          <w:lang w:val="sk-SK"/>
        </w:rPr>
        <w:t>ú</w:t>
      </w:r>
      <w:r w:rsidRPr="001E0BF3">
        <w:rPr>
          <w:lang w:val="sk-SK"/>
        </w:rPr>
        <w:t xml:space="preserve"> daňov</w:t>
      </w:r>
      <w:r w:rsidRPr="001E0BF3" w:rsidR="00A31C03">
        <w:rPr>
          <w:lang w:val="sk-SK"/>
        </w:rPr>
        <w:t>ú</w:t>
      </w:r>
      <w:r w:rsidRPr="001E0BF3">
        <w:rPr>
          <w:lang w:val="sk-SK"/>
        </w:rPr>
        <w:t xml:space="preserve"> </w:t>
      </w:r>
      <w:r w:rsidRPr="001E0BF3" w:rsidR="00A31C03">
        <w:rPr>
          <w:lang w:val="sk-SK"/>
        </w:rPr>
        <w:t>dokumentáciu</w:t>
      </w:r>
      <w:r w:rsidRPr="001E0BF3" w:rsidR="001C4094">
        <w:rPr>
          <w:lang w:val="sk-SK"/>
        </w:rPr>
        <w:t>.</w:t>
      </w:r>
      <w:r w:rsidRPr="001E0BF3">
        <w:rPr>
          <w:lang w:val="sk-SK"/>
        </w:rPr>
        <w:t xml:space="preserve"> </w:t>
      </w:r>
      <w:r w:rsidRPr="001E0BF3" w:rsidR="001C4094">
        <w:rPr>
          <w:lang w:val="sk-SK"/>
        </w:rPr>
        <w:t xml:space="preserve">Z tohto dôvodu </w:t>
      </w:r>
      <w:r w:rsidRPr="001E0BF3" w:rsidR="000D38DC">
        <w:rPr>
          <w:lang w:val="sk-SK"/>
        </w:rPr>
        <w:t>e</w:t>
      </w:r>
      <w:r w:rsidRPr="001E0BF3">
        <w:rPr>
          <w:lang w:val="sk-SK"/>
        </w:rPr>
        <w:t>mitent uplatnil zrážkovú daň vo výške 35 % zo zvyšných dlhopisov</w:t>
      </w:r>
      <w:r w:rsidRPr="001E0BF3" w:rsidR="003765AE">
        <w:rPr>
          <w:lang w:val="sk-SK"/>
        </w:rPr>
        <w:t xml:space="preserve"> v držbe</w:t>
      </w:r>
      <w:r w:rsidRPr="001E0BF3">
        <w:rPr>
          <w:lang w:val="sk-SK"/>
        </w:rPr>
        <w:t xml:space="preserve">.  </w:t>
      </w:r>
    </w:p>
    <w:p w:rsidRPr="001E0BF3" w:rsidR="0045132C" w:rsidP="0045132C" w:rsidRDefault="0045132C" w14:paraId="4542564A" w14:textId="77777777">
      <w:pPr>
        <w:rPr>
          <w:lang w:val="sk-SK"/>
        </w:rPr>
      </w:pPr>
      <w:r w:rsidRPr="001E0BF3">
        <w:rPr>
          <w:lang w:val="sk-SK"/>
        </w:rPr>
        <w:t xml:space="preserve">Spoločnosť má dostatočnú likviditu z prevádzkových peňažných prostriedkov, aby bola schopná financovať dodatočnú zrážkovú daň bez akéhokoľvek vplyvu na kontinuitu činnosti.  </w:t>
      </w:r>
    </w:p>
    <w:p w:rsidRPr="001E0BF3" w:rsidR="0045132C" w:rsidP="0045132C" w:rsidRDefault="0045132C" w14:paraId="1CF52CDA" w14:textId="77777777">
      <w:pPr>
        <w:rPr>
          <w:lang w:val="sk-SK"/>
        </w:rPr>
      </w:pPr>
    </w:p>
    <w:p w:rsidRPr="001E0BF3" w:rsidR="0045132C" w:rsidP="0045132C" w:rsidRDefault="0045132C" w14:paraId="6470C62D" w14:textId="32601CC1">
      <w:pPr>
        <w:rPr>
          <w:lang w:val="sk-SK"/>
        </w:rPr>
      </w:pPr>
      <w:r w:rsidRPr="001E0BF3">
        <w:rPr>
          <w:lang w:val="sk-SK"/>
        </w:rPr>
        <w:t xml:space="preserve">Dňa 18. apríla 2023 prezident Slovenskej republiky podpísal novelu vyššie uvedeného zákona. V dôsledku toho bola zrážková daň zrušená, t. j. </w:t>
      </w:r>
      <w:r w:rsidRPr="001E0BF3" w:rsidR="00681948">
        <w:rPr>
          <w:lang w:val="sk-SK"/>
        </w:rPr>
        <w:t xml:space="preserve">s účinnosťou </w:t>
      </w:r>
      <w:r w:rsidRPr="001E0BF3">
        <w:rPr>
          <w:lang w:val="sk-SK"/>
        </w:rPr>
        <w:t xml:space="preserve">od 18. apríla 2023 kupón dlhopisov opäť </w:t>
      </w:r>
      <w:r w:rsidR="00017AB7">
        <w:rPr>
          <w:lang w:val="sk-SK"/>
        </w:rPr>
        <w:t>NE</w:t>
      </w:r>
      <w:r w:rsidRPr="001E0BF3" w:rsidR="00017AB7">
        <w:rPr>
          <w:lang w:val="sk-SK"/>
        </w:rPr>
        <w:t xml:space="preserve">PODLIEHA </w:t>
      </w:r>
      <w:r w:rsidRPr="001E0BF3">
        <w:rPr>
          <w:lang w:val="sk-SK"/>
        </w:rPr>
        <w:t>zrážkovej dani.</w:t>
      </w:r>
    </w:p>
    <w:p w:rsidR="007E08C8" w:rsidRDefault="007E08C8" w14:paraId="1EA82120" w14:textId="2C3BF088">
      <w:pPr>
        <w:jc w:val="left"/>
        <w:rPr>
          <w:rFonts w:cs="Arial"/>
          <w:b/>
          <w:bCs/>
          <w:iCs/>
          <w:szCs w:val="28"/>
          <w:lang w:val="sk-SK"/>
        </w:rPr>
      </w:pPr>
    </w:p>
    <w:p w:rsidR="008D0BD5" w:rsidRDefault="008D0BD5" w14:paraId="03432E3C" w14:textId="77777777">
      <w:pPr>
        <w:jc w:val="left"/>
        <w:rPr>
          <w:rFonts w:cs="Arial"/>
          <w:b/>
          <w:bCs/>
          <w:iCs/>
          <w:szCs w:val="28"/>
          <w:lang w:val="sk-SK"/>
        </w:rPr>
      </w:pPr>
    </w:p>
    <w:p w:rsidRPr="001E0BF3" w:rsidR="003572E8" w:rsidP="00EB633D" w:rsidRDefault="003572E8" w14:paraId="32944655" w14:textId="61827BFB">
      <w:pPr>
        <w:pStyle w:val="Heading2"/>
        <w:numPr>
          <w:ilvl w:val="1"/>
          <w:numId w:val="34"/>
        </w:numPr>
        <w:rPr>
          <w:lang w:val="sk-SK"/>
        </w:rPr>
      </w:pPr>
      <w:r w:rsidRPr="001E0BF3">
        <w:rPr>
          <w:lang w:val="sk-SK"/>
        </w:rPr>
        <w:t>DAŇ Z PRÍJMOV</w:t>
      </w:r>
    </w:p>
    <w:p w:rsidRPr="001E0BF3" w:rsidR="003572E8" w:rsidP="003572E8" w:rsidRDefault="003572E8" w14:paraId="7D5B00E5" w14:textId="77777777">
      <w:pPr>
        <w:rPr>
          <w:lang w:val="sk-SK"/>
        </w:rPr>
      </w:pPr>
    </w:p>
    <w:p w:rsidRPr="001E0BF3" w:rsidR="003572E8" w:rsidP="00EB633D" w:rsidRDefault="003572E8" w14:paraId="273E3F1D" w14:textId="2167C68E">
      <w:pPr>
        <w:pStyle w:val="Heading2"/>
        <w:numPr>
          <w:ilvl w:val="2"/>
          <w:numId w:val="34"/>
        </w:numPr>
        <w:tabs>
          <w:tab w:val="clear" w:pos="1259"/>
        </w:tabs>
        <w:ind w:left="567" w:hanging="567"/>
        <w:rPr>
          <w:lang w:val="sk-SK"/>
        </w:rPr>
      </w:pPr>
      <w:r w:rsidRPr="001E0BF3">
        <w:rPr>
          <w:lang w:val="sk-SK"/>
        </w:rPr>
        <w:t>Daň z príjmov</w:t>
      </w:r>
    </w:p>
    <w:p w:rsidRPr="001E0BF3" w:rsidR="003572E8" w:rsidP="003572E8" w:rsidRDefault="003572E8" w14:paraId="1A0800FF" w14:textId="77777777">
      <w:pPr>
        <w:rPr>
          <w:lang w:val="sk-SK"/>
        </w:rPr>
      </w:pPr>
    </w:p>
    <w:p w:rsidRPr="001E0BF3" w:rsidR="006F0102" w:rsidP="002609D4" w:rsidRDefault="00000000" w14:paraId="3A5A5161" w14:textId="11056AB4">
      <w:pPr>
        <w:rPr>
          <w:lang w:val="sk-SK"/>
        </w:rPr>
      </w:pPr>
      <w:r>
        <w:rPr>
          <w:noProof/>
          <w:lang w:val="sk-SK"/>
        </w:rPr>
        <w:pict w14:anchorId="3E0A6571">
          <v:shape id="_x0000_s2069" style="position:absolute;left:0;text-align:left;margin-left:-.05pt;margin-top:12.35pt;width:449.1pt;height:79pt;z-index:251658240;mso-position-horizontal-relative:text;mso-position-vertical-relative:text" type="#_x0000_t75">
            <v:imagedata o:title="" r:id="rId72"/>
            <w10:wrap type="square" side="right"/>
          </v:shape>
        </w:pict>
      </w:r>
      <w:r w:rsidRPr="001E0BF3" w:rsidR="003572E8">
        <w:rPr>
          <w:lang w:val="sk-SK"/>
        </w:rPr>
        <w:t>Daň z príjmov pozostáva z týchto položiek:</w:t>
      </w:r>
    </w:p>
    <w:p w:rsidRPr="001E0BF3" w:rsidR="00E9002A" w:rsidP="003572E8" w:rsidRDefault="00E9002A" w14:paraId="15EF58D0" w14:textId="77777777">
      <w:pPr>
        <w:jc w:val="left"/>
        <w:rPr>
          <w:rFonts w:cs="Arial"/>
          <w:b/>
          <w:bCs/>
          <w:snapToGrid w:val="0"/>
          <w:szCs w:val="26"/>
          <w:lang w:val="sk-SK"/>
        </w:rPr>
      </w:pPr>
    </w:p>
    <w:p w:rsidRPr="001E0BF3" w:rsidR="003572E8" w:rsidP="005A2793" w:rsidRDefault="003572E8" w14:paraId="4AB1E3D8" w14:textId="583483FE">
      <w:pPr>
        <w:pStyle w:val="Heading2"/>
        <w:numPr>
          <w:ilvl w:val="2"/>
          <w:numId w:val="34"/>
        </w:numPr>
        <w:tabs>
          <w:tab w:val="clear" w:pos="1259"/>
        </w:tabs>
        <w:ind w:left="567" w:hanging="567"/>
        <w:rPr>
          <w:lang w:val="sk-SK"/>
        </w:rPr>
      </w:pPr>
      <w:r w:rsidRPr="001E0BF3">
        <w:rPr>
          <w:lang w:val="sk-SK"/>
        </w:rPr>
        <w:t>Odsúhlasenie dane z príjmov</w:t>
      </w:r>
    </w:p>
    <w:p w:rsidRPr="001E0BF3" w:rsidR="005A2793" w:rsidP="005A2793" w:rsidRDefault="005A2793" w14:paraId="4D4F71F1" w14:textId="77777777">
      <w:pPr>
        <w:rPr>
          <w:lang w:val="sk-SK"/>
        </w:rPr>
      </w:pPr>
    </w:p>
    <w:p w:rsidRPr="001E0BF3" w:rsidR="003572E8" w:rsidP="005A2793" w:rsidRDefault="003572E8" w14:paraId="257EB1B5" w14:textId="4666881E">
      <w:pPr>
        <w:rPr>
          <w:lang w:val="sk-SK"/>
        </w:rPr>
      </w:pPr>
      <w:r w:rsidRPr="001E0BF3">
        <w:rPr>
          <w:lang w:val="sk-SK"/>
        </w:rPr>
        <w:t xml:space="preserve">Odsúhlasenie dane z príjmov, ktorá sa účtovala do nákladov vo výkaze ziskov a strát, s </w:t>
      </w:r>
      <w:r w:rsidRPr="001E0BF3" w:rsidR="004D26C1">
        <w:rPr>
          <w:lang w:val="sk-SK"/>
        </w:rPr>
        <w:t>teoretickou</w:t>
      </w:r>
      <w:r w:rsidRPr="001E0BF3">
        <w:rPr>
          <w:lang w:val="sk-SK"/>
        </w:rPr>
        <w:t xml:space="preserve"> daňou vypočítanou na základe zákonnej sadzby dane vo výške 21 % a v prípade odloženej dane na základe zákonnej sadzby dane vo výške 21 % v súlade s novelou zákona č. 595/2003 Z. z. o dani z príjmov, ktorá platí pre obdobia začínajúce sa 1. januára 2017:</w:t>
      </w:r>
    </w:p>
    <w:p w:rsidR="00831ACC" w:rsidP="006F0102" w:rsidRDefault="00831ACC" w14:paraId="3023B694" w14:textId="77777777">
      <w:pPr>
        <w:rPr>
          <w:lang w:val="sk-SK"/>
        </w:rPr>
      </w:pPr>
    </w:p>
    <w:p w:rsidRPr="001E0BF3" w:rsidR="006F77A6" w:rsidP="006F0102" w:rsidRDefault="00621415" w14:paraId="56071780" w14:textId="263ED9FE">
      <w:pPr>
        <w:rPr>
          <w:lang w:val="sk-SK"/>
        </w:rPr>
      </w:pPr>
      <w:bookmarkStart w:name="_MON_1777828267" w:id="32"/>
      <w:bookmarkEnd w:id="32"/>
      <w:r>
        <w:rPr>
          <w:lang w:val="sk-SK"/>
        </w:rPr>
        <w:pict w14:anchorId="12C9F67E">
          <v:shape id="_x0000_i1052" style="width:459pt;height:1in" type="#_x0000_t75">
            <v:imagedata o:title="" r:id="rId73"/>
          </v:shape>
        </w:pict>
      </w:r>
    </w:p>
    <w:p w:rsidRPr="001E0BF3" w:rsidR="003572E8" w:rsidP="003572E8" w:rsidRDefault="00621415" w14:paraId="1DFB0E19" w14:textId="7A55A626">
      <w:pPr>
        <w:rPr>
          <w:lang w:val="sk-SK"/>
        </w:rPr>
      </w:pPr>
      <w:bookmarkStart w:name="_MON_1767600876" w:id="33"/>
      <w:bookmarkEnd w:id="33"/>
      <w:r>
        <w:rPr>
          <w:lang w:val="sk-SK"/>
        </w:rPr>
        <w:pict w14:anchorId="762BCAAA">
          <v:shape id="_x0000_i1053" style="width:443.25pt;height:1in" type="#_x0000_t75">
            <v:imagedata o:title="" r:id="rId74"/>
          </v:shape>
        </w:pict>
      </w:r>
      <w:r w:rsidRPr="001E0BF3" w:rsidR="003572E8">
        <w:rPr>
          <w:szCs w:val="17"/>
          <w:lang w:val="sk-SK"/>
        </w:rPr>
        <w:t>Od 1. januára 2014 bola sadzba dane z príjmov znížená na 22 %. Pre obdobia za</w:t>
      </w:r>
      <w:r w:rsidRPr="001E0BF3" w:rsidR="004D26C1">
        <w:rPr>
          <w:szCs w:val="17"/>
          <w:lang w:val="sk-SK"/>
        </w:rPr>
        <w:t>č</w:t>
      </w:r>
      <w:r w:rsidRPr="001E0BF3" w:rsidR="003572E8">
        <w:rPr>
          <w:szCs w:val="17"/>
          <w:lang w:val="sk-SK"/>
        </w:rPr>
        <w:t>ínajúce sa 1. januára 2017</w:t>
      </w:r>
      <w:r w:rsidRPr="001E0BF3" w:rsidR="004D26C1">
        <w:rPr>
          <w:szCs w:val="17"/>
          <w:lang w:val="sk-SK"/>
        </w:rPr>
        <w:t xml:space="preserve"> a neskôr</w:t>
      </w:r>
      <w:r w:rsidRPr="001E0BF3" w:rsidR="003572E8">
        <w:rPr>
          <w:szCs w:val="17"/>
          <w:lang w:val="sk-SK"/>
        </w:rPr>
        <w:t xml:space="preserve"> bola sadzba dane z príjmov znížená na 21 %. V tabuľke sa uvádza prehľad sadzby dane z</w:t>
      </w:r>
      <w:r w:rsidRPr="001E0BF3" w:rsidR="004D26C1">
        <w:rPr>
          <w:szCs w:val="17"/>
          <w:lang w:val="sk-SK"/>
        </w:rPr>
        <w:t> </w:t>
      </w:r>
      <w:r w:rsidRPr="001E0BF3" w:rsidR="003572E8">
        <w:rPr>
          <w:szCs w:val="17"/>
          <w:lang w:val="sk-SK"/>
        </w:rPr>
        <w:t>príjmov právnických osôb platnej pre príslušné roky:</w:t>
      </w:r>
    </w:p>
    <w:p w:rsidRPr="001E0BF3" w:rsidR="003572E8" w:rsidP="003572E8" w:rsidRDefault="003572E8" w14:paraId="43588E8D" w14:textId="7091E325">
      <w:pPr>
        <w:rPr>
          <w:lang w:val="sk-SK"/>
        </w:rPr>
      </w:pPr>
      <w:r w:rsidRPr="001E0BF3">
        <w:rPr>
          <w:lang w:val="sk-SK"/>
        </w:rPr>
        <w:t>Do roku 2013</w:t>
      </w:r>
      <w:r w:rsidRPr="001E0BF3">
        <w:rPr>
          <w:lang w:val="sk-SK"/>
        </w:rPr>
        <w:tab/>
        <w:t>23</w:t>
      </w:r>
      <w:r w:rsidRPr="001E0BF3" w:rsidR="00742273">
        <w:rPr>
          <w:lang w:val="sk-SK"/>
        </w:rPr>
        <w:t xml:space="preserve"> </w:t>
      </w:r>
      <w:r w:rsidRPr="001E0BF3">
        <w:rPr>
          <w:lang w:val="sk-SK"/>
        </w:rPr>
        <w:t>%</w:t>
      </w:r>
    </w:p>
    <w:p w:rsidRPr="001E0BF3" w:rsidR="003572E8" w:rsidP="003572E8" w:rsidRDefault="003572E8" w14:paraId="37619D47" w14:textId="27C3EF2A">
      <w:pPr>
        <w:rPr>
          <w:lang w:val="sk-SK"/>
        </w:rPr>
      </w:pPr>
      <w:r w:rsidRPr="001E0BF3">
        <w:rPr>
          <w:lang w:val="sk-SK"/>
        </w:rPr>
        <w:t>2014 až 2016</w:t>
      </w:r>
      <w:r w:rsidRPr="001E0BF3">
        <w:rPr>
          <w:lang w:val="sk-SK"/>
        </w:rPr>
        <w:tab/>
        <w:t>22</w:t>
      </w:r>
      <w:r w:rsidRPr="001E0BF3" w:rsidR="00742273">
        <w:rPr>
          <w:lang w:val="sk-SK"/>
        </w:rPr>
        <w:t xml:space="preserve"> </w:t>
      </w:r>
      <w:r w:rsidRPr="001E0BF3">
        <w:rPr>
          <w:lang w:val="sk-SK"/>
        </w:rPr>
        <w:t>%</w:t>
      </w:r>
    </w:p>
    <w:p w:rsidRPr="001E0BF3" w:rsidR="003572E8" w:rsidP="003572E8" w:rsidRDefault="003572E8" w14:paraId="36DB6F68" w14:textId="22BAE751">
      <w:pPr>
        <w:rPr>
          <w:lang w:val="sk-SK"/>
        </w:rPr>
      </w:pPr>
      <w:r w:rsidRPr="001E0BF3">
        <w:rPr>
          <w:lang w:val="sk-SK"/>
        </w:rPr>
        <w:t>Od 2017</w:t>
      </w:r>
      <w:r w:rsidRPr="001E0BF3">
        <w:rPr>
          <w:lang w:val="sk-SK"/>
        </w:rPr>
        <w:tab/>
        <w:t>21</w:t>
      </w:r>
      <w:r w:rsidRPr="001E0BF3" w:rsidR="00742273">
        <w:rPr>
          <w:lang w:val="sk-SK"/>
        </w:rPr>
        <w:t xml:space="preserve"> </w:t>
      </w:r>
      <w:r w:rsidRPr="001E0BF3">
        <w:rPr>
          <w:lang w:val="sk-SK"/>
        </w:rPr>
        <w:t>%</w:t>
      </w:r>
    </w:p>
    <w:p w:rsidRPr="001E0BF3" w:rsidR="003572E8" w:rsidP="003572E8" w:rsidRDefault="003572E8" w14:paraId="0E30A1F8" w14:textId="731737A8">
      <w:pPr>
        <w:jc w:val="left"/>
        <w:rPr>
          <w:b/>
          <w:lang w:val="sk-SK"/>
        </w:rPr>
      </w:pPr>
    </w:p>
    <w:p w:rsidRPr="001E0BF3" w:rsidR="003572E8" w:rsidP="00DD51D0" w:rsidRDefault="003572E8" w14:paraId="0B339A92" w14:textId="57EC452F">
      <w:pPr>
        <w:pStyle w:val="Heading2"/>
        <w:numPr>
          <w:ilvl w:val="2"/>
          <w:numId w:val="34"/>
        </w:numPr>
        <w:tabs>
          <w:tab w:val="clear" w:pos="1259"/>
        </w:tabs>
        <w:ind w:left="567" w:hanging="567"/>
        <w:rPr>
          <w:lang w:val="sk-SK"/>
        </w:rPr>
      </w:pPr>
      <w:r w:rsidRPr="001E0BF3">
        <w:rPr>
          <w:lang w:val="sk-SK"/>
        </w:rPr>
        <w:lastRenderedPageBreak/>
        <w:t>Odložená daň</w:t>
      </w:r>
    </w:p>
    <w:bookmarkStart w:name="_MON_1767601672" w:id="34"/>
    <w:bookmarkEnd w:id="34"/>
    <w:p w:rsidRPr="001E0BF3" w:rsidR="00DD7E85" w:rsidP="00C20CF1" w:rsidRDefault="003E7418" w14:paraId="7AA0F0DD" w14:textId="42FE4A1B">
      <w:pPr>
        <w:tabs>
          <w:tab w:val="left" w:pos="567"/>
        </w:tabs>
        <w:rPr>
          <w:bCs/>
          <w:lang w:val="sk-SK"/>
        </w:rPr>
      </w:pPr>
      <w:r w:rsidRPr="001E0BF3">
        <w:rPr>
          <w:bCs/>
          <w:lang w:val="sk-SK"/>
        </w:rPr>
        <w:object w:dxaOrig="10472" w:dyaOrig="3825" w14:anchorId="5809C81B">
          <v:shape id="_x0000_i1054" style="width:454.5pt;height:173.25pt" o:ole="" type="#_x0000_t75">
            <v:imagedata o:title="" r:id="rId75"/>
          </v:shape>
          <o:OLEObject Type="Embed" ProgID="Excel.Sheet.12" ShapeID="_x0000_i1054" DrawAspect="Content" ObjectID="_1779532331" r:id="rId76"/>
        </w:object>
      </w:r>
    </w:p>
    <w:p w:rsidRPr="001E0BF3" w:rsidR="003572E8" w:rsidP="003572E8" w:rsidRDefault="003572E8" w14:paraId="3B8245A0" w14:textId="466AD291">
      <w:pPr>
        <w:rPr>
          <w:lang w:val="sk-SK"/>
        </w:rPr>
      </w:pPr>
      <w:r w:rsidRPr="001E0BF3">
        <w:rPr>
          <w:lang w:val="sk-SK"/>
        </w:rPr>
        <w:t>K 31. decembru 202</w:t>
      </w:r>
      <w:r w:rsidRPr="001E0BF3" w:rsidR="003311B2">
        <w:rPr>
          <w:lang w:val="sk-SK"/>
        </w:rPr>
        <w:t>3</w:t>
      </w:r>
      <w:r w:rsidRPr="001E0BF3">
        <w:rPr>
          <w:lang w:val="sk-SK"/>
        </w:rPr>
        <w:t xml:space="preserve"> </w:t>
      </w:r>
      <w:r w:rsidRPr="001E0BF3" w:rsidR="007A6CFD">
        <w:rPr>
          <w:lang w:val="sk-SK"/>
        </w:rPr>
        <w:t>s</w:t>
      </w:r>
      <w:r w:rsidRPr="001E0BF3">
        <w:rPr>
          <w:lang w:val="sk-SK"/>
        </w:rPr>
        <w:t xml:space="preserve">poločnosť </w:t>
      </w:r>
      <w:r w:rsidRPr="001E0BF3" w:rsidR="007A6CFD">
        <w:rPr>
          <w:lang w:val="sk-SK"/>
        </w:rPr>
        <w:t>nevykazuje</w:t>
      </w:r>
      <w:r w:rsidRPr="001E0BF3">
        <w:rPr>
          <w:lang w:val="sk-SK"/>
        </w:rPr>
        <w:t xml:space="preserve"> žiadne daňové straty, ktoré by sa mohli použiť na zníženie </w:t>
      </w:r>
      <w:r w:rsidRPr="001E0BF3" w:rsidR="007A6CFD">
        <w:rPr>
          <w:lang w:val="sk-SK"/>
        </w:rPr>
        <w:t xml:space="preserve">daňovej povinnosti z </w:t>
      </w:r>
      <w:r w:rsidRPr="001E0BF3">
        <w:rPr>
          <w:lang w:val="sk-SK"/>
        </w:rPr>
        <w:t>dane z</w:t>
      </w:r>
      <w:r w:rsidRPr="001E0BF3" w:rsidR="00742273">
        <w:rPr>
          <w:lang w:val="sk-SK"/>
        </w:rPr>
        <w:t> </w:t>
      </w:r>
      <w:r w:rsidRPr="001E0BF3">
        <w:rPr>
          <w:lang w:val="sk-SK"/>
        </w:rPr>
        <w:t>príjmov právnických osôb za zdaňovacie obdobia začínajúce sa od 1. januára 202</w:t>
      </w:r>
      <w:r w:rsidRPr="001E0BF3" w:rsidR="003311B2">
        <w:rPr>
          <w:lang w:val="sk-SK"/>
        </w:rPr>
        <w:t>4</w:t>
      </w:r>
      <w:r w:rsidRPr="001E0BF3">
        <w:rPr>
          <w:lang w:val="sk-SK"/>
        </w:rPr>
        <w:t>.</w:t>
      </w:r>
    </w:p>
    <w:p w:rsidRPr="001E0BF3" w:rsidR="00DD51D0" w:rsidP="003572E8" w:rsidRDefault="00DD51D0" w14:paraId="2576CFBC" w14:textId="77777777">
      <w:pPr>
        <w:rPr>
          <w:lang w:val="sk-SK"/>
        </w:rPr>
      </w:pPr>
    </w:p>
    <w:p w:rsidRPr="001E0BF3" w:rsidR="003572E8" w:rsidP="005A2793" w:rsidRDefault="003572E8" w14:paraId="0B00DD7D" w14:textId="03B1CCEC">
      <w:pPr>
        <w:pStyle w:val="Heading2"/>
        <w:numPr>
          <w:ilvl w:val="1"/>
          <w:numId w:val="34"/>
        </w:numPr>
        <w:rPr>
          <w:lang w:val="sk-SK"/>
        </w:rPr>
      </w:pPr>
      <w:r w:rsidRPr="001E0BF3">
        <w:rPr>
          <w:lang w:val="sk-SK"/>
        </w:rPr>
        <w:t>OSTATNÉ DLHODOBÉ ZÁVÄZKY</w:t>
      </w:r>
    </w:p>
    <w:p w:rsidRPr="001E0BF3" w:rsidR="003572E8" w:rsidP="003572E8" w:rsidRDefault="003572E8" w14:paraId="49A1D2B0" w14:textId="77777777">
      <w:pPr>
        <w:rPr>
          <w:lang w:val="sk-SK"/>
        </w:rPr>
      </w:pPr>
    </w:p>
    <w:p w:rsidR="003572E8" w:rsidP="00DB383E" w:rsidRDefault="003572E8" w14:paraId="4290689A" w14:textId="2F645F2E">
      <w:pPr>
        <w:rPr>
          <w:lang w:val="sk-SK"/>
        </w:rPr>
      </w:pPr>
      <w:r w:rsidRPr="001E0BF3">
        <w:rPr>
          <w:lang w:val="sk-SK"/>
        </w:rPr>
        <w:t>Ostatné dlhodobé záväzky tvoria sociálne fondy. V tabuľke nižšie sú uvedené pohyby sociálneho fondu v</w:t>
      </w:r>
      <w:r w:rsidRPr="001E0BF3" w:rsidR="00742273">
        <w:rPr>
          <w:lang w:val="sk-SK"/>
        </w:rPr>
        <w:t> </w:t>
      </w:r>
      <w:r w:rsidRPr="001E0BF3">
        <w:rPr>
          <w:lang w:val="sk-SK"/>
        </w:rPr>
        <w:t>roku 202</w:t>
      </w:r>
      <w:r w:rsidRPr="001E0BF3" w:rsidR="004009BE">
        <w:rPr>
          <w:lang w:val="sk-SK"/>
        </w:rPr>
        <w:t>3</w:t>
      </w:r>
      <w:r w:rsidRPr="001E0BF3">
        <w:rPr>
          <w:lang w:val="sk-SK"/>
        </w:rPr>
        <w:t>:</w:t>
      </w:r>
    </w:p>
    <w:p w:rsidRPr="001E0BF3" w:rsidR="004079E6" w:rsidP="00DB383E" w:rsidRDefault="004079E6" w14:paraId="245A999E" w14:textId="77777777">
      <w:pPr>
        <w:rPr>
          <w:lang w:val="sk-SK"/>
        </w:rPr>
      </w:pPr>
    </w:p>
    <w:bookmarkStart w:name="_MON_1767602435" w:id="35"/>
    <w:bookmarkEnd w:id="35"/>
    <w:p w:rsidRPr="001E0BF3" w:rsidR="00C5067B" w:rsidP="003572E8" w:rsidRDefault="003311B2" w14:paraId="4826B14B" w14:textId="729DEE2B">
      <w:pPr>
        <w:rPr>
          <w:lang w:val="sk-SK"/>
        </w:rPr>
      </w:pPr>
      <w:r w:rsidRPr="001E0BF3">
        <w:rPr>
          <w:lang w:val="sk-SK"/>
        </w:rPr>
        <w:object w:dxaOrig="9904" w:dyaOrig="954" w14:anchorId="4A777B03">
          <v:shape id="_x0000_i1055" style="width:453.75pt;height:50.25pt" o:ole="" type="#_x0000_t75">
            <v:imagedata o:title="" r:id="rId77"/>
          </v:shape>
          <o:OLEObject Type="Embed" ProgID="Excel.Sheet.12" ShapeID="_x0000_i1055" DrawAspect="Content" ObjectID="_1779532332" r:id="rId78"/>
        </w:object>
      </w:r>
    </w:p>
    <w:p w:rsidRPr="001E0BF3" w:rsidR="00EC1924" w:rsidRDefault="00EC1924" w14:paraId="2C42D929" w14:textId="77777777">
      <w:pPr>
        <w:jc w:val="left"/>
        <w:rPr>
          <w:lang w:val="sk-SK"/>
        </w:rPr>
      </w:pPr>
    </w:p>
    <w:p w:rsidRPr="001E0BF3" w:rsidR="003572E8" w:rsidP="005A2793" w:rsidRDefault="003572E8" w14:paraId="1768A501" w14:textId="08BB594D">
      <w:pPr>
        <w:pStyle w:val="Heading2"/>
        <w:numPr>
          <w:ilvl w:val="1"/>
          <w:numId w:val="34"/>
        </w:numPr>
        <w:rPr>
          <w:lang w:val="sk-SK"/>
        </w:rPr>
      </w:pPr>
      <w:r w:rsidRPr="001E0BF3">
        <w:rPr>
          <w:lang w:val="sk-SK"/>
        </w:rPr>
        <w:t>VÝZNAMNÉ TRANSAKCIE SO SPRIAZNENÝMI OSOBAMI</w:t>
      </w:r>
    </w:p>
    <w:p w:rsidRPr="001E0BF3" w:rsidR="003572E8" w:rsidP="003572E8" w:rsidRDefault="003572E8" w14:paraId="248EE5BE" w14:textId="77777777">
      <w:pPr>
        <w:tabs>
          <w:tab w:val="left" w:pos="567"/>
        </w:tabs>
        <w:rPr>
          <w:rFonts w:ascii="Cambria" w:hAnsi="Cambria" w:cs="Arial"/>
          <w:b/>
          <w:snapToGrid w:val="0"/>
          <w:sz w:val="22"/>
          <w:szCs w:val="26"/>
          <w:lang w:val="sk-SK"/>
        </w:rPr>
      </w:pPr>
    </w:p>
    <w:p w:rsidRPr="001E0BF3" w:rsidR="003572E8" w:rsidP="005A2793" w:rsidRDefault="003572E8" w14:paraId="19105D5A" w14:textId="3DDB7687">
      <w:pPr>
        <w:pStyle w:val="Heading2"/>
        <w:numPr>
          <w:ilvl w:val="2"/>
          <w:numId w:val="34"/>
        </w:numPr>
        <w:tabs>
          <w:tab w:val="clear" w:pos="1259"/>
        </w:tabs>
        <w:ind w:left="567" w:hanging="567"/>
        <w:rPr>
          <w:lang w:val="sk-SK"/>
        </w:rPr>
      </w:pPr>
      <w:r w:rsidRPr="001E0BF3">
        <w:rPr>
          <w:lang w:val="sk-SK"/>
        </w:rPr>
        <w:t>Spriaznené osoby</w:t>
      </w:r>
    </w:p>
    <w:p w:rsidRPr="001E0BF3" w:rsidR="003572E8" w:rsidP="003572E8" w:rsidRDefault="003572E8" w14:paraId="23DA096F" w14:textId="77777777">
      <w:pPr>
        <w:rPr>
          <w:lang w:val="sk-SK"/>
        </w:rPr>
      </w:pPr>
    </w:p>
    <w:p w:rsidRPr="001E0BF3" w:rsidR="003572E8" w:rsidP="003572E8" w:rsidRDefault="003572E8" w14:paraId="7EA8A297" w14:textId="77777777">
      <w:pPr>
        <w:widowControl w:val="0"/>
        <w:jc w:val="left"/>
        <w:rPr>
          <w:lang w:val="sk-SK"/>
        </w:rPr>
      </w:pPr>
      <w:r w:rsidRPr="001E0BF3">
        <w:rPr>
          <w:lang w:val="sk-SK"/>
        </w:rPr>
        <w:t>Spoločnosť uskutočnila počas účtovného obdobia tieto transakcie so spriaznenými osobami:</w:t>
      </w:r>
    </w:p>
    <w:p w:rsidRPr="001E0BF3" w:rsidR="007C677C" w:rsidP="003572E8" w:rsidRDefault="007C677C" w14:paraId="476578F0" w14:textId="7D7CC81C">
      <w:pPr>
        <w:widowControl w:val="0"/>
        <w:jc w:val="left"/>
        <w:rPr>
          <w:lang w:val="sk-SK"/>
        </w:rPr>
      </w:pPr>
    </w:p>
    <w:tbl>
      <w:tblPr>
        <w:tblpPr w:leftFromText="141" w:rightFromText="141" w:vertAnchor="text" w:tblpY="1"/>
        <w:tblOverlap w:val="never"/>
        <w:tblW w:w="5000" w:type="pct"/>
        <w:tblLook w:val="0000" w:firstRow="0" w:lastRow="0" w:firstColumn="0" w:lastColumn="0" w:noHBand="0" w:noVBand="0"/>
      </w:tblPr>
      <w:tblGrid>
        <w:gridCol w:w="3510"/>
        <w:gridCol w:w="2250"/>
        <w:gridCol w:w="1584"/>
        <w:gridCol w:w="1729"/>
      </w:tblGrid>
      <w:tr w:rsidRPr="001E0BF3" w:rsidR="00E624CA" w:rsidTr="00596370" w14:paraId="259B9F78" w14:textId="77777777">
        <w:tc>
          <w:tcPr>
            <w:tcW w:w="1934" w:type="pct"/>
            <w:vMerge w:val="restart"/>
            <w:vAlign w:val="center"/>
          </w:tcPr>
          <w:p w:rsidRPr="001E0BF3" w:rsidR="003572E8" w:rsidP="00742273" w:rsidRDefault="003572E8" w14:paraId="0F0D759D" w14:textId="77777777">
            <w:pPr>
              <w:jc w:val="left"/>
              <w:rPr>
                <w:b/>
                <w:i/>
                <w:sz w:val="15"/>
                <w:szCs w:val="15"/>
                <w:lang w:val="sk-SK"/>
              </w:rPr>
            </w:pPr>
            <w:r w:rsidRPr="001E0BF3">
              <w:rPr>
                <w:b/>
                <w:i/>
                <w:sz w:val="15"/>
                <w:szCs w:val="15"/>
                <w:lang w:val="sk-SK"/>
              </w:rPr>
              <w:t>Spriaznená osoba</w:t>
            </w:r>
          </w:p>
        </w:tc>
        <w:tc>
          <w:tcPr>
            <w:tcW w:w="1240" w:type="pct"/>
            <w:vMerge w:val="restart"/>
            <w:vAlign w:val="center"/>
          </w:tcPr>
          <w:p w:rsidRPr="001E0BF3" w:rsidR="003572E8" w:rsidP="00742273" w:rsidRDefault="003572E8" w14:paraId="1265BE70" w14:textId="77777777">
            <w:pPr>
              <w:jc w:val="center"/>
              <w:rPr>
                <w:b/>
                <w:i/>
                <w:sz w:val="15"/>
                <w:szCs w:val="15"/>
                <w:lang w:val="sk-SK"/>
              </w:rPr>
            </w:pPr>
            <w:r w:rsidRPr="001E0BF3">
              <w:rPr>
                <w:b/>
                <w:i/>
                <w:sz w:val="15"/>
                <w:szCs w:val="15"/>
                <w:lang w:val="sk-SK"/>
              </w:rPr>
              <w:t>Kód druhu obchodu</w:t>
            </w:r>
          </w:p>
        </w:tc>
        <w:tc>
          <w:tcPr>
            <w:tcW w:w="1826" w:type="pct"/>
            <w:gridSpan w:val="2"/>
            <w:tcBorders>
              <w:bottom w:val="single" w:color="auto" w:sz="4" w:space="0"/>
            </w:tcBorders>
          </w:tcPr>
          <w:p w:rsidRPr="001E0BF3" w:rsidR="003572E8" w:rsidP="00742273" w:rsidRDefault="003572E8" w14:paraId="64477D37" w14:textId="77777777">
            <w:pPr>
              <w:jc w:val="center"/>
              <w:rPr>
                <w:b/>
                <w:i/>
                <w:sz w:val="15"/>
                <w:szCs w:val="15"/>
                <w:lang w:val="sk-SK"/>
              </w:rPr>
            </w:pPr>
            <w:r w:rsidRPr="001E0BF3">
              <w:rPr>
                <w:b/>
                <w:i/>
                <w:sz w:val="15"/>
                <w:szCs w:val="15"/>
                <w:lang w:val="sk-SK"/>
              </w:rPr>
              <w:t>Hodnotové vyjadrenie obchodu</w:t>
            </w:r>
          </w:p>
        </w:tc>
      </w:tr>
      <w:tr w:rsidRPr="001E0BF3" w:rsidR="00E624CA" w:rsidTr="00596370" w14:paraId="6D095427" w14:textId="77777777">
        <w:tc>
          <w:tcPr>
            <w:tcW w:w="1934" w:type="pct"/>
            <w:vMerge/>
            <w:vAlign w:val="center"/>
          </w:tcPr>
          <w:p w:rsidRPr="001E0BF3" w:rsidR="003572E8" w:rsidP="00742273" w:rsidRDefault="003572E8" w14:paraId="5E417511" w14:textId="77777777">
            <w:pPr>
              <w:rPr>
                <w:b/>
                <w:i/>
                <w:sz w:val="15"/>
                <w:szCs w:val="15"/>
                <w:lang w:val="sk-SK"/>
              </w:rPr>
            </w:pPr>
          </w:p>
        </w:tc>
        <w:tc>
          <w:tcPr>
            <w:tcW w:w="1240" w:type="pct"/>
            <w:vMerge/>
          </w:tcPr>
          <w:p w:rsidRPr="001E0BF3" w:rsidR="003572E8" w:rsidP="00742273" w:rsidRDefault="003572E8" w14:paraId="1034E90B" w14:textId="77777777">
            <w:pPr>
              <w:ind w:left="-57"/>
              <w:jc w:val="center"/>
              <w:rPr>
                <w:b/>
                <w:i/>
                <w:sz w:val="15"/>
                <w:szCs w:val="15"/>
                <w:lang w:val="sk-SK"/>
              </w:rPr>
            </w:pPr>
          </w:p>
        </w:tc>
        <w:tc>
          <w:tcPr>
            <w:tcW w:w="873" w:type="pct"/>
            <w:vAlign w:val="center"/>
          </w:tcPr>
          <w:p w:rsidRPr="001E0BF3" w:rsidR="003572E8" w:rsidP="00742273" w:rsidRDefault="003572E8" w14:paraId="58DCF2A2" w14:textId="4A0E67B2">
            <w:pPr>
              <w:ind w:left="-57"/>
              <w:jc w:val="center"/>
              <w:rPr>
                <w:b/>
                <w:i/>
                <w:sz w:val="15"/>
                <w:szCs w:val="15"/>
                <w:lang w:val="sk-SK"/>
              </w:rPr>
            </w:pPr>
            <w:r w:rsidRPr="001E0BF3">
              <w:rPr>
                <w:b/>
                <w:i/>
                <w:sz w:val="15"/>
                <w:szCs w:val="15"/>
                <w:lang w:val="sk-SK"/>
              </w:rPr>
              <w:t>202</w:t>
            </w:r>
            <w:r w:rsidRPr="001E0BF3" w:rsidR="0071042A">
              <w:rPr>
                <w:b/>
                <w:i/>
                <w:sz w:val="15"/>
                <w:szCs w:val="15"/>
                <w:lang w:val="sk-SK"/>
              </w:rPr>
              <w:t>3</w:t>
            </w:r>
          </w:p>
        </w:tc>
        <w:tc>
          <w:tcPr>
            <w:tcW w:w="953" w:type="pct"/>
            <w:vAlign w:val="center"/>
          </w:tcPr>
          <w:p w:rsidRPr="001E0BF3" w:rsidR="003572E8" w:rsidP="00742273" w:rsidRDefault="003572E8" w14:paraId="2F550E10" w14:textId="7D1EBFF4">
            <w:pPr>
              <w:ind w:left="-57"/>
              <w:jc w:val="center"/>
              <w:rPr>
                <w:b/>
                <w:i/>
                <w:sz w:val="15"/>
                <w:szCs w:val="15"/>
                <w:lang w:val="sk-SK"/>
              </w:rPr>
            </w:pPr>
            <w:r w:rsidRPr="001E0BF3">
              <w:rPr>
                <w:b/>
                <w:i/>
                <w:sz w:val="15"/>
                <w:szCs w:val="15"/>
                <w:lang w:val="sk-SK"/>
              </w:rPr>
              <w:t>20</w:t>
            </w:r>
            <w:r w:rsidRPr="001E0BF3" w:rsidR="00547404">
              <w:rPr>
                <w:b/>
                <w:i/>
                <w:sz w:val="15"/>
                <w:szCs w:val="15"/>
                <w:lang w:val="sk-SK"/>
              </w:rPr>
              <w:t>2</w:t>
            </w:r>
            <w:r w:rsidRPr="001E0BF3" w:rsidR="0071042A">
              <w:rPr>
                <w:b/>
                <w:i/>
                <w:sz w:val="15"/>
                <w:szCs w:val="15"/>
                <w:lang w:val="sk-SK"/>
              </w:rPr>
              <w:t>2</w:t>
            </w:r>
          </w:p>
        </w:tc>
      </w:tr>
      <w:tr w:rsidRPr="001E0BF3" w:rsidR="00E624CA" w:rsidTr="00596370" w14:paraId="27044AF7" w14:textId="77777777">
        <w:tc>
          <w:tcPr>
            <w:tcW w:w="1934" w:type="pct"/>
          </w:tcPr>
          <w:p w:rsidRPr="001E0BF3" w:rsidR="003572E8" w:rsidP="00742273" w:rsidRDefault="003572E8" w14:paraId="19EE3BEE" w14:textId="77777777">
            <w:pPr>
              <w:rPr>
                <w:sz w:val="15"/>
                <w:szCs w:val="15"/>
                <w:lang w:val="sk-SK"/>
              </w:rPr>
            </w:pPr>
          </w:p>
        </w:tc>
        <w:tc>
          <w:tcPr>
            <w:tcW w:w="1240" w:type="pct"/>
          </w:tcPr>
          <w:p w:rsidRPr="001E0BF3" w:rsidR="003572E8" w:rsidP="00742273" w:rsidRDefault="003572E8" w14:paraId="637DD254" w14:textId="77777777">
            <w:pPr>
              <w:jc w:val="center"/>
              <w:rPr>
                <w:snapToGrid w:val="0"/>
                <w:sz w:val="15"/>
                <w:szCs w:val="15"/>
                <w:lang w:val="sk-SK"/>
              </w:rPr>
            </w:pPr>
          </w:p>
        </w:tc>
        <w:tc>
          <w:tcPr>
            <w:tcW w:w="873" w:type="pct"/>
          </w:tcPr>
          <w:p w:rsidRPr="001E0BF3" w:rsidR="003572E8" w:rsidP="00742273" w:rsidRDefault="003572E8" w14:paraId="6CFADB8C" w14:textId="77777777">
            <w:pPr>
              <w:jc w:val="right"/>
              <w:rPr>
                <w:snapToGrid w:val="0"/>
                <w:sz w:val="15"/>
                <w:szCs w:val="15"/>
                <w:lang w:val="sk-SK"/>
              </w:rPr>
            </w:pPr>
          </w:p>
        </w:tc>
        <w:tc>
          <w:tcPr>
            <w:tcW w:w="953" w:type="pct"/>
          </w:tcPr>
          <w:p w:rsidRPr="001E0BF3" w:rsidR="003572E8" w:rsidP="00742273" w:rsidRDefault="003572E8" w14:paraId="6EC56D70" w14:textId="77777777">
            <w:pPr>
              <w:jc w:val="right"/>
              <w:rPr>
                <w:snapToGrid w:val="0"/>
                <w:sz w:val="15"/>
                <w:szCs w:val="15"/>
                <w:lang w:val="sk-SK"/>
              </w:rPr>
            </w:pPr>
          </w:p>
        </w:tc>
      </w:tr>
      <w:tr w:rsidRPr="001E0BF3" w:rsidR="00E624CA" w:rsidTr="00596370" w14:paraId="1DAAE315" w14:textId="77777777">
        <w:tc>
          <w:tcPr>
            <w:tcW w:w="1934" w:type="pct"/>
          </w:tcPr>
          <w:p w:rsidRPr="001E0BF3" w:rsidR="00596370" w:rsidP="00596370" w:rsidRDefault="00596370" w14:paraId="6ABCA125" w14:textId="77777777">
            <w:pPr>
              <w:jc w:val="left"/>
              <w:rPr>
                <w:rFonts w:cs="Arial"/>
                <w:sz w:val="15"/>
                <w:lang w:val="sk-SK"/>
              </w:rPr>
            </w:pPr>
            <w:r w:rsidRPr="001E0BF3">
              <w:rPr>
                <w:rFonts w:cs="Arial"/>
                <w:sz w:val="15"/>
                <w:lang w:val="sk-SK"/>
              </w:rPr>
              <w:t>Transakcie so sesterskými spoločnosťami:</w:t>
            </w:r>
          </w:p>
        </w:tc>
        <w:tc>
          <w:tcPr>
            <w:tcW w:w="1240" w:type="pct"/>
          </w:tcPr>
          <w:p w:rsidRPr="001E0BF3" w:rsidR="00596370" w:rsidP="00596370" w:rsidRDefault="00596370" w14:paraId="617F0A37" w14:textId="77777777">
            <w:pPr>
              <w:jc w:val="center"/>
              <w:rPr>
                <w:snapToGrid w:val="0"/>
                <w:sz w:val="15"/>
                <w:szCs w:val="15"/>
                <w:lang w:val="sk-SK"/>
              </w:rPr>
            </w:pPr>
          </w:p>
        </w:tc>
        <w:tc>
          <w:tcPr>
            <w:tcW w:w="873" w:type="pct"/>
            <w:vAlign w:val="bottom"/>
          </w:tcPr>
          <w:p w:rsidRPr="001E0BF3" w:rsidR="00596370" w:rsidP="00596370" w:rsidRDefault="00596370" w14:paraId="61B7D0E5" w14:textId="77777777">
            <w:pPr>
              <w:jc w:val="right"/>
              <w:rPr>
                <w:snapToGrid w:val="0"/>
                <w:sz w:val="15"/>
                <w:szCs w:val="15"/>
                <w:lang w:val="sk-SK"/>
              </w:rPr>
            </w:pPr>
          </w:p>
        </w:tc>
        <w:tc>
          <w:tcPr>
            <w:tcW w:w="953" w:type="pct"/>
            <w:vAlign w:val="bottom"/>
          </w:tcPr>
          <w:p w:rsidRPr="001E0BF3" w:rsidR="00596370" w:rsidP="00596370" w:rsidRDefault="00596370" w14:paraId="63D5D720" w14:textId="77777777">
            <w:pPr>
              <w:jc w:val="right"/>
              <w:rPr>
                <w:snapToGrid w:val="0"/>
                <w:sz w:val="15"/>
                <w:szCs w:val="15"/>
                <w:lang w:val="sk-SK"/>
              </w:rPr>
            </w:pPr>
          </w:p>
        </w:tc>
      </w:tr>
      <w:tr w:rsidRPr="001E0BF3" w:rsidR="00E624CA" w:rsidTr="00596370" w14:paraId="6A364605" w14:textId="77777777">
        <w:tc>
          <w:tcPr>
            <w:tcW w:w="1934" w:type="pct"/>
          </w:tcPr>
          <w:p w:rsidRPr="001E0BF3" w:rsidR="00596370" w:rsidP="00596370" w:rsidRDefault="00596370" w14:paraId="3FD66B27" w14:textId="77777777">
            <w:pPr>
              <w:rPr>
                <w:rFonts w:cs="Arial"/>
                <w:b/>
                <w:sz w:val="15"/>
                <w:lang w:val="sk-SK"/>
              </w:rPr>
            </w:pPr>
            <w:r w:rsidRPr="001E0BF3">
              <w:rPr>
                <w:rFonts w:cs="Arial"/>
                <w:b/>
                <w:sz w:val="15"/>
                <w:lang w:val="sk-SK"/>
              </w:rPr>
              <w:t xml:space="preserve">EUROVIA SK, </w:t>
            </w:r>
            <w:proofErr w:type="spellStart"/>
            <w:r w:rsidRPr="001E0BF3">
              <w:rPr>
                <w:rFonts w:cs="Arial"/>
                <w:b/>
                <w:sz w:val="15"/>
                <w:lang w:val="sk-SK"/>
              </w:rPr>
              <w:t>a.s</w:t>
            </w:r>
            <w:proofErr w:type="spellEnd"/>
            <w:r w:rsidRPr="001E0BF3">
              <w:rPr>
                <w:rFonts w:cs="Arial"/>
                <w:b/>
                <w:sz w:val="15"/>
                <w:lang w:val="sk-SK"/>
              </w:rPr>
              <w:t>.</w:t>
            </w:r>
          </w:p>
        </w:tc>
        <w:tc>
          <w:tcPr>
            <w:tcW w:w="1240" w:type="pct"/>
          </w:tcPr>
          <w:p w:rsidRPr="001E0BF3" w:rsidR="00596370" w:rsidP="00596370" w:rsidRDefault="00596370" w14:paraId="1FD99ECC" w14:textId="77777777">
            <w:pPr>
              <w:jc w:val="center"/>
              <w:rPr>
                <w:b/>
                <w:snapToGrid w:val="0"/>
                <w:sz w:val="15"/>
                <w:szCs w:val="15"/>
                <w:lang w:val="sk-SK"/>
              </w:rPr>
            </w:pPr>
          </w:p>
        </w:tc>
        <w:tc>
          <w:tcPr>
            <w:tcW w:w="873" w:type="pct"/>
            <w:vAlign w:val="bottom"/>
          </w:tcPr>
          <w:p w:rsidRPr="001E0BF3" w:rsidR="00596370" w:rsidP="00596370" w:rsidRDefault="00596370" w14:paraId="7AADB399" w14:textId="77777777">
            <w:pPr>
              <w:jc w:val="right"/>
              <w:rPr>
                <w:b/>
                <w:snapToGrid w:val="0"/>
                <w:sz w:val="15"/>
                <w:szCs w:val="15"/>
                <w:lang w:val="sk-SK"/>
              </w:rPr>
            </w:pPr>
          </w:p>
        </w:tc>
        <w:tc>
          <w:tcPr>
            <w:tcW w:w="953" w:type="pct"/>
            <w:vAlign w:val="bottom"/>
          </w:tcPr>
          <w:p w:rsidRPr="001E0BF3" w:rsidR="00596370" w:rsidP="00596370" w:rsidRDefault="00596370" w14:paraId="74CFFD53" w14:textId="77777777">
            <w:pPr>
              <w:jc w:val="right"/>
              <w:rPr>
                <w:b/>
                <w:snapToGrid w:val="0"/>
                <w:sz w:val="15"/>
                <w:szCs w:val="15"/>
                <w:lang w:val="sk-SK"/>
              </w:rPr>
            </w:pPr>
          </w:p>
        </w:tc>
      </w:tr>
      <w:tr w:rsidRPr="001E0BF3" w:rsidR="00E624CA" w:rsidTr="00596370" w14:paraId="01B6EBC3" w14:textId="77777777">
        <w:tc>
          <w:tcPr>
            <w:tcW w:w="1934" w:type="pct"/>
          </w:tcPr>
          <w:p w:rsidRPr="001E0BF3" w:rsidR="00596370" w:rsidP="00596370" w:rsidRDefault="00596370" w14:paraId="3F292B2C" w14:textId="77777777">
            <w:pPr>
              <w:ind w:left="176"/>
              <w:rPr>
                <w:rFonts w:cs="Arial"/>
                <w:i/>
                <w:sz w:val="15"/>
                <w:lang w:val="sk-SK"/>
              </w:rPr>
            </w:pPr>
            <w:r w:rsidRPr="001E0BF3">
              <w:rPr>
                <w:rFonts w:cs="Arial"/>
                <w:i/>
                <w:sz w:val="15"/>
                <w:lang w:val="sk-SK"/>
              </w:rPr>
              <w:t>Výstavba R1</w:t>
            </w:r>
          </w:p>
        </w:tc>
        <w:tc>
          <w:tcPr>
            <w:tcW w:w="1240" w:type="pct"/>
          </w:tcPr>
          <w:p w:rsidRPr="001E0BF3" w:rsidR="00596370" w:rsidP="00596370" w:rsidRDefault="00596370" w14:paraId="296A0C68" w14:textId="6B96D47E">
            <w:pPr>
              <w:jc w:val="center"/>
              <w:rPr>
                <w:i/>
                <w:snapToGrid w:val="0"/>
                <w:sz w:val="15"/>
                <w:szCs w:val="15"/>
                <w:lang w:val="sk-SK"/>
              </w:rPr>
            </w:pPr>
            <w:r w:rsidRPr="001E0BF3">
              <w:rPr>
                <w:i/>
                <w:snapToGrid w:val="0"/>
                <w:sz w:val="15"/>
                <w:szCs w:val="15"/>
                <w:lang w:val="sk-SK"/>
              </w:rPr>
              <w:t>03</w:t>
            </w:r>
          </w:p>
        </w:tc>
        <w:tc>
          <w:tcPr>
            <w:tcW w:w="873" w:type="pct"/>
            <w:vAlign w:val="bottom"/>
          </w:tcPr>
          <w:p w:rsidRPr="001E0BF3" w:rsidR="00596370" w:rsidP="0049539E" w:rsidRDefault="00596370" w14:paraId="646AA7F4" w14:textId="37DEF699">
            <w:pPr>
              <w:ind w:right="-57"/>
              <w:jc w:val="right"/>
              <w:rPr>
                <w:rFonts w:cs="Calibri"/>
                <w:i/>
                <w:sz w:val="15"/>
                <w:szCs w:val="15"/>
                <w:lang w:val="sk-SK"/>
              </w:rPr>
            </w:pPr>
            <w:r w:rsidRPr="001E0BF3">
              <w:rPr>
                <w:i/>
                <w:snapToGrid w:val="0"/>
                <w:sz w:val="15"/>
                <w:szCs w:val="15"/>
                <w:lang w:val="sk-SK"/>
              </w:rPr>
              <w:t xml:space="preserve">- </w:t>
            </w:r>
          </w:p>
        </w:tc>
        <w:tc>
          <w:tcPr>
            <w:tcW w:w="953" w:type="pct"/>
            <w:vAlign w:val="bottom"/>
          </w:tcPr>
          <w:p w:rsidRPr="001E0BF3" w:rsidR="00596370" w:rsidP="0049539E" w:rsidRDefault="00596370" w14:paraId="6ABA21FE" w14:textId="53B2CEDE">
            <w:pPr>
              <w:ind w:right="-57"/>
              <w:jc w:val="right"/>
              <w:rPr>
                <w:rFonts w:cs="Calibri"/>
                <w:i/>
                <w:sz w:val="15"/>
                <w:szCs w:val="15"/>
                <w:lang w:val="sk-SK"/>
              </w:rPr>
            </w:pPr>
            <w:r w:rsidRPr="001E0BF3">
              <w:rPr>
                <w:i/>
                <w:snapToGrid w:val="0"/>
                <w:sz w:val="15"/>
                <w:szCs w:val="15"/>
                <w:lang w:val="sk-SK"/>
              </w:rPr>
              <w:t>8 051</w:t>
            </w:r>
          </w:p>
        </w:tc>
      </w:tr>
      <w:tr w:rsidRPr="001E0BF3" w:rsidR="00E624CA" w:rsidTr="00D92845" w14:paraId="7F57475A" w14:textId="77777777">
        <w:tc>
          <w:tcPr>
            <w:tcW w:w="1934" w:type="pct"/>
          </w:tcPr>
          <w:p w:rsidRPr="001E0BF3" w:rsidR="00596370" w:rsidP="00596370" w:rsidRDefault="00596370" w14:paraId="617F4D30" w14:textId="77777777">
            <w:pPr>
              <w:ind w:left="176"/>
              <w:rPr>
                <w:rFonts w:cs="Arial"/>
                <w:i/>
                <w:sz w:val="15"/>
                <w:lang w:val="sk-SK"/>
              </w:rPr>
            </w:pPr>
            <w:r w:rsidRPr="001E0BF3">
              <w:rPr>
                <w:rFonts w:cs="Arial"/>
                <w:i/>
                <w:sz w:val="15"/>
                <w:lang w:val="sk-SK"/>
              </w:rPr>
              <w:t>Výstavba odpočívadiel Pohranice</w:t>
            </w:r>
          </w:p>
        </w:tc>
        <w:tc>
          <w:tcPr>
            <w:tcW w:w="1240" w:type="pct"/>
          </w:tcPr>
          <w:p w:rsidRPr="001E0BF3" w:rsidR="00596370" w:rsidP="00596370" w:rsidRDefault="00596370" w14:paraId="6BC110DD" w14:textId="77777777">
            <w:pPr>
              <w:jc w:val="center"/>
              <w:rPr>
                <w:i/>
                <w:snapToGrid w:val="0"/>
                <w:sz w:val="15"/>
                <w:szCs w:val="15"/>
                <w:lang w:val="sk-SK"/>
              </w:rPr>
            </w:pPr>
          </w:p>
        </w:tc>
        <w:tc>
          <w:tcPr>
            <w:tcW w:w="873" w:type="pct"/>
            <w:shd w:val="clear" w:color="auto" w:fill="auto"/>
            <w:vAlign w:val="bottom"/>
          </w:tcPr>
          <w:p w:rsidRPr="001E0BF3" w:rsidR="00596370" w:rsidP="00CD7DB3" w:rsidRDefault="00596370" w14:paraId="68B0EABD" w14:textId="4B0FB979">
            <w:pPr>
              <w:ind w:right="-57"/>
              <w:jc w:val="right"/>
              <w:rPr>
                <w:i/>
                <w:snapToGrid w:val="0"/>
                <w:sz w:val="15"/>
                <w:szCs w:val="15"/>
                <w:lang w:val="sk-SK"/>
              </w:rPr>
            </w:pPr>
            <w:r w:rsidRPr="001E0BF3">
              <w:rPr>
                <w:i/>
                <w:snapToGrid w:val="0"/>
                <w:sz w:val="15"/>
                <w:szCs w:val="15"/>
                <w:lang w:val="sk-SK"/>
              </w:rPr>
              <w:t xml:space="preserve"> -</w:t>
            </w:r>
          </w:p>
        </w:tc>
        <w:tc>
          <w:tcPr>
            <w:tcW w:w="953" w:type="pct"/>
            <w:vAlign w:val="bottom"/>
          </w:tcPr>
          <w:p w:rsidRPr="001E0BF3" w:rsidR="00596370" w:rsidP="00CD7DB3" w:rsidRDefault="00596370" w14:paraId="662A499F" w14:textId="3EC87157">
            <w:pPr>
              <w:ind w:right="-57"/>
              <w:jc w:val="right"/>
              <w:rPr>
                <w:i/>
                <w:snapToGrid w:val="0"/>
                <w:sz w:val="15"/>
                <w:szCs w:val="15"/>
                <w:lang w:val="sk-SK"/>
              </w:rPr>
            </w:pPr>
            <w:r w:rsidRPr="001E0BF3">
              <w:rPr>
                <w:i/>
                <w:snapToGrid w:val="0"/>
                <w:sz w:val="15"/>
                <w:szCs w:val="15"/>
                <w:lang w:val="sk-SK"/>
              </w:rPr>
              <w:t>125 512</w:t>
            </w:r>
          </w:p>
        </w:tc>
      </w:tr>
      <w:tr w:rsidRPr="001E0BF3" w:rsidR="00E624CA" w:rsidTr="00596370" w14:paraId="22DD9AF0" w14:textId="77777777">
        <w:tc>
          <w:tcPr>
            <w:tcW w:w="1934" w:type="pct"/>
          </w:tcPr>
          <w:p w:rsidRPr="001E0BF3" w:rsidR="00596370" w:rsidP="00596370" w:rsidRDefault="00A53673" w14:paraId="52594BCB" w14:textId="0B1CD0A8">
            <w:pPr>
              <w:ind w:left="176"/>
              <w:rPr>
                <w:rFonts w:cs="Arial"/>
                <w:i/>
                <w:sz w:val="15"/>
                <w:lang w:val="sk-SK"/>
              </w:rPr>
            </w:pPr>
            <w:r w:rsidRPr="001E0BF3">
              <w:rPr>
                <w:rFonts w:cs="Arial"/>
                <w:i/>
                <w:sz w:val="15"/>
                <w:lang w:val="sk-SK"/>
              </w:rPr>
              <w:t>Hlavná</w:t>
            </w:r>
            <w:r w:rsidRPr="001E0BF3" w:rsidR="00596370">
              <w:rPr>
                <w:rFonts w:cs="Arial"/>
                <w:i/>
                <w:sz w:val="15"/>
                <w:lang w:val="sk-SK"/>
              </w:rPr>
              <w:t xml:space="preserve"> údržba R1</w:t>
            </w:r>
          </w:p>
        </w:tc>
        <w:tc>
          <w:tcPr>
            <w:tcW w:w="1240" w:type="pct"/>
          </w:tcPr>
          <w:p w:rsidRPr="001E0BF3" w:rsidR="00596370" w:rsidP="00596370" w:rsidRDefault="00596370" w14:paraId="46BD8D94" w14:textId="77777777">
            <w:pPr>
              <w:jc w:val="center"/>
              <w:rPr>
                <w:i/>
                <w:snapToGrid w:val="0"/>
                <w:sz w:val="15"/>
                <w:szCs w:val="15"/>
                <w:lang w:val="sk-SK"/>
              </w:rPr>
            </w:pPr>
          </w:p>
        </w:tc>
        <w:tc>
          <w:tcPr>
            <w:tcW w:w="873" w:type="pct"/>
            <w:vAlign w:val="bottom"/>
          </w:tcPr>
          <w:p w:rsidRPr="001E0BF3" w:rsidR="00596370" w:rsidP="00CD7DB3" w:rsidRDefault="00596370" w14:paraId="70ED30A4" w14:textId="20E0D0AE">
            <w:pPr>
              <w:ind w:right="-57"/>
              <w:jc w:val="right"/>
              <w:rPr>
                <w:i/>
                <w:snapToGrid w:val="0"/>
                <w:sz w:val="15"/>
                <w:szCs w:val="15"/>
                <w:lang w:val="sk-SK"/>
              </w:rPr>
            </w:pPr>
            <w:r w:rsidRPr="001E0BF3">
              <w:rPr>
                <w:i/>
                <w:snapToGrid w:val="0"/>
                <w:sz w:val="15"/>
                <w:szCs w:val="15"/>
                <w:lang w:val="sk-SK"/>
              </w:rPr>
              <w:t>2 280 406</w:t>
            </w:r>
          </w:p>
        </w:tc>
        <w:tc>
          <w:tcPr>
            <w:tcW w:w="953" w:type="pct"/>
            <w:vAlign w:val="bottom"/>
          </w:tcPr>
          <w:p w:rsidRPr="001E0BF3" w:rsidR="00596370" w:rsidP="00CD7DB3" w:rsidRDefault="00596370" w14:paraId="56700787" w14:textId="623009A2">
            <w:pPr>
              <w:ind w:right="-57"/>
              <w:jc w:val="right"/>
              <w:rPr>
                <w:i/>
                <w:snapToGrid w:val="0"/>
                <w:sz w:val="15"/>
                <w:szCs w:val="15"/>
                <w:lang w:val="sk-SK"/>
              </w:rPr>
            </w:pPr>
            <w:r w:rsidRPr="001E0BF3">
              <w:rPr>
                <w:i/>
                <w:snapToGrid w:val="0"/>
                <w:sz w:val="15"/>
                <w:szCs w:val="15"/>
                <w:lang w:val="sk-SK"/>
              </w:rPr>
              <w:t>684 562</w:t>
            </w:r>
          </w:p>
        </w:tc>
      </w:tr>
      <w:tr w:rsidRPr="001E0BF3" w:rsidR="00E624CA" w:rsidTr="00596370" w14:paraId="4931B168" w14:textId="77777777">
        <w:tc>
          <w:tcPr>
            <w:tcW w:w="1934" w:type="pct"/>
          </w:tcPr>
          <w:p w:rsidRPr="001E0BF3" w:rsidR="00596370" w:rsidP="00596370" w:rsidRDefault="00596370" w14:paraId="2A8DBB4F" w14:textId="517D2D28">
            <w:pPr>
              <w:rPr>
                <w:rFonts w:cs="Arial"/>
                <w:i/>
                <w:sz w:val="15"/>
                <w:lang w:val="sk-SK"/>
              </w:rPr>
            </w:pPr>
            <w:proofErr w:type="spellStart"/>
            <w:r w:rsidRPr="001E0BF3">
              <w:rPr>
                <w:rFonts w:cs="Arial"/>
                <w:b/>
                <w:sz w:val="15"/>
                <w:lang w:val="sk-SK"/>
              </w:rPr>
              <w:t>Via</w:t>
            </w:r>
            <w:proofErr w:type="spellEnd"/>
            <w:r w:rsidRPr="001E0BF3">
              <w:rPr>
                <w:rFonts w:cs="Arial"/>
                <w:b/>
                <w:sz w:val="15"/>
                <w:lang w:val="sk-SK"/>
              </w:rPr>
              <w:t xml:space="preserve"> Pribina </w:t>
            </w:r>
            <w:proofErr w:type="spellStart"/>
            <w:r w:rsidRPr="001E0BF3">
              <w:rPr>
                <w:rFonts w:cs="Arial"/>
                <w:b/>
                <w:sz w:val="15"/>
                <w:lang w:val="sk-SK"/>
              </w:rPr>
              <w:t>Operations</w:t>
            </w:r>
            <w:proofErr w:type="spellEnd"/>
            <w:r w:rsidRPr="001E0BF3">
              <w:rPr>
                <w:rFonts w:cs="Arial"/>
                <w:b/>
                <w:sz w:val="15"/>
                <w:lang w:val="sk-SK"/>
              </w:rPr>
              <w:t xml:space="preserve"> </w:t>
            </w:r>
            <w:proofErr w:type="spellStart"/>
            <w:r w:rsidRPr="001E0BF3">
              <w:rPr>
                <w:rFonts w:cs="Arial"/>
                <w:b/>
                <w:sz w:val="15"/>
                <w:lang w:val="sk-SK"/>
              </w:rPr>
              <w:t>a.s</w:t>
            </w:r>
            <w:proofErr w:type="spellEnd"/>
            <w:r w:rsidRPr="001E0BF3">
              <w:rPr>
                <w:rFonts w:cs="Arial"/>
                <w:b/>
                <w:sz w:val="15"/>
                <w:lang w:val="sk-SK"/>
              </w:rPr>
              <w:t>.</w:t>
            </w:r>
          </w:p>
        </w:tc>
        <w:tc>
          <w:tcPr>
            <w:tcW w:w="1240" w:type="pct"/>
          </w:tcPr>
          <w:p w:rsidRPr="001E0BF3" w:rsidR="00596370" w:rsidP="00596370" w:rsidRDefault="00596370" w14:paraId="1A57A28A" w14:textId="77777777">
            <w:pPr>
              <w:jc w:val="center"/>
              <w:rPr>
                <w:i/>
                <w:snapToGrid w:val="0"/>
                <w:sz w:val="15"/>
                <w:szCs w:val="15"/>
                <w:lang w:val="sk-SK"/>
              </w:rPr>
            </w:pPr>
          </w:p>
        </w:tc>
        <w:tc>
          <w:tcPr>
            <w:tcW w:w="873" w:type="pct"/>
            <w:vAlign w:val="bottom"/>
          </w:tcPr>
          <w:p w:rsidRPr="001E0BF3" w:rsidR="00596370" w:rsidP="00CD7DB3" w:rsidRDefault="00596370" w14:paraId="2F033DA2" w14:textId="6BB2666B">
            <w:pPr>
              <w:ind w:right="-57"/>
              <w:jc w:val="right"/>
              <w:rPr>
                <w:i/>
                <w:snapToGrid w:val="0"/>
                <w:sz w:val="15"/>
                <w:szCs w:val="15"/>
                <w:lang w:val="sk-SK"/>
              </w:rPr>
            </w:pPr>
          </w:p>
        </w:tc>
        <w:tc>
          <w:tcPr>
            <w:tcW w:w="953" w:type="pct"/>
            <w:vAlign w:val="bottom"/>
          </w:tcPr>
          <w:p w:rsidRPr="001E0BF3" w:rsidR="00596370" w:rsidP="00CD7DB3" w:rsidRDefault="00596370" w14:paraId="2A603DDB" w14:textId="0DF5768C">
            <w:pPr>
              <w:ind w:right="-57"/>
              <w:jc w:val="right"/>
              <w:rPr>
                <w:i/>
                <w:snapToGrid w:val="0"/>
                <w:sz w:val="15"/>
                <w:szCs w:val="15"/>
                <w:lang w:val="sk-SK"/>
              </w:rPr>
            </w:pPr>
          </w:p>
        </w:tc>
      </w:tr>
      <w:tr w:rsidRPr="001E0BF3" w:rsidR="00E624CA" w:rsidTr="00596370" w14:paraId="69407220" w14:textId="77777777">
        <w:tc>
          <w:tcPr>
            <w:tcW w:w="1934" w:type="pct"/>
          </w:tcPr>
          <w:p w:rsidRPr="001E0BF3" w:rsidR="00596370" w:rsidP="00596370" w:rsidRDefault="000F249A" w14:paraId="126FBB20" w14:textId="6B7D778C">
            <w:pPr>
              <w:rPr>
                <w:rFonts w:cs="Arial"/>
                <w:i/>
                <w:sz w:val="15"/>
                <w:lang w:val="sk-SK"/>
              </w:rPr>
            </w:pPr>
            <w:r w:rsidRPr="001E0BF3">
              <w:rPr>
                <w:rFonts w:cs="Arial"/>
                <w:i/>
                <w:sz w:val="15"/>
                <w:lang w:val="sk-SK"/>
              </w:rPr>
              <w:t xml:space="preserve">   </w:t>
            </w:r>
            <w:r w:rsidRPr="001E0BF3" w:rsidR="00596370">
              <w:rPr>
                <w:rFonts w:cs="Arial"/>
                <w:i/>
                <w:sz w:val="15"/>
                <w:lang w:val="sk-SK"/>
              </w:rPr>
              <w:t>Prevádzka a</w:t>
            </w:r>
            <w:r w:rsidRPr="001E0BF3" w:rsidR="0026344E">
              <w:rPr>
                <w:rFonts w:cs="Arial"/>
                <w:i/>
                <w:sz w:val="15"/>
                <w:lang w:val="sk-SK"/>
              </w:rPr>
              <w:t> </w:t>
            </w:r>
            <w:r w:rsidRPr="001E0BF3" w:rsidR="00596370">
              <w:rPr>
                <w:rFonts w:cs="Arial"/>
                <w:i/>
                <w:sz w:val="15"/>
                <w:lang w:val="sk-SK"/>
              </w:rPr>
              <w:t>údržba R1</w:t>
            </w:r>
          </w:p>
        </w:tc>
        <w:tc>
          <w:tcPr>
            <w:tcW w:w="1240" w:type="pct"/>
          </w:tcPr>
          <w:p w:rsidRPr="001E0BF3" w:rsidR="00596370" w:rsidP="00596370" w:rsidRDefault="006A74D6" w14:paraId="636A7405" w14:textId="4CEAB363">
            <w:pPr>
              <w:jc w:val="center"/>
              <w:rPr>
                <w:i/>
                <w:snapToGrid w:val="0"/>
                <w:sz w:val="15"/>
                <w:szCs w:val="15"/>
                <w:lang w:val="sk-SK"/>
              </w:rPr>
            </w:pPr>
            <w:r w:rsidRPr="001E0BF3">
              <w:rPr>
                <w:i/>
                <w:snapToGrid w:val="0"/>
                <w:sz w:val="15"/>
                <w:szCs w:val="15"/>
                <w:lang w:val="sk-SK"/>
              </w:rPr>
              <w:t>03</w:t>
            </w:r>
          </w:p>
        </w:tc>
        <w:tc>
          <w:tcPr>
            <w:tcW w:w="873" w:type="pct"/>
            <w:vAlign w:val="bottom"/>
          </w:tcPr>
          <w:p w:rsidRPr="001E0BF3" w:rsidR="00596370" w:rsidP="00CD7DB3" w:rsidRDefault="00596370" w14:paraId="05F1C2E7" w14:textId="21ED6A1A">
            <w:pPr>
              <w:ind w:right="-57"/>
              <w:jc w:val="right"/>
              <w:rPr>
                <w:i/>
                <w:snapToGrid w:val="0"/>
                <w:sz w:val="15"/>
                <w:szCs w:val="15"/>
                <w:lang w:val="sk-SK"/>
              </w:rPr>
            </w:pPr>
            <w:r w:rsidRPr="00CD7DB3">
              <w:rPr>
                <w:i/>
                <w:snapToGrid w:val="0"/>
                <w:sz w:val="15"/>
                <w:szCs w:val="15"/>
                <w:lang w:val="sk-SK"/>
              </w:rPr>
              <w:t xml:space="preserve"> 5 483 587</w:t>
            </w:r>
          </w:p>
        </w:tc>
        <w:tc>
          <w:tcPr>
            <w:tcW w:w="953" w:type="pct"/>
            <w:vAlign w:val="bottom"/>
          </w:tcPr>
          <w:p w:rsidRPr="001E0BF3" w:rsidR="00596370" w:rsidP="00CD7DB3" w:rsidRDefault="00596370" w14:paraId="26CEDEA7" w14:textId="2EA289AC">
            <w:pPr>
              <w:ind w:right="-57"/>
              <w:jc w:val="right"/>
              <w:rPr>
                <w:i/>
                <w:snapToGrid w:val="0"/>
                <w:sz w:val="15"/>
                <w:szCs w:val="15"/>
                <w:lang w:val="sk-SK"/>
              </w:rPr>
            </w:pPr>
            <w:r w:rsidRPr="001E0BF3">
              <w:rPr>
                <w:i/>
                <w:snapToGrid w:val="0"/>
                <w:sz w:val="15"/>
                <w:szCs w:val="15"/>
                <w:lang w:val="sk-SK"/>
              </w:rPr>
              <w:t xml:space="preserve"> 5 050 000</w:t>
            </w:r>
          </w:p>
        </w:tc>
      </w:tr>
      <w:tr w:rsidRPr="001E0BF3" w:rsidR="00E624CA" w:rsidTr="00596370" w14:paraId="6C694A7C" w14:textId="77777777">
        <w:tc>
          <w:tcPr>
            <w:tcW w:w="1934" w:type="pct"/>
          </w:tcPr>
          <w:p w:rsidRPr="001E0BF3" w:rsidR="00596370" w:rsidP="00596370" w:rsidRDefault="00596370" w14:paraId="13E7A0EE" w14:textId="238B6586">
            <w:pPr>
              <w:rPr>
                <w:rFonts w:cs="Arial"/>
                <w:b/>
                <w:sz w:val="15"/>
                <w:lang w:val="sk-SK"/>
              </w:rPr>
            </w:pPr>
            <w:r w:rsidRPr="001E0BF3">
              <w:rPr>
                <w:rFonts w:cs="Arial"/>
                <w:i/>
                <w:sz w:val="15"/>
                <w:lang w:val="sk-SK"/>
              </w:rPr>
              <w:t xml:space="preserve">   Výnosy z </w:t>
            </w:r>
            <w:proofErr w:type="spellStart"/>
            <w:r w:rsidRPr="001E0BF3">
              <w:rPr>
                <w:rFonts w:cs="Arial"/>
                <w:i/>
                <w:sz w:val="15"/>
                <w:lang w:val="sk-SK"/>
              </w:rPr>
              <w:t>refakturovaných</w:t>
            </w:r>
            <w:proofErr w:type="spellEnd"/>
            <w:r w:rsidRPr="001E0BF3">
              <w:rPr>
                <w:rFonts w:cs="Arial"/>
                <w:i/>
                <w:sz w:val="15"/>
                <w:lang w:val="sk-SK"/>
              </w:rPr>
              <w:t xml:space="preserve"> nákladov</w:t>
            </w:r>
          </w:p>
        </w:tc>
        <w:tc>
          <w:tcPr>
            <w:tcW w:w="1240" w:type="pct"/>
          </w:tcPr>
          <w:p w:rsidRPr="001E0BF3" w:rsidR="00596370" w:rsidP="00596370" w:rsidRDefault="00596370" w14:paraId="381598FD" w14:textId="77777777">
            <w:pPr>
              <w:jc w:val="center"/>
              <w:rPr>
                <w:b/>
                <w:snapToGrid w:val="0"/>
                <w:sz w:val="15"/>
                <w:szCs w:val="15"/>
                <w:lang w:val="sk-SK"/>
              </w:rPr>
            </w:pPr>
          </w:p>
        </w:tc>
        <w:tc>
          <w:tcPr>
            <w:tcW w:w="873" w:type="pct"/>
            <w:vAlign w:val="bottom"/>
          </w:tcPr>
          <w:p w:rsidRPr="00CD7DB3" w:rsidR="00596370" w:rsidP="00CD7DB3" w:rsidRDefault="00596370" w14:paraId="2F9AE32D" w14:textId="2C0C379F">
            <w:pPr>
              <w:ind w:right="-57"/>
              <w:jc w:val="right"/>
              <w:rPr>
                <w:i/>
                <w:snapToGrid w:val="0"/>
                <w:sz w:val="15"/>
                <w:szCs w:val="15"/>
                <w:lang w:val="sk-SK"/>
              </w:rPr>
            </w:pPr>
            <w:r w:rsidRPr="00CD7DB3">
              <w:rPr>
                <w:i/>
                <w:snapToGrid w:val="0"/>
                <w:sz w:val="15"/>
                <w:szCs w:val="15"/>
                <w:lang w:val="sk-SK"/>
              </w:rPr>
              <w:t>(242 712)</w:t>
            </w:r>
          </w:p>
        </w:tc>
        <w:tc>
          <w:tcPr>
            <w:tcW w:w="953" w:type="pct"/>
            <w:vAlign w:val="bottom"/>
          </w:tcPr>
          <w:p w:rsidRPr="00CD7DB3" w:rsidR="00596370" w:rsidP="00CD7DB3" w:rsidRDefault="00596370" w14:paraId="6409F0D7" w14:textId="2C886447">
            <w:pPr>
              <w:ind w:right="-57"/>
              <w:jc w:val="right"/>
              <w:rPr>
                <w:i/>
                <w:snapToGrid w:val="0"/>
                <w:sz w:val="15"/>
                <w:szCs w:val="15"/>
                <w:lang w:val="sk-SK"/>
              </w:rPr>
            </w:pPr>
            <w:r w:rsidRPr="001E0BF3">
              <w:rPr>
                <w:i/>
                <w:snapToGrid w:val="0"/>
                <w:sz w:val="15"/>
                <w:szCs w:val="15"/>
                <w:lang w:val="sk-SK"/>
              </w:rPr>
              <w:t>(220 327)</w:t>
            </w:r>
          </w:p>
        </w:tc>
      </w:tr>
      <w:tr w:rsidRPr="001E0BF3" w:rsidR="00E624CA" w:rsidTr="00596370" w14:paraId="09418562" w14:textId="77777777">
        <w:tc>
          <w:tcPr>
            <w:tcW w:w="1934" w:type="pct"/>
          </w:tcPr>
          <w:p w:rsidRPr="001E0BF3" w:rsidR="00596370" w:rsidP="00596370" w:rsidRDefault="00681B56" w14:paraId="1E5B63D8" w14:textId="476030BE">
            <w:pPr>
              <w:ind w:left="176"/>
              <w:rPr>
                <w:rFonts w:cs="Arial"/>
                <w:i/>
                <w:sz w:val="15"/>
                <w:lang w:val="sk-SK"/>
              </w:rPr>
            </w:pPr>
            <w:r w:rsidRPr="001E0BF3">
              <w:rPr>
                <w:rFonts w:cs="Arial"/>
                <w:i/>
                <w:sz w:val="15"/>
                <w:lang w:val="sk-SK"/>
              </w:rPr>
              <w:t xml:space="preserve">Hlavná </w:t>
            </w:r>
            <w:r w:rsidRPr="001E0BF3" w:rsidR="00596370">
              <w:rPr>
                <w:rFonts w:cs="Arial"/>
                <w:i/>
                <w:sz w:val="15"/>
                <w:lang w:val="sk-SK"/>
              </w:rPr>
              <w:t>údržba R1</w:t>
            </w:r>
          </w:p>
        </w:tc>
        <w:tc>
          <w:tcPr>
            <w:tcW w:w="1240" w:type="pct"/>
          </w:tcPr>
          <w:p w:rsidRPr="001E0BF3" w:rsidR="00596370" w:rsidP="00596370" w:rsidRDefault="00596370" w14:paraId="3312256B" w14:textId="503ABEAA">
            <w:pPr>
              <w:jc w:val="center"/>
              <w:rPr>
                <w:i/>
                <w:snapToGrid w:val="0"/>
                <w:sz w:val="15"/>
                <w:szCs w:val="15"/>
                <w:lang w:val="sk-SK"/>
              </w:rPr>
            </w:pPr>
          </w:p>
        </w:tc>
        <w:tc>
          <w:tcPr>
            <w:tcW w:w="873" w:type="pct"/>
            <w:vAlign w:val="bottom"/>
          </w:tcPr>
          <w:p w:rsidRPr="001E0BF3" w:rsidR="00596370" w:rsidP="00CD7DB3" w:rsidRDefault="00596370" w14:paraId="5A324C71" w14:textId="08A2584C">
            <w:pPr>
              <w:ind w:right="-57"/>
              <w:jc w:val="right"/>
              <w:rPr>
                <w:i/>
                <w:snapToGrid w:val="0"/>
                <w:sz w:val="15"/>
                <w:szCs w:val="15"/>
                <w:lang w:val="sk-SK"/>
              </w:rPr>
            </w:pPr>
            <w:r w:rsidRPr="001E0BF3">
              <w:rPr>
                <w:i/>
                <w:snapToGrid w:val="0"/>
                <w:sz w:val="15"/>
                <w:szCs w:val="15"/>
                <w:lang w:val="sk-SK"/>
              </w:rPr>
              <w:t>399 455</w:t>
            </w:r>
          </w:p>
        </w:tc>
        <w:tc>
          <w:tcPr>
            <w:tcW w:w="953" w:type="pct"/>
            <w:vAlign w:val="bottom"/>
          </w:tcPr>
          <w:p w:rsidRPr="001E0BF3" w:rsidR="00596370" w:rsidP="00CD7DB3" w:rsidRDefault="00596370" w14:paraId="56AB6B55" w14:textId="2FCD9793">
            <w:pPr>
              <w:ind w:right="-57"/>
              <w:jc w:val="right"/>
              <w:rPr>
                <w:i/>
                <w:snapToGrid w:val="0"/>
                <w:sz w:val="15"/>
                <w:szCs w:val="15"/>
                <w:lang w:val="sk-SK"/>
              </w:rPr>
            </w:pPr>
            <w:r w:rsidRPr="001E0BF3">
              <w:rPr>
                <w:i/>
                <w:snapToGrid w:val="0"/>
                <w:sz w:val="15"/>
                <w:szCs w:val="15"/>
                <w:lang w:val="sk-SK"/>
              </w:rPr>
              <w:t>206 308</w:t>
            </w:r>
          </w:p>
        </w:tc>
      </w:tr>
      <w:tr w:rsidRPr="001E0BF3" w:rsidR="00E624CA" w:rsidTr="00596370" w14:paraId="57F5AFCB" w14:textId="77777777">
        <w:tc>
          <w:tcPr>
            <w:tcW w:w="1934" w:type="pct"/>
          </w:tcPr>
          <w:p w:rsidRPr="001E0BF3" w:rsidR="00596370" w:rsidP="00596370" w:rsidRDefault="00596370" w14:paraId="31A6AA7D" w14:textId="5284FC50">
            <w:pPr>
              <w:rPr>
                <w:rFonts w:cs="Arial"/>
                <w:i/>
                <w:sz w:val="15"/>
                <w:lang w:val="sk-SK"/>
              </w:rPr>
            </w:pPr>
            <w:r w:rsidRPr="001E0BF3">
              <w:rPr>
                <w:rFonts w:cs="Arial"/>
                <w:i/>
                <w:sz w:val="15"/>
                <w:lang w:val="sk-SK"/>
              </w:rPr>
              <w:t xml:space="preserve">   Platby súvisiace s bezpečnosťou</w:t>
            </w:r>
          </w:p>
        </w:tc>
        <w:tc>
          <w:tcPr>
            <w:tcW w:w="1240" w:type="pct"/>
          </w:tcPr>
          <w:p w:rsidRPr="001E0BF3" w:rsidR="00596370" w:rsidP="00596370" w:rsidRDefault="00596370" w14:paraId="61E7457D" w14:textId="77777777">
            <w:pPr>
              <w:jc w:val="center"/>
              <w:rPr>
                <w:i/>
                <w:snapToGrid w:val="0"/>
                <w:sz w:val="15"/>
                <w:szCs w:val="15"/>
                <w:lang w:val="sk-SK"/>
              </w:rPr>
            </w:pPr>
          </w:p>
        </w:tc>
        <w:tc>
          <w:tcPr>
            <w:tcW w:w="873" w:type="pct"/>
            <w:vAlign w:val="bottom"/>
          </w:tcPr>
          <w:p w:rsidRPr="001E0BF3" w:rsidR="00596370" w:rsidP="0049539E" w:rsidRDefault="00596370" w14:paraId="0061C294" w14:textId="532D73B2">
            <w:pPr>
              <w:ind w:right="-57"/>
              <w:jc w:val="right"/>
              <w:rPr>
                <w:i/>
                <w:snapToGrid w:val="0"/>
                <w:sz w:val="15"/>
                <w:szCs w:val="15"/>
                <w:lang w:val="sk-SK"/>
              </w:rPr>
            </w:pPr>
            <w:r w:rsidRPr="001E0BF3">
              <w:rPr>
                <w:i/>
                <w:snapToGrid w:val="0"/>
                <w:sz w:val="15"/>
                <w:szCs w:val="15"/>
                <w:lang w:val="sk-SK"/>
              </w:rPr>
              <w:t>2 302 358</w:t>
            </w:r>
          </w:p>
        </w:tc>
        <w:tc>
          <w:tcPr>
            <w:tcW w:w="953" w:type="pct"/>
            <w:vAlign w:val="bottom"/>
          </w:tcPr>
          <w:p w:rsidRPr="001E0BF3" w:rsidR="00596370" w:rsidP="0049539E" w:rsidRDefault="00596370" w14:paraId="41724609" w14:textId="1B87A54C">
            <w:pPr>
              <w:ind w:right="-57"/>
              <w:jc w:val="right"/>
              <w:rPr>
                <w:i/>
                <w:snapToGrid w:val="0"/>
                <w:sz w:val="15"/>
                <w:szCs w:val="15"/>
                <w:lang w:val="sk-SK"/>
              </w:rPr>
            </w:pPr>
            <w:r w:rsidRPr="001E0BF3">
              <w:rPr>
                <w:i/>
                <w:snapToGrid w:val="0"/>
                <w:sz w:val="15"/>
                <w:szCs w:val="15"/>
                <w:lang w:val="sk-SK"/>
              </w:rPr>
              <w:t>2 088 444</w:t>
            </w:r>
          </w:p>
        </w:tc>
      </w:tr>
      <w:tr w:rsidRPr="001E0BF3" w:rsidR="00E624CA" w:rsidTr="00596370" w14:paraId="32076C70" w14:textId="77777777">
        <w:tc>
          <w:tcPr>
            <w:tcW w:w="1934" w:type="pct"/>
          </w:tcPr>
          <w:p w:rsidRPr="001E0BF3" w:rsidR="00596370" w:rsidP="00596370" w:rsidRDefault="00596370" w14:paraId="0765F5E3" w14:textId="1FF343A5">
            <w:pPr>
              <w:rPr>
                <w:rFonts w:cs="Arial"/>
                <w:i/>
                <w:sz w:val="15"/>
                <w:lang w:val="sk-SK"/>
              </w:rPr>
            </w:pPr>
            <w:r w:rsidRPr="001E0BF3">
              <w:rPr>
                <w:rFonts w:cs="Arial"/>
                <w:i/>
                <w:sz w:val="15"/>
                <w:lang w:val="sk-SK"/>
              </w:rPr>
              <w:t xml:space="preserve">   Ostatné služby</w:t>
            </w:r>
          </w:p>
        </w:tc>
        <w:tc>
          <w:tcPr>
            <w:tcW w:w="1240" w:type="pct"/>
          </w:tcPr>
          <w:p w:rsidRPr="001E0BF3" w:rsidR="00596370" w:rsidP="00596370" w:rsidRDefault="00596370" w14:paraId="6D96B198" w14:textId="77777777">
            <w:pPr>
              <w:rPr>
                <w:i/>
                <w:snapToGrid w:val="0"/>
                <w:sz w:val="15"/>
                <w:szCs w:val="15"/>
                <w:lang w:val="sk-SK"/>
              </w:rPr>
            </w:pPr>
          </w:p>
        </w:tc>
        <w:tc>
          <w:tcPr>
            <w:tcW w:w="873" w:type="pct"/>
            <w:vAlign w:val="bottom"/>
          </w:tcPr>
          <w:p w:rsidRPr="001E0BF3" w:rsidR="00596370" w:rsidP="00CD7DB3" w:rsidRDefault="00596370" w14:paraId="492813E5" w14:textId="7F88E472">
            <w:pPr>
              <w:ind w:right="-57"/>
              <w:jc w:val="right"/>
              <w:rPr>
                <w:i/>
                <w:snapToGrid w:val="0"/>
                <w:sz w:val="15"/>
                <w:szCs w:val="15"/>
                <w:lang w:val="sk-SK"/>
              </w:rPr>
            </w:pPr>
            <w:r w:rsidRPr="001E0BF3">
              <w:rPr>
                <w:i/>
                <w:snapToGrid w:val="0"/>
                <w:sz w:val="15"/>
                <w:szCs w:val="15"/>
                <w:lang w:val="sk-SK"/>
              </w:rPr>
              <w:t>257 323</w:t>
            </w:r>
          </w:p>
        </w:tc>
        <w:tc>
          <w:tcPr>
            <w:tcW w:w="953" w:type="pct"/>
            <w:vAlign w:val="bottom"/>
          </w:tcPr>
          <w:p w:rsidRPr="001E0BF3" w:rsidR="00596370" w:rsidP="00CD7DB3" w:rsidRDefault="00596370" w14:paraId="219025D0" w14:textId="6477BB0F">
            <w:pPr>
              <w:ind w:right="-57"/>
              <w:jc w:val="right"/>
              <w:rPr>
                <w:i/>
                <w:snapToGrid w:val="0"/>
                <w:sz w:val="15"/>
                <w:szCs w:val="15"/>
                <w:lang w:val="sk-SK"/>
              </w:rPr>
            </w:pPr>
            <w:r w:rsidRPr="001E0BF3">
              <w:rPr>
                <w:i/>
                <w:snapToGrid w:val="0"/>
                <w:sz w:val="15"/>
                <w:szCs w:val="15"/>
                <w:lang w:val="sk-SK"/>
              </w:rPr>
              <w:t>152 750</w:t>
            </w:r>
          </w:p>
        </w:tc>
      </w:tr>
      <w:tr w:rsidRPr="001E0BF3" w:rsidR="00E624CA" w:rsidTr="00596370" w14:paraId="2D1973CE" w14:textId="77777777">
        <w:tc>
          <w:tcPr>
            <w:tcW w:w="1934" w:type="pct"/>
          </w:tcPr>
          <w:p w:rsidRPr="001E0BF3" w:rsidR="00596370" w:rsidP="00596370" w:rsidRDefault="00596370" w14:paraId="61D7D04A" w14:textId="319F0B71">
            <w:pPr>
              <w:rPr>
                <w:rFonts w:cs="Arial"/>
                <w:i/>
                <w:sz w:val="15"/>
                <w:lang w:val="sk-SK"/>
              </w:rPr>
            </w:pPr>
            <w:proofErr w:type="spellStart"/>
            <w:r w:rsidRPr="001E0BF3">
              <w:rPr>
                <w:rFonts w:cs="Arial"/>
                <w:b/>
                <w:sz w:val="15"/>
                <w:lang w:val="sk-SK"/>
              </w:rPr>
              <w:t>Meridiam</w:t>
            </w:r>
            <w:proofErr w:type="spellEnd"/>
            <w:r w:rsidRPr="001E0BF3">
              <w:rPr>
                <w:rFonts w:cs="Arial"/>
                <w:b/>
                <w:sz w:val="15"/>
                <w:lang w:val="sk-SK"/>
              </w:rPr>
              <w:t xml:space="preserve"> CE GmbH</w:t>
            </w:r>
          </w:p>
        </w:tc>
        <w:tc>
          <w:tcPr>
            <w:tcW w:w="1240" w:type="pct"/>
          </w:tcPr>
          <w:p w:rsidRPr="001E0BF3" w:rsidR="00596370" w:rsidP="00596370" w:rsidRDefault="00596370" w14:paraId="2F5E8B4A" w14:textId="77777777">
            <w:pPr>
              <w:jc w:val="center"/>
              <w:rPr>
                <w:i/>
                <w:snapToGrid w:val="0"/>
                <w:sz w:val="15"/>
                <w:szCs w:val="15"/>
                <w:lang w:val="sk-SK"/>
              </w:rPr>
            </w:pPr>
          </w:p>
        </w:tc>
        <w:tc>
          <w:tcPr>
            <w:tcW w:w="873" w:type="pct"/>
            <w:vAlign w:val="bottom"/>
          </w:tcPr>
          <w:p w:rsidRPr="001E0BF3" w:rsidR="00596370" w:rsidP="00CD7DB3" w:rsidRDefault="00596370" w14:paraId="591258A5" w14:textId="41B0EC50">
            <w:pPr>
              <w:ind w:right="-57"/>
              <w:jc w:val="right"/>
              <w:rPr>
                <w:i/>
                <w:snapToGrid w:val="0"/>
                <w:sz w:val="15"/>
                <w:szCs w:val="15"/>
                <w:lang w:val="sk-SK"/>
              </w:rPr>
            </w:pPr>
          </w:p>
        </w:tc>
        <w:tc>
          <w:tcPr>
            <w:tcW w:w="953" w:type="pct"/>
            <w:vAlign w:val="bottom"/>
          </w:tcPr>
          <w:p w:rsidRPr="001E0BF3" w:rsidR="00596370" w:rsidP="00CD7DB3" w:rsidRDefault="00596370" w14:paraId="2FDF85B6" w14:textId="60500F2E">
            <w:pPr>
              <w:ind w:right="-57"/>
              <w:jc w:val="right"/>
              <w:rPr>
                <w:i/>
                <w:snapToGrid w:val="0"/>
                <w:sz w:val="15"/>
                <w:szCs w:val="15"/>
                <w:lang w:val="sk-SK"/>
              </w:rPr>
            </w:pPr>
          </w:p>
        </w:tc>
      </w:tr>
      <w:tr w:rsidRPr="001E0BF3" w:rsidR="00E624CA" w:rsidTr="00596370" w14:paraId="07972203" w14:textId="77777777">
        <w:tc>
          <w:tcPr>
            <w:tcW w:w="1934" w:type="pct"/>
          </w:tcPr>
          <w:p w:rsidRPr="001E0BF3" w:rsidR="00596370" w:rsidP="00596370" w:rsidRDefault="00596370" w14:paraId="447C73C3" w14:textId="77777777">
            <w:pPr>
              <w:rPr>
                <w:rFonts w:cs="Arial"/>
                <w:i/>
                <w:sz w:val="15"/>
                <w:lang w:val="sk-SK"/>
              </w:rPr>
            </w:pPr>
            <w:r w:rsidRPr="001E0BF3">
              <w:rPr>
                <w:rFonts w:cs="Arial"/>
                <w:i/>
                <w:sz w:val="15"/>
                <w:lang w:val="sk-SK"/>
              </w:rPr>
              <w:t xml:space="preserve">    Odborné služby a výpomoc</w:t>
            </w:r>
          </w:p>
        </w:tc>
        <w:tc>
          <w:tcPr>
            <w:tcW w:w="1240" w:type="pct"/>
          </w:tcPr>
          <w:p w:rsidRPr="001E0BF3" w:rsidR="00596370" w:rsidP="00596370" w:rsidRDefault="00596370" w14:paraId="7571D614" w14:textId="24B613F7">
            <w:pPr>
              <w:jc w:val="center"/>
              <w:rPr>
                <w:i/>
                <w:snapToGrid w:val="0"/>
                <w:sz w:val="15"/>
                <w:szCs w:val="15"/>
                <w:lang w:val="sk-SK"/>
              </w:rPr>
            </w:pPr>
            <w:r w:rsidRPr="001E0BF3">
              <w:rPr>
                <w:i/>
                <w:snapToGrid w:val="0"/>
                <w:sz w:val="15"/>
                <w:szCs w:val="15"/>
                <w:lang w:val="sk-SK"/>
              </w:rPr>
              <w:t>09</w:t>
            </w:r>
          </w:p>
        </w:tc>
        <w:tc>
          <w:tcPr>
            <w:tcW w:w="873" w:type="pct"/>
            <w:vAlign w:val="bottom"/>
          </w:tcPr>
          <w:p w:rsidRPr="001E0BF3" w:rsidR="00596370" w:rsidP="00CD7DB3" w:rsidRDefault="00596370" w14:paraId="2B2EC018" w14:textId="6B0163DC">
            <w:pPr>
              <w:ind w:right="-57"/>
              <w:jc w:val="right"/>
              <w:rPr>
                <w:i/>
                <w:snapToGrid w:val="0"/>
                <w:sz w:val="15"/>
                <w:szCs w:val="15"/>
                <w:lang w:val="sk-SK"/>
              </w:rPr>
            </w:pPr>
            <w:r w:rsidRPr="001E0BF3">
              <w:rPr>
                <w:i/>
                <w:snapToGrid w:val="0"/>
                <w:sz w:val="15"/>
                <w:szCs w:val="15"/>
                <w:lang w:val="sk-SK"/>
              </w:rPr>
              <w:t>253 025</w:t>
            </w:r>
          </w:p>
        </w:tc>
        <w:tc>
          <w:tcPr>
            <w:tcW w:w="953" w:type="pct"/>
            <w:vAlign w:val="bottom"/>
          </w:tcPr>
          <w:p w:rsidRPr="001E0BF3" w:rsidR="00596370" w:rsidP="00CD7DB3" w:rsidRDefault="00596370" w14:paraId="3B8C11E4" w14:textId="6D221DC9">
            <w:pPr>
              <w:ind w:right="-57"/>
              <w:jc w:val="right"/>
              <w:rPr>
                <w:i/>
                <w:snapToGrid w:val="0"/>
                <w:sz w:val="15"/>
                <w:szCs w:val="15"/>
                <w:lang w:val="sk-SK"/>
              </w:rPr>
            </w:pPr>
            <w:r w:rsidRPr="001E0BF3">
              <w:rPr>
                <w:i/>
                <w:snapToGrid w:val="0"/>
                <w:sz w:val="15"/>
                <w:szCs w:val="15"/>
                <w:lang w:val="sk-SK"/>
              </w:rPr>
              <w:t>241 220</w:t>
            </w:r>
          </w:p>
        </w:tc>
      </w:tr>
      <w:tr w:rsidRPr="001E0BF3" w:rsidR="00E624CA" w:rsidTr="00596370" w14:paraId="5E3622EE" w14:textId="77777777">
        <w:tc>
          <w:tcPr>
            <w:tcW w:w="1934" w:type="pct"/>
          </w:tcPr>
          <w:p w:rsidRPr="001E0BF3" w:rsidR="00467B81" w:rsidP="00467B81" w:rsidRDefault="00467B81" w14:paraId="3CC18D82" w14:textId="77777777">
            <w:pPr>
              <w:rPr>
                <w:rFonts w:cs="Arial"/>
                <w:b/>
                <w:bCs/>
                <w:iCs/>
                <w:sz w:val="15"/>
                <w:lang w:val="sk-SK"/>
              </w:rPr>
            </w:pPr>
            <w:r w:rsidRPr="001E0BF3">
              <w:rPr>
                <w:rFonts w:cs="Arial"/>
                <w:b/>
                <w:bCs/>
                <w:iCs/>
                <w:sz w:val="15"/>
                <w:lang w:val="sk-SK"/>
              </w:rPr>
              <w:t xml:space="preserve">Vinci </w:t>
            </w:r>
            <w:proofErr w:type="spellStart"/>
            <w:r w:rsidRPr="001E0BF3">
              <w:rPr>
                <w:rFonts w:cs="Arial"/>
                <w:b/>
                <w:bCs/>
                <w:iCs/>
                <w:sz w:val="15"/>
                <w:lang w:val="sk-SK"/>
              </w:rPr>
              <w:t>Highways</w:t>
            </w:r>
            <w:proofErr w:type="spellEnd"/>
            <w:r w:rsidRPr="001E0BF3">
              <w:rPr>
                <w:rFonts w:cs="Arial"/>
                <w:b/>
                <w:bCs/>
                <w:iCs/>
                <w:sz w:val="15"/>
                <w:lang w:val="sk-SK"/>
              </w:rPr>
              <w:t xml:space="preserve"> S.A.S</w:t>
            </w:r>
          </w:p>
          <w:p w:rsidRPr="001E0BF3" w:rsidR="00467B81" w:rsidP="00467B81" w:rsidRDefault="00467B81" w14:paraId="1BCFDD8A" w14:textId="67CC2270">
            <w:pPr>
              <w:rPr>
                <w:rFonts w:cs="Arial"/>
                <w:i/>
                <w:sz w:val="15"/>
                <w:lang w:val="sk-SK"/>
              </w:rPr>
            </w:pPr>
            <w:r w:rsidRPr="001E0BF3">
              <w:rPr>
                <w:rFonts w:cs="Arial"/>
                <w:i/>
                <w:sz w:val="15"/>
                <w:lang w:val="sk-SK"/>
              </w:rPr>
              <w:t xml:space="preserve">    Odborné služby a výpomoc</w:t>
            </w:r>
          </w:p>
        </w:tc>
        <w:tc>
          <w:tcPr>
            <w:tcW w:w="1240" w:type="pct"/>
          </w:tcPr>
          <w:p w:rsidRPr="001E0BF3" w:rsidR="00467B81" w:rsidP="00467B81" w:rsidRDefault="00467B81" w14:paraId="16E1F3AB" w14:textId="77777777">
            <w:pPr>
              <w:jc w:val="center"/>
              <w:rPr>
                <w:i/>
                <w:snapToGrid w:val="0"/>
                <w:sz w:val="15"/>
                <w:szCs w:val="15"/>
                <w:lang w:val="sk-SK"/>
              </w:rPr>
            </w:pPr>
          </w:p>
          <w:p w:rsidRPr="00763891" w:rsidR="00467B81" w:rsidP="00467B81" w:rsidRDefault="00467B81" w14:paraId="1072BD32" w14:textId="0143DFC9">
            <w:pPr>
              <w:jc w:val="center"/>
              <w:rPr>
                <w:i/>
                <w:iCs/>
                <w:snapToGrid w:val="0"/>
                <w:sz w:val="15"/>
                <w:szCs w:val="15"/>
                <w:lang w:val="sk-SK"/>
              </w:rPr>
            </w:pPr>
            <w:r w:rsidRPr="00CD7DB3">
              <w:rPr>
                <w:i/>
                <w:iCs/>
                <w:snapToGrid w:val="0"/>
                <w:sz w:val="15"/>
                <w:szCs w:val="15"/>
                <w:lang w:val="sk-SK"/>
              </w:rPr>
              <w:t>03</w:t>
            </w:r>
          </w:p>
        </w:tc>
        <w:tc>
          <w:tcPr>
            <w:tcW w:w="873" w:type="pct"/>
            <w:vAlign w:val="bottom"/>
          </w:tcPr>
          <w:p w:rsidRPr="001E0BF3" w:rsidR="00467B81" w:rsidP="00CD7DB3" w:rsidRDefault="00467B81" w14:paraId="1CD0D446" w14:textId="33E1D0FC">
            <w:pPr>
              <w:ind w:right="-57"/>
              <w:jc w:val="right"/>
              <w:rPr>
                <w:i/>
                <w:snapToGrid w:val="0"/>
                <w:sz w:val="15"/>
                <w:szCs w:val="15"/>
                <w:lang w:val="sk-SK"/>
              </w:rPr>
            </w:pPr>
            <w:r w:rsidRPr="001E0BF3">
              <w:rPr>
                <w:i/>
                <w:snapToGrid w:val="0"/>
                <w:sz w:val="15"/>
                <w:szCs w:val="15"/>
                <w:lang w:val="sk-SK"/>
              </w:rPr>
              <w:t>40 000</w:t>
            </w:r>
          </w:p>
        </w:tc>
        <w:tc>
          <w:tcPr>
            <w:tcW w:w="953" w:type="pct"/>
            <w:vAlign w:val="bottom"/>
          </w:tcPr>
          <w:p w:rsidRPr="001E0BF3" w:rsidR="00467B81" w:rsidP="00CD7DB3" w:rsidRDefault="00467B81" w14:paraId="126C423F" w14:textId="4696C5D2">
            <w:pPr>
              <w:ind w:right="-57"/>
              <w:jc w:val="right"/>
              <w:rPr>
                <w:i/>
                <w:snapToGrid w:val="0"/>
                <w:sz w:val="15"/>
                <w:szCs w:val="15"/>
                <w:lang w:val="sk-SK"/>
              </w:rPr>
            </w:pPr>
            <w:r w:rsidRPr="001E0BF3">
              <w:rPr>
                <w:i/>
                <w:snapToGrid w:val="0"/>
                <w:sz w:val="15"/>
                <w:szCs w:val="15"/>
                <w:lang w:val="sk-SK"/>
              </w:rPr>
              <w:t>-</w:t>
            </w:r>
          </w:p>
        </w:tc>
      </w:tr>
      <w:tr w:rsidRPr="001E0BF3" w:rsidR="00E624CA" w:rsidTr="00467B81" w14:paraId="376850B1" w14:textId="77777777">
        <w:trPr>
          <w:trHeight w:val="380"/>
        </w:trPr>
        <w:tc>
          <w:tcPr>
            <w:tcW w:w="1934" w:type="pct"/>
          </w:tcPr>
          <w:p w:rsidRPr="001E0BF3" w:rsidR="00467B81" w:rsidP="00467B81" w:rsidRDefault="00467B81" w14:paraId="62DEA5E4" w14:textId="77777777">
            <w:pPr>
              <w:rPr>
                <w:rFonts w:cs="Arial"/>
                <w:b/>
                <w:i/>
                <w:sz w:val="15"/>
                <w:lang w:val="sk-SK"/>
              </w:rPr>
            </w:pPr>
            <w:proofErr w:type="spellStart"/>
            <w:r w:rsidRPr="001E0BF3">
              <w:rPr>
                <w:rFonts w:cs="Arial"/>
                <w:b/>
                <w:i/>
                <w:sz w:val="15"/>
                <w:lang w:val="sk-SK"/>
              </w:rPr>
              <w:t>Meridiam</w:t>
            </w:r>
            <w:proofErr w:type="spellEnd"/>
            <w:r w:rsidRPr="001E0BF3">
              <w:rPr>
                <w:rFonts w:cs="Arial"/>
                <w:b/>
                <w:i/>
                <w:sz w:val="15"/>
                <w:lang w:val="sk-SK"/>
              </w:rPr>
              <w:t xml:space="preserve"> SA</w:t>
            </w:r>
          </w:p>
          <w:p w:rsidRPr="001E0BF3" w:rsidR="00467B81" w:rsidP="00467B81" w:rsidRDefault="00467B81" w14:paraId="57D7F1AA" w14:textId="128F0A47">
            <w:pPr>
              <w:rPr>
                <w:rFonts w:cs="Arial"/>
                <w:b/>
                <w:sz w:val="15"/>
                <w:lang w:val="sk-SK"/>
              </w:rPr>
            </w:pPr>
            <w:r w:rsidRPr="001E0BF3">
              <w:rPr>
                <w:rFonts w:cs="Arial"/>
                <w:i/>
                <w:sz w:val="15"/>
                <w:lang w:val="sk-SK"/>
              </w:rPr>
              <w:t xml:space="preserve">   Ostatné služby</w:t>
            </w:r>
          </w:p>
        </w:tc>
        <w:tc>
          <w:tcPr>
            <w:tcW w:w="1240" w:type="pct"/>
          </w:tcPr>
          <w:p w:rsidRPr="001E0BF3" w:rsidR="00467B81" w:rsidP="00467B81" w:rsidRDefault="00467B81" w14:paraId="4F7C7E2C" w14:textId="77777777">
            <w:pPr>
              <w:jc w:val="center"/>
              <w:rPr>
                <w:i/>
                <w:snapToGrid w:val="0"/>
                <w:sz w:val="15"/>
                <w:szCs w:val="15"/>
                <w:lang w:val="sk-SK"/>
              </w:rPr>
            </w:pPr>
          </w:p>
          <w:p w:rsidRPr="001E0BF3" w:rsidR="00467B81" w:rsidP="00467B81" w:rsidRDefault="00467B81" w14:paraId="125ED882" w14:textId="283EB5FF">
            <w:pPr>
              <w:jc w:val="center"/>
              <w:rPr>
                <w:i/>
                <w:snapToGrid w:val="0"/>
                <w:sz w:val="15"/>
                <w:szCs w:val="15"/>
                <w:lang w:val="sk-SK"/>
              </w:rPr>
            </w:pPr>
            <w:r w:rsidRPr="001E0BF3">
              <w:rPr>
                <w:i/>
                <w:snapToGrid w:val="0"/>
                <w:sz w:val="15"/>
                <w:szCs w:val="15"/>
                <w:lang w:val="sk-SK"/>
              </w:rPr>
              <w:t>03</w:t>
            </w:r>
          </w:p>
        </w:tc>
        <w:tc>
          <w:tcPr>
            <w:tcW w:w="873" w:type="pct"/>
            <w:vAlign w:val="bottom"/>
          </w:tcPr>
          <w:p w:rsidRPr="001E0BF3" w:rsidR="00467B81" w:rsidP="00CD7DB3" w:rsidRDefault="00467B81" w14:paraId="5BA4AD38" w14:textId="6A2408C9">
            <w:pPr>
              <w:ind w:right="-57"/>
              <w:jc w:val="right"/>
              <w:rPr>
                <w:i/>
                <w:snapToGrid w:val="0"/>
                <w:sz w:val="15"/>
                <w:szCs w:val="15"/>
                <w:lang w:val="sk-SK"/>
              </w:rPr>
            </w:pPr>
          </w:p>
        </w:tc>
        <w:tc>
          <w:tcPr>
            <w:tcW w:w="953" w:type="pct"/>
          </w:tcPr>
          <w:p w:rsidRPr="001E0BF3" w:rsidR="00467B81" w:rsidP="00CD7DB3" w:rsidRDefault="00467B81" w14:paraId="3AA207C7" w14:textId="77777777">
            <w:pPr>
              <w:ind w:right="-57"/>
              <w:jc w:val="right"/>
              <w:rPr>
                <w:i/>
                <w:snapToGrid w:val="0"/>
                <w:sz w:val="15"/>
                <w:szCs w:val="15"/>
                <w:lang w:val="sk-SK"/>
              </w:rPr>
            </w:pPr>
          </w:p>
          <w:p w:rsidRPr="001E0BF3" w:rsidR="00467B81" w:rsidP="00CD7DB3" w:rsidRDefault="00467B81" w14:paraId="57962DCF" w14:textId="75111EED">
            <w:pPr>
              <w:ind w:right="-57"/>
              <w:jc w:val="right"/>
              <w:rPr>
                <w:i/>
                <w:snapToGrid w:val="0"/>
                <w:sz w:val="15"/>
                <w:szCs w:val="15"/>
                <w:lang w:val="sk-SK"/>
              </w:rPr>
            </w:pPr>
            <w:r w:rsidRPr="00CD7DB3">
              <w:rPr>
                <w:i/>
                <w:snapToGrid w:val="0"/>
                <w:sz w:val="15"/>
                <w:szCs w:val="15"/>
                <w:lang w:val="sk-SK"/>
              </w:rPr>
              <w:t xml:space="preserve">       4 180</w:t>
            </w:r>
          </w:p>
        </w:tc>
      </w:tr>
    </w:tbl>
    <w:p w:rsidRPr="001E0BF3" w:rsidR="003572E8" w:rsidP="0005091D" w:rsidRDefault="003572E8" w14:paraId="47A5DCC2" w14:textId="51693D5C">
      <w:pPr>
        <w:jc w:val="left"/>
        <w:rPr>
          <w:lang w:val="sk-SK"/>
        </w:rPr>
      </w:pPr>
      <w:r w:rsidRPr="001E0BF3">
        <w:rPr>
          <w:lang w:val="sk-SK"/>
        </w:rPr>
        <w:t>Spoločnosť uskutočnila počas bežného a predchádzajúceho účtovného obdobia nasledujúce transakcie s</w:t>
      </w:r>
      <w:r w:rsidRPr="001E0BF3" w:rsidR="00A52F04">
        <w:rPr>
          <w:lang w:val="sk-SK"/>
        </w:rPr>
        <w:t> </w:t>
      </w:r>
      <w:r w:rsidRPr="001E0BF3">
        <w:rPr>
          <w:lang w:val="sk-SK"/>
        </w:rPr>
        <w:t>materskými spoločnosťami, dcérskymi a ostatnými spriaznenými spoločnosťami:</w:t>
      </w:r>
    </w:p>
    <w:p w:rsidRPr="001E0BF3" w:rsidR="00A52F04" w:rsidP="003572E8" w:rsidRDefault="00A52F04" w14:paraId="6DDBD008" w14:textId="24C8B04E">
      <w:pPr>
        <w:widowControl w:val="0"/>
        <w:rPr>
          <w:lang w:val="sk-SK"/>
        </w:rPr>
      </w:pPr>
    </w:p>
    <w:tbl>
      <w:tblPr>
        <w:tblpPr w:leftFromText="141" w:rightFromText="141" w:vertAnchor="text" w:tblpY="1"/>
        <w:tblOverlap w:val="never"/>
        <w:tblW w:w="5001" w:type="pct"/>
        <w:tblLook w:val="0000" w:firstRow="0" w:lastRow="0" w:firstColumn="0" w:lastColumn="0" w:noHBand="0" w:noVBand="0"/>
      </w:tblPr>
      <w:tblGrid>
        <w:gridCol w:w="1421"/>
        <w:gridCol w:w="1421"/>
        <w:gridCol w:w="1421"/>
        <w:gridCol w:w="345"/>
        <w:gridCol w:w="1296"/>
        <w:gridCol w:w="1443"/>
        <w:gridCol w:w="1728"/>
      </w:tblGrid>
      <w:tr w:rsidRPr="001E0BF3" w:rsidR="00E624CA" w:rsidTr="0076157B" w14:paraId="520CEEBC" w14:textId="77777777">
        <w:tc>
          <w:tcPr>
            <w:tcW w:w="2539" w:type="pct"/>
            <w:gridSpan w:val="4"/>
            <w:vMerge w:val="restart"/>
            <w:vAlign w:val="center"/>
          </w:tcPr>
          <w:p w:rsidRPr="001E0BF3" w:rsidR="00A52F04" w:rsidP="0076157B" w:rsidRDefault="00A52F04" w14:paraId="7C70F23D" w14:textId="71CE8750">
            <w:pPr>
              <w:jc w:val="left"/>
              <w:rPr>
                <w:b/>
                <w:i/>
                <w:sz w:val="15"/>
                <w:szCs w:val="15"/>
                <w:lang w:val="sk-SK"/>
              </w:rPr>
            </w:pPr>
            <w:bookmarkStart w:name="_Hlk31206322" w:id="36"/>
            <w:r w:rsidRPr="001E0BF3">
              <w:rPr>
                <w:b/>
                <w:i/>
                <w:sz w:val="15"/>
                <w:szCs w:val="15"/>
                <w:lang w:val="sk-SK"/>
              </w:rPr>
              <w:t>Spriaznená osoba</w:t>
            </w:r>
          </w:p>
        </w:tc>
        <w:tc>
          <w:tcPr>
            <w:tcW w:w="714" w:type="pct"/>
            <w:vMerge w:val="restart"/>
            <w:vAlign w:val="center"/>
          </w:tcPr>
          <w:p w:rsidRPr="001E0BF3" w:rsidR="00A52F04" w:rsidP="0076157B" w:rsidRDefault="00A52F04" w14:paraId="1409FB1C" w14:textId="4D1ED6B0">
            <w:pPr>
              <w:jc w:val="center"/>
              <w:rPr>
                <w:b/>
                <w:i/>
                <w:sz w:val="15"/>
                <w:szCs w:val="15"/>
                <w:lang w:val="sk-SK"/>
              </w:rPr>
            </w:pPr>
            <w:r w:rsidRPr="001E0BF3">
              <w:rPr>
                <w:b/>
                <w:i/>
                <w:sz w:val="15"/>
                <w:szCs w:val="15"/>
                <w:lang w:val="sk-SK"/>
              </w:rPr>
              <w:t>Kód druhu obchodu</w:t>
            </w:r>
          </w:p>
        </w:tc>
        <w:tc>
          <w:tcPr>
            <w:tcW w:w="1747" w:type="pct"/>
            <w:gridSpan w:val="2"/>
            <w:tcBorders>
              <w:bottom w:val="single" w:color="auto" w:sz="4" w:space="0"/>
            </w:tcBorders>
          </w:tcPr>
          <w:p w:rsidRPr="001E0BF3" w:rsidR="00A52F04" w:rsidP="0076157B" w:rsidRDefault="00A52F04" w14:paraId="5DF318D8" w14:textId="4C37B8D6">
            <w:pPr>
              <w:jc w:val="center"/>
              <w:rPr>
                <w:b/>
                <w:i/>
                <w:sz w:val="15"/>
                <w:szCs w:val="15"/>
                <w:lang w:val="sk-SK"/>
              </w:rPr>
            </w:pPr>
            <w:r w:rsidRPr="001E0BF3">
              <w:rPr>
                <w:b/>
                <w:i/>
                <w:sz w:val="15"/>
                <w:szCs w:val="15"/>
                <w:lang w:val="sk-SK"/>
              </w:rPr>
              <w:t>Hodnotové vyjadrenie obchodu</w:t>
            </w:r>
          </w:p>
        </w:tc>
      </w:tr>
      <w:tr w:rsidRPr="001E0BF3" w:rsidR="00E624CA" w:rsidTr="0076157B" w14:paraId="481EF51B" w14:textId="77777777">
        <w:tc>
          <w:tcPr>
            <w:tcW w:w="2539" w:type="pct"/>
            <w:gridSpan w:val="4"/>
            <w:vMerge/>
            <w:vAlign w:val="center"/>
          </w:tcPr>
          <w:p w:rsidRPr="001E0BF3" w:rsidR="00A52F04" w:rsidP="0076157B" w:rsidRDefault="00A52F04" w14:paraId="552F7B16" w14:textId="77777777">
            <w:pPr>
              <w:rPr>
                <w:b/>
                <w:i/>
                <w:sz w:val="15"/>
                <w:szCs w:val="15"/>
                <w:lang w:val="sk-SK"/>
              </w:rPr>
            </w:pPr>
          </w:p>
        </w:tc>
        <w:tc>
          <w:tcPr>
            <w:tcW w:w="714" w:type="pct"/>
            <w:vMerge/>
          </w:tcPr>
          <w:p w:rsidRPr="001E0BF3" w:rsidR="00A52F04" w:rsidP="0076157B" w:rsidRDefault="00A52F04" w14:paraId="1991DE33" w14:textId="77777777">
            <w:pPr>
              <w:ind w:left="-57" w:right="-57"/>
              <w:jc w:val="center"/>
              <w:rPr>
                <w:b/>
                <w:i/>
                <w:sz w:val="15"/>
                <w:szCs w:val="15"/>
                <w:lang w:val="sk-SK"/>
              </w:rPr>
            </w:pPr>
          </w:p>
        </w:tc>
        <w:tc>
          <w:tcPr>
            <w:tcW w:w="795" w:type="pct"/>
            <w:tcBorders>
              <w:top w:val="single" w:color="auto" w:sz="4" w:space="0"/>
            </w:tcBorders>
            <w:vAlign w:val="center"/>
          </w:tcPr>
          <w:p w:rsidRPr="001E0BF3" w:rsidR="00A52F04" w:rsidP="0076157B" w:rsidRDefault="00A52F04" w14:paraId="0C0610E3" w14:textId="36512DED">
            <w:pPr>
              <w:ind w:left="-57" w:right="-57"/>
              <w:jc w:val="right"/>
              <w:rPr>
                <w:b/>
                <w:i/>
                <w:sz w:val="15"/>
                <w:szCs w:val="15"/>
                <w:lang w:val="sk-SK"/>
              </w:rPr>
            </w:pPr>
            <w:r w:rsidRPr="001E0BF3">
              <w:rPr>
                <w:b/>
                <w:i/>
                <w:sz w:val="15"/>
                <w:szCs w:val="15"/>
                <w:lang w:val="sk-SK"/>
              </w:rPr>
              <w:t>202</w:t>
            </w:r>
            <w:r w:rsidRPr="001E0BF3" w:rsidR="00AE2AC9">
              <w:rPr>
                <w:b/>
                <w:i/>
                <w:sz w:val="15"/>
                <w:szCs w:val="15"/>
                <w:lang w:val="sk-SK"/>
              </w:rPr>
              <w:t>3</w:t>
            </w:r>
          </w:p>
        </w:tc>
        <w:tc>
          <w:tcPr>
            <w:tcW w:w="952" w:type="pct"/>
            <w:vAlign w:val="center"/>
          </w:tcPr>
          <w:p w:rsidRPr="001E0BF3" w:rsidR="00A52F04" w:rsidP="0076157B" w:rsidRDefault="00A52F04" w14:paraId="5FC29D72" w14:textId="77834613">
            <w:pPr>
              <w:jc w:val="right"/>
              <w:rPr>
                <w:lang w:val="sk-SK"/>
              </w:rPr>
            </w:pPr>
            <w:r w:rsidRPr="001E0BF3">
              <w:rPr>
                <w:b/>
                <w:i/>
                <w:sz w:val="15"/>
                <w:szCs w:val="15"/>
                <w:lang w:val="sk-SK"/>
              </w:rPr>
              <w:t>202</w:t>
            </w:r>
            <w:r w:rsidRPr="001E0BF3" w:rsidR="00AE2AC9">
              <w:rPr>
                <w:b/>
                <w:i/>
                <w:sz w:val="15"/>
                <w:szCs w:val="15"/>
                <w:lang w:val="sk-SK"/>
              </w:rPr>
              <w:t>2</w:t>
            </w:r>
          </w:p>
        </w:tc>
      </w:tr>
      <w:tr w:rsidRPr="001E0BF3" w:rsidR="00E624CA" w:rsidTr="0076157B" w14:paraId="3CBE8B1C" w14:textId="77777777">
        <w:tc>
          <w:tcPr>
            <w:tcW w:w="2539" w:type="pct"/>
            <w:gridSpan w:val="4"/>
          </w:tcPr>
          <w:p w:rsidRPr="001E0BF3" w:rsidR="00A52F04" w:rsidP="0076157B" w:rsidRDefault="00A52F04" w14:paraId="66ADECB7" w14:textId="5BB54FB6">
            <w:pPr>
              <w:rPr>
                <w:rFonts w:cs="Arial"/>
                <w:sz w:val="15"/>
                <w:lang w:val="sk-SK"/>
              </w:rPr>
            </w:pPr>
            <w:r w:rsidRPr="001E0BF3">
              <w:rPr>
                <w:rFonts w:cs="Arial"/>
                <w:sz w:val="15"/>
                <w:lang w:val="sk-SK"/>
              </w:rPr>
              <w:t>Materská spoločnosť:</w:t>
            </w:r>
          </w:p>
        </w:tc>
        <w:tc>
          <w:tcPr>
            <w:tcW w:w="714" w:type="pct"/>
          </w:tcPr>
          <w:p w:rsidRPr="001E0BF3" w:rsidR="00A52F04" w:rsidP="0076157B" w:rsidRDefault="00A52F04" w14:paraId="395F1580" w14:textId="77777777">
            <w:pPr>
              <w:jc w:val="center"/>
              <w:rPr>
                <w:snapToGrid w:val="0"/>
                <w:sz w:val="15"/>
                <w:szCs w:val="15"/>
                <w:lang w:val="sk-SK"/>
              </w:rPr>
            </w:pPr>
          </w:p>
        </w:tc>
        <w:tc>
          <w:tcPr>
            <w:tcW w:w="795" w:type="pct"/>
          </w:tcPr>
          <w:p w:rsidRPr="001E0BF3" w:rsidR="00A52F04" w:rsidP="0076157B" w:rsidRDefault="00A52F04" w14:paraId="0FC8B45B" w14:textId="77777777">
            <w:pPr>
              <w:jc w:val="right"/>
              <w:rPr>
                <w:snapToGrid w:val="0"/>
                <w:sz w:val="15"/>
                <w:szCs w:val="15"/>
                <w:lang w:val="sk-SK"/>
              </w:rPr>
            </w:pPr>
          </w:p>
        </w:tc>
        <w:tc>
          <w:tcPr>
            <w:tcW w:w="952" w:type="pct"/>
          </w:tcPr>
          <w:p w:rsidRPr="001E0BF3" w:rsidR="00A52F04" w:rsidP="0076157B" w:rsidRDefault="00A52F04" w14:paraId="21BBCD45" w14:textId="77777777">
            <w:pPr>
              <w:jc w:val="right"/>
              <w:rPr>
                <w:lang w:val="sk-SK"/>
              </w:rPr>
            </w:pPr>
          </w:p>
        </w:tc>
      </w:tr>
      <w:tr w:rsidRPr="00BC2B37" w:rsidR="00E624CA" w:rsidTr="00DF5326" w14:paraId="22B50A06" w14:textId="77777777">
        <w:tc>
          <w:tcPr>
            <w:tcW w:w="2539" w:type="pct"/>
            <w:gridSpan w:val="4"/>
            <w:vAlign w:val="bottom"/>
          </w:tcPr>
          <w:p w:rsidRPr="001E0BF3" w:rsidR="00511E6A" w:rsidP="00511E6A" w:rsidRDefault="00511E6A" w14:paraId="74EB901A" w14:textId="0FF9CB50">
            <w:pPr>
              <w:rPr>
                <w:rFonts w:cs="Arial"/>
                <w:b/>
                <w:sz w:val="15"/>
                <w:lang w:val="sk-SK"/>
              </w:rPr>
            </w:pPr>
            <w:proofErr w:type="spellStart"/>
            <w:r w:rsidRPr="001E0BF3">
              <w:rPr>
                <w:b/>
                <w:bCs/>
                <w:sz w:val="15"/>
                <w:lang w:val="sk-SK"/>
              </w:rPr>
              <w:t>Meridiam</w:t>
            </w:r>
            <w:proofErr w:type="spellEnd"/>
            <w:r w:rsidRPr="001E0BF3">
              <w:rPr>
                <w:b/>
                <w:bCs/>
                <w:sz w:val="15"/>
                <w:lang w:val="sk-SK"/>
              </w:rPr>
              <w:t xml:space="preserve"> </w:t>
            </w:r>
            <w:proofErr w:type="spellStart"/>
            <w:r w:rsidRPr="001E0BF3">
              <w:rPr>
                <w:b/>
                <w:bCs/>
                <w:sz w:val="15"/>
                <w:lang w:val="sk-SK"/>
              </w:rPr>
              <w:t>Infrastructure</w:t>
            </w:r>
            <w:proofErr w:type="spellEnd"/>
            <w:r w:rsidRPr="001E0BF3">
              <w:rPr>
                <w:b/>
                <w:bCs/>
                <w:sz w:val="15"/>
                <w:lang w:val="sk-SK"/>
              </w:rPr>
              <w:t xml:space="preserve"> </w:t>
            </w:r>
            <w:proofErr w:type="spellStart"/>
            <w:r w:rsidRPr="001E0BF3">
              <w:rPr>
                <w:b/>
                <w:bCs/>
                <w:sz w:val="15"/>
                <w:lang w:val="sk-SK"/>
              </w:rPr>
              <w:t>Managers</w:t>
            </w:r>
            <w:proofErr w:type="spellEnd"/>
            <w:r w:rsidRPr="001E0BF3">
              <w:rPr>
                <w:b/>
                <w:bCs/>
                <w:sz w:val="15"/>
                <w:lang w:val="sk-SK"/>
              </w:rPr>
              <w:t xml:space="preserve"> </w:t>
            </w:r>
            <w:proofErr w:type="spellStart"/>
            <w:r w:rsidRPr="001E0BF3">
              <w:rPr>
                <w:b/>
                <w:bCs/>
                <w:sz w:val="15"/>
                <w:lang w:val="sk-SK"/>
              </w:rPr>
              <w:t>S.á.r.l</w:t>
            </w:r>
            <w:proofErr w:type="spellEnd"/>
            <w:r w:rsidRPr="001E0BF3">
              <w:rPr>
                <w:b/>
                <w:bCs/>
                <w:sz w:val="15"/>
                <w:lang w:val="sk-SK"/>
              </w:rPr>
              <w:t>.</w:t>
            </w:r>
          </w:p>
        </w:tc>
        <w:tc>
          <w:tcPr>
            <w:tcW w:w="714" w:type="pct"/>
          </w:tcPr>
          <w:p w:rsidRPr="001E0BF3" w:rsidR="00511E6A" w:rsidP="00511E6A" w:rsidRDefault="00511E6A" w14:paraId="0C043AF9" w14:textId="77777777">
            <w:pPr>
              <w:jc w:val="center"/>
              <w:rPr>
                <w:b/>
                <w:snapToGrid w:val="0"/>
                <w:sz w:val="15"/>
                <w:szCs w:val="15"/>
                <w:lang w:val="sk-SK"/>
              </w:rPr>
            </w:pPr>
          </w:p>
        </w:tc>
        <w:tc>
          <w:tcPr>
            <w:tcW w:w="795" w:type="pct"/>
          </w:tcPr>
          <w:p w:rsidRPr="001E0BF3" w:rsidR="00511E6A" w:rsidP="00511E6A" w:rsidRDefault="00511E6A" w14:paraId="195709F2" w14:textId="77777777">
            <w:pPr>
              <w:jc w:val="right"/>
              <w:rPr>
                <w:b/>
                <w:snapToGrid w:val="0"/>
                <w:sz w:val="15"/>
                <w:szCs w:val="15"/>
                <w:lang w:val="sk-SK"/>
              </w:rPr>
            </w:pPr>
          </w:p>
        </w:tc>
        <w:tc>
          <w:tcPr>
            <w:tcW w:w="952" w:type="pct"/>
          </w:tcPr>
          <w:p w:rsidRPr="001E0BF3" w:rsidR="00511E6A" w:rsidP="00511E6A" w:rsidRDefault="00511E6A" w14:paraId="3B255830" w14:textId="77777777">
            <w:pPr>
              <w:jc w:val="right"/>
              <w:rPr>
                <w:lang w:val="sk-SK"/>
              </w:rPr>
            </w:pPr>
          </w:p>
        </w:tc>
      </w:tr>
      <w:tr w:rsidRPr="001E0BF3" w:rsidR="00E624CA" w:rsidTr="0076157B" w14:paraId="228DA751" w14:textId="77777777">
        <w:tc>
          <w:tcPr>
            <w:tcW w:w="2539" w:type="pct"/>
            <w:gridSpan w:val="4"/>
          </w:tcPr>
          <w:p w:rsidRPr="001E0BF3" w:rsidR="00511E6A" w:rsidP="00511E6A" w:rsidRDefault="00A759EC" w14:paraId="164E40D4" w14:textId="283A78CE">
            <w:pPr>
              <w:ind w:left="176"/>
              <w:rPr>
                <w:rFonts w:cs="Arial"/>
                <w:i/>
                <w:sz w:val="15"/>
                <w:lang w:val="sk-SK"/>
              </w:rPr>
            </w:pPr>
            <w:r w:rsidRPr="001E0BF3">
              <w:rPr>
                <w:rFonts w:cs="Arial"/>
                <w:i/>
                <w:sz w:val="15"/>
                <w:lang w:val="sk-SK"/>
              </w:rPr>
              <w:t>Príjem z úrokov</w:t>
            </w:r>
          </w:p>
        </w:tc>
        <w:tc>
          <w:tcPr>
            <w:tcW w:w="714" w:type="pct"/>
          </w:tcPr>
          <w:p w:rsidRPr="001E0BF3" w:rsidR="00511E6A" w:rsidP="00511E6A" w:rsidRDefault="00511E6A" w14:paraId="5319C4C7" w14:textId="77777777">
            <w:pPr>
              <w:jc w:val="center"/>
              <w:rPr>
                <w:i/>
                <w:snapToGrid w:val="0"/>
                <w:sz w:val="15"/>
                <w:szCs w:val="15"/>
                <w:lang w:val="sk-SK"/>
              </w:rPr>
            </w:pPr>
          </w:p>
        </w:tc>
        <w:tc>
          <w:tcPr>
            <w:tcW w:w="795" w:type="pct"/>
            <w:vAlign w:val="bottom"/>
          </w:tcPr>
          <w:p w:rsidRPr="001E0BF3" w:rsidR="00511E6A" w:rsidP="00511E6A" w:rsidRDefault="00511E6A" w14:paraId="1E9EF63D" w14:textId="6ED61EF3">
            <w:pPr>
              <w:jc w:val="right"/>
              <w:rPr>
                <w:i/>
                <w:snapToGrid w:val="0"/>
                <w:sz w:val="15"/>
                <w:szCs w:val="15"/>
                <w:lang w:val="sk-SK"/>
              </w:rPr>
            </w:pPr>
            <w:r w:rsidRPr="001E0BF3">
              <w:rPr>
                <w:i/>
                <w:snapToGrid w:val="0"/>
                <w:sz w:val="15"/>
                <w:szCs w:val="15"/>
                <w:lang w:val="sk-SK"/>
              </w:rPr>
              <w:t>18 986</w:t>
            </w:r>
          </w:p>
        </w:tc>
        <w:tc>
          <w:tcPr>
            <w:tcW w:w="952" w:type="pct"/>
            <w:vAlign w:val="bottom"/>
          </w:tcPr>
          <w:p w:rsidRPr="001E0BF3" w:rsidR="00511E6A" w:rsidP="00511E6A" w:rsidRDefault="00511E6A" w14:paraId="535943DF" w14:textId="77777777">
            <w:pPr>
              <w:jc w:val="right"/>
              <w:rPr>
                <w:lang w:val="sk-SK"/>
              </w:rPr>
            </w:pPr>
          </w:p>
        </w:tc>
      </w:tr>
      <w:tr w:rsidRPr="001E0BF3" w:rsidR="00E624CA" w:rsidTr="0076157B" w14:paraId="66363261" w14:textId="77777777">
        <w:tc>
          <w:tcPr>
            <w:tcW w:w="2539" w:type="pct"/>
            <w:gridSpan w:val="4"/>
          </w:tcPr>
          <w:p w:rsidRPr="001E0BF3" w:rsidR="00511E6A" w:rsidP="00511E6A" w:rsidRDefault="00511E6A" w14:paraId="2F589815" w14:textId="77777777">
            <w:pPr>
              <w:rPr>
                <w:rFonts w:cs="Arial"/>
                <w:i/>
                <w:sz w:val="15"/>
                <w:lang w:val="sk-SK"/>
              </w:rPr>
            </w:pPr>
            <w:r w:rsidRPr="001E0BF3">
              <w:rPr>
                <w:rFonts w:cs="Arial"/>
                <w:b/>
                <w:sz w:val="15"/>
                <w:lang w:val="sk-SK"/>
              </w:rPr>
              <w:t xml:space="preserve">VINCI </w:t>
            </w:r>
            <w:proofErr w:type="spellStart"/>
            <w:r w:rsidRPr="001E0BF3">
              <w:rPr>
                <w:rFonts w:cs="Arial"/>
                <w:b/>
                <w:sz w:val="15"/>
                <w:lang w:val="sk-SK"/>
              </w:rPr>
              <w:t>Highways</w:t>
            </w:r>
            <w:proofErr w:type="spellEnd"/>
            <w:r w:rsidRPr="001E0BF3">
              <w:rPr>
                <w:rFonts w:cs="Arial"/>
                <w:b/>
                <w:sz w:val="15"/>
                <w:lang w:val="sk-SK"/>
              </w:rPr>
              <w:t xml:space="preserve"> Slovakia s.r.o. </w:t>
            </w:r>
          </w:p>
        </w:tc>
        <w:tc>
          <w:tcPr>
            <w:tcW w:w="714" w:type="pct"/>
          </w:tcPr>
          <w:p w:rsidRPr="001E0BF3" w:rsidR="00511E6A" w:rsidP="00511E6A" w:rsidRDefault="00511E6A" w14:paraId="74CF264E" w14:textId="77777777">
            <w:pPr>
              <w:jc w:val="center"/>
              <w:rPr>
                <w:i/>
                <w:snapToGrid w:val="0"/>
                <w:sz w:val="15"/>
                <w:szCs w:val="15"/>
                <w:lang w:val="sk-SK"/>
              </w:rPr>
            </w:pPr>
          </w:p>
        </w:tc>
        <w:tc>
          <w:tcPr>
            <w:tcW w:w="795" w:type="pct"/>
          </w:tcPr>
          <w:p w:rsidRPr="001E0BF3" w:rsidR="00511E6A" w:rsidDel="007B45A6" w:rsidP="00511E6A" w:rsidRDefault="00511E6A" w14:paraId="49FD85E2" w14:textId="77777777">
            <w:pPr>
              <w:jc w:val="right"/>
              <w:rPr>
                <w:i/>
                <w:snapToGrid w:val="0"/>
                <w:sz w:val="15"/>
                <w:szCs w:val="15"/>
                <w:lang w:val="sk-SK"/>
              </w:rPr>
            </w:pPr>
          </w:p>
        </w:tc>
        <w:tc>
          <w:tcPr>
            <w:tcW w:w="952" w:type="pct"/>
          </w:tcPr>
          <w:p w:rsidRPr="001E0BF3" w:rsidR="00511E6A" w:rsidP="00511E6A" w:rsidRDefault="00511E6A" w14:paraId="1E05F935" w14:textId="77777777">
            <w:pPr>
              <w:jc w:val="right"/>
              <w:rPr>
                <w:lang w:val="sk-SK"/>
              </w:rPr>
            </w:pPr>
          </w:p>
        </w:tc>
      </w:tr>
      <w:tr w:rsidRPr="001E0BF3" w:rsidR="00E624CA" w:rsidTr="0060235A" w14:paraId="3BDD1758" w14:textId="77777777">
        <w:trPr>
          <w:trHeight w:val="99"/>
        </w:trPr>
        <w:tc>
          <w:tcPr>
            <w:tcW w:w="2539" w:type="pct"/>
            <w:gridSpan w:val="4"/>
          </w:tcPr>
          <w:p w:rsidRPr="001E0BF3" w:rsidR="006069F4" w:rsidP="006069F4" w:rsidRDefault="00EA0E37" w14:paraId="3D48CD84" w14:textId="78B17132">
            <w:pPr>
              <w:ind w:left="176"/>
              <w:rPr>
                <w:rFonts w:cs="Arial"/>
                <w:i/>
                <w:sz w:val="15"/>
                <w:lang w:val="sk-SK"/>
              </w:rPr>
            </w:pPr>
            <w:r w:rsidRPr="001E0BF3">
              <w:rPr>
                <w:rFonts w:cs="Arial"/>
                <w:i/>
                <w:sz w:val="15"/>
                <w:lang w:val="sk-SK"/>
              </w:rPr>
              <w:t>odborné</w:t>
            </w:r>
            <w:r w:rsidRPr="001E0BF3" w:rsidR="006069F4">
              <w:rPr>
                <w:rFonts w:cs="Arial"/>
                <w:i/>
                <w:sz w:val="15"/>
                <w:lang w:val="sk-SK"/>
              </w:rPr>
              <w:t xml:space="preserve"> služby a výpomoc</w:t>
            </w:r>
          </w:p>
          <w:p w:rsidRPr="001E0BF3" w:rsidR="006069F4" w:rsidP="006069F4" w:rsidRDefault="006069F4" w14:paraId="4837A20F" w14:textId="040C16D2">
            <w:pPr>
              <w:ind w:left="176"/>
              <w:rPr>
                <w:rFonts w:cs="Arial"/>
                <w:i/>
                <w:sz w:val="15"/>
                <w:lang w:val="sk-SK"/>
              </w:rPr>
            </w:pPr>
            <w:r w:rsidRPr="001E0BF3">
              <w:rPr>
                <w:rFonts w:cs="Arial"/>
                <w:i/>
                <w:sz w:val="15"/>
                <w:lang w:val="sk-SK"/>
              </w:rPr>
              <w:t>Príjem z úrokov</w:t>
            </w:r>
          </w:p>
        </w:tc>
        <w:tc>
          <w:tcPr>
            <w:tcW w:w="714" w:type="pct"/>
          </w:tcPr>
          <w:p w:rsidRPr="001E0BF3" w:rsidR="006069F4" w:rsidP="006069F4" w:rsidRDefault="006069F4" w14:paraId="1950E5BB" w14:textId="77777777">
            <w:pPr>
              <w:jc w:val="center"/>
              <w:rPr>
                <w:i/>
                <w:snapToGrid w:val="0"/>
                <w:sz w:val="15"/>
                <w:szCs w:val="15"/>
                <w:lang w:val="sk-SK"/>
              </w:rPr>
            </w:pPr>
            <w:r w:rsidRPr="001E0BF3">
              <w:rPr>
                <w:i/>
                <w:snapToGrid w:val="0"/>
                <w:sz w:val="15"/>
                <w:szCs w:val="15"/>
                <w:lang w:val="sk-SK"/>
              </w:rPr>
              <w:t>09</w:t>
            </w:r>
          </w:p>
        </w:tc>
        <w:tc>
          <w:tcPr>
            <w:tcW w:w="795" w:type="pct"/>
            <w:vAlign w:val="bottom"/>
          </w:tcPr>
          <w:p w:rsidRPr="001E0BF3" w:rsidR="006069F4" w:rsidP="006069F4" w:rsidRDefault="006069F4" w14:paraId="3DFBED61" w14:textId="77777777">
            <w:pPr>
              <w:jc w:val="right"/>
              <w:rPr>
                <w:i/>
                <w:snapToGrid w:val="0"/>
                <w:sz w:val="15"/>
                <w:szCs w:val="15"/>
                <w:lang w:val="sk-SK"/>
              </w:rPr>
            </w:pPr>
            <w:r w:rsidRPr="001E0BF3">
              <w:rPr>
                <w:i/>
                <w:snapToGrid w:val="0"/>
                <w:sz w:val="15"/>
                <w:szCs w:val="15"/>
                <w:lang w:val="sk-SK"/>
              </w:rPr>
              <w:t>348 848</w:t>
            </w:r>
          </w:p>
          <w:p w:rsidRPr="001E0BF3" w:rsidR="006069F4" w:rsidDel="007B45A6" w:rsidP="006069F4" w:rsidRDefault="006069F4" w14:paraId="4F89E6F6" w14:textId="52E374CF">
            <w:pPr>
              <w:jc w:val="right"/>
              <w:rPr>
                <w:i/>
                <w:snapToGrid w:val="0"/>
                <w:sz w:val="15"/>
                <w:szCs w:val="15"/>
                <w:lang w:val="sk-SK"/>
              </w:rPr>
            </w:pPr>
            <w:r w:rsidRPr="001E0BF3">
              <w:rPr>
                <w:i/>
                <w:snapToGrid w:val="0"/>
                <w:sz w:val="15"/>
                <w:szCs w:val="15"/>
                <w:lang w:val="sk-SK"/>
              </w:rPr>
              <w:t>18 986</w:t>
            </w:r>
          </w:p>
        </w:tc>
        <w:tc>
          <w:tcPr>
            <w:tcW w:w="952" w:type="pct"/>
          </w:tcPr>
          <w:p w:rsidRPr="001E0BF3" w:rsidR="006069F4" w:rsidP="006069F4" w:rsidRDefault="006069F4" w14:paraId="786E55C3" w14:textId="5ED42ABD">
            <w:pPr>
              <w:jc w:val="right"/>
              <w:rPr>
                <w:lang w:val="sk-SK"/>
              </w:rPr>
            </w:pPr>
            <w:r w:rsidRPr="001E0BF3">
              <w:rPr>
                <w:i/>
                <w:snapToGrid w:val="0"/>
                <w:sz w:val="15"/>
                <w:szCs w:val="15"/>
                <w:lang w:val="sk-SK"/>
              </w:rPr>
              <w:t>344 717</w:t>
            </w:r>
          </w:p>
        </w:tc>
      </w:tr>
      <w:tr w:rsidRPr="00BC2B37" w:rsidR="00E624CA" w:rsidTr="0076157B" w14:paraId="337D2462" w14:textId="77777777">
        <w:tc>
          <w:tcPr>
            <w:tcW w:w="2539" w:type="pct"/>
            <w:gridSpan w:val="4"/>
          </w:tcPr>
          <w:p w:rsidRPr="001E0BF3" w:rsidR="006069F4" w:rsidP="003D5E74" w:rsidRDefault="006069F4" w14:paraId="2BD56E66" w14:textId="4AF2E7B0">
            <w:pPr>
              <w:rPr>
                <w:rFonts w:cs="Arial"/>
                <w:b/>
                <w:sz w:val="15"/>
                <w:lang w:val="sk-SK"/>
              </w:rPr>
            </w:pPr>
          </w:p>
          <w:p w:rsidRPr="001E0BF3" w:rsidR="006069F4" w:rsidP="006069F4" w:rsidRDefault="006069F4" w14:paraId="35F91A51" w14:textId="5793E32A">
            <w:pPr>
              <w:ind w:left="-77" w:firstLine="77"/>
              <w:rPr>
                <w:rFonts w:cs="Arial"/>
                <w:sz w:val="15"/>
                <w:lang w:val="sk-SK"/>
              </w:rPr>
            </w:pPr>
            <w:r w:rsidRPr="001E0BF3">
              <w:rPr>
                <w:sz w:val="15"/>
                <w:szCs w:val="15"/>
                <w:lang w:val="sk-SK"/>
              </w:rPr>
              <w:t>Ostatné spriaznené osoby:</w:t>
            </w:r>
          </w:p>
          <w:p w:rsidRPr="001E0BF3" w:rsidR="006069F4" w:rsidP="006069F4" w:rsidRDefault="006069F4" w14:paraId="30737868" w14:textId="77777777">
            <w:pPr>
              <w:ind w:left="-77" w:firstLine="77"/>
              <w:rPr>
                <w:rFonts w:cs="Arial"/>
                <w:b/>
                <w:i/>
                <w:sz w:val="15"/>
                <w:lang w:val="sk-SK"/>
              </w:rPr>
            </w:pPr>
            <w:r w:rsidRPr="001E0BF3">
              <w:rPr>
                <w:rFonts w:cs="Arial"/>
                <w:b/>
                <w:i/>
                <w:sz w:val="15"/>
                <w:lang w:val="sk-SK"/>
              </w:rPr>
              <w:t>VINCI CONCESSIONS S.A.S</w:t>
            </w:r>
          </w:p>
        </w:tc>
        <w:tc>
          <w:tcPr>
            <w:tcW w:w="714" w:type="pct"/>
          </w:tcPr>
          <w:p w:rsidRPr="001E0BF3" w:rsidR="006069F4" w:rsidP="006069F4" w:rsidRDefault="006069F4" w14:paraId="58DF0599" w14:textId="77777777">
            <w:pPr>
              <w:jc w:val="center"/>
              <w:rPr>
                <w:i/>
                <w:snapToGrid w:val="0"/>
                <w:sz w:val="15"/>
                <w:szCs w:val="15"/>
                <w:lang w:val="sk-SK"/>
              </w:rPr>
            </w:pPr>
          </w:p>
        </w:tc>
        <w:tc>
          <w:tcPr>
            <w:tcW w:w="795" w:type="pct"/>
            <w:vAlign w:val="bottom"/>
          </w:tcPr>
          <w:p w:rsidRPr="001E0BF3" w:rsidR="006069F4" w:rsidP="006069F4" w:rsidRDefault="006069F4" w14:paraId="7EE693EC" w14:textId="1207DE2F">
            <w:pPr>
              <w:jc w:val="right"/>
              <w:rPr>
                <w:i/>
                <w:snapToGrid w:val="0"/>
                <w:sz w:val="15"/>
                <w:szCs w:val="15"/>
                <w:lang w:val="sk-SK"/>
              </w:rPr>
            </w:pPr>
          </w:p>
        </w:tc>
        <w:tc>
          <w:tcPr>
            <w:tcW w:w="952" w:type="pct"/>
            <w:vAlign w:val="bottom"/>
          </w:tcPr>
          <w:p w:rsidRPr="001E0BF3" w:rsidR="006069F4" w:rsidP="006069F4" w:rsidRDefault="006069F4" w14:paraId="6EC5C0AA" w14:textId="77777777">
            <w:pPr>
              <w:jc w:val="right"/>
              <w:rPr>
                <w:lang w:val="sk-SK"/>
              </w:rPr>
            </w:pPr>
          </w:p>
        </w:tc>
      </w:tr>
      <w:tr w:rsidRPr="001E0BF3" w:rsidR="00E624CA" w:rsidTr="0076157B" w14:paraId="6DA4D80F" w14:textId="77777777">
        <w:tc>
          <w:tcPr>
            <w:tcW w:w="2539" w:type="pct"/>
            <w:gridSpan w:val="4"/>
          </w:tcPr>
          <w:p w:rsidRPr="001E0BF3" w:rsidR="006069F4" w:rsidP="006069F4" w:rsidRDefault="006069F4" w14:paraId="62E9895C" w14:textId="64505BE6">
            <w:pPr>
              <w:ind w:left="176"/>
              <w:rPr>
                <w:rFonts w:cs="Arial"/>
                <w:i/>
                <w:sz w:val="15"/>
                <w:lang w:val="sk-SK"/>
              </w:rPr>
            </w:pPr>
            <w:r w:rsidRPr="001E0BF3">
              <w:rPr>
                <w:rFonts w:cs="Arial"/>
                <w:i/>
                <w:sz w:val="15"/>
                <w:lang w:val="sk-SK"/>
              </w:rPr>
              <w:t>Odborné služby a výpomoc</w:t>
            </w:r>
          </w:p>
        </w:tc>
        <w:tc>
          <w:tcPr>
            <w:tcW w:w="714" w:type="pct"/>
          </w:tcPr>
          <w:p w:rsidRPr="001E0BF3" w:rsidR="006069F4" w:rsidP="006069F4" w:rsidRDefault="006069F4" w14:paraId="34476C62" w14:textId="77777777">
            <w:pPr>
              <w:jc w:val="center"/>
              <w:rPr>
                <w:i/>
                <w:snapToGrid w:val="0"/>
                <w:sz w:val="15"/>
                <w:szCs w:val="15"/>
                <w:lang w:val="sk-SK"/>
              </w:rPr>
            </w:pPr>
            <w:r w:rsidRPr="001E0BF3">
              <w:rPr>
                <w:i/>
                <w:snapToGrid w:val="0"/>
                <w:sz w:val="15"/>
                <w:szCs w:val="15"/>
                <w:lang w:val="sk-SK"/>
              </w:rPr>
              <w:t>09</w:t>
            </w:r>
          </w:p>
        </w:tc>
        <w:tc>
          <w:tcPr>
            <w:tcW w:w="795" w:type="pct"/>
            <w:vAlign w:val="bottom"/>
          </w:tcPr>
          <w:p w:rsidRPr="001E0BF3" w:rsidR="006069F4" w:rsidP="006069F4" w:rsidRDefault="006069F4" w14:paraId="3315BCE6" w14:textId="3664971F">
            <w:pPr>
              <w:jc w:val="right"/>
              <w:rPr>
                <w:i/>
                <w:snapToGrid w:val="0"/>
                <w:sz w:val="15"/>
                <w:szCs w:val="15"/>
                <w:lang w:val="sk-SK"/>
              </w:rPr>
            </w:pPr>
          </w:p>
        </w:tc>
        <w:tc>
          <w:tcPr>
            <w:tcW w:w="952" w:type="pct"/>
            <w:vAlign w:val="bottom"/>
          </w:tcPr>
          <w:p w:rsidRPr="001E0BF3" w:rsidR="006069F4" w:rsidP="006069F4" w:rsidRDefault="006069F4" w14:paraId="63FCA077" w14:textId="3AF29D43">
            <w:pPr>
              <w:jc w:val="right"/>
              <w:rPr>
                <w:lang w:val="sk-SK"/>
              </w:rPr>
            </w:pPr>
            <w:r w:rsidRPr="001E0BF3">
              <w:rPr>
                <w:i/>
                <w:snapToGrid w:val="0"/>
                <w:sz w:val="15"/>
                <w:szCs w:val="15"/>
                <w:lang w:val="sk-SK"/>
              </w:rPr>
              <w:t>15 070</w:t>
            </w:r>
          </w:p>
        </w:tc>
      </w:tr>
      <w:tr w:rsidRPr="001E0BF3" w:rsidR="00E624CA" w:rsidTr="0076157B" w14:paraId="2DC4DDD9" w14:textId="77777777">
        <w:tc>
          <w:tcPr>
            <w:tcW w:w="2539" w:type="pct"/>
            <w:gridSpan w:val="4"/>
          </w:tcPr>
          <w:p w:rsidRPr="001E0BF3" w:rsidR="006069F4" w:rsidP="006069F4" w:rsidRDefault="006069F4" w14:paraId="6801A7B1" w14:textId="4A508B84">
            <w:pPr>
              <w:rPr>
                <w:rFonts w:cs="Arial"/>
                <w:b/>
                <w:i/>
                <w:sz w:val="15"/>
                <w:lang w:val="sk-SK"/>
              </w:rPr>
            </w:pPr>
            <w:r w:rsidRPr="001E0BF3">
              <w:rPr>
                <w:rFonts w:cs="Arial"/>
                <w:i/>
                <w:sz w:val="15"/>
                <w:lang w:val="sk-SK"/>
              </w:rPr>
              <w:t xml:space="preserve">   </w:t>
            </w:r>
            <w:r w:rsidRPr="001E0BF3" w:rsidR="002D5A98">
              <w:rPr>
                <w:rFonts w:cs="Arial"/>
                <w:i/>
                <w:sz w:val="15"/>
                <w:lang w:val="sk-SK"/>
              </w:rPr>
              <w:t xml:space="preserve">Hlavná </w:t>
            </w:r>
            <w:r w:rsidRPr="001E0BF3">
              <w:rPr>
                <w:rFonts w:cs="Arial"/>
                <w:i/>
                <w:sz w:val="15"/>
                <w:lang w:val="sk-SK"/>
              </w:rPr>
              <w:t>údržba R1</w:t>
            </w:r>
          </w:p>
        </w:tc>
        <w:tc>
          <w:tcPr>
            <w:tcW w:w="714" w:type="pct"/>
          </w:tcPr>
          <w:p w:rsidRPr="001E0BF3" w:rsidR="006069F4" w:rsidP="006069F4" w:rsidRDefault="006069F4" w14:paraId="228B0F0A" w14:textId="77777777">
            <w:pPr>
              <w:jc w:val="center"/>
              <w:rPr>
                <w:i/>
                <w:snapToGrid w:val="0"/>
                <w:sz w:val="15"/>
                <w:szCs w:val="15"/>
                <w:lang w:val="sk-SK"/>
              </w:rPr>
            </w:pPr>
          </w:p>
        </w:tc>
        <w:tc>
          <w:tcPr>
            <w:tcW w:w="795" w:type="pct"/>
            <w:vAlign w:val="bottom"/>
          </w:tcPr>
          <w:p w:rsidRPr="001E0BF3" w:rsidR="006069F4" w:rsidP="006069F4" w:rsidRDefault="006069F4" w14:paraId="4BCCAF06" w14:textId="26F87471">
            <w:pPr>
              <w:jc w:val="right"/>
              <w:rPr>
                <w:i/>
                <w:snapToGrid w:val="0"/>
                <w:sz w:val="15"/>
                <w:szCs w:val="15"/>
                <w:lang w:val="sk-SK"/>
              </w:rPr>
            </w:pPr>
            <w:r w:rsidRPr="001E0BF3">
              <w:rPr>
                <w:i/>
                <w:snapToGrid w:val="0"/>
                <w:sz w:val="15"/>
                <w:szCs w:val="15"/>
                <w:lang w:val="sk-SK"/>
              </w:rPr>
              <w:t>-</w:t>
            </w:r>
          </w:p>
        </w:tc>
        <w:tc>
          <w:tcPr>
            <w:tcW w:w="952" w:type="pct"/>
            <w:vAlign w:val="bottom"/>
          </w:tcPr>
          <w:p w:rsidRPr="001E0BF3" w:rsidR="006069F4" w:rsidP="006069F4" w:rsidRDefault="006069F4" w14:paraId="06636275" w14:textId="5E2D7737">
            <w:pPr>
              <w:jc w:val="right"/>
              <w:rPr>
                <w:i/>
                <w:snapToGrid w:val="0"/>
                <w:sz w:val="15"/>
                <w:szCs w:val="15"/>
                <w:lang w:val="sk-SK"/>
              </w:rPr>
            </w:pPr>
            <w:r w:rsidRPr="001E0BF3">
              <w:rPr>
                <w:i/>
                <w:snapToGrid w:val="0"/>
                <w:sz w:val="15"/>
                <w:szCs w:val="15"/>
                <w:lang w:val="sk-SK"/>
              </w:rPr>
              <w:t>0</w:t>
            </w:r>
          </w:p>
        </w:tc>
      </w:tr>
      <w:tr w:rsidRPr="001E0BF3" w:rsidR="00E624CA" w:rsidTr="00511E6A" w14:paraId="538A7F4F" w14:textId="0342E96C">
        <w:trPr>
          <w:gridAfter w:val="4"/>
          <w:wAfter w:w="2651" w:type="pct"/>
        </w:trPr>
        <w:tc>
          <w:tcPr>
            <w:tcW w:w="783" w:type="pct"/>
            <w:vAlign w:val="bottom"/>
          </w:tcPr>
          <w:p w:rsidRPr="001E0BF3" w:rsidR="006069F4" w:rsidP="006069F4" w:rsidRDefault="006069F4" w14:paraId="73425A2E" w14:textId="77777777">
            <w:pPr>
              <w:jc w:val="right"/>
              <w:rPr>
                <w:i/>
                <w:snapToGrid w:val="0"/>
                <w:sz w:val="15"/>
                <w:szCs w:val="15"/>
                <w:lang w:val="sk-SK"/>
              </w:rPr>
            </w:pPr>
          </w:p>
        </w:tc>
        <w:tc>
          <w:tcPr>
            <w:tcW w:w="783" w:type="pct"/>
          </w:tcPr>
          <w:p w:rsidRPr="001E0BF3" w:rsidR="006069F4" w:rsidP="006069F4" w:rsidRDefault="006069F4" w14:paraId="3901810B" w14:textId="77777777">
            <w:pPr>
              <w:jc w:val="left"/>
              <w:rPr>
                <w:i/>
                <w:snapToGrid w:val="0"/>
                <w:sz w:val="15"/>
                <w:szCs w:val="15"/>
                <w:lang w:val="sk-SK"/>
              </w:rPr>
            </w:pPr>
          </w:p>
        </w:tc>
        <w:tc>
          <w:tcPr>
            <w:tcW w:w="783" w:type="pct"/>
            <w:vAlign w:val="bottom"/>
          </w:tcPr>
          <w:p w:rsidRPr="001E0BF3" w:rsidR="006069F4" w:rsidP="006069F4" w:rsidRDefault="006069F4" w14:paraId="09C04E4E" w14:textId="3188BF82">
            <w:pPr>
              <w:jc w:val="left"/>
              <w:rPr>
                <w:i/>
                <w:snapToGrid w:val="0"/>
                <w:sz w:val="15"/>
                <w:szCs w:val="15"/>
                <w:lang w:val="sk-SK"/>
              </w:rPr>
            </w:pPr>
            <w:r w:rsidRPr="001E0BF3">
              <w:rPr>
                <w:i/>
                <w:snapToGrid w:val="0"/>
                <w:sz w:val="15"/>
                <w:szCs w:val="15"/>
                <w:lang w:val="sk-SK"/>
              </w:rPr>
              <w:t>-</w:t>
            </w:r>
          </w:p>
        </w:tc>
      </w:tr>
      <w:bookmarkEnd w:id="36"/>
    </w:tbl>
    <w:p w:rsidRPr="001E0BF3" w:rsidR="003572E8" w:rsidP="003572E8" w:rsidRDefault="003572E8" w14:paraId="0C60C210" w14:textId="77777777">
      <w:pPr>
        <w:jc w:val="left"/>
        <w:rPr>
          <w:lang w:val="sk-SK"/>
        </w:rPr>
      </w:pPr>
    </w:p>
    <w:p w:rsidRPr="001E0BF3" w:rsidR="003572E8" w:rsidP="003572E8" w:rsidRDefault="003572E8" w14:paraId="7701A891" w14:textId="7226E8ED">
      <w:pPr>
        <w:widowControl w:val="0"/>
        <w:jc w:val="left"/>
        <w:rPr>
          <w:lang w:val="sk-SK"/>
        </w:rPr>
      </w:pPr>
      <w:r w:rsidRPr="001E0BF3">
        <w:rPr>
          <w:lang w:val="sk-SK"/>
        </w:rPr>
        <w:t>Kód druhu obchodu:</w:t>
      </w:r>
    </w:p>
    <w:p w:rsidRPr="001E0BF3" w:rsidR="00DB383E" w:rsidP="003572E8" w:rsidRDefault="00DB383E" w14:paraId="59C2D2AB" w14:textId="77777777">
      <w:pPr>
        <w:widowControl w:val="0"/>
        <w:jc w:val="left"/>
        <w:rPr>
          <w:szCs w:val="18"/>
          <w:lang w:val="sk-SK"/>
        </w:rPr>
      </w:pPr>
    </w:p>
    <w:p w:rsidRPr="001E0BF3" w:rsidR="003572E8" w:rsidP="003572E8" w:rsidRDefault="003572E8" w14:paraId="15ACAAD4" w14:textId="4754BD74">
      <w:pPr>
        <w:widowControl w:val="0"/>
        <w:jc w:val="left"/>
        <w:rPr>
          <w:lang w:val="sk-SK"/>
        </w:rPr>
      </w:pPr>
      <w:r w:rsidRPr="001E0BF3">
        <w:rPr>
          <w:lang w:val="sk-SK"/>
        </w:rPr>
        <w:t xml:space="preserve">03 – poskytnutie služieb </w:t>
      </w:r>
      <w:r w:rsidRPr="001E0BF3" w:rsidR="00A52F04">
        <w:rPr>
          <w:lang w:val="sk-SK"/>
        </w:rPr>
        <w:t>–</w:t>
      </w:r>
      <w:r w:rsidRPr="001E0BF3">
        <w:rPr>
          <w:lang w:val="sk-SK"/>
        </w:rPr>
        <w:t xml:space="preserve"> subdodávatelia</w:t>
      </w:r>
    </w:p>
    <w:p w:rsidRPr="001E0BF3" w:rsidR="003572E8" w:rsidP="003572E8" w:rsidRDefault="003572E8" w14:paraId="1C224D13" w14:textId="77777777">
      <w:pPr>
        <w:widowControl w:val="0"/>
        <w:jc w:val="left"/>
        <w:rPr>
          <w:lang w:val="sk-SK"/>
        </w:rPr>
      </w:pPr>
      <w:r w:rsidRPr="001E0BF3">
        <w:rPr>
          <w:lang w:val="sk-SK"/>
        </w:rPr>
        <w:t>09 – výpomoc – manažérske poplatky</w:t>
      </w:r>
    </w:p>
    <w:p w:rsidRPr="001E0BF3" w:rsidR="003572E8" w:rsidP="003572E8" w:rsidRDefault="003572E8" w14:paraId="6AF3A55F" w14:textId="77777777">
      <w:pPr>
        <w:rPr>
          <w:snapToGrid w:val="0"/>
          <w:lang w:val="sk-SK"/>
        </w:rPr>
      </w:pPr>
    </w:p>
    <w:p w:rsidRPr="001E0BF3" w:rsidR="003572E8" w:rsidP="003572E8" w:rsidRDefault="00DB383E" w14:paraId="7052826B" w14:textId="78BBD4A6">
      <w:pPr>
        <w:rPr>
          <w:snapToGrid w:val="0"/>
          <w:lang w:val="sk-SK"/>
        </w:rPr>
      </w:pPr>
      <w:r w:rsidRPr="001E0BF3">
        <w:rPr>
          <w:snapToGrid w:val="0"/>
          <w:lang w:val="sk-SK"/>
        </w:rPr>
        <w:t>Ostatné zostatky a transakcie s akcionármi sa uvádzajú vo výkaze zmien vo vlastnom imaní, poznámka 14, 23, 25 a 27.</w:t>
      </w:r>
    </w:p>
    <w:p w:rsidRPr="001E0BF3" w:rsidR="003572E8" w:rsidP="003572E8" w:rsidRDefault="003572E8" w14:paraId="286244F3" w14:textId="77777777">
      <w:pPr>
        <w:rPr>
          <w:snapToGrid w:val="0"/>
          <w:lang w:val="sk-SK"/>
        </w:rPr>
      </w:pPr>
      <w:r w:rsidRPr="001E0BF3">
        <w:rPr>
          <w:snapToGrid w:val="0"/>
          <w:lang w:val="sk-SK"/>
        </w:rPr>
        <w:t>Transakcie medzi spoločnosťou a spriaznenými osobami sa uskutočňujú za obvyklých trhových podmienok a za obvyklé ceny.</w:t>
      </w:r>
    </w:p>
    <w:p w:rsidRPr="001E0BF3" w:rsidR="003572E8" w:rsidP="003572E8" w:rsidRDefault="003572E8" w14:paraId="5CFBDE57" w14:textId="77777777">
      <w:pPr>
        <w:rPr>
          <w:snapToGrid w:val="0"/>
          <w:lang w:val="sk-SK"/>
        </w:rPr>
      </w:pPr>
    </w:p>
    <w:p w:rsidRPr="001E0BF3" w:rsidR="004D26C1" w:rsidRDefault="004D26C1" w14:paraId="75D0C909" w14:textId="58D9D033">
      <w:pPr>
        <w:jc w:val="left"/>
        <w:rPr>
          <w:b/>
          <w:snapToGrid w:val="0"/>
          <w:lang w:val="sk-SK"/>
        </w:rPr>
      </w:pPr>
    </w:p>
    <w:p w:rsidRPr="001E0BF3" w:rsidR="003572E8" w:rsidP="003572E8" w:rsidRDefault="003572E8" w14:paraId="65BD4DE9" w14:textId="77777777">
      <w:pPr>
        <w:rPr>
          <w:b/>
          <w:snapToGrid w:val="0"/>
          <w:lang w:val="sk-SK"/>
        </w:rPr>
      </w:pPr>
      <w:r w:rsidRPr="001E0BF3">
        <w:rPr>
          <w:b/>
          <w:snapToGrid w:val="0"/>
          <w:lang w:val="sk-SK"/>
        </w:rPr>
        <w:t>Benefity členov štatutárnych a dozorných orgánov</w:t>
      </w:r>
    </w:p>
    <w:p w:rsidRPr="001E0BF3" w:rsidR="003572E8" w:rsidP="003572E8" w:rsidRDefault="003572E8" w14:paraId="2A62D65D" w14:textId="77777777">
      <w:pPr>
        <w:rPr>
          <w:snapToGrid w:val="0"/>
          <w:lang w:val="sk-SK"/>
        </w:rPr>
      </w:pPr>
    </w:p>
    <w:tbl>
      <w:tblPr>
        <w:tblW w:w="5000" w:type="pct"/>
        <w:tblCellMar>
          <w:left w:w="70" w:type="dxa"/>
          <w:right w:w="70" w:type="dxa"/>
        </w:tblCellMar>
        <w:tblLook w:val="04A0" w:firstRow="1" w:lastRow="0" w:firstColumn="1" w:lastColumn="0" w:noHBand="0" w:noVBand="1"/>
      </w:tblPr>
      <w:tblGrid>
        <w:gridCol w:w="3940"/>
        <w:gridCol w:w="147"/>
        <w:gridCol w:w="2493"/>
        <w:gridCol w:w="2493"/>
      </w:tblGrid>
      <w:tr w:rsidRPr="001E0BF3" w:rsidR="00E624CA" w:rsidTr="00AE2AC9" w14:paraId="6B43AC65" w14:textId="77777777">
        <w:tc>
          <w:tcPr>
            <w:tcW w:w="2171" w:type="pct"/>
            <w:tcBorders>
              <w:top w:val="nil"/>
              <w:left w:val="nil"/>
              <w:bottom w:val="nil"/>
              <w:right w:val="nil"/>
            </w:tcBorders>
            <w:shd w:val="clear" w:color="auto" w:fill="auto"/>
            <w:vAlign w:val="center"/>
          </w:tcPr>
          <w:p w:rsidRPr="001E0BF3" w:rsidR="003E4F8D" w:rsidP="003E4F8D" w:rsidRDefault="003E4F8D" w14:paraId="5F735900" w14:textId="77777777">
            <w:pPr>
              <w:jc w:val="left"/>
              <w:rPr>
                <w:rFonts w:cs="Calibri"/>
                <w:bCs/>
                <w:sz w:val="15"/>
                <w:szCs w:val="15"/>
                <w:lang w:val="sk-SK"/>
              </w:rPr>
            </w:pPr>
          </w:p>
        </w:tc>
        <w:tc>
          <w:tcPr>
            <w:tcW w:w="80" w:type="pct"/>
            <w:tcBorders>
              <w:top w:val="nil"/>
              <w:left w:val="nil"/>
              <w:bottom w:val="nil"/>
              <w:right w:val="nil"/>
            </w:tcBorders>
            <w:shd w:val="clear" w:color="auto" w:fill="auto"/>
            <w:vAlign w:val="center"/>
          </w:tcPr>
          <w:p w:rsidRPr="001E0BF3" w:rsidR="003E4F8D" w:rsidP="003E4F8D" w:rsidRDefault="003E4F8D" w14:paraId="672A343B"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tcPr>
          <w:p w:rsidRPr="001E0BF3" w:rsidR="003E4F8D" w:rsidP="003E4F8D" w:rsidRDefault="00A52F04" w14:paraId="5922B677" w14:textId="19A5492C">
            <w:pPr>
              <w:jc w:val="center"/>
              <w:rPr>
                <w:rFonts w:cs="Calibri"/>
                <w:i/>
                <w:iCs/>
                <w:sz w:val="15"/>
                <w:szCs w:val="15"/>
                <w:lang w:val="sk-SK"/>
              </w:rPr>
            </w:pPr>
            <w:r w:rsidRPr="001E0BF3">
              <w:rPr>
                <w:rFonts w:cs="Calibri"/>
                <w:b/>
                <w:bCs/>
                <w:i/>
                <w:iCs/>
                <w:sz w:val="15"/>
                <w:szCs w:val="15"/>
                <w:lang w:val="sk-SK"/>
              </w:rPr>
              <w:t xml:space="preserve">Stav v 31. decembru </w:t>
            </w:r>
            <w:r w:rsidRPr="001E0BF3" w:rsidR="003E4F8D">
              <w:rPr>
                <w:rFonts w:cs="Calibri"/>
                <w:b/>
                <w:bCs/>
                <w:i/>
                <w:iCs/>
                <w:sz w:val="15"/>
                <w:szCs w:val="15"/>
                <w:lang w:val="sk-SK"/>
              </w:rPr>
              <w:t>202</w:t>
            </w:r>
            <w:r w:rsidRPr="001E0BF3" w:rsidR="00AE2AC9">
              <w:rPr>
                <w:rFonts w:cs="Calibri"/>
                <w:b/>
                <w:bCs/>
                <w:i/>
                <w:iCs/>
                <w:sz w:val="15"/>
                <w:szCs w:val="15"/>
                <w:lang w:val="sk-SK"/>
              </w:rPr>
              <w:t>3</w:t>
            </w:r>
          </w:p>
        </w:tc>
        <w:tc>
          <w:tcPr>
            <w:tcW w:w="1374" w:type="pct"/>
            <w:tcBorders>
              <w:top w:val="nil"/>
              <w:left w:val="nil"/>
              <w:bottom w:val="nil"/>
              <w:right w:val="nil"/>
            </w:tcBorders>
            <w:shd w:val="clear" w:color="auto" w:fill="auto"/>
            <w:noWrap/>
            <w:vAlign w:val="center"/>
          </w:tcPr>
          <w:p w:rsidRPr="001E0BF3" w:rsidR="003E4F8D" w:rsidP="003E4F8D" w:rsidRDefault="00A52F04" w14:paraId="23BED6D0" w14:textId="741B4D71">
            <w:pPr>
              <w:jc w:val="center"/>
              <w:rPr>
                <w:rFonts w:cs="Calibri"/>
                <w:i/>
                <w:iCs/>
                <w:sz w:val="15"/>
                <w:szCs w:val="15"/>
                <w:lang w:val="sk-SK"/>
              </w:rPr>
            </w:pPr>
            <w:r w:rsidRPr="001E0BF3">
              <w:rPr>
                <w:rFonts w:cs="Calibri"/>
                <w:b/>
                <w:bCs/>
                <w:i/>
                <w:iCs/>
                <w:sz w:val="15"/>
                <w:szCs w:val="15"/>
                <w:lang w:val="sk-SK"/>
              </w:rPr>
              <w:t xml:space="preserve">Stav v 31. decembru </w:t>
            </w:r>
            <w:r w:rsidRPr="001E0BF3" w:rsidR="003E4F8D">
              <w:rPr>
                <w:rFonts w:cs="Calibri"/>
                <w:b/>
                <w:bCs/>
                <w:i/>
                <w:iCs/>
                <w:sz w:val="15"/>
                <w:szCs w:val="15"/>
                <w:lang w:val="sk-SK"/>
              </w:rPr>
              <w:t>202</w:t>
            </w:r>
            <w:r w:rsidRPr="001E0BF3" w:rsidR="00AE2AC9">
              <w:rPr>
                <w:rFonts w:cs="Calibri"/>
                <w:b/>
                <w:bCs/>
                <w:i/>
                <w:iCs/>
                <w:sz w:val="15"/>
                <w:szCs w:val="15"/>
                <w:lang w:val="sk-SK"/>
              </w:rPr>
              <w:t>2</w:t>
            </w:r>
          </w:p>
        </w:tc>
      </w:tr>
      <w:tr w:rsidRPr="001E0BF3" w:rsidR="00E624CA" w:rsidTr="00AE2AC9" w14:paraId="717276D2" w14:textId="77777777">
        <w:tc>
          <w:tcPr>
            <w:tcW w:w="2171" w:type="pct"/>
            <w:tcBorders>
              <w:top w:val="nil"/>
              <w:left w:val="nil"/>
              <w:bottom w:val="nil"/>
              <w:right w:val="nil"/>
            </w:tcBorders>
            <w:shd w:val="clear" w:color="auto" w:fill="auto"/>
            <w:vAlign w:val="center"/>
          </w:tcPr>
          <w:p w:rsidRPr="001E0BF3" w:rsidR="00A52F04" w:rsidP="003E4F8D" w:rsidRDefault="00A52F04" w14:paraId="23AE69BE" w14:textId="77777777">
            <w:pPr>
              <w:jc w:val="left"/>
              <w:rPr>
                <w:rFonts w:cs="Calibri"/>
                <w:bCs/>
                <w:sz w:val="15"/>
                <w:szCs w:val="15"/>
                <w:lang w:val="sk-SK"/>
              </w:rPr>
            </w:pPr>
          </w:p>
        </w:tc>
        <w:tc>
          <w:tcPr>
            <w:tcW w:w="80" w:type="pct"/>
            <w:tcBorders>
              <w:top w:val="nil"/>
              <w:left w:val="nil"/>
              <w:bottom w:val="nil"/>
              <w:right w:val="nil"/>
            </w:tcBorders>
            <w:shd w:val="clear" w:color="auto" w:fill="auto"/>
            <w:vAlign w:val="center"/>
          </w:tcPr>
          <w:p w:rsidRPr="001E0BF3" w:rsidR="00A52F04" w:rsidP="003E4F8D" w:rsidRDefault="00A52F04" w14:paraId="751B6A86"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tcPr>
          <w:p w:rsidRPr="001E0BF3" w:rsidR="00A52F04" w:rsidP="003E4F8D" w:rsidRDefault="00A52F04" w14:paraId="37D281FA" w14:textId="77777777">
            <w:pPr>
              <w:jc w:val="center"/>
              <w:rPr>
                <w:rFonts w:cs="Calibri"/>
                <w:b/>
                <w:bCs/>
                <w:i/>
                <w:iCs/>
                <w:sz w:val="15"/>
                <w:szCs w:val="15"/>
                <w:lang w:val="sk-SK"/>
              </w:rPr>
            </w:pPr>
          </w:p>
        </w:tc>
        <w:tc>
          <w:tcPr>
            <w:tcW w:w="1374" w:type="pct"/>
            <w:tcBorders>
              <w:top w:val="nil"/>
              <w:left w:val="nil"/>
              <w:bottom w:val="nil"/>
              <w:right w:val="nil"/>
            </w:tcBorders>
            <w:shd w:val="clear" w:color="auto" w:fill="auto"/>
            <w:noWrap/>
            <w:vAlign w:val="center"/>
          </w:tcPr>
          <w:p w:rsidRPr="001E0BF3" w:rsidR="00A52F04" w:rsidP="003E4F8D" w:rsidRDefault="00A52F04" w14:paraId="21D131DC" w14:textId="77777777">
            <w:pPr>
              <w:jc w:val="center"/>
              <w:rPr>
                <w:rFonts w:cs="Calibri"/>
                <w:b/>
                <w:bCs/>
                <w:i/>
                <w:iCs/>
                <w:sz w:val="15"/>
                <w:szCs w:val="15"/>
                <w:lang w:val="sk-SK"/>
              </w:rPr>
            </w:pPr>
          </w:p>
        </w:tc>
      </w:tr>
      <w:tr w:rsidRPr="001E0BF3" w:rsidR="00E624CA" w:rsidTr="00AE2AC9" w14:paraId="4A842435" w14:textId="77777777">
        <w:tc>
          <w:tcPr>
            <w:tcW w:w="2171" w:type="pct"/>
            <w:tcBorders>
              <w:top w:val="nil"/>
              <w:left w:val="nil"/>
              <w:bottom w:val="nil"/>
              <w:right w:val="nil"/>
            </w:tcBorders>
            <w:shd w:val="clear" w:color="auto" w:fill="auto"/>
            <w:vAlign w:val="center"/>
            <w:hideMark/>
          </w:tcPr>
          <w:p w:rsidRPr="001E0BF3" w:rsidR="00511E6A" w:rsidP="00511E6A" w:rsidRDefault="00511E6A" w14:paraId="5F891F9B" w14:textId="5C409C69">
            <w:pPr>
              <w:jc w:val="left"/>
              <w:rPr>
                <w:rFonts w:cs="Calibri"/>
                <w:bCs/>
                <w:sz w:val="15"/>
                <w:szCs w:val="15"/>
                <w:lang w:val="sk-SK"/>
              </w:rPr>
            </w:pPr>
            <w:r w:rsidRPr="001E0BF3">
              <w:rPr>
                <w:rFonts w:cs="Calibri"/>
                <w:bCs/>
                <w:sz w:val="15"/>
                <w:szCs w:val="15"/>
                <w:lang w:val="sk-SK"/>
              </w:rPr>
              <w:t>Odmeňovanie členov štatutárnych a dozorných orgánov</w:t>
            </w:r>
          </w:p>
        </w:tc>
        <w:tc>
          <w:tcPr>
            <w:tcW w:w="80" w:type="pct"/>
            <w:tcBorders>
              <w:top w:val="nil"/>
              <w:left w:val="nil"/>
              <w:bottom w:val="nil"/>
              <w:right w:val="nil"/>
            </w:tcBorders>
            <w:shd w:val="clear" w:color="auto" w:fill="auto"/>
            <w:vAlign w:val="center"/>
            <w:hideMark/>
          </w:tcPr>
          <w:p w:rsidRPr="001E0BF3" w:rsidR="00511E6A" w:rsidP="00511E6A" w:rsidRDefault="00511E6A" w14:paraId="2A8E58F3"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31F71B60" w14:textId="5EE1DD26">
            <w:pPr>
              <w:jc w:val="right"/>
              <w:rPr>
                <w:rFonts w:cs="Calibri"/>
                <w:bCs/>
                <w:sz w:val="15"/>
                <w:szCs w:val="15"/>
                <w:lang w:val="sk-SK"/>
              </w:rPr>
            </w:pPr>
            <w:r w:rsidRPr="001E0BF3">
              <w:rPr>
                <w:snapToGrid w:val="0"/>
                <w:sz w:val="15"/>
                <w:szCs w:val="15"/>
                <w:lang w:val="sk-SK"/>
              </w:rPr>
              <w:t>602 137</w:t>
            </w: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6FE1F515" w14:textId="361D86BA">
            <w:pPr>
              <w:jc w:val="right"/>
              <w:rPr>
                <w:rFonts w:cs="Calibri"/>
                <w:bCs/>
                <w:sz w:val="15"/>
                <w:szCs w:val="15"/>
                <w:lang w:val="sk-SK"/>
              </w:rPr>
            </w:pPr>
            <w:r w:rsidRPr="001E0BF3">
              <w:rPr>
                <w:rFonts w:cs="Calibri"/>
                <w:bCs/>
                <w:sz w:val="15"/>
                <w:szCs w:val="15"/>
                <w:lang w:val="sk-SK"/>
              </w:rPr>
              <w:t>565 127</w:t>
            </w:r>
          </w:p>
        </w:tc>
      </w:tr>
      <w:tr w:rsidRPr="001E0BF3" w:rsidR="00E624CA" w:rsidTr="00AE2AC9" w14:paraId="7A060E57" w14:textId="77777777">
        <w:tc>
          <w:tcPr>
            <w:tcW w:w="2171" w:type="pct"/>
            <w:tcBorders>
              <w:top w:val="nil"/>
              <w:left w:val="nil"/>
              <w:bottom w:val="nil"/>
              <w:right w:val="nil"/>
            </w:tcBorders>
            <w:shd w:val="clear" w:color="auto" w:fill="auto"/>
            <w:vAlign w:val="center"/>
            <w:hideMark/>
          </w:tcPr>
          <w:p w:rsidRPr="001E0BF3" w:rsidR="00511E6A" w:rsidP="00511E6A" w:rsidRDefault="00511E6A" w14:paraId="4A6DEF94" w14:textId="39232C03">
            <w:pPr>
              <w:jc w:val="left"/>
              <w:rPr>
                <w:rFonts w:cs="Calibri"/>
                <w:bCs/>
                <w:sz w:val="15"/>
                <w:szCs w:val="15"/>
                <w:lang w:val="sk-SK"/>
              </w:rPr>
            </w:pPr>
            <w:r w:rsidRPr="001E0BF3">
              <w:rPr>
                <w:rFonts w:cs="Calibri"/>
                <w:bCs/>
                <w:sz w:val="15"/>
                <w:szCs w:val="15"/>
                <w:lang w:val="sk-SK"/>
              </w:rPr>
              <w:t>Výška záruk poskytovaných členom štatutárnych a dozorných orgánov</w:t>
            </w:r>
          </w:p>
        </w:tc>
        <w:tc>
          <w:tcPr>
            <w:tcW w:w="80" w:type="pct"/>
            <w:tcBorders>
              <w:top w:val="nil"/>
              <w:left w:val="nil"/>
              <w:bottom w:val="nil"/>
              <w:right w:val="nil"/>
            </w:tcBorders>
            <w:shd w:val="clear" w:color="auto" w:fill="auto"/>
            <w:vAlign w:val="center"/>
            <w:hideMark/>
          </w:tcPr>
          <w:p w:rsidRPr="001E0BF3" w:rsidR="00511E6A" w:rsidP="00511E6A" w:rsidRDefault="00511E6A" w14:paraId="768CD0F0"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13386EAB" w14:textId="77777777">
            <w:pPr>
              <w:jc w:val="right"/>
              <w:rPr>
                <w:rFonts w:cs="Calibri"/>
                <w:bCs/>
                <w:sz w:val="15"/>
                <w:szCs w:val="15"/>
                <w:lang w:val="sk-SK"/>
              </w:rPr>
            </w:pPr>
            <w:r w:rsidRPr="001E0BF3">
              <w:rPr>
                <w:rFonts w:cs="Calibri"/>
                <w:bCs/>
                <w:sz w:val="15"/>
                <w:szCs w:val="15"/>
                <w:lang w:val="sk-SK"/>
              </w:rPr>
              <w:t>-</w:t>
            </w: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76FA43C0" w14:textId="5FBA1049">
            <w:pPr>
              <w:jc w:val="right"/>
              <w:rPr>
                <w:rFonts w:cs="Calibri"/>
                <w:bCs/>
                <w:sz w:val="15"/>
                <w:szCs w:val="15"/>
                <w:lang w:val="sk-SK"/>
              </w:rPr>
            </w:pPr>
            <w:r w:rsidRPr="001E0BF3">
              <w:rPr>
                <w:rFonts w:cs="Calibri"/>
                <w:bCs/>
                <w:sz w:val="15"/>
                <w:szCs w:val="15"/>
                <w:lang w:val="sk-SK"/>
              </w:rPr>
              <w:t>-</w:t>
            </w:r>
          </w:p>
        </w:tc>
      </w:tr>
      <w:tr w:rsidRPr="001E0BF3" w:rsidR="00E624CA" w:rsidTr="00AE2AC9" w14:paraId="51874C57" w14:textId="77777777">
        <w:tc>
          <w:tcPr>
            <w:tcW w:w="2171" w:type="pct"/>
            <w:tcBorders>
              <w:top w:val="nil"/>
              <w:left w:val="nil"/>
              <w:bottom w:val="nil"/>
              <w:right w:val="nil"/>
            </w:tcBorders>
            <w:shd w:val="clear" w:color="auto" w:fill="auto"/>
            <w:vAlign w:val="center"/>
            <w:hideMark/>
          </w:tcPr>
          <w:p w:rsidRPr="001E0BF3" w:rsidR="00511E6A" w:rsidP="00511E6A" w:rsidRDefault="00511E6A" w14:paraId="55610788" w14:textId="0F6F6F42">
            <w:pPr>
              <w:jc w:val="left"/>
              <w:rPr>
                <w:rFonts w:cs="Calibri"/>
                <w:bCs/>
                <w:sz w:val="15"/>
                <w:szCs w:val="15"/>
                <w:lang w:val="sk-SK"/>
              </w:rPr>
            </w:pPr>
            <w:r w:rsidRPr="001E0BF3">
              <w:rPr>
                <w:rFonts w:cs="Calibri"/>
                <w:bCs/>
                <w:sz w:val="15"/>
                <w:szCs w:val="15"/>
                <w:lang w:val="sk-SK"/>
              </w:rPr>
              <w:t>Výška pôžičiek poskytnutých členom štatutárnych a dozorných orgánov</w:t>
            </w:r>
          </w:p>
        </w:tc>
        <w:tc>
          <w:tcPr>
            <w:tcW w:w="80" w:type="pct"/>
            <w:tcBorders>
              <w:top w:val="nil"/>
              <w:left w:val="nil"/>
              <w:bottom w:val="nil"/>
              <w:right w:val="nil"/>
            </w:tcBorders>
            <w:shd w:val="clear" w:color="auto" w:fill="auto"/>
            <w:vAlign w:val="center"/>
            <w:hideMark/>
          </w:tcPr>
          <w:p w:rsidRPr="001E0BF3" w:rsidR="00511E6A" w:rsidP="00511E6A" w:rsidRDefault="00511E6A" w14:paraId="066AC3DA"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48E834B2" w14:textId="77777777">
            <w:pPr>
              <w:jc w:val="right"/>
              <w:rPr>
                <w:rFonts w:cs="Calibri"/>
                <w:bCs/>
                <w:sz w:val="15"/>
                <w:szCs w:val="15"/>
                <w:lang w:val="sk-SK"/>
              </w:rPr>
            </w:pPr>
            <w:r w:rsidRPr="001E0BF3">
              <w:rPr>
                <w:rFonts w:cs="Calibri"/>
                <w:bCs/>
                <w:sz w:val="15"/>
                <w:szCs w:val="15"/>
                <w:lang w:val="sk-SK"/>
              </w:rPr>
              <w:t>-</w:t>
            </w: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0F3A7AD7" w14:textId="74BAE966">
            <w:pPr>
              <w:jc w:val="right"/>
              <w:rPr>
                <w:rFonts w:cs="Calibri"/>
                <w:bCs/>
                <w:sz w:val="15"/>
                <w:szCs w:val="15"/>
                <w:lang w:val="sk-SK"/>
              </w:rPr>
            </w:pPr>
            <w:r w:rsidRPr="001E0BF3">
              <w:rPr>
                <w:rFonts w:cs="Calibri"/>
                <w:bCs/>
                <w:sz w:val="15"/>
                <w:szCs w:val="15"/>
                <w:lang w:val="sk-SK"/>
              </w:rPr>
              <w:t>-</w:t>
            </w:r>
          </w:p>
        </w:tc>
      </w:tr>
      <w:tr w:rsidRPr="001E0BF3" w:rsidR="00E624CA" w:rsidTr="00AE2AC9" w14:paraId="0FC0E085" w14:textId="77777777">
        <w:tc>
          <w:tcPr>
            <w:tcW w:w="2171" w:type="pct"/>
            <w:tcBorders>
              <w:top w:val="nil"/>
              <w:left w:val="nil"/>
              <w:bottom w:val="nil"/>
              <w:right w:val="nil"/>
            </w:tcBorders>
            <w:shd w:val="clear" w:color="auto" w:fill="auto"/>
            <w:vAlign w:val="center"/>
            <w:hideMark/>
          </w:tcPr>
          <w:p w:rsidRPr="001E0BF3" w:rsidR="00511E6A" w:rsidP="00511E6A" w:rsidRDefault="00511E6A" w14:paraId="4E889553" w14:textId="027BA6D1">
            <w:pPr>
              <w:jc w:val="left"/>
              <w:rPr>
                <w:rFonts w:cs="Calibri"/>
                <w:bCs/>
                <w:sz w:val="15"/>
                <w:szCs w:val="15"/>
                <w:lang w:val="sk-SK"/>
              </w:rPr>
            </w:pPr>
            <w:r w:rsidRPr="001E0BF3">
              <w:rPr>
                <w:rFonts w:cs="Calibri"/>
                <w:bCs/>
                <w:sz w:val="15"/>
                <w:szCs w:val="15"/>
                <w:lang w:val="sk-SK"/>
              </w:rPr>
              <w:t>Celková výška finančných prostriedkov použitých na súkromné účely členmi štatutárnych a dozorných orgánov</w:t>
            </w:r>
          </w:p>
        </w:tc>
        <w:tc>
          <w:tcPr>
            <w:tcW w:w="80" w:type="pct"/>
            <w:tcBorders>
              <w:top w:val="nil"/>
              <w:left w:val="nil"/>
              <w:bottom w:val="nil"/>
              <w:right w:val="nil"/>
            </w:tcBorders>
            <w:shd w:val="clear" w:color="auto" w:fill="auto"/>
            <w:vAlign w:val="center"/>
            <w:hideMark/>
          </w:tcPr>
          <w:p w:rsidRPr="001E0BF3" w:rsidR="00511E6A" w:rsidP="00511E6A" w:rsidRDefault="00511E6A" w14:paraId="68D56452" w14:textId="77777777">
            <w:pPr>
              <w:jc w:val="left"/>
              <w:rPr>
                <w:rFonts w:cs="Calibri"/>
                <w:b/>
                <w:bCs/>
                <w:sz w:val="15"/>
                <w:szCs w:val="15"/>
                <w:lang w:val="sk-SK"/>
              </w:rPr>
            </w:pP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5D768F74" w14:textId="77777777">
            <w:pPr>
              <w:jc w:val="right"/>
              <w:rPr>
                <w:rFonts w:cs="Calibri"/>
                <w:bCs/>
                <w:sz w:val="15"/>
                <w:szCs w:val="15"/>
                <w:lang w:val="sk-SK"/>
              </w:rPr>
            </w:pPr>
            <w:r w:rsidRPr="001E0BF3">
              <w:rPr>
                <w:rFonts w:cs="Calibri"/>
                <w:bCs/>
                <w:sz w:val="15"/>
                <w:szCs w:val="15"/>
                <w:lang w:val="sk-SK"/>
              </w:rPr>
              <w:t>-</w:t>
            </w:r>
          </w:p>
        </w:tc>
        <w:tc>
          <w:tcPr>
            <w:tcW w:w="1374" w:type="pct"/>
            <w:tcBorders>
              <w:top w:val="nil"/>
              <w:left w:val="nil"/>
              <w:bottom w:val="nil"/>
              <w:right w:val="nil"/>
            </w:tcBorders>
            <w:shd w:val="clear" w:color="auto" w:fill="auto"/>
            <w:noWrap/>
            <w:vAlign w:val="center"/>
            <w:hideMark/>
          </w:tcPr>
          <w:p w:rsidRPr="001E0BF3" w:rsidR="00511E6A" w:rsidP="00511E6A" w:rsidRDefault="00511E6A" w14:paraId="286A4409" w14:textId="1F2DA513">
            <w:pPr>
              <w:jc w:val="right"/>
              <w:rPr>
                <w:rFonts w:cs="Calibri"/>
                <w:bCs/>
                <w:sz w:val="15"/>
                <w:szCs w:val="15"/>
                <w:lang w:val="sk-SK"/>
              </w:rPr>
            </w:pPr>
            <w:r w:rsidRPr="001E0BF3">
              <w:rPr>
                <w:rFonts w:cs="Calibri"/>
                <w:bCs/>
                <w:sz w:val="15"/>
                <w:szCs w:val="15"/>
                <w:lang w:val="sk-SK"/>
              </w:rPr>
              <w:t>-</w:t>
            </w:r>
          </w:p>
        </w:tc>
      </w:tr>
    </w:tbl>
    <w:p w:rsidRPr="001E0BF3" w:rsidR="00F45A28" w:rsidP="003572E8" w:rsidRDefault="00F45A28" w14:paraId="03344F3B" w14:textId="1CA5DF69">
      <w:pPr>
        <w:widowControl w:val="0"/>
        <w:jc w:val="left"/>
        <w:rPr>
          <w:szCs w:val="17"/>
          <w:lang w:val="sk-SK"/>
        </w:rPr>
      </w:pPr>
    </w:p>
    <w:p w:rsidRPr="001E0BF3" w:rsidR="001B6B0A" w:rsidP="003572E8" w:rsidRDefault="001B6B0A" w14:paraId="227872EC" w14:textId="77777777">
      <w:pPr>
        <w:widowControl w:val="0"/>
        <w:jc w:val="left"/>
        <w:rPr>
          <w:szCs w:val="17"/>
          <w:lang w:val="sk-SK"/>
        </w:rPr>
      </w:pPr>
    </w:p>
    <w:p w:rsidRPr="001E0BF3" w:rsidR="003572E8" w:rsidP="00F45A28" w:rsidRDefault="003572E8" w14:paraId="07269C98" w14:textId="141BA276">
      <w:pPr>
        <w:widowControl w:val="0"/>
        <w:rPr>
          <w:szCs w:val="17"/>
          <w:lang w:val="sk-SK"/>
        </w:rPr>
      </w:pPr>
      <w:r w:rsidRPr="001E0BF3">
        <w:rPr>
          <w:szCs w:val="17"/>
          <w:lang w:val="sk-SK"/>
        </w:rPr>
        <w:t xml:space="preserve">Spoločnosť poskytla členom štatutárnych a dozorných orgánov plnenia za aktuálne aj predchádzajúce účtovné obdobie. Služby poskytované CFO (člen štatutárneho orgánu) sú fakturované spoločnosťou </w:t>
      </w:r>
      <w:proofErr w:type="spellStart"/>
      <w:r w:rsidRPr="001E0BF3">
        <w:rPr>
          <w:szCs w:val="17"/>
          <w:lang w:val="sk-SK"/>
        </w:rPr>
        <w:t>Meridiam</w:t>
      </w:r>
      <w:proofErr w:type="spellEnd"/>
      <w:r w:rsidRPr="001E0BF3">
        <w:rPr>
          <w:szCs w:val="17"/>
          <w:lang w:val="sk-SK"/>
        </w:rPr>
        <w:t xml:space="preserve"> CE GmbH. Služby poskytované CEO (člen štatutárneho orgánu) sú fakturované spoločnosťou Vinci </w:t>
      </w:r>
      <w:proofErr w:type="spellStart"/>
      <w:r w:rsidRPr="001E0BF3">
        <w:rPr>
          <w:szCs w:val="17"/>
          <w:lang w:val="sk-SK"/>
        </w:rPr>
        <w:t>Highways</w:t>
      </w:r>
      <w:proofErr w:type="spellEnd"/>
      <w:r w:rsidRPr="001E0BF3">
        <w:rPr>
          <w:szCs w:val="17"/>
          <w:lang w:val="sk-SK"/>
        </w:rPr>
        <w:t xml:space="preserve"> Slovakia.</w:t>
      </w:r>
    </w:p>
    <w:p w:rsidRPr="001E0BF3" w:rsidR="003572E8" w:rsidP="003572E8" w:rsidRDefault="003572E8" w14:paraId="6F522CD6" w14:textId="20F4A415">
      <w:pPr>
        <w:widowControl w:val="0"/>
        <w:jc w:val="left"/>
        <w:rPr>
          <w:szCs w:val="17"/>
          <w:lang w:val="sk-SK"/>
        </w:rPr>
      </w:pPr>
    </w:p>
    <w:p w:rsidRPr="001E0BF3" w:rsidR="002A57A8" w:rsidP="003572E8" w:rsidRDefault="002A57A8" w14:paraId="64477785" w14:textId="77777777">
      <w:pPr>
        <w:widowControl w:val="0"/>
        <w:jc w:val="left"/>
        <w:rPr>
          <w:szCs w:val="17"/>
          <w:lang w:val="sk-SK"/>
        </w:rPr>
      </w:pPr>
    </w:p>
    <w:p w:rsidRPr="001E0BF3" w:rsidR="003572E8" w:rsidP="00F45A28" w:rsidRDefault="003572E8" w14:paraId="0F4243AB" w14:textId="0FEBAFC4">
      <w:pPr>
        <w:pStyle w:val="Heading2"/>
        <w:numPr>
          <w:ilvl w:val="1"/>
          <w:numId w:val="34"/>
        </w:numPr>
        <w:rPr>
          <w:lang w:val="sk-SK"/>
        </w:rPr>
      </w:pPr>
      <w:r w:rsidRPr="001E0BF3">
        <w:rPr>
          <w:lang w:val="sk-SK"/>
        </w:rPr>
        <w:t>ZÁVÄZNÉ VZŤAHY A MOŽNÉ ZÁVÄZKY</w:t>
      </w:r>
    </w:p>
    <w:p w:rsidRPr="001E0BF3" w:rsidR="003572E8" w:rsidP="003572E8" w:rsidRDefault="003572E8" w14:paraId="7C2ABDB3" w14:textId="77777777">
      <w:pPr>
        <w:rPr>
          <w:b/>
          <w:lang w:val="sk-SK"/>
        </w:rPr>
      </w:pPr>
    </w:p>
    <w:p w:rsidRPr="001E0BF3" w:rsidR="003572E8" w:rsidP="00F45A28" w:rsidRDefault="003572E8" w14:paraId="0EBC8047" w14:textId="7B625D1D">
      <w:pPr>
        <w:pStyle w:val="Heading2"/>
        <w:numPr>
          <w:ilvl w:val="2"/>
          <w:numId w:val="34"/>
        </w:numPr>
        <w:tabs>
          <w:tab w:val="clear" w:pos="1259"/>
        </w:tabs>
        <w:ind w:left="567" w:hanging="567"/>
        <w:rPr>
          <w:lang w:val="sk-SK"/>
        </w:rPr>
      </w:pPr>
      <w:r w:rsidRPr="001E0BF3">
        <w:rPr>
          <w:lang w:val="sk-SK"/>
        </w:rPr>
        <w:t>Záležitosti súvisiace so životným prostredím</w:t>
      </w:r>
    </w:p>
    <w:p w:rsidRPr="001E0BF3" w:rsidR="003572E8" w:rsidP="003572E8" w:rsidRDefault="003572E8" w14:paraId="7091EE32" w14:textId="77777777">
      <w:pPr>
        <w:rPr>
          <w:lang w:val="sk-SK"/>
        </w:rPr>
      </w:pPr>
    </w:p>
    <w:p w:rsidRPr="001E0BF3" w:rsidR="003572E8" w:rsidP="003572E8" w:rsidRDefault="003572E8" w14:paraId="296BDC2B" w14:textId="77777777">
      <w:pPr>
        <w:shd w:val="clear" w:color="auto" w:fill="FFFFFF"/>
        <w:rPr>
          <w:lang w:val="sk-SK"/>
        </w:rPr>
      </w:pPr>
      <w:r w:rsidRPr="001E0BF3">
        <w:rPr>
          <w:szCs w:val="17"/>
          <w:lang w:val="sk-SK"/>
        </w:rPr>
        <w:t>Vedenie spoločnosti je presvedčené, že spoločnosť spĺňa príslušné platné právne predpisy a normy vo všetkých podstatných aspektoch. Neočakáva sa, že spoločnosti vznikne v budúcnosti povinnosť zaplatiť významné pokuty alebo poplatky súvisiace so životným prostredím.</w:t>
      </w:r>
    </w:p>
    <w:p w:rsidRPr="001E0BF3" w:rsidR="00F45A28" w:rsidRDefault="00F45A28" w14:paraId="7B9A9B74" w14:textId="703F39CC">
      <w:pPr>
        <w:jc w:val="left"/>
        <w:rPr>
          <w:rFonts w:cs="Arial"/>
          <w:b/>
          <w:bCs/>
          <w:iCs/>
          <w:szCs w:val="28"/>
          <w:lang w:val="sk-SK"/>
        </w:rPr>
      </w:pPr>
    </w:p>
    <w:p w:rsidRPr="001E0BF3" w:rsidR="003572E8" w:rsidP="00F45A28" w:rsidRDefault="003572E8" w14:paraId="144B35FF" w14:textId="728F396A">
      <w:pPr>
        <w:pStyle w:val="Heading2"/>
        <w:numPr>
          <w:ilvl w:val="2"/>
          <w:numId w:val="34"/>
        </w:numPr>
        <w:tabs>
          <w:tab w:val="clear" w:pos="1259"/>
        </w:tabs>
        <w:ind w:left="567" w:hanging="567"/>
        <w:rPr>
          <w:lang w:val="sk-SK"/>
        </w:rPr>
      </w:pPr>
      <w:r w:rsidRPr="001E0BF3">
        <w:rPr>
          <w:lang w:val="sk-SK"/>
        </w:rPr>
        <w:t>Dane</w:t>
      </w:r>
    </w:p>
    <w:p w:rsidRPr="001E0BF3" w:rsidR="003572E8" w:rsidP="003572E8" w:rsidRDefault="003572E8" w14:paraId="24633FF2" w14:textId="77777777">
      <w:pPr>
        <w:rPr>
          <w:lang w:val="sk-SK"/>
        </w:rPr>
      </w:pPr>
    </w:p>
    <w:p w:rsidRPr="001E0BF3" w:rsidR="003572E8" w:rsidP="003572E8" w:rsidRDefault="003572E8" w14:paraId="0E98E542" w14:textId="77777777">
      <w:pPr>
        <w:shd w:val="clear" w:color="auto" w:fill="FFFFFF"/>
        <w:rPr>
          <w:szCs w:val="17"/>
          <w:lang w:val="sk-SK"/>
        </w:rPr>
      </w:pPr>
      <w:r w:rsidRPr="001E0BF3">
        <w:rPr>
          <w:szCs w:val="17"/>
          <w:lang w:val="sk-SK"/>
        </w:rPr>
        <w:t>Daňové prostredie, v ktorom spoločnosť na Slovensku pôsobí, závisí od bežnej daňovej legislatívy a praxe s relatívne nízkym počtom precedensov. Pretože daňové úrady neposkytujú oficiálny výklad daňových zákonov, existuje riziko, že daňové úrady môžu požadovať úpravy základu dane.</w:t>
      </w:r>
    </w:p>
    <w:p w:rsidRPr="001E0BF3" w:rsidR="003572E8" w:rsidP="003572E8" w:rsidRDefault="003572E8" w14:paraId="1A9FCD40" w14:textId="77777777">
      <w:pPr>
        <w:shd w:val="clear" w:color="auto" w:fill="FFFFFF"/>
        <w:rPr>
          <w:lang w:val="sk-SK"/>
        </w:rPr>
      </w:pPr>
    </w:p>
    <w:p w:rsidR="003572E8" w:rsidP="003572E8" w:rsidRDefault="003572E8" w14:paraId="7F91D388" w14:textId="371523F2">
      <w:pPr>
        <w:shd w:val="clear" w:color="auto" w:fill="FFFFFF"/>
        <w:rPr>
          <w:szCs w:val="17"/>
          <w:lang w:val="sk-SK"/>
        </w:rPr>
      </w:pPr>
      <w:r w:rsidRPr="001E0BF3">
        <w:rPr>
          <w:szCs w:val="17"/>
          <w:lang w:val="sk-SK"/>
        </w:rPr>
        <w:t>Miestne daňové úrady môžu kontrolovať daňové priznania počas obdobia 5 rokov (dokonca opakovane za to isté obdobie). V dôsledku toho sú daňové priznania spoločnosti za roky 201</w:t>
      </w:r>
      <w:r w:rsidRPr="001E0BF3" w:rsidR="000F249A">
        <w:rPr>
          <w:szCs w:val="17"/>
          <w:lang w:val="sk-SK"/>
        </w:rPr>
        <w:t>8</w:t>
      </w:r>
      <w:r w:rsidRPr="001E0BF3" w:rsidR="00B71140">
        <w:rPr>
          <w:szCs w:val="17"/>
          <w:lang w:val="sk-SK"/>
        </w:rPr>
        <w:t xml:space="preserve"> až </w:t>
      </w:r>
      <w:r w:rsidRPr="001E0BF3">
        <w:rPr>
          <w:szCs w:val="17"/>
          <w:lang w:val="sk-SK"/>
        </w:rPr>
        <w:t>202</w:t>
      </w:r>
      <w:r w:rsidRPr="001E0BF3" w:rsidR="00AE2AC9">
        <w:rPr>
          <w:szCs w:val="17"/>
          <w:lang w:val="sk-SK"/>
        </w:rPr>
        <w:t>3</w:t>
      </w:r>
      <w:r w:rsidRPr="001E0BF3">
        <w:rPr>
          <w:szCs w:val="17"/>
          <w:lang w:val="sk-SK"/>
        </w:rPr>
        <w:t xml:space="preserve"> otvorené a môžu sa stať predmetom kontroly.</w:t>
      </w:r>
    </w:p>
    <w:p w:rsidRPr="001E0BF3" w:rsidR="00066A23" w:rsidP="003572E8" w:rsidRDefault="00066A23" w14:paraId="0818EB2B" w14:textId="77777777">
      <w:pPr>
        <w:shd w:val="clear" w:color="auto" w:fill="FFFFFF"/>
        <w:rPr>
          <w:lang w:val="sk-SK"/>
        </w:rPr>
      </w:pPr>
    </w:p>
    <w:p w:rsidRPr="001E0BF3" w:rsidR="003572E8" w:rsidP="003572E8" w:rsidRDefault="003572E8" w14:paraId="186D0CF5" w14:textId="77777777">
      <w:pPr>
        <w:rPr>
          <w:lang w:val="sk-SK"/>
        </w:rPr>
      </w:pPr>
    </w:p>
    <w:p w:rsidRPr="001E0BF3" w:rsidR="003572E8" w:rsidP="00F45A28" w:rsidRDefault="003572E8" w14:paraId="2A96D2EB" w14:textId="613081B2">
      <w:pPr>
        <w:pStyle w:val="Heading2"/>
        <w:numPr>
          <w:ilvl w:val="2"/>
          <w:numId w:val="34"/>
        </w:numPr>
        <w:tabs>
          <w:tab w:val="clear" w:pos="1259"/>
        </w:tabs>
        <w:ind w:left="567" w:hanging="567"/>
        <w:rPr>
          <w:lang w:val="sk-SK"/>
        </w:rPr>
      </w:pPr>
      <w:r w:rsidRPr="001E0BF3">
        <w:rPr>
          <w:lang w:val="sk-SK"/>
        </w:rPr>
        <w:t>Záväzky zo záruk</w:t>
      </w:r>
    </w:p>
    <w:p w:rsidRPr="001E0BF3" w:rsidR="003572E8" w:rsidP="003572E8" w:rsidRDefault="003572E8" w14:paraId="772658E2" w14:textId="77777777">
      <w:pPr>
        <w:tabs>
          <w:tab w:val="num" w:pos="540"/>
        </w:tabs>
        <w:rPr>
          <w:lang w:val="sk-SK"/>
        </w:rPr>
      </w:pPr>
    </w:p>
    <w:p w:rsidRPr="001E0BF3" w:rsidR="003572E8" w:rsidP="003572E8" w:rsidRDefault="003572E8" w14:paraId="152CDC4D" w14:textId="475319A5">
      <w:pPr>
        <w:shd w:val="clear" w:color="auto" w:fill="FFFFFF"/>
        <w:rPr>
          <w:szCs w:val="17"/>
          <w:lang w:val="sk-SK"/>
        </w:rPr>
      </w:pPr>
      <w:r w:rsidRPr="001E0BF3">
        <w:rPr>
          <w:szCs w:val="17"/>
          <w:lang w:val="sk-SK"/>
        </w:rPr>
        <w:t>Spoločnosť neevidovala k 31. decembru 202</w:t>
      </w:r>
      <w:r w:rsidRPr="001E0BF3" w:rsidR="00AE2AC9">
        <w:rPr>
          <w:szCs w:val="17"/>
          <w:lang w:val="sk-SK"/>
        </w:rPr>
        <w:t>3</w:t>
      </w:r>
      <w:r w:rsidRPr="001E0BF3">
        <w:rPr>
          <w:szCs w:val="17"/>
          <w:lang w:val="sk-SK"/>
        </w:rPr>
        <w:t xml:space="preserve"> žiadne záväzky zo záruk poskytnutých tretej strane.</w:t>
      </w:r>
    </w:p>
    <w:p w:rsidRPr="001E0BF3" w:rsidR="003572E8" w:rsidP="00F45A28" w:rsidRDefault="003572E8" w14:paraId="750C35BC" w14:textId="77777777">
      <w:pPr>
        <w:shd w:val="clear" w:color="auto" w:fill="FFFFFF"/>
        <w:rPr>
          <w:szCs w:val="17"/>
          <w:lang w:val="sk-SK"/>
        </w:rPr>
      </w:pPr>
    </w:p>
    <w:p w:rsidRPr="001E0BF3" w:rsidR="003572E8" w:rsidP="00F45A28" w:rsidRDefault="003572E8" w14:paraId="70765D3D" w14:textId="4C6442A3">
      <w:pPr>
        <w:pStyle w:val="Heading2"/>
        <w:numPr>
          <w:ilvl w:val="2"/>
          <w:numId w:val="34"/>
        </w:numPr>
        <w:tabs>
          <w:tab w:val="clear" w:pos="1259"/>
        </w:tabs>
        <w:ind w:left="567" w:hanging="567"/>
        <w:rPr>
          <w:lang w:val="sk-SK"/>
        </w:rPr>
      </w:pPr>
      <w:r w:rsidRPr="001E0BF3">
        <w:rPr>
          <w:lang w:val="sk-SK"/>
        </w:rPr>
        <w:t>Očakávané náklady do konca koncesnej zmluvy</w:t>
      </w:r>
    </w:p>
    <w:p w:rsidRPr="001E0BF3" w:rsidR="003572E8" w:rsidP="003572E8" w:rsidRDefault="003572E8" w14:paraId="07E3D564" w14:textId="77777777">
      <w:pPr>
        <w:jc w:val="left"/>
        <w:rPr>
          <w:szCs w:val="17"/>
          <w:lang w:val="sk-SK"/>
        </w:rPr>
      </w:pPr>
    </w:p>
    <w:p w:rsidRPr="001E0BF3" w:rsidR="003572E8" w:rsidP="003572E8" w:rsidRDefault="003572E8" w14:paraId="4A7E03EA" w14:textId="785F9347">
      <w:pPr>
        <w:shd w:val="clear" w:color="auto" w:fill="FFFFFF"/>
        <w:rPr>
          <w:szCs w:val="17"/>
          <w:lang w:val="sk-SK"/>
        </w:rPr>
      </w:pPr>
      <w:r w:rsidRPr="001E0BF3">
        <w:rPr>
          <w:szCs w:val="17"/>
          <w:lang w:val="sk-SK"/>
        </w:rPr>
        <w:t>Spoločnosť je povinná prevádzkovať a udržiavať rýchlostnú cestu až do skončenia obdobia koncesie. V</w:t>
      </w:r>
      <w:r w:rsidRPr="001E0BF3" w:rsidR="002A57A8">
        <w:rPr>
          <w:szCs w:val="17"/>
          <w:lang w:val="sk-SK"/>
        </w:rPr>
        <w:t> </w:t>
      </w:r>
      <w:r w:rsidRPr="001E0BF3">
        <w:rPr>
          <w:szCs w:val="17"/>
          <w:lang w:val="sk-SK"/>
        </w:rPr>
        <w:t>dôsledku tejto povinnosti spoločnosť uzavrela na celé zostávajúce obdobie platnosti koncesie zmluvu so subdodávateľom na služby prevádzky a </w:t>
      </w:r>
      <w:r w:rsidRPr="001E0BF3" w:rsidR="004D4FF9">
        <w:rPr>
          <w:szCs w:val="17"/>
          <w:lang w:val="sk-SK"/>
        </w:rPr>
        <w:t xml:space="preserve">bežnej </w:t>
      </w:r>
      <w:r w:rsidRPr="001E0BF3">
        <w:rPr>
          <w:szCs w:val="17"/>
          <w:lang w:val="sk-SK"/>
        </w:rPr>
        <w:t xml:space="preserve">údržby R1. Služby </w:t>
      </w:r>
      <w:r w:rsidRPr="001E0BF3" w:rsidR="004D4FF9">
        <w:rPr>
          <w:szCs w:val="17"/>
          <w:lang w:val="sk-SK"/>
        </w:rPr>
        <w:t xml:space="preserve">hlavnej </w:t>
      </w:r>
      <w:r w:rsidRPr="001E0BF3">
        <w:rPr>
          <w:szCs w:val="17"/>
          <w:lang w:val="sk-SK"/>
        </w:rPr>
        <w:t xml:space="preserve">údržby nie sú zabezpečované </w:t>
      </w:r>
      <w:r w:rsidRPr="001E0BF3" w:rsidR="0023068F">
        <w:rPr>
          <w:szCs w:val="17"/>
          <w:lang w:val="sk-SK"/>
        </w:rPr>
        <w:t xml:space="preserve">týmto </w:t>
      </w:r>
      <w:r w:rsidRPr="001E0BF3">
        <w:rPr>
          <w:szCs w:val="17"/>
          <w:lang w:val="sk-SK"/>
        </w:rPr>
        <w:t>subdodávateľ</w:t>
      </w:r>
      <w:r w:rsidRPr="001E0BF3" w:rsidR="00E113E4">
        <w:rPr>
          <w:szCs w:val="17"/>
          <w:lang w:val="sk-SK"/>
        </w:rPr>
        <w:t>om</w:t>
      </w:r>
      <w:r w:rsidRPr="001E0BF3">
        <w:rPr>
          <w:szCs w:val="17"/>
          <w:lang w:val="sk-SK"/>
        </w:rPr>
        <w:t xml:space="preserve">. </w:t>
      </w:r>
    </w:p>
    <w:p w:rsidRPr="001E0BF3" w:rsidR="003572E8" w:rsidP="003572E8" w:rsidRDefault="003572E8" w14:paraId="5F6916C0" w14:textId="3D5D5450">
      <w:pPr>
        <w:jc w:val="left"/>
        <w:rPr>
          <w:szCs w:val="17"/>
          <w:lang w:val="sk-SK"/>
        </w:rPr>
      </w:pPr>
    </w:p>
    <w:p w:rsidRPr="001E0BF3" w:rsidR="00B71140" w:rsidRDefault="00B71140" w14:paraId="5D9AAF6C" w14:textId="4110D893">
      <w:pPr>
        <w:jc w:val="left"/>
        <w:rPr>
          <w:rFonts w:cs="Arial"/>
          <w:b/>
          <w:bCs/>
          <w:iCs/>
          <w:szCs w:val="28"/>
          <w:lang w:val="sk-SK"/>
        </w:rPr>
      </w:pPr>
    </w:p>
    <w:p w:rsidRPr="001E0BF3" w:rsidR="003572E8" w:rsidP="00F45A28" w:rsidRDefault="003572E8" w14:paraId="12489CC0" w14:textId="48B092C8">
      <w:pPr>
        <w:pStyle w:val="Heading2"/>
        <w:numPr>
          <w:ilvl w:val="1"/>
          <w:numId w:val="34"/>
        </w:numPr>
        <w:rPr>
          <w:lang w:val="sk-SK"/>
        </w:rPr>
      </w:pPr>
      <w:r w:rsidRPr="001E0BF3">
        <w:rPr>
          <w:lang w:val="sk-SK"/>
        </w:rPr>
        <w:t>RIADENIE FINANČNÝCH RIZÍK</w:t>
      </w:r>
    </w:p>
    <w:p w:rsidRPr="001E0BF3" w:rsidR="003572E8" w:rsidP="003572E8" w:rsidRDefault="003572E8" w14:paraId="06B2356A" w14:textId="77777777">
      <w:pPr>
        <w:rPr>
          <w:sz w:val="14"/>
          <w:szCs w:val="14"/>
          <w:lang w:val="sk-SK"/>
        </w:rPr>
      </w:pPr>
    </w:p>
    <w:p w:rsidRPr="001E0BF3" w:rsidR="003572E8" w:rsidP="00F45A28" w:rsidRDefault="003572E8" w14:paraId="7DB7D7CE" w14:textId="04793053">
      <w:pPr>
        <w:pStyle w:val="Heading2"/>
        <w:numPr>
          <w:ilvl w:val="2"/>
          <w:numId w:val="34"/>
        </w:numPr>
        <w:tabs>
          <w:tab w:val="clear" w:pos="1259"/>
        </w:tabs>
        <w:ind w:left="567" w:hanging="567"/>
        <w:rPr>
          <w:lang w:val="sk-SK"/>
        </w:rPr>
      </w:pPr>
      <w:r w:rsidRPr="001E0BF3">
        <w:rPr>
          <w:lang w:val="sk-SK"/>
        </w:rPr>
        <w:t>Riadenie kapitálového rizika</w:t>
      </w:r>
      <w:r w:rsidRPr="001E0BF3" w:rsidR="002E6A47">
        <w:rPr>
          <w:lang w:val="sk-SK"/>
        </w:rPr>
        <w:t xml:space="preserve"> </w:t>
      </w:r>
    </w:p>
    <w:p w:rsidRPr="001E0BF3" w:rsidR="003572E8" w:rsidP="003572E8" w:rsidRDefault="003572E8" w14:paraId="10DEF1CD" w14:textId="77777777">
      <w:pPr>
        <w:rPr>
          <w:sz w:val="14"/>
          <w:szCs w:val="14"/>
          <w:lang w:val="sk-SK"/>
        </w:rPr>
      </w:pPr>
    </w:p>
    <w:p w:rsidRPr="001E0BF3" w:rsidR="003572E8" w:rsidP="003572E8" w:rsidRDefault="003572E8" w14:paraId="53EEF19B" w14:textId="05A212CB">
      <w:pPr>
        <w:shd w:val="clear" w:color="auto" w:fill="FFFFFF"/>
        <w:rPr>
          <w:lang w:val="sk-SK"/>
        </w:rPr>
      </w:pPr>
      <w:r w:rsidRPr="001E0BF3">
        <w:rPr>
          <w:szCs w:val="17"/>
          <w:lang w:val="sk-SK"/>
        </w:rPr>
        <w:t>Spoločnosť riadi svoj kapitál tak, aby zabezpečila, že bude schopná pokračovať v činnosti ako zdravo fungujúci podnik s cieľom dosiahnuť optimálny vzťah medzi cudzími a vlastnými zdrojmi. Stratégia spoločnosti sa v tomto ohľade oproti roku 20</w:t>
      </w:r>
      <w:r w:rsidRPr="001E0BF3" w:rsidR="00267C01">
        <w:rPr>
          <w:szCs w:val="17"/>
          <w:lang w:val="sk-SK"/>
        </w:rPr>
        <w:t>2</w:t>
      </w:r>
      <w:r w:rsidRPr="001E0BF3" w:rsidR="006F36BE">
        <w:rPr>
          <w:szCs w:val="17"/>
          <w:lang w:val="sk-SK"/>
        </w:rPr>
        <w:t>2</w:t>
      </w:r>
      <w:r w:rsidRPr="001E0BF3">
        <w:rPr>
          <w:szCs w:val="17"/>
          <w:lang w:val="sk-SK"/>
        </w:rPr>
        <w:t xml:space="preserve"> nezmenila.</w:t>
      </w:r>
    </w:p>
    <w:p w:rsidRPr="001E0BF3" w:rsidR="003572E8" w:rsidP="003572E8" w:rsidRDefault="003572E8" w14:paraId="10B7A0A0" w14:textId="77777777">
      <w:pPr>
        <w:rPr>
          <w:rFonts w:eastAsia="PMingLiU" w:cs="Arial"/>
          <w:sz w:val="14"/>
          <w:szCs w:val="14"/>
          <w:lang w:val="sk-SK"/>
        </w:rPr>
      </w:pPr>
    </w:p>
    <w:p w:rsidRPr="001E0BF3" w:rsidR="003572E8" w:rsidP="003572E8" w:rsidRDefault="003572E8" w14:paraId="6F99E161" w14:textId="77777777">
      <w:pPr>
        <w:rPr>
          <w:rFonts w:eastAsia="PMingLiU" w:cs="Arial"/>
          <w:lang w:val="sk-SK"/>
        </w:rPr>
      </w:pPr>
      <w:r w:rsidRPr="001E0BF3">
        <w:rPr>
          <w:rFonts w:eastAsia="PMingLiU" w:cs="Arial"/>
          <w:lang w:val="sk-SK"/>
        </w:rPr>
        <w:t>Ukazovateľ úverovej zaťaženosti vypočítaný pre účely finančných dokumentov:</w:t>
      </w:r>
    </w:p>
    <w:p w:rsidRPr="001E0BF3" w:rsidR="003572E8" w:rsidP="003572E8" w:rsidRDefault="003572E8" w14:paraId="7D683C79" w14:textId="77777777">
      <w:pPr>
        <w:rPr>
          <w:rFonts w:eastAsia="PMingLiU" w:cs="Arial"/>
          <w:lang w:val="sk-SK"/>
        </w:rPr>
      </w:pPr>
    </w:p>
    <w:tbl>
      <w:tblPr>
        <w:tblW w:w="8931" w:type="dxa"/>
        <w:tblLayout w:type="fixed"/>
        <w:tblLook w:val="04A0" w:firstRow="1" w:lastRow="0" w:firstColumn="1" w:lastColumn="0" w:noHBand="0" w:noVBand="1"/>
      </w:tblPr>
      <w:tblGrid>
        <w:gridCol w:w="4678"/>
        <w:gridCol w:w="284"/>
        <w:gridCol w:w="1842"/>
        <w:gridCol w:w="265"/>
        <w:gridCol w:w="1862"/>
      </w:tblGrid>
      <w:tr w:rsidRPr="001E0BF3" w:rsidR="00E624CA" w:rsidTr="00F45A28" w14:paraId="12B0F462" w14:textId="77777777">
        <w:tc>
          <w:tcPr>
            <w:tcW w:w="4678" w:type="dxa"/>
            <w:tcBorders>
              <w:top w:val="nil"/>
              <w:left w:val="nil"/>
              <w:bottom w:val="nil"/>
              <w:right w:val="nil"/>
            </w:tcBorders>
            <w:shd w:val="clear" w:color="auto" w:fill="auto"/>
            <w:noWrap/>
            <w:vAlign w:val="bottom"/>
            <w:hideMark/>
          </w:tcPr>
          <w:p w:rsidRPr="001E0BF3" w:rsidR="003572E8" w:rsidP="003572E8" w:rsidRDefault="003572E8" w14:paraId="22E4E013" w14:textId="77777777">
            <w:pPr>
              <w:ind w:right="232"/>
              <w:jc w:val="center"/>
              <w:rPr>
                <w:rFonts w:ascii="Times New Roman" w:hAnsi="Times New Roman"/>
                <w:sz w:val="16"/>
                <w:szCs w:val="16"/>
                <w:lang w:val="sk-SK" w:eastAsia="en-US"/>
              </w:rPr>
            </w:pPr>
          </w:p>
        </w:tc>
        <w:tc>
          <w:tcPr>
            <w:tcW w:w="284" w:type="dxa"/>
            <w:tcBorders>
              <w:top w:val="nil"/>
              <w:left w:val="nil"/>
              <w:bottom w:val="nil"/>
              <w:right w:val="nil"/>
            </w:tcBorders>
            <w:shd w:val="clear" w:color="auto" w:fill="auto"/>
            <w:noWrap/>
            <w:vAlign w:val="bottom"/>
            <w:hideMark/>
          </w:tcPr>
          <w:p w:rsidRPr="001E0BF3" w:rsidR="003572E8" w:rsidP="003572E8" w:rsidRDefault="003572E8" w14:paraId="417504F4" w14:textId="77777777">
            <w:pPr>
              <w:ind w:right="232"/>
              <w:jc w:val="center"/>
              <w:rPr>
                <w:rFonts w:ascii="Times New Roman" w:hAnsi="Times New Roman"/>
                <w:sz w:val="16"/>
                <w:szCs w:val="16"/>
                <w:lang w:val="sk-SK" w:eastAsia="en-US"/>
              </w:rPr>
            </w:pPr>
          </w:p>
        </w:tc>
        <w:tc>
          <w:tcPr>
            <w:tcW w:w="1842" w:type="dxa"/>
            <w:tcBorders>
              <w:top w:val="nil"/>
              <w:left w:val="nil"/>
              <w:bottom w:val="nil"/>
              <w:right w:val="nil"/>
            </w:tcBorders>
            <w:shd w:val="clear" w:color="auto" w:fill="auto"/>
            <w:vAlign w:val="center"/>
            <w:hideMark/>
          </w:tcPr>
          <w:p w:rsidRPr="001E0BF3" w:rsidR="003572E8" w:rsidP="003572E8" w:rsidRDefault="003572E8" w14:paraId="414BEC7E" w14:textId="77777777">
            <w:pPr>
              <w:ind w:left="-713" w:right="-250" w:firstLine="713"/>
              <w:jc w:val="center"/>
              <w:rPr>
                <w:rFonts w:cs="Calibri"/>
                <w:b/>
                <w:bCs/>
                <w:i/>
                <w:iCs/>
                <w:sz w:val="15"/>
                <w:szCs w:val="15"/>
                <w:lang w:val="sk-SK"/>
              </w:rPr>
            </w:pPr>
            <w:r w:rsidRPr="001E0BF3">
              <w:rPr>
                <w:rFonts w:cs="Calibri"/>
                <w:b/>
                <w:bCs/>
                <w:i/>
                <w:iCs/>
                <w:sz w:val="15"/>
                <w:szCs w:val="15"/>
                <w:lang w:val="sk-SK"/>
              </w:rPr>
              <w:t xml:space="preserve">Stav </w:t>
            </w:r>
          </w:p>
          <w:p w:rsidRPr="001E0BF3" w:rsidR="003572E8" w:rsidP="003572E8" w:rsidRDefault="003572E8" w14:paraId="18BC6E2D" w14:textId="77777777">
            <w:pPr>
              <w:ind w:left="-713" w:right="-250" w:firstLine="713"/>
              <w:jc w:val="center"/>
              <w:rPr>
                <w:rFonts w:cs="Calibri"/>
                <w:b/>
                <w:bCs/>
                <w:i/>
                <w:iCs/>
                <w:sz w:val="15"/>
                <w:szCs w:val="15"/>
                <w:lang w:val="sk-SK"/>
              </w:rPr>
            </w:pPr>
            <w:r w:rsidRPr="001E0BF3">
              <w:rPr>
                <w:rFonts w:cs="Calibri"/>
                <w:b/>
                <w:bCs/>
                <w:i/>
                <w:iCs/>
                <w:sz w:val="15"/>
                <w:szCs w:val="15"/>
                <w:lang w:val="sk-SK"/>
              </w:rPr>
              <w:t>k 31. decembru</w:t>
            </w:r>
          </w:p>
          <w:p w:rsidRPr="001E0BF3" w:rsidR="003572E8" w:rsidP="003572E8" w:rsidRDefault="003572E8" w14:paraId="0FDB6401" w14:textId="167D997F">
            <w:pPr>
              <w:ind w:left="-713" w:right="-250" w:firstLine="713"/>
              <w:jc w:val="center"/>
              <w:rPr>
                <w:b/>
                <w:bCs/>
                <w:sz w:val="16"/>
                <w:szCs w:val="16"/>
                <w:lang w:val="sk-SK" w:eastAsia="en-US"/>
              </w:rPr>
            </w:pPr>
            <w:r w:rsidRPr="001E0BF3">
              <w:rPr>
                <w:rFonts w:cs="Calibri"/>
                <w:b/>
                <w:bCs/>
                <w:i/>
                <w:iCs/>
                <w:sz w:val="15"/>
                <w:szCs w:val="15"/>
                <w:lang w:val="sk-SK"/>
              </w:rPr>
              <w:t>202</w:t>
            </w:r>
            <w:r w:rsidRPr="001E0BF3" w:rsidR="00447F83">
              <w:rPr>
                <w:rFonts w:cs="Calibri"/>
                <w:b/>
                <w:bCs/>
                <w:i/>
                <w:iCs/>
                <w:sz w:val="15"/>
                <w:szCs w:val="15"/>
                <w:lang w:val="sk-SK"/>
              </w:rPr>
              <w:t>3</w:t>
            </w:r>
          </w:p>
        </w:tc>
        <w:tc>
          <w:tcPr>
            <w:tcW w:w="265" w:type="dxa"/>
            <w:tcBorders>
              <w:top w:val="nil"/>
              <w:left w:val="nil"/>
              <w:bottom w:val="nil"/>
              <w:right w:val="nil"/>
            </w:tcBorders>
            <w:shd w:val="clear" w:color="auto" w:fill="auto"/>
            <w:vAlign w:val="center"/>
            <w:hideMark/>
          </w:tcPr>
          <w:p w:rsidRPr="001E0BF3" w:rsidR="003572E8" w:rsidP="003572E8" w:rsidRDefault="003572E8" w14:paraId="6E9841EB" w14:textId="77777777">
            <w:pPr>
              <w:ind w:right="232"/>
              <w:jc w:val="center"/>
              <w:rPr>
                <w:b/>
                <w:bCs/>
                <w:sz w:val="16"/>
                <w:szCs w:val="16"/>
                <w:lang w:val="sk-SK" w:eastAsia="en-US"/>
              </w:rPr>
            </w:pPr>
          </w:p>
          <w:p w:rsidRPr="001E0BF3" w:rsidR="003572E8" w:rsidP="003572E8" w:rsidRDefault="003572E8" w14:paraId="6225C01E" w14:textId="77777777">
            <w:pPr>
              <w:ind w:right="232"/>
              <w:jc w:val="center"/>
              <w:rPr>
                <w:b/>
                <w:bCs/>
                <w:sz w:val="16"/>
                <w:szCs w:val="16"/>
                <w:lang w:val="sk-SK" w:eastAsia="en-US"/>
              </w:rPr>
            </w:pPr>
          </w:p>
        </w:tc>
        <w:tc>
          <w:tcPr>
            <w:tcW w:w="1862" w:type="dxa"/>
            <w:tcBorders>
              <w:top w:val="nil"/>
              <w:left w:val="nil"/>
              <w:bottom w:val="nil"/>
              <w:right w:val="nil"/>
            </w:tcBorders>
            <w:shd w:val="clear" w:color="auto" w:fill="auto"/>
            <w:vAlign w:val="center"/>
            <w:hideMark/>
          </w:tcPr>
          <w:p w:rsidRPr="001E0BF3" w:rsidR="003572E8" w:rsidP="003572E8" w:rsidRDefault="003572E8" w14:paraId="5D482087" w14:textId="77777777">
            <w:pPr>
              <w:ind w:right="232"/>
              <w:jc w:val="center"/>
              <w:rPr>
                <w:rFonts w:cs="Calibri"/>
                <w:b/>
                <w:bCs/>
                <w:i/>
                <w:iCs/>
                <w:sz w:val="15"/>
                <w:szCs w:val="15"/>
                <w:lang w:val="sk-SK"/>
              </w:rPr>
            </w:pPr>
            <w:r w:rsidRPr="001E0BF3">
              <w:rPr>
                <w:rFonts w:cs="Calibri"/>
                <w:b/>
                <w:bCs/>
                <w:i/>
                <w:iCs/>
                <w:sz w:val="15"/>
                <w:szCs w:val="15"/>
                <w:lang w:val="sk-SK"/>
              </w:rPr>
              <w:t xml:space="preserve">Stav </w:t>
            </w:r>
          </w:p>
          <w:p w:rsidRPr="001E0BF3" w:rsidR="003572E8" w:rsidP="003572E8" w:rsidRDefault="003572E8" w14:paraId="3314CEE2" w14:textId="77777777">
            <w:pPr>
              <w:ind w:right="232"/>
              <w:jc w:val="center"/>
              <w:rPr>
                <w:rFonts w:cs="Calibri"/>
                <w:b/>
                <w:bCs/>
                <w:i/>
                <w:iCs/>
                <w:sz w:val="15"/>
                <w:szCs w:val="15"/>
                <w:lang w:val="sk-SK"/>
              </w:rPr>
            </w:pPr>
            <w:r w:rsidRPr="001E0BF3">
              <w:rPr>
                <w:rFonts w:cs="Calibri"/>
                <w:b/>
                <w:bCs/>
                <w:i/>
                <w:iCs/>
                <w:sz w:val="15"/>
                <w:szCs w:val="15"/>
                <w:lang w:val="sk-SK"/>
              </w:rPr>
              <w:t xml:space="preserve">k 31. decembru </w:t>
            </w:r>
          </w:p>
          <w:p w:rsidRPr="001E0BF3" w:rsidR="003572E8" w:rsidP="003572E8" w:rsidRDefault="003572E8" w14:paraId="405186E6" w14:textId="380785CA">
            <w:pPr>
              <w:ind w:right="232"/>
              <w:jc w:val="center"/>
              <w:rPr>
                <w:b/>
                <w:bCs/>
                <w:sz w:val="16"/>
                <w:szCs w:val="16"/>
                <w:lang w:val="sk-SK" w:eastAsia="en-US"/>
              </w:rPr>
            </w:pPr>
            <w:r w:rsidRPr="001E0BF3">
              <w:rPr>
                <w:rFonts w:cs="Calibri"/>
                <w:b/>
                <w:bCs/>
                <w:i/>
                <w:iCs/>
                <w:sz w:val="15"/>
                <w:szCs w:val="15"/>
                <w:lang w:val="sk-SK"/>
              </w:rPr>
              <w:t>20</w:t>
            </w:r>
            <w:r w:rsidRPr="001E0BF3" w:rsidR="00BD3FC0">
              <w:rPr>
                <w:rFonts w:cs="Calibri"/>
                <w:b/>
                <w:bCs/>
                <w:i/>
                <w:iCs/>
                <w:sz w:val="15"/>
                <w:szCs w:val="15"/>
                <w:lang w:val="sk-SK"/>
              </w:rPr>
              <w:t>2</w:t>
            </w:r>
            <w:r w:rsidRPr="001E0BF3" w:rsidR="00447F83">
              <w:rPr>
                <w:rFonts w:cs="Calibri"/>
                <w:b/>
                <w:bCs/>
                <w:i/>
                <w:iCs/>
                <w:sz w:val="15"/>
                <w:szCs w:val="15"/>
                <w:lang w:val="sk-SK"/>
              </w:rPr>
              <w:t>2</w:t>
            </w:r>
          </w:p>
        </w:tc>
      </w:tr>
      <w:tr w:rsidRPr="001E0BF3" w:rsidR="00E624CA" w:rsidTr="00F45A28" w14:paraId="71AF6F79" w14:textId="77777777">
        <w:tc>
          <w:tcPr>
            <w:tcW w:w="4678" w:type="dxa"/>
            <w:tcBorders>
              <w:top w:val="nil"/>
              <w:left w:val="nil"/>
              <w:bottom w:val="nil"/>
              <w:right w:val="nil"/>
            </w:tcBorders>
            <w:shd w:val="clear" w:color="auto" w:fill="auto"/>
            <w:noWrap/>
            <w:vAlign w:val="bottom"/>
          </w:tcPr>
          <w:p w:rsidRPr="001E0BF3" w:rsidR="00B71140" w:rsidP="003572E8" w:rsidRDefault="00B71140" w14:paraId="6CA8932F" w14:textId="77777777">
            <w:pPr>
              <w:ind w:right="232"/>
              <w:jc w:val="center"/>
              <w:rPr>
                <w:rFonts w:ascii="Times New Roman" w:hAnsi="Times New Roman"/>
                <w:sz w:val="16"/>
                <w:szCs w:val="16"/>
                <w:lang w:val="sk-SK" w:eastAsia="en-US"/>
              </w:rPr>
            </w:pPr>
          </w:p>
        </w:tc>
        <w:tc>
          <w:tcPr>
            <w:tcW w:w="284" w:type="dxa"/>
            <w:tcBorders>
              <w:top w:val="nil"/>
              <w:left w:val="nil"/>
              <w:bottom w:val="nil"/>
              <w:right w:val="nil"/>
            </w:tcBorders>
            <w:shd w:val="clear" w:color="auto" w:fill="auto"/>
            <w:noWrap/>
            <w:vAlign w:val="bottom"/>
          </w:tcPr>
          <w:p w:rsidRPr="001E0BF3" w:rsidR="00B71140" w:rsidP="003572E8" w:rsidRDefault="00B71140" w14:paraId="1A235A14" w14:textId="77777777">
            <w:pPr>
              <w:ind w:right="232"/>
              <w:jc w:val="center"/>
              <w:rPr>
                <w:rFonts w:ascii="Times New Roman" w:hAnsi="Times New Roman"/>
                <w:sz w:val="16"/>
                <w:szCs w:val="16"/>
                <w:lang w:val="sk-SK" w:eastAsia="en-US"/>
              </w:rPr>
            </w:pPr>
          </w:p>
        </w:tc>
        <w:tc>
          <w:tcPr>
            <w:tcW w:w="1842" w:type="dxa"/>
            <w:tcBorders>
              <w:top w:val="nil"/>
              <w:left w:val="nil"/>
              <w:bottom w:val="nil"/>
              <w:right w:val="nil"/>
            </w:tcBorders>
            <w:shd w:val="clear" w:color="auto" w:fill="auto"/>
            <w:vAlign w:val="center"/>
          </w:tcPr>
          <w:p w:rsidRPr="001E0BF3" w:rsidR="00B71140" w:rsidP="003572E8" w:rsidRDefault="00B71140" w14:paraId="5943693C" w14:textId="77777777">
            <w:pPr>
              <w:ind w:left="-713" w:right="-250" w:firstLine="713"/>
              <w:jc w:val="center"/>
              <w:rPr>
                <w:rFonts w:cs="Calibri"/>
                <w:b/>
                <w:bCs/>
                <w:i/>
                <w:iCs/>
                <w:sz w:val="15"/>
                <w:szCs w:val="15"/>
                <w:lang w:val="sk-SK"/>
              </w:rPr>
            </w:pPr>
          </w:p>
        </w:tc>
        <w:tc>
          <w:tcPr>
            <w:tcW w:w="265" w:type="dxa"/>
            <w:tcBorders>
              <w:top w:val="nil"/>
              <w:left w:val="nil"/>
              <w:bottom w:val="nil"/>
              <w:right w:val="nil"/>
            </w:tcBorders>
            <w:shd w:val="clear" w:color="auto" w:fill="auto"/>
            <w:vAlign w:val="center"/>
          </w:tcPr>
          <w:p w:rsidRPr="001E0BF3" w:rsidR="00B71140" w:rsidP="003572E8" w:rsidRDefault="00B71140" w14:paraId="0A2916F0" w14:textId="77777777">
            <w:pPr>
              <w:ind w:right="232"/>
              <w:jc w:val="center"/>
              <w:rPr>
                <w:b/>
                <w:bCs/>
                <w:sz w:val="16"/>
                <w:szCs w:val="16"/>
                <w:lang w:val="sk-SK" w:eastAsia="en-US"/>
              </w:rPr>
            </w:pPr>
          </w:p>
        </w:tc>
        <w:tc>
          <w:tcPr>
            <w:tcW w:w="1862" w:type="dxa"/>
            <w:tcBorders>
              <w:top w:val="nil"/>
              <w:left w:val="nil"/>
              <w:bottom w:val="nil"/>
              <w:right w:val="nil"/>
            </w:tcBorders>
            <w:shd w:val="clear" w:color="auto" w:fill="auto"/>
            <w:vAlign w:val="center"/>
          </w:tcPr>
          <w:p w:rsidRPr="001E0BF3" w:rsidR="00B71140" w:rsidP="003572E8" w:rsidRDefault="00B71140" w14:paraId="6561BD7E" w14:textId="77777777">
            <w:pPr>
              <w:ind w:right="232"/>
              <w:jc w:val="center"/>
              <w:rPr>
                <w:rFonts w:cs="Calibri"/>
                <w:b/>
                <w:bCs/>
                <w:i/>
                <w:iCs/>
                <w:sz w:val="15"/>
                <w:szCs w:val="15"/>
                <w:lang w:val="sk-SK"/>
              </w:rPr>
            </w:pPr>
          </w:p>
        </w:tc>
      </w:tr>
      <w:tr w:rsidRPr="001E0BF3" w:rsidR="00E624CA" w:rsidTr="003F3E70" w14:paraId="4D2CB267" w14:textId="77777777">
        <w:tc>
          <w:tcPr>
            <w:tcW w:w="4678" w:type="dxa"/>
            <w:tcBorders>
              <w:top w:val="nil"/>
              <w:left w:val="nil"/>
              <w:bottom w:val="nil"/>
              <w:right w:val="nil"/>
            </w:tcBorders>
            <w:shd w:val="clear" w:color="auto" w:fill="auto"/>
            <w:noWrap/>
            <w:vAlign w:val="bottom"/>
            <w:hideMark/>
          </w:tcPr>
          <w:p w:rsidRPr="001E0BF3" w:rsidR="00976A9D" w:rsidP="00976A9D" w:rsidRDefault="00976A9D" w14:paraId="299C0A60" w14:textId="4C386382">
            <w:pPr>
              <w:ind w:right="232"/>
              <w:jc w:val="left"/>
              <w:rPr>
                <w:sz w:val="15"/>
                <w:szCs w:val="15"/>
                <w:lang w:val="sk-SK" w:eastAsia="en-US"/>
              </w:rPr>
            </w:pPr>
            <w:r w:rsidRPr="001E0BF3">
              <w:rPr>
                <w:sz w:val="15"/>
                <w:szCs w:val="15"/>
                <w:lang w:val="sk-SK" w:eastAsia="en-US"/>
              </w:rPr>
              <w:t>Nesplatená istina – dlhopisy bez úrokov a poplatkov</w:t>
            </w:r>
          </w:p>
        </w:tc>
        <w:tc>
          <w:tcPr>
            <w:tcW w:w="284" w:type="dxa"/>
            <w:tcBorders>
              <w:top w:val="nil"/>
              <w:left w:val="nil"/>
              <w:bottom w:val="nil"/>
              <w:right w:val="nil"/>
            </w:tcBorders>
            <w:shd w:val="clear" w:color="auto" w:fill="auto"/>
            <w:noWrap/>
            <w:vAlign w:val="bottom"/>
            <w:hideMark/>
          </w:tcPr>
          <w:p w:rsidRPr="001E0BF3" w:rsidR="00976A9D" w:rsidP="00976A9D" w:rsidRDefault="00976A9D" w14:paraId="6246D63F" w14:textId="77777777">
            <w:pPr>
              <w:ind w:right="232"/>
              <w:jc w:val="left"/>
              <w:rPr>
                <w:sz w:val="15"/>
                <w:szCs w:val="15"/>
                <w:lang w:val="sk-SK" w:eastAsia="en-US"/>
              </w:rPr>
            </w:pPr>
          </w:p>
        </w:tc>
        <w:tc>
          <w:tcPr>
            <w:tcW w:w="1842" w:type="dxa"/>
            <w:tcBorders>
              <w:top w:val="nil"/>
              <w:left w:val="nil"/>
              <w:bottom w:val="nil"/>
              <w:right w:val="nil"/>
            </w:tcBorders>
            <w:noWrap/>
            <w:vAlign w:val="bottom"/>
            <w:hideMark/>
          </w:tcPr>
          <w:p w:rsidRPr="001E0BF3" w:rsidR="00976A9D" w:rsidP="00976A9D" w:rsidRDefault="00976A9D" w14:paraId="529612C4" w14:textId="69666F59">
            <w:pPr>
              <w:ind w:left="-713" w:firstLine="713"/>
              <w:jc w:val="right"/>
              <w:rPr>
                <w:sz w:val="15"/>
                <w:szCs w:val="15"/>
                <w:lang w:val="sk-SK" w:eastAsia="en-US"/>
              </w:rPr>
            </w:pPr>
            <w:r w:rsidRPr="001E0BF3">
              <w:rPr>
                <w:sz w:val="15"/>
                <w:szCs w:val="15"/>
                <w:lang w:val="sk-SK"/>
              </w:rPr>
              <w:t>906 176 840</w:t>
            </w:r>
          </w:p>
        </w:tc>
        <w:tc>
          <w:tcPr>
            <w:tcW w:w="265" w:type="dxa"/>
            <w:tcBorders>
              <w:top w:val="nil"/>
              <w:left w:val="nil"/>
              <w:bottom w:val="nil"/>
              <w:right w:val="nil"/>
            </w:tcBorders>
            <w:shd w:val="clear" w:color="auto" w:fill="auto"/>
            <w:noWrap/>
            <w:vAlign w:val="bottom"/>
            <w:hideMark/>
          </w:tcPr>
          <w:p w:rsidRPr="001E0BF3" w:rsidR="00976A9D" w:rsidP="00976A9D" w:rsidRDefault="00976A9D" w14:paraId="625AC7E9" w14:textId="77777777">
            <w:pPr>
              <w:ind w:right="232"/>
              <w:jc w:val="right"/>
              <w:rPr>
                <w:sz w:val="15"/>
                <w:szCs w:val="15"/>
                <w:lang w:val="sk-SK" w:eastAsia="en-US"/>
              </w:rPr>
            </w:pPr>
          </w:p>
        </w:tc>
        <w:tc>
          <w:tcPr>
            <w:tcW w:w="1862" w:type="dxa"/>
            <w:tcBorders>
              <w:top w:val="nil"/>
              <w:left w:val="nil"/>
              <w:bottom w:val="nil"/>
              <w:right w:val="nil"/>
            </w:tcBorders>
            <w:shd w:val="clear" w:color="auto" w:fill="auto"/>
            <w:noWrap/>
            <w:vAlign w:val="bottom"/>
            <w:hideMark/>
          </w:tcPr>
          <w:p w:rsidRPr="001E0BF3" w:rsidR="00976A9D" w:rsidP="00976A9D" w:rsidRDefault="00976A9D" w14:paraId="4FB42643" w14:textId="52D5BFC9">
            <w:pPr>
              <w:jc w:val="right"/>
              <w:rPr>
                <w:sz w:val="15"/>
                <w:szCs w:val="15"/>
                <w:lang w:val="sk-SK" w:eastAsia="en-US"/>
              </w:rPr>
            </w:pPr>
            <w:r w:rsidRPr="001E0BF3">
              <w:rPr>
                <w:sz w:val="15"/>
                <w:szCs w:val="15"/>
                <w:lang w:val="sk-SK"/>
              </w:rPr>
              <w:t>940 661 765</w:t>
            </w:r>
          </w:p>
        </w:tc>
      </w:tr>
      <w:tr w:rsidRPr="001E0BF3" w:rsidR="00E624CA" w:rsidTr="00B71140" w14:paraId="311A0F34" w14:textId="77777777">
        <w:tc>
          <w:tcPr>
            <w:tcW w:w="4678" w:type="dxa"/>
            <w:tcBorders>
              <w:top w:val="single" w:color="auto" w:sz="4" w:space="0"/>
              <w:left w:val="nil"/>
              <w:bottom w:val="nil"/>
              <w:right w:val="nil"/>
            </w:tcBorders>
            <w:shd w:val="clear" w:color="auto" w:fill="auto"/>
            <w:noWrap/>
            <w:vAlign w:val="bottom"/>
          </w:tcPr>
          <w:p w:rsidRPr="001E0BF3" w:rsidR="00976A9D" w:rsidP="00976A9D" w:rsidRDefault="00976A9D" w14:paraId="46C4FFFF" w14:textId="7C392BBC">
            <w:pPr>
              <w:ind w:right="232"/>
              <w:jc w:val="left"/>
              <w:rPr>
                <w:sz w:val="15"/>
                <w:szCs w:val="15"/>
                <w:lang w:val="sk-SK" w:eastAsia="en-US"/>
              </w:rPr>
            </w:pPr>
          </w:p>
        </w:tc>
        <w:tc>
          <w:tcPr>
            <w:tcW w:w="284" w:type="dxa"/>
            <w:tcBorders>
              <w:top w:val="nil"/>
              <w:left w:val="nil"/>
              <w:bottom w:val="nil"/>
              <w:right w:val="nil"/>
            </w:tcBorders>
            <w:shd w:val="clear" w:color="auto" w:fill="auto"/>
            <w:noWrap/>
            <w:vAlign w:val="bottom"/>
          </w:tcPr>
          <w:p w:rsidRPr="001E0BF3" w:rsidR="00976A9D" w:rsidP="00976A9D" w:rsidRDefault="00976A9D" w14:paraId="0E9DA6AB" w14:textId="77777777">
            <w:pPr>
              <w:ind w:right="232"/>
              <w:jc w:val="left"/>
              <w:rPr>
                <w:sz w:val="15"/>
                <w:szCs w:val="15"/>
                <w:lang w:val="sk-SK" w:eastAsia="en-US"/>
              </w:rPr>
            </w:pPr>
          </w:p>
        </w:tc>
        <w:tc>
          <w:tcPr>
            <w:tcW w:w="1842" w:type="dxa"/>
            <w:tcBorders>
              <w:top w:val="single" w:color="auto" w:sz="4" w:space="0"/>
              <w:left w:val="nil"/>
              <w:bottom w:val="nil"/>
              <w:right w:val="nil"/>
            </w:tcBorders>
            <w:shd w:val="clear" w:color="auto" w:fill="auto"/>
            <w:noWrap/>
            <w:vAlign w:val="bottom"/>
          </w:tcPr>
          <w:p w:rsidRPr="001E0BF3" w:rsidR="00976A9D" w:rsidP="00976A9D" w:rsidRDefault="00976A9D" w14:paraId="510F971B" w14:textId="0B8EB16C">
            <w:pPr>
              <w:ind w:left="-713" w:firstLine="713"/>
              <w:jc w:val="right"/>
              <w:rPr>
                <w:sz w:val="15"/>
                <w:szCs w:val="15"/>
                <w:lang w:val="sk-SK" w:eastAsia="en-US"/>
              </w:rPr>
            </w:pPr>
          </w:p>
        </w:tc>
        <w:tc>
          <w:tcPr>
            <w:tcW w:w="265" w:type="dxa"/>
            <w:tcBorders>
              <w:top w:val="nil"/>
              <w:left w:val="nil"/>
              <w:bottom w:val="nil"/>
              <w:right w:val="nil"/>
            </w:tcBorders>
            <w:shd w:val="clear" w:color="auto" w:fill="auto"/>
            <w:noWrap/>
            <w:vAlign w:val="bottom"/>
          </w:tcPr>
          <w:p w:rsidRPr="001E0BF3" w:rsidR="00976A9D" w:rsidP="00976A9D" w:rsidRDefault="00976A9D" w14:paraId="5E24CE5C" w14:textId="77777777">
            <w:pPr>
              <w:ind w:right="232"/>
              <w:jc w:val="right"/>
              <w:rPr>
                <w:sz w:val="15"/>
                <w:szCs w:val="15"/>
                <w:lang w:val="sk-SK" w:eastAsia="en-US"/>
              </w:rPr>
            </w:pPr>
          </w:p>
        </w:tc>
        <w:tc>
          <w:tcPr>
            <w:tcW w:w="1862" w:type="dxa"/>
            <w:tcBorders>
              <w:top w:val="single" w:color="auto" w:sz="4" w:space="0"/>
              <w:left w:val="nil"/>
              <w:bottom w:val="nil"/>
              <w:right w:val="nil"/>
            </w:tcBorders>
            <w:shd w:val="clear" w:color="auto" w:fill="auto"/>
            <w:noWrap/>
            <w:vAlign w:val="bottom"/>
          </w:tcPr>
          <w:p w:rsidRPr="001E0BF3" w:rsidR="00976A9D" w:rsidP="00976A9D" w:rsidRDefault="00976A9D" w14:paraId="450D7A4F" w14:textId="699EC8EA">
            <w:pPr>
              <w:jc w:val="right"/>
              <w:rPr>
                <w:sz w:val="15"/>
                <w:szCs w:val="15"/>
                <w:lang w:val="sk-SK" w:eastAsia="en-US"/>
              </w:rPr>
            </w:pPr>
          </w:p>
        </w:tc>
      </w:tr>
      <w:tr w:rsidRPr="001E0BF3" w:rsidR="00E624CA" w:rsidTr="00B132F8" w14:paraId="37F1E6CF" w14:textId="77777777">
        <w:tc>
          <w:tcPr>
            <w:tcW w:w="4678" w:type="dxa"/>
            <w:tcBorders>
              <w:left w:val="nil"/>
              <w:bottom w:val="nil"/>
              <w:right w:val="nil"/>
            </w:tcBorders>
            <w:shd w:val="clear" w:color="auto" w:fill="auto"/>
            <w:noWrap/>
            <w:vAlign w:val="bottom"/>
          </w:tcPr>
          <w:p w:rsidRPr="001E0BF3" w:rsidR="00976A9D" w:rsidP="00976A9D" w:rsidRDefault="00976A9D" w14:paraId="4CE3BA06" w14:textId="072B3EA9">
            <w:pPr>
              <w:ind w:right="232"/>
              <w:jc w:val="left"/>
              <w:rPr>
                <w:sz w:val="15"/>
                <w:szCs w:val="15"/>
                <w:lang w:val="sk-SK" w:eastAsia="en-US"/>
              </w:rPr>
            </w:pPr>
            <w:r w:rsidRPr="001E0BF3">
              <w:rPr>
                <w:sz w:val="15"/>
                <w:szCs w:val="15"/>
                <w:lang w:val="sk-SK" w:eastAsia="en-US"/>
              </w:rPr>
              <w:t xml:space="preserve">CELKOM Dlh </w:t>
            </w:r>
          </w:p>
        </w:tc>
        <w:tc>
          <w:tcPr>
            <w:tcW w:w="284" w:type="dxa"/>
            <w:tcBorders>
              <w:top w:val="nil"/>
              <w:left w:val="nil"/>
              <w:bottom w:val="nil"/>
              <w:right w:val="nil"/>
            </w:tcBorders>
            <w:shd w:val="clear" w:color="auto" w:fill="auto"/>
            <w:noWrap/>
            <w:vAlign w:val="bottom"/>
          </w:tcPr>
          <w:p w:rsidRPr="001E0BF3" w:rsidR="00976A9D" w:rsidP="00976A9D" w:rsidRDefault="00976A9D" w14:paraId="57645C95" w14:textId="77777777">
            <w:pPr>
              <w:ind w:right="232"/>
              <w:jc w:val="left"/>
              <w:rPr>
                <w:sz w:val="15"/>
                <w:szCs w:val="15"/>
                <w:lang w:val="sk-SK" w:eastAsia="en-US"/>
              </w:rPr>
            </w:pPr>
          </w:p>
        </w:tc>
        <w:tc>
          <w:tcPr>
            <w:tcW w:w="1842" w:type="dxa"/>
            <w:tcBorders>
              <w:top w:val="single" w:color="auto" w:sz="4" w:space="0"/>
              <w:left w:val="nil"/>
              <w:bottom w:val="nil"/>
              <w:right w:val="nil"/>
            </w:tcBorders>
            <w:noWrap/>
            <w:vAlign w:val="bottom"/>
          </w:tcPr>
          <w:p w:rsidRPr="001E0BF3" w:rsidR="00976A9D" w:rsidP="00976A9D" w:rsidRDefault="00976A9D" w14:paraId="4040A941" w14:textId="50CF700C">
            <w:pPr>
              <w:ind w:left="-713" w:firstLine="713"/>
              <w:jc w:val="right"/>
              <w:rPr>
                <w:sz w:val="15"/>
                <w:szCs w:val="15"/>
                <w:lang w:val="sk-SK"/>
              </w:rPr>
            </w:pPr>
            <w:r w:rsidRPr="001E0BF3">
              <w:rPr>
                <w:sz w:val="15"/>
                <w:szCs w:val="15"/>
                <w:lang w:val="sk-SK"/>
              </w:rPr>
              <w:t>906 176 840</w:t>
            </w:r>
          </w:p>
        </w:tc>
        <w:tc>
          <w:tcPr>
            <w:tcW w:w="265" w:type="dxa"/>
            <w:tcBorders>
              <w:top w:val="nil"/>
              <w:left w:val="nil"/>
              <w:bottom w:val="nil"/>
              <w:right w:val="nil"/>
            </w:tcBorders>
            <w:shd w:val="clear" w:color="auto" w:fill="auto"/>
            <w:noWrap/>
            <w:vAlign w:val="bottom"/>
          </w:tcPr>
          <w:p w:rsidRPr="001E0BF3" w:rsidR="00976A9D" w:rsidP="00976A9D" w:rsidRDefault="00976A9D" w14:paraId="0BA9F663" w14:textId="77777777">
            <w:pPr>
              <w:ind w:right="232"/>
              <w:jc w:val="right"/>
              <w:rPr>
                <w:sz w:val="15"/>
                <w:szCs w:val="15"/>
                <w:lang w:val="sk-SK" w:eastAsia="en-US"/>
              </w:rPr>
            </w:pPr>
          </w:p>
        </w:tc>
        <w:tc>
          <w:tcPr>
            <w:tcW w:w="1862" w:type="dxa"/>
            <w:tcBorders>
              <w:left w:val="nil"/>
              <w:bottom w:val="nil"/>
              <w:right w:val="nil"/>
            </w:tcBorders>
            <w:shd w:val="clear" w:color="auto" w:fill="auto"/>
            <w:noWrap/>
            <w:vAlign w:val="bottom"/>
          </w:tcPr>
          <w:p w:rsidRPr="001E0BF3" w:rsidR="00976A9D" w:rsidP="00976A9D" w:rsidRDefault="00976A9D" w14:paraId="125DEA4A" w14:textId="34334FCD">
            <w:pPr>
              <w:jc w:val="right"/>
              <w:rPr>
                <w:sz w:val="15"/>
                <w:szCs w:val="15"/>
                <w:lang w:val="sk-SK" w:eastAsia="en-US"/>
              </w:rPr>
            </w:pPr>
            <w:r w:rsidRPr="001E0BF3">
              <w:rPr>
                <w:sz w:val="15"/>
                <w:szCs w:val="15"/>
                <w:lang w:val="sk-SK"/>
              </w:rPr>
              <w:t>940 661 765</w:t>
            </w:r>
          </w:p>
        </w:tc>
      </w:tr>
      <w:tr w:rsidRPr="001E0BF3" w:rsidR="00E624CA" w:rsidTr="00F45A28" w14:paraId="1218ABB8" w14:textId="77777777">
        <w:tc>
          <w:tcPr>
            <w:tcW w:w="4678" w:type="dxa"/>
            <w:tcBorders>
              <w:top w:val="nil"/>
              <w:left w:val="nil"/>
              <w:bottom w:val="nil"/>
              <w:right w:val="nil"/>
            </w:tcBorders>
            <w:shd w:val="clear" w:color="auto" w:fill="auto"/>
            <w:noWrap/>
            <w:vAlign w:val="bottom"/>
            <w:hideMark/>
          </w:tcPr>
          <w:p w:rsidRPr="001E0BF3" w:rsidR="00976A9D" w:rsidP="00976A9D" w:rsidRDefault="00976A9D" w14:paraId="4FC603F3" w14:textId="77777777">
            <w:pPr>
              <w:ind w:right="232"/>
              <w:jc w:val="right"/>
              <w:rPr>
                <w:sz w:val="15"/>
                <w:szCs w:val="15"/>
                <w:lang w:val="sk-SK" w:eastAsia="en-US"/>
              </w:rPr>
            </w:pPr>
          </w:p>
        </w:tc>
        <w:tc>
          <w:tcPr>
            <w:tcW w:w="284" w:type="dxa"/>
            <w:tcBorders>
              <w:top w:val="nil"/>
              <w:left w:val="nil"/>
              <w:bottom w:val="nil"/>
              <w:right w:val="nil"/>
            </w:tcBorders>
            <w:shd w:val="clear" w:color="auto" w:fill="auto"/>
            <w:noWrap/>
            <w:vAlign w:val="bottom"/>
            <w:hideMark/>
          </w:tcPr>
          <w:p w:rsidRPr="001E0BF3" w:rsidR="00976A9D" w:rsidP="00976A9D" w:rsidRDefault="00976A9D" w14:paraId="7A9254BF" w14:textId="77777777">
            <w:pPr>
              <w:ind w:right="232"/>
              <w:jc w:val="left"/>
              <w:rPr>
                <w:rFonts w:ascii="Times New Roman" w:hAnsi="Times New Roman"/>
                <w:sz w:val="15"/>
                <w:szCs w:val="15"/>
                <w:lang w:val="sk-SK" w:eastAsia="en-US"/>
              </w:rPr>
            </w:pPr>
          </w:p>
        </w:tc>
        <w:tc>
          <w:tcPr>
            <w:tcW w:w="1842" w:type="dxa"/>
            <w:tcBorders>
              <w:top w:val="nil"/>
              <w:left w:val="nil"/>
              <w:bottom w:val="nil"/>
              <w:right w:val="nil"/>
            </w:tcBorders>
            <w:shd w:val="clear" w:color="auto" w:fill="auto"/>
            <w:noWrap/>
            <w:vAlign w:val="bottom"/>
            <w:hideMark/>
          </w:tcPr>
          <w:p w:rsidRPr="001E0BF3" w:rsidR="00976A9D" w:rsidP="00976A9D" w:rsidRDefault="00976A9D" w14:paraId="5ACA0A90" w14:textId="77777777">
            <w:pPr>
              <w:ind w:left="-713" w:firstLine="713"/>
              <w:jc w:val="right"/>
              <w:rPr>
                <w:rFonts w:ascii="Times New Roman" w:hAnsi="Times New Roman"/>
                <w:sz w:val="15"/>
                <w:szCs w:val="15"/>
                <w:lang w:val="sk-SK" w:eastAsia="en-US"/>
              </w:rPr>
            </w:pPr>
          </w:p>
        </w:tc>
        <w:tc>
          <w:tcPr>
            <w:tcW w:w="265" w:type="dxa"/>
            <w:tcBorders>
              <w:top w:val="nil"/>
              <w:left w:val="nil"/>
              <w:bottom w:val="nil"/>
              <w:right w:val="nil"/>
            </w:tcBorders>
            <w:shd w:val="clear" w:color="auto" w:fill="auto"/>
            <w:noWrap/>
            <w:vAlign w:val="bottom"/>
            <w:hideMark/>
          </w:tcPr>
          <w:p w:rsidRPr="001E0BF3" w:rsidR="00976A9D" w:rsidP="00976A9D" w:rsidRDefault="00976A9D" w14:paraId="140414CD" w14:textId="77777777">
            <w:pPr>
              <w:ind w:right="232"/>
              <w:jc w:val="right"/>
              <w:rPr>
                <w:rFonts w:ascii="Times New Roman" w:hAnsi="Times New Roman"/>
                <w:sz w:val="15"/>
                <w:szCs w:val="15"/>
                <w:lang w:val="sk-SK" w:eastAsia="en-US"/>
              </w:rPr>
            </w:pPr>
          </w:p>
        </w:tc>
        <w:tc>
          <w:tcPr>
            <w:tcW w:w="1862" w:type="dxa"/>
            <w:tcBorders>
              <w:top w:val="nil"/>
              <w:left w:val="nil"/>
              <w:bottom w:val="nil"/>
              <w:right w:val="nil"/>
            </w:tcBorders>
            <w:shd w:val="clear" w:color="auto" w:fill="auto"/>
            <w:noWrap/>
            <w:vAlign w:val="bottom"/>
            <w:hideMark/>
          </w:tcPr>
          <w:p w:rsidRPr="001E0BF3" w:rsidR="00976A9D" w:rsidP="00976A9D" w:rsidRDefault="00976A9D" w14:paraId="7B9EB1D1" w14:textId="77777777">
            <w:pPr>
              <w:jc w:val="right"/>
              <w:rPr>
                <w:rFonts w:ascii="Times New Roman" w:hAnsi="Times New Roman"/>
                <w:sz w:val="15"/>
                <w:szCs w:val="15"/>
                <w:lang w:val="sk-SK" w:eastAsia="en-US"/>
              </w:rPr>
            </w:pPr>
          </w:p>
        </w:tc>
      </w:tr>
      <w:tr w:rsidRPr="001E0BF3" w:rsidR="00E624CA" w:rsidTr="00B16FC2" w14:paraId="65F52936" w14:textId="77777777">
        <w:tc>
          <w:tcPr>
            <w:tcW w:w="4678" w:type="dxa"/>
            <w:tcBorders>
              <w:top w:val="nil"/>
              <w:left w:val="nil"/>
              <w:bottom w:val="nil"/>
              <w:right w:val="nil"/>
            </w:tcBorders>
            <w:shd w:val="clear" w:color="auto" w:fill="auto"/>
            <w:noWrap/>
            <w:vAlign w:val="bottom"/>
            <w:hideMark/>
          </w:tcPr>
          <w:p w:rsidRPr="001E0BF3" w:rsidR="00976A9D" w:rsidP="00976A9D" w:rsidRDefault="00976A9D" w14:paraId="57807102" w14:textId="77777777">
            <w:pPr>
              <w:ind w:right="232"/>
              <w:jc w:val="left"/>
              <w:rPr>
                <w:sz w:val="15"/>
                <w:szCs w:val="15"/>
                <w:lang w:val="sk-SK" w:eastAsia="en-US"/>
              </w:rPr>
            </w:pPr>
            <w:r w:rsidRPr="001E0BF3">
              <w:rPr>
                <w:sz w:val="15"/>
                <w:szCs w:val="15"/>
                <w:lang w:val="sk-SK" w:eastAsia="en-US"/>
              </w:rPr>
              <w:t>Základné imanie a kapitálové vklady akcionárov</w:t>
            </w:r>
          </w:p>
        </w:tc>
        <w:tc>
          <w:tcPr>
            <w:tcW w:w="284" w:type="dxa"/>
            <w:tcBorders>
              <w:top w:val="nil"/>
              <w:left w:val="nil"/>
              <w:bottom w:val="nil"/>
              <w:right w:val="nil"/>
            </w:tcBorders>
            <w:shd w:val="clear" w:color="auto" w:fill="auto"/>
            <w:noWrap/>
            <w:vAlign w:val="bottom"/>
            <w:hideMark/>
          </w:tcPr>
          <w:p w:rsidRPr="001E0BF3" w:rsidR="00976A9D" w:rsidP="00976A9D" w:rsidRDefault="00976A9D" w14:paraId="757C3848" w14:textId="77777777">
            <w:pPr>
              <w:ind w:right="232"/>
              <w:jc w:val="left"/>
              <w:rPr>
                <w:sz w:val="15"/>
                <w:szCs w:val="15"/>
                <w:lang w:val="sk-SK" w:eastAsia="en-US"/>
              </w:rPr>
            </w:pPr>
          </w:p>
        </w:tc>
        <w:tc>
          <w:tcPr>
            <w:tcW w:w="1842" w:type="dxa"/>
            <w:tcBorders>
              <w:top w:val="nil"/>
              <w:left w:val="nil"/>
              <w:bottom w:val="nil"/>
              <w:right w:val="nil"/>
            </w:tcBorders>
            <w:noWrap/>
            <w:vAlign w:val="bottom"/>
            <w:hideMark/>
          </w:tcPr>
          <w:p w:rsidRPr="001E0BF3" w:rsidR="00976A9D" w:rsidP="00976A9D" w:rsidRDefault="00976A9D" w14:paraId="39882B33" w14:textId="7D65AB3A">
            <w:pPr>
              <w:ind w:left="-713" w:firstLine="713"/>
              <w:jc w:val="right"/>
              <w:rPr>
                <w:sz w:val="15"/>
                <w:szCs w:val="15"/>
                <w:lang w:val="sk-SK" w:eastAsia="en-US"/>
              </w:rPr>
            </w:pPr>
            <w:r w:rsidRPr="001E0BF3">
              <w:rPr>
                <w:sz w:val="15"/>
                <w:szCs w:val="15"/>
                <w:lang w:val="sk-SK"/>
              </w:rPr>
              <w:t>2 325 000</w:t>
            </w:r>
          </w:p>
        </w:tc>
        <w:tc>
          <w:tcPr>
            <w:tcW w:w="265" w:type="dxa"/>
            <w:tcBorders>
              <w:top w:val="nil"/>
              <w:left w:val="nil"/>
              <w:bottom w:val="nil"/>
              <w:right w:val="nil"/>
            </w:tcBorders>
            <w:shd w:val="clear" w:color="auto" w:fill="auto"/>
            <w:noWrap/>
            <w:vAlign w:val="bottom"/>
            <w:hideMark/>
          </w:tcPr>
          <w:p w:rsidRPr="001E0BF3" w:rsidR="00976A9D" w:rsidP="00976A9D" w:rsidRDefault="00976A9D" w14:paraId="37EE25E9" w14:textId="77777777">
            <w:pPr>
              <w:ind w:right="232"/>
              <w:jc w:val="right"/>
              <w:rPr>
                <w:sz w:val="15"/>
                <w:szCs w:val="15"/>
                <w:lang w:val="sk-SK" w:eastAsia="en-US"/>
              </w:rPr>
            </w:pPr>
          </w:p>
        </w:tc>
        <w:tc>
          <w:tcPr>
            <w:tcW w:w="1862" w:type="dxa"/>
            <w:tcBorders>
              <w:top w:val="nil"/>
              <w:left w:val="nil"/>
              <w:bottom w:val="nil"/>
              <w:right w:val="nil"/>
            </w:tcBorders>
            <w:shd w:val="clear" w:color="auto" w:fill="auto"/>
            <w:noWrap/>
            <w:vAlign w:val="bottom"/>
            <w:hideMark/>
          </w:tcPr>
          <w:p w:rsidRPr="001E0BF3" w:rsidR="00976A9D" w:rsidP="00976A9D" w:rsidRDefault="00976A9D" w14:paraId="46312214" w14:textId="3E68F46D">
            <w:pPr>
              <w:jc w:val="right"/>
              <w:rPr>
                <w:sz w:val="15"/>
                <w:szCs w:val="15"/>
                <w:lang w:val="sk-SK" w:eastAsia="en-US"/>
              </w:rPr>
            </w:pPr>
            <w:r w:rsidRPr="001E0BF3">
              <w:rPr>
                <w:sz w:val="15"/>
                <w:szCs w:val="15"/>
                <w:lang w:val="sk-SK"/>
              </w:rPr>
              <w:t>2 325 000</w:t>
            </w:r>
          </w:p>
        </w:tc>
      </w:tr>
      <w:tr w:rsidRPr="001E0BF3" w:rsidR="00E624CA" w:rsidTr="00F45A28" w14:paraId="1583995A" w14:textId="77777777">
        <w:tc>
          <w:tcPr>
            <w:tcW w:w="4962" w:type="dxa"/>
            <w:gridSpan w:val="2"/>
            <w:tcBorders>
              <w:top w:val="nil"/>
              <w:left w:val="nil"/>
              <w:bottom w:val="nil"/>
              <w:right w:val="nil"/>
            </w:tcBorders>
            <w:shd w:val="clear" w:color="auto" w:fill="auto"/>
            <w:noWrap/>
            <w:vAlign w:val="bottom"/>
            <w:hideMark/>
          </w:tcPr>
          <w:p w:rsidRPr="001E0BF3" w:rsidR="00976A9D" w:rsidP="00976A9D" w:rsidRDefault="00976A9D" w14:paraId="093AF58E" w14:textId="23F333E5">
            <w:pPr>
              <w:ind w:right="232"/>
              <w:jc w:val="left"/>
              <w:rPr>
                <w:sz w:val="15"/>
                <w:szCs w:val="15"/>
                <w:lang w:val="sk-SK" w:eastAsia="en-US"/>
              </w:rPr>
            </w:pPr>
            <w:r w:rsidRPr="001E0BF3">
              <w:rPr>
                <w:sz w:val="15"/>
                <w:szCs w:val="15"/>
                <w:lang w:val="sk-SK" w:eastAsia="en-US"/>
              </w:rPr>
              <w:t>Nesplatená istina – podriadený dlh bez časovo rozlíšených úrokov</w:t>
            </w:r>
          </w:p>
        </w:tc>
        <w:tc>
          <w:tcPr>
            <w:tcW w:w="1842" w:type="dxa"/>
            <w:tcBorders>
              <w:top w:val="nil"/>
              <w:left w:val="nil"/>
              <w:bottom w:val="nil"/>
              <w:right w:val="nil"/>
            </w:tcBorders>
            <w:shd w:val="clear" w:color="auto" w:fill="auto"/>
            <w:noWrap/>
            <w:vAlign w:val="bottom"/>
            <w:hideMark/>
          </w:tcPr>
          <w:p w:rsidRPr="001E0BF3" w:rsidR="00976A9D" w:rsidP="00976A9D" w:rsidRDefault="00976A9D" w14:paraId="35EB0282" w14:textId="22AE6525">
            <w:pPr>
              <w:ind w:left="-713" w:firstLine="713"/>
              <w:jc w:val="right"/>
              <w:rPr>
                <w:sz w:val="15"/>
                <w:szCs w:val="15"/>
                <w:lang w:val="sk-SK" w:eastAsia="en-US"/>
              </w:rPr>
            </w:pPr>
            <w:r w:rsidRPr="001E0BF3">
              <w:rPr>
                <w:sz w:val="15"/>
                <w:szCs w:val="15"/>
                <w:lang w:val="sk-SK"/>
              </w:rPr>
              <w:t>149 267 854</w:t>
            </w:r>
          </w:p>
        </w:tc>
        <w:tc>
          <w:tcPr>
            <w:tcW w:w="265" w:type="dxa"/>
            <w:tcBorders>
              <w:top w:val="nil"/>
              <w:left w:val="nil"/>
              <w:bottom w:val="nil"/>
              <w:right w:val="nil"/>
            </w:tcBorders>
            <w:shd w:val="clear" w:color="auto" w:fill="auto"/>
            <w:noWrap/>
            <w:vAlign w:val="bottom"/>
            <w:hideMark/>
          </w:tcPr>
          <w:p w:rsidRPr="001E0BF3" w:rsidR="00976A9D" w:rsidP="00976A9D" w:rsidRDefault="00976A9D" w14:paraId="13CBF85E" w14:textId="77777777">
            <w:pPr>
              <w:ind w:right="232"/>
              <w:jc w:val="right"/>
              <w:rPr>
                <w:sz w:val="15"/>
                <w:szCs w:val="15"/>
                <w:lang w:val="sk-SK" w:eastAsia="en-US"/>
              </w:rPr>
            </w:pPr>
          </w:p>
        </w:tc>
        <w:tc>
          <w:tcPr>
            <w:tcW w:w="1862" w:type="dxa"/>
            <w:tcBorders>
              <w:top w:val="nil"/>
              <w:left w:val="nil"/>
              <w:bottom w:val="nil"/>
              <w:right w:val="nil"/>
            </w:tcBorders>
            <w:shd w:val="clear" w:color="auto" w:fill="auto"/>
            <w:noWrap/>
            <w:vAlign w:val="bottom"/>
            <w:hideMark/>
          </w:tcPr>
          <w:p w:rsidRPr="001E0BF3" w:rsidR="00976A9D" w:rsidP="00976A9D" w:rsidRDefault="00976A9D" w14:paraId="1303D809" w14:textId="5462A98F">
            <w:pPr>
              <w:jc w:val="right"/>
              <w:rPr>
                <w:sz w:val="15"/>
                <w:szCs w:val="15"/>
                <w:lang w:val="sk-SK" w:eastAsia="en-US"/>
              </w:rPr>
            </w:pPr>
            <w:r w:rsidRPr="001E0BF3">
              <w:rPr>
                <w:sz w:val="15"/>
                <w:szCs w:val="15"/>
                <w:lang w:val="sk-SK"/>
              </w:rPr>
              <w:t>15</w:t>
            </w:r>
            <w:r w:rsidRPr="001E0BF3" w:rsidR="002D641A">
              <w:rPr>
                <w:sz w:val="15"/>
                <w:szCs w:val="15"/>
                <w:lang w:val="sk-SK"/>
              </w:rPr>
              <w:t>3</w:t>
            </w:r>
            <w:r w:rsidRPr="001E0BF3">
              <w:rPr>
                <w:sz w:val="15"/>
                <w:szCs w:val="15"/>
                <w:lang w:val="sk-SK"/>
              </w:rPr>
              <w:t> </w:t>
            </w:r>
            <w:r w:rsidRPr="001E0BF3" w:rsidR="00054DD7">
              <w:rPr>
                <w:sz w:val="15"/>
                <w:szCs w:val="15"/>
                <w:lang w:val="sk-SK"/>
              </w:rPr>
              <w:t>305</w:t>
            </w:r>
            <w:r w:rsidRPr="001E0BF3">
              <w:rPr>
                <w:sz w:val="15"/>
                <w:szCs w:val="15"/>
                <w:lang w:val="sk-SK"/>
              </w:rPr>
              <w:t xml:space="preserve"> </w:t>
            </w:r>
            <w:r w:rsidRPr="001E0BF3" w:rsidR="00054DD7">
              <w:rPr>
                <w:sz w:val="15"/>
                <w:szCs w:val="15"/>
                <w:lang w:val="sk-SK"/>
              </w:rPr>
              <w:t>111</w:t>
            </w:r>
          </w:p>
        </w:tc>
      </w:tr>
      <w:tr w:rsidRPr="001E0BF3" w:rsidR="00E624CA" w:rsidTr="00C74FEB" w14:paraId="040B9961" w14:textId="77777777">
        <w:tc>
          <w:tcPr>
            <w:tcW w:w="4678" w:type="dxa"/>
            <w:tcBorders>
              <w:top w:val="single" w:color="auto" w:sz="4" w:space="0"/>
              <w:left w:val="nil"/>
              <w:bottom w:val="nil"/>
              <w:right w:val="nil"/>
            </w:tcBorders>
            <w:shd w:val="clear" w:color="auto" w:fill="auto"/>
            <w:noWrap/>
            <w:vAlign w:val="bottom"/>
            <w:hideMark/>
          </w:tcPr>
          <w:p w:rsidRPr="001E0BF3" w:rsidR="00976A9D" w:rsidP="00976A9D" w:rsidRDefault="00976A9D" w14:paraId="749EE17E" w14:textId="77777777">
            <w:pPr>
              <w:ind w:right="232"/>
              <w:jc w:val="left"/>
              <w:rPr>
                <w:sz w:val="15"/>
                <w:szCs w:val="15"/>
                <w:lang w:val="sk-SK" w:eastAsia="en-US"/>
              </w:rPr>
            </w:pPr>
            <w:r w:rsidRPr="001E0BF3">
              <w:rPr>
                <w:sz w:val="15"/>
                <w:szCs w:val="15"/>
                <w:lang w:val="sk-SK" w:eastAsia="en-US"/>
              </w:rPr>
              <w:t>CELKOM Vlastné imanie</w:t>
            </w:r>
          </w:p>
        </w:tc>
        <w:tc>
          <w:tcPr>
            <w:tcW w:w="284" w:type="dxa"/>
            <w:tcBorders>
              <w:top w:val="nil"/>
              <w:left w:val="nil"/>
              <w:bottom w:val="nil"/>
              <w:right w:val="nil"/>
            </w:tcBorders>
            <w:shd w:val="clear" w:color="auto" w:fill="auto"/>
            <w:noWrap/>
            <w:vAlign w:val="bottom"/>
            <w:hideMark/>
          </w:tcPr>
          <w:p w:rsidRPr="001E0BF3" w:rsidR="00976A9D" w:rsidP="00976A9D" w:rsidRDefault="00976A9D" w14:paraId="0E3D89C6" w14:textId="77777777">
            <w:pPr>
              <w:ind w:right="232"/>
              <w:jc w:val="left"/>
              <w:rPr>
                <w:sz w:val="15"/>
                <w:szCs w:val="15"/>
                <w:lang w:val="sk-SK" w:eastAsia="en-US"/>
              </w:rPr>
            </w:pPr>
          </w:p>
        </w:tc>
        <w:tc>
          <w:tcPr>
            <w:tcW w:w="1842" w:type="dxa"/>
            <w:tcBorders>
              <w:top w:val="single" w:color="auto" w:sz="4" w:space="0"/>
              <w:left w:val="nil"/>
              <w:bottom w:val="nil"/>
              <w:right w:val="nil"/>
            </w:tcBorders>
            <w:noWrap/>
            <w:vAlign w:val="bottom"/>
            <w:hideMark/>
          </w:tcPr>
          <w:p w:rsidRPr="001E0BF3" w:rsidR="00976A9D" w:rsidP="00976A9D" w:rsidRDefault="00976A9D" w14:paraId="69DB3317" w14:textId="589344D8">
            <w:pPr>
              <w:ind w:left="-713" w:firstLine="713"/>
              <w:jc w:val="right"/>
              <w:rPr>
                <w:sz w:val="15"/>
                <w:szCs w:val="15"/>
                <w:lang w:val="sk-SK" w:eastAsia="en-US"/>
              </w:rPr>
            </w:pPr>
            <w:r w:rsidRPr="001E0BF3">
              <w:rPr>
                <w:sz w:val="15"/>
                <w:szCs w:val="15"/>
                <w:lang w:val="sk-SK"/>
              </w:rPr>
              <w:t>151 592 854</w:t>
            </w:r>
          </w:p>
        </w:tc>
        <w:tc>
          <w:tcPr>
            <w:tcW w:w="265" w:type="dxa"/>
            <w:tcBorders>
              <w:top w:val="nil"/>
              <w:left w:val="nil"/>
              <w:bottom w:val="nil"/>
              <w:right w:val="nil"/>
            </w:tcBorders>
            <w:shd w:val="clear" w:color="auto" w:fill="auto"/>
            <w:noWrap/>
            <w:vAlign w:val="bottom"/>
            <w:hideMark/>
          </w:tcPr>
          <w:p w:rsidRPr="001E0BF3" w:rsidR="00976A9D" w:rsidP="00976A9D" w:rsidRDefault="00976A9D" w14:paraId="1943E21C" w14:textId="77777777">
            <w:pPr>
              <w:ind w:right="232"/>
              <w:jc w:val="right"/>
              <w:rPr>
                <w:sz w:val="15"/>
                <w:szCs w:val="15"/>
                <w:lang w:val="sk-SK" w:eastAsia="en-US"/>
              </w:rPr>
            </w:pPr>
          </w:p>
        </w:tc>
        <w:tc>
          <w:tcPr>
            <w:tcW w:w="1862" w:type="dxa"/>
            <w:tcBorders>
              <w:top w:val="single" w:color="auto" w:sz="4" w:space="0"/>
              <w:left w:val="nil"/>
              <w:bottom w:val="nil"/>
              <w:right w:val="nil"/>
            </w:tcBorders>
            <w:shd w:val="clear" w:color="auto" w:fill="auto"/>
            <w:noWrap/>
            <w:vAlign w:val="bottom"/>
            <w:hideMark/>
          </w:tcPr>
          <w:p w:rsidRPr="001E0BF3" w:rsidR="00976A9D" w:rsidP="00976A9D" w:rsidRDefault="00976A9D" w14:paraId="5C45FD19" w14:textId="533FF5B8">
            <w:pPr>
              <w:jc w:val="right"/>
              <w:rPr>
                <w:sz w:val="15"/>
                <w:szCs w:val="15"/>
                <w:lang w:val="sk-SK" w:eastAsia="en-US"/>
              </w:rPr>
            </w:pPr>
            <w:r w:rsidRPr="001E0BF3">
              <w:rPr>
                <w:sz w:val="15"/>
                <w:szCs w:val="15"/>
                <w:lang w:val="sk-SK"/>
              </w:rPr>
              <w:t>155 630 111</w:t>
            </w:r>
          </w:p>
        </w:tc>
      </w:tr>
      <w:tr w:rsidRPr="001E0BF3" w:rsidR="00E624CA" w:rsidTr="00C74FEB" w14:paraId="3B6BEF0B" w14:textId="77777777">
        <w:tc>
          <w:tcPr>
            <w:tcW w:w="4678" w:type="dxa"/>
            <w:tcBorders>
              <w:left w:val="nil"/>
              <w:bottom w:val="nil"/>
              <w:right w:val="nil"/>
            </w:tcBorders>
            <w:shd w:val="clear" w:color="auto" w:fill="auto"/>
            <w:noWrap/>
            <w:vAlign w:val="bottom"/>
          </w:tcPr>
          <w:p w:rsidRPr="001E0BF3" w:rsidR="00976A9D" w:rsidP="00976A9D" w:rsidRDefault="00976A9D" w14:paraId="5C3DF224" w14:textId="77777777">
            <w:pPr>
              <w:ind w:right="232"/>
              <w:jc w:val="left"/>
              <w:rPr>
                <w:sz w:val="15"/>
                <w:szCs w:val="15"/>
                <w:lang w:val="sk-SK" w:eastAsia="en-US"/>
              </w:rPr>
            </w:pPr>
          </w:p>
        </w:tc>
        <w:tc>
          <w:tcPr>
            <w:tcW w:w="284" w:type="dxa"/>
            <w:tcBorders>
              <w:top w:val="nil"/>
              <w:left w:val="nil"/>
              <w:bottom w:val="nil"/>
              <w:right w:val="nil"/>
            </w:tcBorders>
            <w:shd w:val="clear" w:color="auto" w:fill="auto"/>
            <w:noWrap/>
            <w:vAlign w:val="bottom"/>
          </w:tcPr>
          <w:p w:rsidRPr="001E0BF3" w:rsidR="00976A9D" w:rsidP="00976A9D" w:rsidRDefault="00976A9D" w14:paraId="4F7F38A7" w14:textId="77777777">
            <w:pPr>
              <w:ind w:right="232"/>
              <w:jc w:val="left"/>
              <w:rPr>
                <w:sz w:val="15"/>
                <w:szCs w:val="15"/>
                <w:lang w:val="sk-SK" w:eastAsia="en-US"/>
              </w:rPr>
            </w:pPr>
          </w:p>
        </w:tc>
        <w:tc>
          <w:tcPr>
            <w:tcW w:w="1842" w:type="dxa"/>
            <w:tcBorders>
              <w:top w:val="nil"/>
              <w:left w:val="nil"/>
              <w:bottom w:val="nil"/>
              <w:right w:val="nil"/>
            </w:tcBorders>
            <w:noWrap/>
            <w:vAlign w:val="bottom"/>
          </w:tcPr>
          <w:p w:rsidRPr="001E0BF3" w:rsidR="00976A9D" w:rsidP="00976A9D" w:rsidRDefault="00976A9D" w14:paraId="5EAD35E2" w14:textId="20C37E48">
            <w:pPr>
              <w:ind w:left="-713" w:firstLine="713"/>
              <w:jc w:val="right"/>
              <w:rPr>
                <w:sz w:val="15"/>
                <w:szCs w:val="15"/>
                <w:lang w:val="sk-SK"/>
              </w:rPr>
            </w:pPr>
          </w:p>
        </w:tc>
        <w:tc>
          <w:tcPr>
            <w:tcW w:w="265" w:type="dxa"/>
            <w:tcBorders>
              <w:top w:val="nil"/>
              <w:left w:val="nil"/>
              <w:bottom w:val="nil"/>
              <w:right w:val="nil"/>
            </w:tcBorders>
            <w:shd w:val="clear" w:color="auto" w:fill="auto"/>
            <w:noWrap/>
            <w:vAlign w:val="bottom"/>
          </w:tcPr>
          <w:p w:rsidRPr="001E0BF3" w:rsidR="00976A9D" w:rsidP="00976A9D" w:rsidRDefault="00976A9D" w14:paraId="35F9096D" w14:textId="77777777">
            <w:pPr>
              <w:ind w:right="232"/>
              <w:jc w:val="right"/>
              <w:rPr>
                <w:sz w:val="15"/>
                <w:szCs w:val="15"/>
                <w:lang w:val="sk-SK" w:eastAsia="en-US"/>
              </w:rPr>
            </w:pPr>
          </w:p>
        </w:tc>
        <w:tc>
          <w:tcPr>
            <w:tcW w:w="1862" w:type="dxa"/>
            <w:tcBorders>
              <w:left w:val="nil"/>
              <w:bottom w:val="nil"/>
              <w:right w:val="nil"/>
            </w:tcBorders>
            <w:shd w:val="clear" w:color="auto" w:fill="auto"/>
            <w:noWrap/>
            <w:vAlign w:val="bottom"/>
          </w:tcPr>
          <w:p w:rsidRPr="001E0BF3" w:rsidR="00976A9D" w:rsidP="00976A9D" w:rsidRDefault="00976A9D" w14:paraId="2DEB6AC6" w14:textId="77777777">
            <w:pPr>
              <w:jc w:val="right"/>
              <w:rPr>
                <w:sz w:val="15"/>
                <w:szCs w:val="15"/>
                <w:lang w:val="sk-SK" w:eastAsia="en-US"/>
              </w:rPr>
            </w:pPr>
          </w:p>
        </w:tc>
      </w:tr>
      <w:tr w:rsidRPr="001E0BF3" w:rsidR="00E624CA" w:rsidTr="00F45A28" w14:paraId="767D68B6" w14:textId="77777777">
        <w:tc>
          <w:tcPr>
            <w:tcW w:w="4678" w:type="dxa"/>
            <w:tcBorders>
              <w:top w:val="nil"/>
              <w:left w:val="nil"/>
              <w:bottom w:val="nil"/>
              <w:right w:val="nil"/>
            </w:tcBorders>
            <w:shd w:val="clear" w:color="auto" w:fill="auto"/>
            <w:noWrap/>
            <w:vAlign w:val="bottom"/>
            <w:hideMark/>
          </w:tcPr>
          <w:p w:rsidRPr="001E0BF3" w:rsidR="00976A9D" w:rsidP="00976A9D" w:rsidRDefault="00976A9D" w14:paraId="4C07C3ED" w14:textId="77777777">
            <w:pPr>
              <w:ind w:right="232"/>
              <w:jc w:val="left"/>
              <w:rPr>
                <w:b/>
                <w:bCs/>
                <w:sz w:val="15"/>
                <w:szCs w:val="15"/>
                <w:lang w:val="sk-SK" w:eastAsia="en-US"/>
              </w:rPr>
            </w:pPr>
            <w:r w:rsidRPr="001E0BF3">
              <w:rPr>
                <w:b/>
                <w:bCs/>
                <w:sz w:val="15"/>
                <w:szCs w:val="15"/>
                <w:lang w:val="sk-SK" w:eastAsia="en-US"/>
              </w:rPr>
              <w:t xml:space="preserve">Ukazovateľ úverovej zaťaženosti </w:t>
            </w:r>
          </w:p>
        </w:tc>
        <w:tc>
          <w:tcPr>
            <w:tcW w:w="284" w:type="dxa"/>
            <w:tcBorders>
              <w:top w:val="nil"/>
              <w:left w:val="nil"/>
              <w:bottom w:val="nil"/>
              <w:right w:val="nil"/>
            </w:tcBorders>
            <w:shd w:val="clear" w:color="auto" w:fill="auto"/>
            <w:noWrap/>
            <w:vAlign w:val="bottom"/>
            <w:hideMark/>
          </w:tcPr>
          <w:p w:rsidRPr="001E0BF3" w:rsidR="00976A9D" w:rsidP="00976A9D" w:rsidRDefault="00976A9D" w14:paraId="60F442F2" w14:textId="77777777">
            <w:pPr>
              <w:ind w:right="232"/>
              <w:jc w:val="left"/>
              <w:rPr>
                <w:b/>
                <w:bCs/>
                <w:sz w:val="15"/>
                <w:szCs w:val="15"/>
                <w:lang w:val="sk-SK" w:eastAsia="en-US"/>
              </w:rPr>
            </w:pPr>
          </w:p>
        </w:tc>
        <w:tc>
          <w:tcPr>
            <w:tcW w:w="1842" w:type="dxa"/>
            <w:tcBorders>
              <w:top w:val="nil"/>
              <w:left w:val="nil"/>
              <w:bottom w:val="nil"/>
              <w:right w:val="nil"/>
            </w:tcBorders>
            <w:shd w:val="clear" w:color="auto" w:fill="auto"/>
            <w:noWrap/>
            <w:vAlign w:val="bottom"/>
            <w:hideMark/>
          </w:tcPr>
          <w:p w:rsidRPr="001E0BF3" w:rsidR="00976A9D" w:rsidP="00976A9D" w:rsidRDefault="00976A9D" w14:paraId="15B934AE" w14:textId="2F90678E">
            <w:pPr>
              <w:ind w:left="-713" w:firstLine="713"/>
              <w:jc w:val="right"/>
              <w:rPr>
                <w:b/>
                <w:bCs/>
                <w:sz w:val="15"/>
                <w:szCs w:val="15"/>
                <w:lang w:val="sk-SK" w:eastAsia="en-US"/>
              </w:rPr>
            </w:pPr>
            <w:r w:rsidRPr="001E0BF3">
              <w:rPr>
                <w:b/>
                <w:bCs/>
                <w:sz w:val="15"/>
                <w:szCs w:val="15"/>
                <w:lang w:val="sk-SK"/>
              </w:rPr>
              <w:t>5,98</w:t>
            </w:r>
          </w:p>
        </w:tc>
        <w:tc>
          <w:tcPr>
            <w:tcW w:w="265" w:type="dxa"/>
            <w:tcBorders>
              <w:top w:val="nil"/>
              <w:left w:val="nil"/>
              <w:bottom w:val="nil"/>
              <w:right w:val="nil"/>
            </w:tcBorders>
            <w:shd w:val="clear" w:color="auto" w:fill="auto"/>
            <w:noWrap/>
            <w:vAlign w:val="bottom"/>
            <w:hideMark/>
          </w:tcPr>
          <w:p w:rsidRPr="001E0BF3" w:rsidR="00976A9D" w:rsidP="00976A9D" w:rsidRDefault="00976A9D" w14:paraId="7D26A6DD" w14:textId="77777777">
            <w:pPr>
              <w:ind w:right="232"/>
              <w:jc w:val="right"/>
              <w:rPr>
                <w:b/>
                <w:bCs/>
                <w:sz w:val="15"/>
                <w:szCs w:val="15"/>
                <w:lang w:val="sk-SK" w:eastAsia="en-US"/>
              </w:rPr>
            </w:pPr>
          </w:p>
        </w:tc>
        <w:tc>
          <w:tcPr>
            <w:tcW w:w="1862" w:type="dxa"/>
            <w:tcBorders>
              <w:top w:val="nil"/>
              <w:left w:val="nil"/>
              <w:bottom w:val="nil"/>
              <w:right w:val="nil"/>
            </w:tcBorders>
            <w:shd w:val="clear" w:color="auto" w:fill="auto"/>
            <w:noWrap/>
            <w:vAlign w:val="bottom"/>
            <w:hideMark/>
          </w:tcPr>
          <w:p w:rsidRPr="001E0BF3" w:rsidR="00976A9D" w:rsidP="00976A9D" w:rsidRDefault="00976A9D" w14:paraId="4EDC5A34" w14:textId="5ACE0F09">
            <w:pPr>
              <w:jc w:val="right"/>
              <w:rPr>
                <w:b/>
                <w:bCs/>
                <w:sz w:val="15"/>
                <w:szCs w:val="15"/>
                <w:lang w:val="sk-SK" w:eastAsia="en-US"/>
              </w:rPr>
            </w:pPr>
            <w:r w:rsidRPr="001E0BF3">
              <w:rPr>
                <w:b/>
                <w:bCs/>
                <w:sz w:val="15"/>
                <w:szCs w:val="15"/>
                <w:lang w:val="sk-SK"/>
              </w:rPr>
              <w:t>6.04</w:t>
            </w:r>
          </w:p>
        </w:tc>
      </w:tr>
    </w:tbl>
    <w:p w:rsidRPr="001E0BF3" w:rsidR="004D26C1" w:rsidRDefault="004D26C1" w14:paraId="156D7A1A" w14:textId="6B30962E">
      <w:pPr>
        <w:jc w:val="left"/>
        <w:rPr>
          <w:rFonts w:eastAsia="PMingLiU" w:cs="Arial"/>
          <w:sz w:val="15"/>
          <w:szCs w:val="15"/>
          <w:lang w:val="sk-SK"/>
        </w:rPr>
      </w:pPr>
    </w:p>
    <w:p w:rsidRPr="001E0BF3" w:rsidR="003572E8" w:rsidP="003572E8" w:rsidRDefault="003572E8" w14:paraId="4D52E7B0" w14:textId="77777777">
      <w:pPr>
        <w:rPr>
          <w:lang w:val="sk-SK"/>
        </w:rPr>
      </w:pPr>
      <w:r w:rsidRPr="001E0BF3">
        <w:rPr>
          <w:lang w:val="sk-SK"/>
        </w:rPr>
        <w:t>Účtovná jednotka je povinná sledovať pomer dlhu k vlastnému imaniu v súlade s požiadavkami ustanovenými v Dokumentácii k Financovaniu (</w:t>
      </w:r>
      <w:proofErr w:type="spellStart"/>
      <w:r w:rsidRPr="001E0BF3">
        <w:rPr>
          <w:lang w:val="sk-SK"/>
        </w:rPr>
        <w:t>The</w:t>
      </w:r>
      <w:proofErr w:type="spellEnd"/>
      <w:r w:rsidRPr="001E0BF3">
        <w:rPr>
          <w:lang w:val="sk-SK"/>
        </w:rPr>
        <w:t xml:space="preserve"> Trust </w:t>
      </w:r>
      <w:proofErr w:type="spellStart"/>
      <w:r w:rsidRPr="001E0BF3">
        <w:rPr>
          <w:lang w:val="sk-SK"/>
        </w:rPr>
        <w:t>Deed</w:t>
      </w:r>
      <w:proofErr w:type="spellEnd"/>
      <w:r w:rsidRPr="001E0BF3">
        <w:rPr>
          <w:lang w:val="sk-SK"/>
        </w:rPr>
        <w:t>). Dokumentácia k Financovaniu stanovuje, že pomer dlhu k vlastnému imaniu, tak ako bol vypočítaný vyššie, nesmie prekročiť hodnotu 9 (90:10). Ako bolo uvedené vyššie, vypočítaná úroveň dlhu voči vlastnému imaniu ku dňu, ku ktorému sa zostavuje účtovná závierka,  je značne nad požadovanou úrovňou. Nesplatená istina podriadeného dlhu predstavuje nesplatené zostatky pôvodnej istiny poskytnutej v rámci úveru, ako aj na úroky, ktoré boli kapitalizované a považujú sa za istinu a sú úročené ako pôvodná istina. Akýkoľvek bežný časovo rozlíšený úrok, ktorý nebol kapitalizovaný, je vylúčený z tohto výpočtu.</w:t>
      </w:r>
    </w:p>
    <w:p w:rsidR="003572E8" w:rsidP="003572E8" w:rsidRDefault="003572E8" w14:paraId="008F2BF9" w14:textId="77777777">
      <w:pPr>
        <w:rPr>
          <w:lang w:val="sk-SK"/>
        </w:rPr>
      </w:pPr>
    </w:p>
    <w:p w:rsidRPr="001E0BF3" w:rsidR="005C58DF" w:rsidP="003572E8" w:rsidRDefault="005C58DF" w14:paraId="1C32C944" w14:textId="77777777">
      <w:pPr>
        <w:rPr>
          <w:lang w:val="sk-SK"/>
        </w:rPr>
      </w:pPr>
    </w:p>
    <w:p w:rsidRPr="001E0BF3" w:rsidR="003572E8" w:rsidP="003572E8" w:rsidRDefault="003572E8" w14:paraId="0F96AB8E" w14:textId="7E8087E2">
      <w:pPr>
        <w:rPr>
          <w:lang w:val="sk-SK"/>
        </w:rPr>
      </w:pPr>
      <w:r w:rsidRPr="001E0BF3">
        <w:rPr>
          <w:lang w:val="sk-SK"/>
        </w:rPr>
        <w:t>Podiel vlastného imania k záväzkom v zmysle slovenského Obchodného zákonníka:</w:t>
      </w:r>
    </w:p>
    <w:p w:rsidRPr="001E0BF3" w:rsidR="003572E8" w:rsidP="003572E8" w:rsidRDefault="003572E8" w14:paraId="22400DA0" w14:textId="77777777">
      <w:pPr>
        <w:rPr>
          <w:sz w:val="14"/>
          <w:szCs w:val="14"/>
          <w:lang w:val="sk-SK"/>
        </w:rPr>
      </w:pPr>
    </w:p>
    <w:tbl>
      <w:tblPr>
        <w:tblW w:w="5000" w:type="pct"/>
        <w:tblLook w:val="04A0" w:firstRow="1" w:lastRow="0" w:firstColumn="1" w:lastColumn="0" w:noHBand="0" w:noVBand="1"/>
      </w:tblPr>
      <w:tblGrid>
        <w:gridCol w:w="5618"/>
        <w:gridCol w:w="256"/>
        <w:gridCol w:w="1600"/>
        <w:gridCol w:w="1599"/>
      </w:tblGrid>
      <w:tr w:rsidRPr="001E0BF3" w:rsidR="00E624CA" w:rsidTr="00F45A28" w14:paraId="451B73DD" w14:textId="77777777">
        <w:tc>
          <w:tcPr>
            <w:tcW w:w="3096" w:type="pct"/>
            <w:tcBorders>
              <w:top w:val="nil"/>
              <w:left w:val="nil"/>
              <w:bottom w:val="nil"/>
              <w:right w:val="nil"/>
            </w:tcBorders>
            <w:shd w:val="clear" w:color="auto" w:fill="auto"/>
            <w:noWrap/>
            <w:vAlign w:val="bottom"/>
            <w:hideMark/>
          </w:tcPr>
          <w:p w:rsidRPr="001E0BF3" w:rsidR="00F45A28" w:rsidP="003572E8" w:rsidRDefault="00F45A28" w14:paraId="0E578A75" w14:textId="77777777">
            <w:pPr>
              <w:jc w:val="left"/>
              <w:rPr>
                <w:rFonts w:ascii="Times New Roman" w:hAnsi="Times New Roman"/>
                <w:sz w:val="16"/>
                <w:szCs w:val="16"/>
                <w:lang w:val="sk-SK" w:eastAsia="en-US"/>
              </w:rPr>
            </w:pPr>
          </w:p>
        </w:tc>
        <w:tc>
          <w:tcPr>
            <w:tcW w:w="141" w:type="pct"/>
            <w:tcBorders>
              <w:top w:val="nil"/>
              <w:left w:val="nil"/>
              <w:bottom w:val="nil"/>
              <w:right w:val="nil"/>
            </w:tcBorders>
            <w:shd w:val="clear" w:color="auto" w:fill="auto"/>
            <w:noWrap/>
            <w:vAlign w:val="bottom"/>
            <w:hideMark/>
          </w:tcPr>
          <w:p w:rsidRPr="001E0BF3" w:rsidR="00F45A28" w:rsidP="003572E8" w:rsidRDefault="00F45A28" w14:paraId="4F6765BC" w14:textId="77777777">
            <w:pPr>
              <w:jc w:val="left"/>
              <w:rPr>
                <w:rFonts w:ascii="Times New Roman" w:hAnsi="Times New Roman"/>
                <w:sz w:val="16"/>
                <w:szCs w:val="16"/>
                <w:lang w:val="sk-SK" w:eastAsia="en-US"/>
              </w:rPr>
            </w:pPr>
          </w:p>
        </w:tc>
        <w:tc>
          <w:tcPr>
            <w:tcW w:w="882" w:type="pct"/>
            <w:tcBorders>
              <w:top w:val="nil"/>
              <w:left w:val="nil"/>
              <w:bottom w:val="nil"/>
              <w:right w:val="nil"/>
            </w:tcBorders>
            <w:vAlign w:val="center"/>
          </w:tcPr>
          <w:p w:rsidRPr="001E0BF3" w:rsidR="00F45A28" w:rsidP="003572E8" w:rsidRDefault="00F45A28" w14:paraId="4CB6BA78" w14:textId="77777777">
            <w:pPr>
              <w:jc w:val="center"/>
              <w:rPr>
                <w:rFonts w:cs="Calibri"/>
                <w:b/>
                <w:bCs/>
                <w:i/>
                <w:iCs/>
                <w:sz w:val="15"/>
                <w:szCs w:val="15"/>
                <w:lang w:val="sk-SK"/>
              </w:rPr>
            </w:pPr>
            <w:r w:rsidRPr="001E0BF3">
              <w:rPr>
                <w:rFonts w:cs="Calibri"/>
                <w:b/>
                <w:bCs/>
                <w:i/>
                <w:iCs/>
                <w:sz w:val="15"/>
                <w:szCs w:val="15"/>
                <w:lang w:val="sk-SK"/>
              </w:rPr>
              <w:t xml:space="preserve">Stav </w:t>
            </w:r>
          </w:p>
          <w:p w:rsidRPr="001E0BF3" w:rsidR="00F45A28" w:rsidP="003572E8" w:rsidRDefault="00F45A28" w14:paraId="191C7599" w14:textId="77777777">
            <w:pPr>
              <w:jc w:val="center"/>
              <w:rPr>
                <w:rFonts w:cs="Calibri"/>
                <w:b/>
                <w:bCs/>
                <w:i/>
                <w:iCs/>
                <w:sz w:val="15"/>
                <w:szCs w:val="15"/>
                <w:lang w:val="sk-SK"/>
              </w:rPr>
            </w:pPr>
            <w:r w:rsidRPr="001E0BF3">
              <w:rPr>
                <w:rFonts w:cs="Calibri"/>
                <w:b/>
                <w:bCs/>
                <w:i/>
                <w:iCs/>
                <w:sz w:val="15"/>
                <w:szCs w:val="15"/>
                <w:lang w:val="sk-SK"/>
              </w:rPr>
              <w:t xml:space="preserve">k 31. decembru </w:t>
            </w:r>
          </w:p>
          <w:p w:rsidRPr="001E0BF3" w:rsidR="00F45A28" w:rsidP="003572E8" w:rsidRDefault="00F45A28" w14:paraId="73D8268D" w14:textId="2F479741">
            <w:pPr>
              <w:jc w:val="center"/>
              <w:rPr>
                <w:rFonts w:cs="Calibri"/>
                <w:b/>
                <w:bCs/>
                <w:i/>
                <w:iCs/>
                <w:sz w:val="15"/>
                <w:szCs w:val="15"/>
                <w:lang w:val="sk-SK"/>
              </w:rPr>
            </w:pPr>
            <w:r w:rsidRPr="001E0BF3">
              <w:rPr>
                <w:rFonts w:cs="Calibri"/>
                <w:b/>
                <w:bCs/>
                <w:i/>
                <w:iCs/>
                <w:sz w:val="15"/>
                <w:szCs w:val="15"/>
                <w:lang w:val="sk-SK"/>
              </w:rPr>
              <w:t>202</w:t>
            </w:r>
            <w:r w:rsidRPr="001E0BF3" w:rsidR="00447F83">
              <w:rPr>
                <w:rFonts w:cs="Calibri"/>
                <w:b/>
                <w:bCs/>
                <w:i/>
                <w:iCs/>
                <w:sz w:val="15"/>
                <w:szCs w:val="15"/>
                <w:lang w:val="sk-SK"/>
              </w:rPr>
              <w:t>3</w:t>
            </w:r>
          </w:p>
        </w:tc>
        <w:tc>
          <w:tcPr>
            <w:tcW w:w="881" w:type="pct"/>
            <w:tcBorders>
              <w:top w:val="nil"/>
              <w:left w:val="nil"/>
              <w:bottom w:val="nil"/>
              <w:right w:val="nil"/>
            </w:tcBorders>
            <w:shd w:val="clear" w:color="auto" w:fill="auto"/>
            <w:vAlign w:val="center"/>
            <w:hideMark/>
          </w:tcPr>
          <w:p w:rsidRPr="001E0BF3" w:rsidR="00F45A28" w:rsidP="003572E8" w:rsidRDefault="00F45A28" w14:paraId="464BE35D" w14:textId="77777777">
            <w:pPr>
              <w:jc w:val="center"/>
              <w:rPr>
                <w:rFonts w:cs="Calibri"/>
                <w:b/>
                <w:bCs/>
                <w:i/>
                <w:iCs/>
                <w:sz w:val="15"/>
                <w:szCs w:val="15"/>
                <w:lang w:val="sk-SK"/>
              </w:rPr>
            </w:pPr>
            <w:r w:rsidRPr="001E0BF3">
              <w:rPr>
                <w:rFonts w:cs="Calibri"/>
                <w:b/>
                <w:bCs/>
                <w:i/>
                <w:iCs/>
                <w:sz w:val="15"/>
                <w:szCs w:val="15"/>
                <w:lang w:val="sk-SK"/>
              </w:rPr>
              <w:t xml:space="preserve">Stav k 31. decembru </w:t>
            </w:r>
          </w:p>
          <w:p w:rsidRPr="001E0BF3" w:rsidR="00F45A28" w:rsidP="003572E8" w:rsidRDefault="00F45A28" w14:paraId="685E2F3D" w14:textId="6D8213ED">
            <w:pPr>
              <w:jc w:val="center"/>
              <w:rPr>
                <w:b/>
                <w:bCs/>
                <w:sz w:val="16"/>
                <w:szCs w:val="16"/>
                <w:lang w:val="sk-SK" w:eastAsia="en-US"/>
              </w:rPr>
            </w:pPr>
            <w:r w:rsidRPr="001E0BF3">
              <w:rPr>
                <w:rFonts w:cs="Calibri"/>
                <w:b/>
                <w:bCs/>
                <w:i/>
                <w:iCs/>
                <w:sz w:val="15"/>
                <w:szCs w:val="15"/>
                <w:lang w:val="sk-SK"/>
              </w:rPr>
              <w:t>20</w:t>
            </w:r>
            <w:r w:rsidRPr="001E0BF3" w:rsidR="001B0DBB">
              <w:rPr>
                <w:rFonts w:cs="Calibri"/>
                <w:b/>
                <w:bCs/>
                <w:i/>
                <w:iCs/>
                <w:sz w:val="15"/>
                <w:szCs w:val="15"/>
                <w:lang w:val="sk-SK"/>
              </w:rPr>
              <w:t>2</w:t>
            </w:r>
            <w:r w:rsidRPr="001E0BF3" w:rsidR="00447F83">
              <w:rPr>
                <w:rFonts w:cs="Calibri"/>
                <w:b/>
                <w:bCs/>
                <w:i/>
                <w:iCs/>
                <w:sz w:val="15"/>
                <w:szCs w:val="15"/>
                <w:lang w:val="sk-SK"/>
              </w:rPr>
              <w:t>2</w:t>
            </w:r>
          </w:p>
        </w:tc>
      </w:tr>
      <w:tr w:rsidRPr="001E0BF3" w:rsidR="00E624CA" w:rsidTr="00F45A28" w14:paraId="53E9AECD" w14:textId="77777777">
        <w:tc>
          <w:tcPr>
            <w:tcW w:w="3096" w:type="pct"/>
            <w:tcBorders>
              <w:top w:val="nil"/>
              <w:left w:val="nil"/>
              <w:bottom w:val="nil"/>
              <w:right w:val="nil"/>
            </w:tcBorders>
            <w:shd w:val="clear" w:color="auto" w:fill="auto"/>
            <w:noWrap/>
            <w:vAlign w:val="bottom"/>
            <w:hideMark/>
          </w:tcPr>
          <w:p w:rsidRPr="001E0BF3" w:rsidR="00F45A28" w:rsidP="003572E8" w:rsidRDefault="00F45A28" w14:paraId="4938CFAF" w14:textId="77777777">
            <w:pPr>
              <w:jc w:val="left"/>
              <w:rPr>
                <w:sz w:val="14"/>
                <w:szCs w:val="14"/>
                <w:lang w:val="sk-SK" w:eastAsia="en-US"/>
              </w:rPr>
            </w:pPr>
          </w:p>
        </w:tc>
        <w:tc>
          <w:tcPr>
            <w:tcW w:w="141" w:type="pct"/>
            <w:tcBorders>
              <w:top w:val="nil"/>
              <w:left w:val="nil"/>
              <w:bottom w:val="nil"/>
              <w:right w:val="nil"/>
            </w:tcBorders>
            <w:shd w:val="clear" w:color="auto" w:fill="auto"/>
            <w:noWrap/>
            <w:vAlign w:val="bottom"/>
            <w:hideMark/>
          </w:tcPr>
          <w:p w:rsidRPr="001E0BF3" w:rsidR="00F45A28" w:rsidP="003572E8" w:rsidRDefault="00F45A28" w14:paraId="2384521B" w14:textId="77777777">
            <w:pPr>
              <w:jc w:val="left"/>
              <w:rPr>
                <w:sz w:val="14"/>
                <w:szCs w:val="14"/>
                <w:lang w:val="sk-SK" w:eastAsia="en-US"/>
              </w:rPr>
            </w:pPr>
          </w:p>
        </w:tc>
        <w:tc>
          <w:tcPr>
            <w:tcW w:w="882" w:type="pct"/>
            <w:tcBorders>
              <w:top w:val="nil"/>
              <w:left w:val="nil"/>
              <w:bottom w:val="nil"/>
              <w:right w:val="nil"/>
            </w:tcBorders>
            <w:vAlign w:val="bottom"/>
          </w:tcPr>
          <w:p w:rsidRPr="001E0BF3" w:rsidR="00F45A28" w:rsidP="003572E8" w:rsidRDefault="00F45A28" w14:paraId="264E8E02" w14:textId="77777777">
            <w:pPr>
              <w:jc w:val="left"/>
              <w:rPr>
                <w:sz w:val="14"/>
                <w:szCs w:val="14"/>
                <w:lang w:val="sk-SK" w:eastAsia="en-US"/>
              </w:rPr>
            </w:pPr>
          </w:p>
        </w:tc>
        <w:tc>
          <w:tcPr>
            <w:tcW w:w="881" w:type="pct"/>
            <w:tcBorders>
              <w:top w:val="nil"/>
              <w:left w:val="nil"/>
              <w:bottom w:val="nil"/>
              <w:right w:val="nil"/>
            </w:tcBorders>
            <w:shd w:val="clear" w:color="auto" w:fill="auto"/>
            <w:noWrap/>
            <w:vAlign w:val="bottom"/>
            <w:hideMark/>
          </w:tcPr>
          <w:p w:rsidRPr="001E0BF3" w:rsidR="00F45A28" w:rsidP="003572E8" w:rsidRDefault="00F45A28" w14:paraId="2EAA9F0C" w14:textId="77777777">
            <w:pPr>
              <w:jc w:val="left"/>
              <w:rPr>
                <w:sz w:val="14"/>
                <w:szCs w:val="14"/>
                <w:lang w:val="sk-SK" w:eastAsia="en-US"/>
              </w:rPr>
            </w:pPr>
          </w:p>
        </w:tc>
      </w:tr>
      <w:tr w:rsidRPr="001E0BF3" w:rsidR="002920A9" w:rsidTr="008459BC" w14:paraId="74F51E43"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46E3C28B" w14:textId="77777777">
            <w:pPr>
              <w:jc w:val="left"/>
              <w:rPr>
                <w:rFonts w:cs="Arial"/>
                <w:sz w:val="15"/>
                <w:szCs w:val="15"/>
                <w:lang w:val="sk-SK"/>
              </w:rPr>
            </w:pPr>
            <w:r w:rsidRPr="001E0BF3">
              <w:rPr>
                <w:rFonts w:cs="Arial"/>
                <w:sz w:val="15"/>
                <w:szCs w:val="15"/>
                <w:lang w:val="sk-SK"/>
              </w:rPr>
              <w:t>Dlhodobé záväzky</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2AAB20B2" w14:textId="77777777">
            <w:pPr>
              <w:jc w:val="left"/>
              <w:rPr>
                <w:sz w:val="16"/>
                <w:szCs w:val="16"/>
                <w:lang w:val="sk-SK" w:eastAsia="en-US"/>
              </w:rPr>
            </w:pPr>
          </w:p>
        </w:tc>
        <w:tc>
          <w:tcPr>
            <w:tcW w:w="882" w:type="pct"/>
            <w:tcBorders>
              <w:top w:val="nil"/>
              <w:left w:val="nil"/>
              <w:bottom w:val="nil"/>
              <w:right w:val="nil"/>
            </w:tcBorders>
          </w:tcPr>
          <w:p w:rsidRPr="001E0BF3" w:rsidR="002920A9" w:rsidP="002920A9" w:rsidRDefault="002920A9" w14:paraId="02120A1C" w14:textId="142A8DE1">
            <w:pPr>
              <w:jc w:val="right"/>
              <w:rPr>
                <w:rFonts w:cs="Arial"/>
                <w:sz w:val="15"/>
                <w:szCs w:val="15"/>
                <w:lang w:val="sk-SK"/>
              </w:rPr>
            </w:pPr>
            <w:r w:rsidRPr="001E0BF3">
              <w:rPr>
                <w:sz w:val="15"/>
                <w:szCs w:val="15"/>
                <w:lang w:val="sk-SK"/>
              </w:rPr>
              <w:t>859 876 241</w:t>
            </w:r>
          </w:p>
        </w:tc>
        <w:tc>
          <w:tcPr>
            <w:tcW w:w="881" w:type="pct"/>
            <w:tcBorders>
              <w:top w:val="nil"/>
              <w:left w:val="nil"/>
              <w:bottom w:val="nil"/>
              <w:right w:val="nil"/>
            </w:tcBorders>
            <w:noWrap/>
            <w:vAlign w:val="bottom"/>
            <w:hideMark/>
          </w:tcPr>
          <w:p w:rsidRPr="001E0BF3" w:rsidR="002920A9" w:rsidP="002920A9" w:rsidRDefault="002920A9" w14:paraId="091A858E" w14:textId="25F1A25C">
            <w:pPr>
              <w:jc w:val="right"/>
              <w:rPr>
                <w:rFonts w:cs="Arial"/>
                <w:sz w:val="15"/>
                <w:szCs w:val="15"/>
                <w:lang w:val="sk-SK"/>
              </w:rPr>
            </w:pPr>
            <w:r w:rsidRPr="001E0BF3">
              <w:rPr>
                <w:rFonts w:cs="Arial"/>
                <w:sz w:val="15"/>
                <w:szCs w:val="15"/>
                <w:lang w:val="sk-SK"/>
              </w:rPr>
              <w:t>895 047 212</w:t>
            </w:r>
          </w:p>
        </w:tc>
      </w:tr>
      <w:tr w:rsidRPr="001E0BF3" w:rsidR="002920A9" w:rsidTr="008459BC" w14:paraId="7C01A770"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7A96E872" w14:textId="77777777">
            <w:pPr>
              <w:jc w:val="left"/>
              <w:rPr>
                <w:rFonts w:cs="Arial"/>
                <w:sz w:val="15"/>
                <w:szCs w:val="15"/>
                <w:lang w:val="sk-SK"/>
              </w:rPr>
            </w:pPr>
            <w:r w:rsidRPr="001E0BF3">
              <w:rPr>
                <w:rFonts w:cs="Arial"/>
                <w:sz w:val="15"/>
                <w:szCs w:val="15"/>
                <w:lang w:val="sk-SK"/>
              </w:rPr>
              <w:t>Krátkodobé záväzky</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0A606437" w14:textId="77777777">
            <w:pPr>
              <w:jc w:val="left"/>
              <w:rPr>
                <w:sz w:val="16"/>
                <w:szCs w:val="16"/>
                <w:lang w:val="sk-SK" w:eastAsia="en-US"/>
              </w:rPr>
            </w:pPr>
          </w:p>
        </w:tc>
        <w:tc>
          <w:tcPr>
            <w:tcW w:w="882" w:type="pct"/>
            <w:tcBorders>
              <w:top w:val="nil"/>
              <w:left w:val="nil"/>
              <w:bottom w:val="nil"/>
              <w:right w:val="nil"/>
            </w:tcBorders>
          </w:tcPr>
          <w:p w:rsidRPr="001E0BF3" w:rsidR="002920A9" w:rsidP="002920A9" w:rsidRDefault="002920A9" w14:paraId="2EF13CC4" w14:textId="4FD474FB">
            <w:pPr>
              <w:jc w:val="right"/>
              <w:rPr>
                <w:rFonts w:cs="Arial"/>
                <w:sz w:val="15"/>
                <w:szCs w:val="15"/>
                <w:lang w:val="sk-SK"/>
              </w:rPr>
            </w:pPr>
            <w:r w:rsidRPr="001E0BF3">
              <w:rPr>
                <w:sz w:val="15"/>
                <w:szCs w:val="15"/>
                <w:lang w:val="sk-SK"/>
              </w:rPr>
              <w:t>59 440 227</w:t>
            </w:r>
          </w:p>
        </w:tc>
        <w:tc>
          <w:tcPr>
            <w:tcW w:w="881" w:type="pct"/>
            <w:tcBorders>
              <w:top w:val="nil"/>
              <w:left w:val="nil"/>
              <w:bottom w:val="nil"/>
              <w:right w:val="nil"/>
            </w:tcBorders>
            <w:noWrap/>
            <w:vAlign w:val="bottom"/>
            <w:hideMark/>
          </w:tcPr>
          <w:p w:rsidRPr="001E0BF3" w:rsidR="002920A9" w:rsidP="002920A9" w:rsidRDefault="002920A9" w14:paraId="77B4FA2D" w14:textId="74E68968">
            <w:pPr>
              <w:jc w:val="right"/>
              <w:rPr>
                <w:rFonts w:cs="Arial"/>
                <w:sz w:val="15"/>
                <w:szCs w:val="15"/>
                <w:lang w:val="sk-SK"/>
              </w:rPr>
            </w:pPr>
            <w:r w:rsidRPr="001E0BF3">
              <w:rPr>
                <w:rFonts w:cs="Arial"/>
                <w:sz w:val="15"/>
                <w:szCs w:val="15"/>
                <w:lang w:val="sk-SK"/>
              </w:rPr>
              <w:t>49 978 047</w:t>
            </w:r>
          </w:p>
        </w:tc>
      </w:tr>
      <w:tr w:rsidRPr="001E0BF3" w:rsidR="002920A9" w:rsidTr="008459BC" w14:paraId="0674EA17" w14:textId="77777777">
        <w:tc>
          <w:tcPr>
            <w:tcW w:w="3096" w:type="pct"/>
            <w:tcBorders>
              <w:top w:val="single" w:color="auto" w:sz="4" w:space="0"/>
              <w:left w:val="nil"/>
              <w:bottom w:val="nil"/>
              <w:right w:val="nil"/>
            </w:tcBorders>
            <w:shd w:val="clear" w:color="auto" w:fill="auto"/>
            <w:noWrap/>
            <w:vAlign w:val="bottom"/>
            <w:hideMark/>
          </w:tcPr>
          <w:p w:rsidRPr="001E0BF3" w:rsidR="002920A9" w:rsidP="002920A9" w:rsidRDefault="002920A9" w14:paraId="66815F5C" w14:textId="4E3CFC0F">
            <w:pPr>
              <w:jc w:val="left"/>
              <w:rPr>
                <w:rFonts w:cs="Arial"/>
                <w:sz w:val="15"/>
                <w:szCs w:val="15"/>
                <w:lang w:val="sk-SK"/>
              </w:rPr>
            </w:pPr>
            <w:r w:rsidRPr="001E0BF3">
              <w:rPr>
                <w:rFonts w:cs="Arial"/>
                <w:sz w:val="15"/>
                <w:szCs w:val="15"/>
                <w:lang w:val="sk-SK"/>
              </w:rPr>
              <w:t>Záväzky CELKOM</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0C342703" w14:textId="77777777">
            <w:pPr>
              <w:jc w:val="left"/>
              <w:rPr>
                <w:rFonts w:cs="Arial"/>
                <w:sz w:val="15"/>
                <w:szCs w:val="15"/>
                <w:lang w:val="sk-SK"/>
              </w:rPr>
            </w:pPr>
          </w:p>
        </w:tc>
        <w:tc>
          <w:tcPr>
            <w:tcW w:w="882" w:type="pct"/>
            <w:tcBorders>
              <w:top w:val="single" w:color="auto" w:sz="4" w:space="0"/>
              <w:left w:val="nil"/>
              <w:bottom w:val="nil"/>
              <w:right w:val="nil"/>
            </w:tcBorders>
          </w:tcPr>
          <w:p w:rsidRPr="001E0BF3" w:rsidR="002920A9" w:rsidP="002920A9" w:rsidRDefault="002920A9" w14:paraId="47C968B8" w14:textId="0FB36D82">
            <w:pPr>
              <w:jc w:val="right"/>
              <w:rPr>
                <w:rFonts w:cs="Arial"/>
                <w:sz w:val="15"/>
                <w:szCs w:val="15"/>
                <w:lang w:val="sk-SK"/>
              </w:rPr>
            </w:pPr>
            <w:r w:rsidRPr="001E0BF3">
              <w:rPr>
                <w:sz w:val="15"/>
                <w:szCs w:val="15"/>
                <w:lang w:val="sk-SK"/>
              </w:rPr>
              <w:t>919 316 468</w:t>
            </w:r>
          </w:p>
        </w:tc>
        <w:tc>
          <w:tcPr>
            <w:tcW w:w="881" w:type="pct"/>
            <w:tcBorders>
              <w:top w:val="single" w:color="auto" w:sz="4" w:space="0"/>
              <w:left w:val="nil"/>
              <w:bottom w:val="nil"/>
              <w:right w:val="nil"/>
            </w:tcBorders>
            <w:noWrap/>
            <w:vAlign w:val="bottom"/>
            <w:hideMark/>
          </w:tcPr>
          <w:p w:rsidRPr="001E0BF3" w:rsidR="002920A9" w:rsidP="002920A9" w:rsidRDefault="002920A9" w14:paraId="14C33164" w14:textId="63C85F16">
            <w:pPr>
              <w:jc w:val="right"/>
              <w:rPr>
                <w:rFonts w:cs="Arial"/>
                <w:sz w:val="15"/>
                <w:szCs w:val="15"/>
                <w:lang w:val="sk-SK"/>
              </w:rPr>
            </w:pPr>
            <w:r w:rsidRPr="001E0BF3">
              <w:rPr>
                <w:rFonts w:cs="Arial"/>
                <w:sz w:val="15"/>
                <w:szCs w:val="15"/>
                <w:lang w:val="sk-SK"/>
              </w:rPr>
              <w:t>945 025 259</w:t>
            </w:r>
          </w:p>
        </w:tc>
      </w:tr>
      <w:tr w:rsidRPr="001E0BF3" w:rsidR="002920A9" w:rsidTr="008459BC" w14:paraId="562206DA"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4CB4D135" w14:textId="77777777">
            <w:pPr>
              <w:jc w:val="left"/>
              <w:rPr>
                <w:rFonts w:cs="Arial"/>
                <w:sz w:val="15"/>
                <w:szCs w:val="15"/>
                <w:lang w:val="sk-SK"/>
              </w:rPr>
            </w:pPr>
            <w:r w:rsidRPr="001E0BF3">
              <w:rPr>
                <w:rFonts w:cs="Arial"/>
                <w:sz w:val="15"/>
                <w:szCs w:val="15"/>
                <w:lang w:val="sk-SK"/>
              </w:rPr>
              <w:t>Základné imanie</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4FCAB758"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2EE89AB0" w14:textId="5AA45A75">
            <w:pPr>
              <w:jc w:val="right"/>
              <w:rPr>
                <w:rFonts w:cs="Arial"/>
                <w:sz w:val="15"/>
                <w:szCs w:val="15"/>
                <w:lang w:val="sk-SK"/>
              </w:rPr>
            </w:pPr>
            <w:r w:rsidRPr="001E0BF3">
              <w:rPr>
                <w:sz w:val="15"/>
                <w:szCs w:val="15"/>
                <w:lang w:val="sk-SK"/>
              </w:rPr>
              <w:t>25 000</w:t>
            </w:r>
          </w:p>
        </w:tc>
        <w:tc>
          <w:tcPr>
            <w:tcW w:w="881" w:type="pct"/>
            <w:tcBorders>
              <w:top w:val="nil"/>
              <w:left w:val="nil"/>
              <w:bottom w:val="nil"/>
              <w:right w:val="nil"/>
            </w:tcBorders>
            <w:noWrap/>
            <w:vAlign w:val="bottom"/>
            <w:hideMark/>
          </w:tcPr>
          <w:p w:rsidRPr="001E0BF3" w:rsidR="002920A9" w:rsidP="002920A9" w:rsidRDefault="002920A9" w14:paraId="2C83251C" w14:textId="025EA71C">
            <w:pPr>
              <w:jc w:val="right"/>
              <w:rPr>
                <w:rFonts w:cs="Arial"/>
                <w:sz w:val="15"/>
                <w:szCs w:val="15"/>
                <w:lang w:val="sk-SK"/>
              </w:rPr>
            </w:pPr>
            <w:r w:rsidRPr="001E0BF3">
              <w:rPr>
                <w:rFonts w:cs="Arial"/>
                <w:sz w:val="15"/>
                <w:szCs w:val="15"/>
                <w:lang w:val="sk-SK"/>
              </w:rPr>
              <w:t>25 000</w:t>
            </w:r>
          </w:p>
        </w:tc>
      </w:tr>
      <w:tr w:rsidRPr="001E0BF3" w:rsidR="002920A9" w:rsidTr="008459BC" w14:paraId="673B5ADD"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726DAC70" w14:textId="77777777">
            <w:pPr>
              <w:jc w:val="left"/>
              <w:rPr>
                <w:rFonts w:cs="Arial"/>
                <w:sz w:val="15"/>
                <w:szCs w:val="15"/>
                <w:lang w:val="sk-SK"/>
              </w:rPr>
            </w:pPr>
            <w:r w:rsidRPr="001E0BF3">
              <w:rPr>
                <w:rFonts w:cs="Arial"/>
                <w:sz w:val="15"/>
                <w:szCs w:val="15"/>
                <w:lang w:val="sk-SK"/>
              </w:rPr>
              <w:t>Dodatočné kapitálové fondy tvorené z vkladov akcionárov</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747D3D52"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03A65DB7" w14:textId="22DB1B39">
            <w:pPr>
              <w:jc w:val="right"/>
              <w:rPr>
                <w:rFonts w:cs="Arial"/>
                <w:sz w:val="15"/>
                <w:szCs w:val="15"/>
                <w:lang w:val="sk-SK"/>
              </w:rPr>
            </w:pPr>
            <w:r w:rsidRPr="001E0BF3">
              <w:rPr>
                <w:sz w:val="15"/>
                <w:szCs w:val="15"/>
                <w:lang w:val="sk-SK"/>
              </w:rPr>
              <w:t>2 300 000</w:t>
            </w:r>
          </w:p>
        </w:tc>
        <w:tc>
          <w:tcPr>
            <w:tcW w:w="881" w:type="pct"/>
            <w:tcBorders>
              <w:top w:val="nil"/>
              <w:left w:val="nil"/>
              <w:bottom w:val="nil"/>
              <w:right w:val="nil"/>
            </w:tcBorders>
            <w:noWrap/>
            <w:vAlign w:val="bottom"/>
            <w:hideMark/>
          </w:tcPr>
          <w:p w:rsidRPr="001E0BF3" w:rsidR="002920A9" w:rsidP="002920A9" w:rsidRDefault="002920A9" w14:paraId="2065F0C0" w14:textId="463400E3">
            <w:pPr>
              <w:jc w:val="right"/>
              <w:rPr>
                <w:rFonts w:cs="Arial"/>
                <w:sz w:val="15"/>
                <w:szCs w:val="15"/>
                <w:lang w:val="sk-SK"/>
              </w:rPr>
            </w:pPr>
            <w:r w:rsidRPr="001E0BF3">
              <w:rPr>
                <w:rFonts w:cs="Arial"/>
                <w:sz w:val="15"/>
                <w:szCs w:val="15"/>
                <w:lang w:val="sk-SK"/>
              </w:rPr>
              <w:t>2 300 000</w:t>
            </w:r>
          </w:p>
        </w:tc>
      </w:tr>
      <w:tr w:rsidRPr="001E0BF3" w:rsidR="002920A9" w:rsidTr="008459BC" w14:paraId="5216402B"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6B19C579" w14:textId="635C70F3">
            <w:pPr>
              <w:jc w:val="left"/>
              <w:rPr>
                <w:rFonts w:cs="Arial"/>
                <w:sz w:val="15"/>
                <w:szCs w:val="15"/>
                <w:lang w:val="sk-SK"/>
              </w:rPr>
            </w:pPr>
            <w:r w:rsidRPr="001E0BF3">
              <w:rPr>
                <w:rFonts w:cs="Arial"/>
                <w:sz w:val="15"/>
                <w:szCs w:val="15"/>
                <w:lang w:val="sk-SK"/>
              </w:rPr>
              <w:t>Zákonný rezervný fond</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56B9A718"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2B4C328A" w14:textId="6351E391">
            <w:pPr>
              <w:jc w:val="right"/>
              <w:rPr>
                <w:rFonts w:cs="Arial"/>
                <w:sz w:val="15"/>
                <w:szCs w:val="15"/>
                <w:lang w:val="sk-SK"/>
              </w:rPr>
            </w:pPr>
            <w:r w:rsidRPr="001E0BF3">
              <w:rPr>
                <w:sz w:val="15"/>
                <w:szCs w:val="15"/>
                <w:lang w:val="sk-SK"/>
              </w:rPr>
              <w:t>5 000</w:t>
            </w:r>
          </w:p>
        </w:tc>
        <w:tc>
          <w:tcPr>
            <w:tcW w:w="881" w:type="pct"/>
            <w:tcBorders>
              <w:top w:val="nil"/>
              <w:left w:val="nil"/>
              <w:bottom w:val="nil"/>
              <w:right w:val="nil"/>
            </w:tcBorders>
            <w:noWrap/>
            <w:vAlign w:val="bottom"/>
            <w:hideMark/>
          </w:tcPr>
          <w:p w:rsidRPr="001E0BF3" w:rsidR="002920A9" w:rsidP="002920A9" w:rsidRDefault="002920A9" w14:paraId="253BA469" w14:textId="7467FAAA">
            <w:pPr>
              <w:jc w:val="right"/>
              <w:rPr>
                <w:rFonts w:cs="Arial"/>
                <w:sz w:val="15"/>
                <w:szCs w:val="15"/>
                <w:lang w:val="sk-SK"/>
              </w:rPr>
            </w:pPr>
            <w:r w:rsidRPr="001E0BF3">
              <w:rPr>
                <w:rFonts w:cs="Arial"/>
                <w:sz w:val="15"/>
                <w:szCs w:val="15"/>
                <w:lang w:val="sk-SK"/>
              </w:rPr>
              <w:t>5 000</w:t>
            </w:r>
          </w:p>
        </w:tc>
      </w:tr>
      <w:tr w:rsidRPr="001E0BF3" w:rsidR="002920A9" w:rsidTr="008459BC" w14:paraId="71E8BA81"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3AA888C3" w14:textId="77777777">
            <w:pPr>
              <w:jc w:val="left"/>
              <w:rPr>
                <w:rFonts w:cs="Arial"/>
                <w:sz w:val="15"/>
                <w:szCs w:val="15"/>
                <w:lang w:val="sk-SK"/>
              </w:rPr>
            </w:pPr>
            <w:r w:rsidRPr="001E0BF3">
              <w:rPr>
                <w:rFonts w:cs="Arial"/>
                <w:sz w:val="15"/>
                <w:szCs w:val="15"/>
                <w:lang w:val="sk-SK"/>
              </w:rPr>
              <w:t>Nerozdelený zisk</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6E938431"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2C434676" w14:textId="6750C430">
            <w:pPr>
              <w:jc w:val="right"/>
              <w:rPr>
                <w:rFonts w:cs="Arial"/>
                <w:sz w:val="15"/>
                <w:szCs w:val="15"/>
                <w:lang w:val="sk-SK"/>
              </w:rPr>
            </w:pPr>
            <w:r w:rsidRPr="001E0BF3">
              <w:rPr>
                <w:sz w:val="15"/>
                <w:szCs w:val="15"/>
                <w:lang w:val="sk-SK"/>
              </w:rPr>
              <w:t>45 570 284</w:t>
            </w:r>
          </w:p>
        </w:tc>
        <w:tc>
          <w:tcPr>
            <w:tcW w:w="881" w:type="pct"/>
            <w:tcBorders>
              <w:top w:val="nil"/>
              <w:left w:val="nil"/>
              <w:bottom w:val="nil"/>
              <w:right w:val="nil"/>
            </w:tcBorders>
            <w:noWrap/>
            <w:vAlign w:val="bottom"/>
            <w:hideMark/>
          </w:tcPr>
          <w:p w:rsidRPr="001E0BF3" w:rsidR="002920A9" w:rsidP="002920A9" w:rsidRDefault="002920A9" w14:paraId="2BF2DDAF" w14:textId="5AB08CA2">
            <w:pPr>
              <w:jc w:val="right"/>
              <w:rPr>
                <w:rFonts w:cs="Arial"/>
                <w:sz w:val="15"/>
                <w:szCs w:val="15"/>
                <w:lang w:val="sk-SK"/>
              </w:rPr>
            </w:pPr>
            <w:r w:rsidRPr="001E0BF3">
              <w:rPr>
                <w:rFonts w:cs="Arial"/>
                <w:sz w:val="15"/>
                <w:szCs w:val="15"/>
                <w:lang w:val="sk-SK"/>
              </w:rPr>
              <w:t>31 748 731</w:t>
            </w:r>
          </w:p>
        </w:tc>
      </w:tr>
      <w:tr w:rsidRPr="001E0BF3" w:rsidR="002920A9" w:rsidTr="008459BC" w14:paraId="05FB8286"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0847D16A" w14:textId="77777777">
            <w:pPr>
              <w:jc w:val="left"/>
              <w:rPr>
                <w:rFonts w:cs="Arial"/>
                <w:sz w:val="15"/>
                <w:szCs w:val="15"/>
                <w:lang w:val="sk-SK"/>
              </w:rPr>
            </w:pPr>
            <w:r w:rsidRPr="001E0BF3">
              <w:rPr>
                <w:rFonts w:cs="Arial"/>
                <w:sz w:val="15"/>
                <w:szCs w:val="15"/>
                <w:lang w:val="sk-SK"/>
              </w:rPr>
              <w:t>Zabezpečenie peňažných tokov</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46398E5F"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2917BB90" w14:textId="6BF61537">
            <w:pPr>
              <w:jc w:val="right"/>
              <w:rPr>
                <w:rFonts w:cs="Arial"/>
                <w:sz w:val="15"/>
                <w:szCs w:val="15"/>
                <w:lang w:val="sk-SK"/>
              </w:rPr>
            </w:pPr>
            <w:r w:rsidRPr="001E0BF3">
              <w:rPr>
                <w:sz w:val="15"/>
                <w:szCs w:val="15"/>
                <w:lang w:val="sk-SK"/>
              </w:rPr>
              <w:t>-60 553 691</w:t>
            </w:r>
          </w:p>
        </w:tc>
        <w:tc>
          <w:tcPr>
            <w:tcW w:w="881" w:type="pct"/>
            <w:tcBorders>
              <w:top w:val="nil"/>
              <w:left w:val="nil"/>
              <w:bottom w:val="nil"/>
              <w:right w:val="nil"/>
            </w:tcBorders>
            <w:noWrap/>
            <w:vAlign w:val="bottom"/>
            <w:hideMark/>
          </w:tcPr>
          <w:p w:rsidRPr="001E0BF3" w:rsidR="002920A9" w:rsidP="002920A9" w:rsidRDefault="002920A9" w14:paraId="0E83501E" w14:textId="7D5D6170">
            <w:pPr>
              <w:jc w:val="right"/>
              <w:rPr>
                <w:rFonts w:cs="Arial"/>
                <w:sz w:val="15"/>
                <w:szCs w:val="15"/>
                <w:lang w:val="sk-SK"/>
              </w:rPr>
            </w:pPr>
            <w:r w:rsidRPr="001E0BF3">
              <w:rPr>
                <w:rFonts w:cs="Arial"/>
                <w:sz w:val="15"/>
                <w:szCs w:val="15"/>
                <w:lang w:val="sk-SK"/>
              </w:rPr>
              <w:t>-70 292 998</w:t>
            </w:r>
          </w:p>
        </w:tc>
      </w:tr>
      <w:tr w:rsidRPr="001E0BF3" w:rsidR="002920A9" w:rsidTr="008459BC" w14:paraId="71AC1120"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1CCB0215" w14:textId="77777777">
            <w:pPr>
              <w:jc w:val="left"/>
              <w:rPr>
                <w:rFonts w:cs="Arial"/>
                <w:sz w:val="15"/>
                <w:szCs w:val="15"/>
                <w:lang w:val="sk-SK"/>
              </w:rPr>
            </w:pPr>
            <w:r w:rsidRPr="001E0BF3">
              <w:rPr>
                <w:rFonts w:cs="Arial"/>
                <w:sz w:val="15"/>
                <w:szCs w:val="15"/>
                <w:lang w:val="sk-SK"/>
              </w:rPr>
              <w:t>Ostatné nástroje vlastného imania</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331BAA55" w14:textId="77777777">
            <w:pPr>
              <w:jc w:val="left"/>
              <w:rPr>
                <w:rFonts w:cs="Arial"/>
                <w:sz w:val="15"/>
                <w:szCs w:val="15"/>
                <w:lang w:val="sk-SK"/>
              </w:rPr>
            </w:pPr>
          </w:p>
        </w:tc>
        <w:tc>
          <w:tcPr>
            <w:tcW w:w="882" w:type="pct"/>
            <w:tcBorders>
              <w:top w:val="nil"/>
              <w:left w:val="nil"/>
              <w:bottom w:val="nil"/>
              <w:right w:val="nil"/>
            </w:tcBorders>
          </w:tcPr>
          <w:p w:rsidRPr="001E0BF3" w:rsidR="002920A9" w:rsidP="002920A9" w:rsidRDefault="002920A9" w14:paraId="47625C64" w14:textId="30B4D980">
            <w:pPr>
              <w:jc w:val="right"/>
              <w:rPr>
                <w:rFonts w:cs="Arial"/>
                <w:sz w:val="15"/>
                <w:szCs w:val="15"/>
                <w:lang w:val="sk-SK"/>
              </w:rPr>
            </w:pPr>
            <w:r w:rsidRPr="001E0BF3">
              <w:rPr>
                <w:sz w:val="15"/>
                <w:szCs w:val="15"/>
                <w:lang w:val="sk-SK"/>
              </w:rPr>
              <w:t>149 267 854</w:t>
            </w:r>
          </w:p>
        </w:tc>
        <w:tc>
          <w:tcPr>
            <w:tcW w:w="881" w:type="pct"/>
            <w:tcBorders>
              <w:top w:val="nil"/>
              <w:left w:val="nil"/>
              <w:bottom w:val="nil"/>
              <w:right w:val="nil"/>
            </w:tcBorders>
            <w:noWrap/>
            <w:vAlign w:val="bottom"/>
            <w:hideMark/>
          </w:tcPr>
          <w:p w:rsidRPr="001E0BF3" w:rsidR="002920A9" w:rsidP="002920A9" w:rsidRDefault="002920A9" w14:paraId="237F362E" w14:textId="20621933">
            <w:pPr>
              <w:jc w:val="right"/>
              <w:rPr>
                <w:rFonts w:cs="Arial"/>
                <w:sz w:val="15"/>
                <w:szCs w:val="15"/>
                <w:lang w:val="sk-SK"/>
              </w:rPr>
            </w:pPr>
            <w:r w:rsidRPr="001E0BF3">
              <w:rPr>
                <w:rFonts w:cs="Arial"/>
                <w:sz w:val="15"/>
                <w:szCs w:val="15"/>
                <w:lang w:val="sk-SK"/>
              </w:rPr>
              <w:t>153 305 111</w:t>
            </w:r>
          </w:p>
        </w:tc>
      </w:tr>
      <w:tr w:rsidRPr="001E0BF3" w:rsidR="002920A9" w:rsidTr="008459BC" w14:paraId="20175A05" w14:textId="77777777">
        <w:tc>
          <w:tcPr>
            <w:tcW w:w="3096" w:type="pct"/>
            <w:tcBorders>
              <w:top w:val="single" w:color="auto" w:sz="4" w:space="0"/>
              <w:left w:val="nil"/>
              <w:bottom w:val="nil"/>
              <w:right w:val="nil"/>
            </w:tcBorders>
            <w:shd w:val="clear" w:color="auto" w:fill="auto"/>
            <w:noWrap/>
            <w:vAlign w:val="bottom"/>
            <w:hideMark/>
          </w:tcPr>
          <w:p w:rsidRPr="001E0BF3" w:rsidR="002920A9" w:rsidP="002920A9" w:rsidRDefault="002920A9" w14:paraId="7119FDFF" w14:textId="0C812FF8">
            <w:pPr>
              <w:jc w:val="left"/>
              <w:rPr>
                <w:rFonts w:cs="Arial"/>
                <w:sz w:val="15"/>
                <w:szCs w:val="15"/>
                <w:lang w:val="sk-SK"/>
              </w:rPr>
            </w:pPr>
            <w:r w:rsidRPr="001E0BF3">
              <w:rPr>
                <w:rFonts w:cs="Arial"/>
                <w:sz w:val="15"/>
                <w:szCs w:val="15"/>
                <w:lang w:val="sk-SK"/>
              </w:rPr>
              <w:t>Vlastné imanie CELKOM</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0D3205C4" w14:textId="77777777">
            <w:pPr>
              <w:jc w:val="left"/>
              <w:rPr>
                <w:rFonts w:cs="Arial"/>
                <w:sz w:val="15"/>
                <w:szCs w:val="15"/>
                <w:lang w:val="sk-SK"/>
              </w:rPr>
            </w:pPr>
          </w:p>
        </w:tc>
        <w:tc>
          <w:tcPr>
            <w:tcW w:w="882" w:type="pct"/>
            <w:tcBorders>
              <w:top w:val="single" w:color="auto" w:sz="4" w:space="0"/>
              <w:left w:val="nil"/>
              <w:bottom w:val="nil"/>
              <w:right w:val="nil"/>
            </w:tcBorders>
          </w:tcPr>
          <w:p w:rsidRPr="001E0BF3" w:rsidR="002920A9" w:rsidP="002920A9" w:rsidRDefault="002920A9" w14:paraId="5313F9DB" w14:textId="6095FEF9">
            <w:pPr>
              <w:jc w:val="right"/>
              <w:rPr>
                <w:rFonts w:cs="Arial"/>
                <w:sz w:val="15"/>
                <w:szCs w:val="15"/>
                <w:lang w:val="sk-SK"/>
              </w:rPr>
            </w:pPr>
            <w:r w:rsidRPr="001E0BF3">
              <w:rPr>
                <w:sz w:val="15"/>
                <w:szCs w:val="15"/>
                <w:lang w:val="sk-SK"/>
              </w:rPr>
              <w:t>136 614 447</w:t>
            </w:r>
          </w:p>
        </w:tc>
        <w:tc>
          <w:tcPr>
            <w:tcW w:w="881" w:type="pct"/>
            <w:tcBorders>
              <w:top w:val="single" w:color="auto" w:sz="4" w:space="0"/>
              <w:left w:val="nil"/>
              <w:bottom w:val="nil"/>
              <w:right w:val="nil"/>
            </w:tcBorders>
            <w:noWrap/>
            <w:vAlign w:val="bottom"/>
            <w:hideMark/>
          </w:tcPr>
          <w:p w:rsidRPr="001E0BF3" w:rsidR="002920A9" w:rsidP="002920A9" w:rsidRDefault="002920A9" w14:paraId="4065359A" w14:textId="77B0BFE3">
            <w:pPr>
              <w:jc w:val="right"/>
              <w:rPr>
                <w:rFonts w:cs="Arial"/>
                <w:sz w:val="15"/>
                <w:szCs w:val="15"/>
                <w:lang w:val="sk-SK"/>
              </w:rPr>
            </w:pPr>
            <w:r w:rsidRPr="001E0BF3">
              <w:rPr>
                <w:rFonts w:cs="Arial"/>
                <w:sz w:val="15"/>
                <w:szCs w:val="15"/>
                <w:lang w:val="sk-SK"/>
              </w:rPr>
              <w:t>117 090 843</w:t>
            </w:r>
          </w:p>
        </w:tc>
      </w:tr>
      <w:tr w:rsidRPr="001E0BF3" w:rsidR="002920A9" w:rsidTr="008459BC" w14:paraId="1E710F11" w14:textId="77777777">
        <w:tc>
          <w:tcPr>
            <w:tcW w:w="3096" w:type="pct"/>
            <w:tcBorders>
              <w:top w:val="nil"/>
              <w:left w:val="nil"/>
              <w:bottom w:val="nil"/>
              <w:right w:val="nil"/>
            </w:tcBorders>
            <w:shd w:val="clear" w:color="auto" w:fill="auto"/>
            <w:noWrap/>
            <w:vAlign w:val="bottom"/>
            <w:hideMark/>
          </w:tcPr>
          <w:p w:rsidRPr="001E0BF3" w:rsidR="002920A9" w:rsidP="002920A9" w:rsidRDefault="002920A9" w14:paraId="3598C106" w14:textId="2401104B">
            <w:pPr>
              <w:jc w:val="left"/>
              <w:rPr>
                <w:b/>
                <w:bCs/>
                <w:sz w:val="16"/>
                <w:szCs w:val="16"/>
                <w:lang w:val="sk-SK" w:eastAsia="en-US"/>
              </w:rPr>
            </w:pPr>
            <w:r w:rsidRPr="001E0BF3">
              <w:rPr>
                <w:b/>
                <w:bCs/>
                <w:sz w:val="16"/>
                <w:szCs w:val="16"/>
                <w:lang w:val="sk-SK" w:eastAsia="en-US"/>
              </w:rPr>
              <w:t>Podiel vlastného imania k záväzkom %</w:t>
            </w:r>
          </w:p>
        </w:tc>
        <w:tc>
          <w:tcPr>
            <w:tcW w:w="141" w:type="pct"/>
            <w:tcBorders>
              <w:top w:val="nil"/>
              <w:left w:val="nil"/>
              <w:bottom w:val="nil"/>
              <w:right w:val="nil"/>
            </w:tcBorders>
            <w:shd w:val="clear" w:color="auto" w:fill="auto"/>
            <w:noWrap/>
            <w:vAlign w:val="bottom"/>
            <w:hideMark/>
          </w:tcPr>
          <w:p w:rsidRPr="001E0BF3" w:rsidR="002920A9" w:rsidP="002920A9" w:rsidRDefault="002920A9" w14:paraId="4031CB69" w14:textId="77777777">
            <w:pPr>
              <w:jc w:val="left"/>
              <w:rPr>
                <w:b/>
                <w:bCs/>
                <w:sz w:val="16"/>
                <w:szCs w:val="16"/>
                <w:lang w:val="sk-SK" w:eastAsia="en-US"/>
              </w:rPr>
            </w:pPr>
          </w:p>
        </w:tc>
        <w:tc>
          <w:tcPr>
            <w:tcW w:w="882" w:type="pct"/>
            <w:tcBorders>
              <w:top w:val="nil"/>
              <w:left w:val="nil"/>
              <w:bottom w:val="nil"/>
              <w:right w:val="nil"/>
            </w:tcBorders>
          </w:tcPr>
          <w:p w:rsidRPr="001E0BF3" w:rsidR="002920A9" w:rsidP="002920A9" w:rsidRDefault="002920A9" w14:paraId="515558E1" w14:textId="06335E9E">
            <w:pPr>
              <w:jc w:val="right"/>
              <w:rPr>
                <w:b/>
                <w:bCs/>
                <w:sz w:val="15"/>
                <w:szCs w:val="15"/>
                <w:lang w:val="sk-SK" w:eastAsia="en-US"/>
              </w:rPr>
            </w:pPr>
            <w:r w:rsidRPr="001E0BF3">
              <w:rPr>
                <w:b/>
                <w:bCs/>
                <w:sz w:val="15"/>
                <w:szCs w:val="15"/>
                <w:lang w:val="sk-SK"/>
              </w:rPr>
              <w:t>14,86%</w:t>
            </w:r>
          </w:p>
        </w:tc>
        <w:tc>
          <w:tcPr>
            <w:tcW w:w="881" w:type="pct"/>
            <w:tcBorders>
              <w:top w:val="nil"/>
              <w:left w:val="nil"/>
              <w:bottom w:val="nil"/>
              <w:right w:val="nil"/>
            </w:tcBorders>
            <w:noWrap/>
            <w:vAlign w:val="bottom"/>
            <w:hideMark/>
          </w:tcPr>
          <w:p w:rsidRPr="001E0BF3" w:rsidR="002920A9" w:rsidP="002920A9" w:rsidRDefault="002920A9" w14:paraId="523F927E" w14:textId="6D84DDE6">
            <w:pPr>
              <w:jc w:val="right"/>
              <w:rPr>
                <w:b/>
                <w:bCs/>
                <w:sz w:val="15"/>
                <w:szCs w:val="15"/>
                <w:lang w:val="sk-SK" w:eastAsia="en-US"/>
              </w:rPr>
            </w:pPr>
            <w:r w:rsidRPr="001E0BF3">
              <w:rPr>
                <w:b/>
                <w:bCs/>
                <w:sz w:val="15"/>
                <w:szCs w:val="15"/>
                <w:lang w:val="sk-SK"/>
              </w:rPr>
              <w:t>12.39%</w:t>
            </w:r>
          </w:p>
        </w:tc>
      </w:tr>
    </w:tbl>
    <w:p w:rsidRPr="001E0BF3" w:rsidR="003572E8" w:rsidDel="00DA355F" w:rsidP="003572E8" w:rsidRDefault="003572E8" w14:paraId="725BD39E" w14:textId="77777777">
      <w:pPr>
        <w:jc w:val="left"/>
        <w:rPr>
          <w:rFonts w:cs="Arial"/>
          <w:b/>
          <w:bCs/>
          <w:snapToGrid w:val="0"/>
          <w:szCs w:val="26"/>
          <w:lang w:val="sk-SK"/>
        </w:rPr>
      </w:pPr>
    </w:p>
    <w:p w:rsidRPr="001E0BF3" w:rsidR="003572E8" w:rsidP="003572E8" w:rsidRDefault="003572E8" w14:paraId="745EC9D1" w14:textId="5B25FC3F">
      <w:pPr>
        <w:rPr>
          <w:lang w:val="sk-SK"/>
        </w:rPr>
      </w:pPr>
      <w:r w:rsidRPr="001E0BF3">
        <w:rPr>
          <w:lang w:val="sk-SK"/>
        </w:rPr>
        <w:t>Spoločnosť je povinná sledovať pomer vlastného kapitálu k pasívam v súlade so slovenským obchodným zákonníkom, ako je uvedené vyššie. Podľa článku 67a Obchodného zákonníka sa spoločnosť považuje za spoločnosť v kríze, ak pomer vlastného kapitálu k pasívam je nižší ako určitá hranica. Minimálne zákonné hodnoty sú tieto: 2016</w:t>
      </w:r>
      <w:r w:rsidRPr="001E0BF3" w:rsidR="00981980">
        <w:rPr>
          <w:lang w:val="sk-SK"/>
        </w:rPr>
        <w:t>:</w:t>
      </w:r>
      <w:r w:rsidRPr="001E0BF3">
        <w:rPr>
          <w:lang w:val="sk-SK"/>
        </w:rPr>
        <w:t xml:space="preserve"> 4</w:t>
      </w:r>
      <w:r w:rsidRPr="001E0BF3" w:rsidR="00981980">
        <w:rPr>
          <w:lang w:val="sk-SK"/>
        </w:rPr>
        <w:t xml:space="preserve"> </w:t>
      </w:r>
      <w:r w:rsidRPr="001E0BF3">
        <w:rPr>
          <w:lang w:val="sk-SK"/>
        </w:rPr>
        <w:t>%, 2017</w:t>
      </w:r>
      <w:r w:rsidRPr="001E0BF3" w:rsidR="00981980">
        <w:rPr>
          <w:lang w:val="sk-SK"/>
        </w:rPr>
        <w:t>:</w:t>
      </w:r>
      <w:r w:rsidRPr="001E0BF3">
        <w:rPr>
          <w:lang w:val="sk-SK"/>
        </w:rPr>
        <w:t xml:space="preserve"> 6</w:t>
      </w:r>
      <w:r w:rsidRPr="001E0BF3" w:rsidR="00981980">
        <w:rPr>
          <w:lang w:val="sk-SK"/>
        </w:rPr>
        <w:t xml:space="preserve"> </w:t>
      </w:r>
      <w:r w:rsidRPr="001E0BF3">
        <w:rPr>
          <w:lang w:val="sk-SK"/>
        </w:rPr>
        <w:t>% a za rok 2018 a neskôr 8</w:t>
      </w:r>
      <w:r w:rsidRPr="001E0BF3" w:rsidR="00981980">
        <w:rPr>
          <w:lang w:val="sk-SK"/>
        </w:rPr>
        <w:t xml:space="preserve"> </w:t>
      </w:r>
      <w:r w:rsidRPr="001E0BF3">
        <w:rPr>
          <w:lang w:val="sk-SK"/>
        </w:rPr>
        <w:t>%. Ak požadovaný minimálny pomer nie je splnený, účtovná jednotka nesmie uskutočňovať akékoľvek platby akcionárom vrátane prerozdeľovania dividend a splácania úverov poskytnutých akcionármi. Spoločnosť nepretržite monitoruje úroveň pomeru a očakáva dosiahnutie požadovaného pomeru aj počas účtovného obdobia. Preto sa neočakávajú žiadne obmedzenia platieb akcionárom.</w:t>
      </w:r>
    </w:p>
    <w:p w:rsidR="00B71140" w:rsidRDefault="00B71140" w14:paraId="7371582D" w14:textId="67568F15">
      <w:pPr>
        <w:jc w:val="left"/>
        <w:rPr>
          <w:rFonts w:cs="Arial"/>
          <w:b/>
          <w:bCs/>
          <w:snapToGrid w:val="0"/>
          <w:szCs w:val="26"/>
          <w:lang w:val="sk-SK"/>
        </w:rPr>
      </w:pPr>
    </w:p>
    <w:p w:rsidR="002C5A28" w:rsidRDefault="002C5A28" w14:paraId="73989DC5" w14:textId="77777777">
      <w:pPr>
        <w:jc w:val="left"/>
        <w:rPr>
          <w:rFonts w:cs="Arial"/>
          <w:b/>
          <w:bCs/>
          <w:snapToGrid w:val="0"/>
          <w:szCs w:val="26"/>
          <w:lang w:val="sk-SK"/>
        </w:rPr>
      </w:pPr>
    </w:p>
    <w:p w:rsidR="002C5A28" w:rsidRDefault="002C5A28" w14:paraId="5FC5F0BE" w14:textId="77777777">
      <w:pPr>
        <w:jc w:val="left"/>
        <w:rPr>
          <w:rFonts w:cs="Arial"/>
          <w:b/>
          <w:bCs/>
          <w:snapToGrid w:val="0"/>
          <w:szCs w:val="26"/>
          <w:lang w:val="sk-SK"/>
        </w:rPr>
      </w:pPr>
    </w:p>
    <w:p w:rsidR="002C5A28" w:rsidRDefault="002C5A28" w14:paraId="579DCBBA" w14:textId="77777777">
      <w:pPr>
        <w:jc w:val="left"/>
        <w:rPr>
          <w:rFonts w:cs="Arial"/>
          <w:b/>
          <w:bCs/>
          <w:snapToGrid w:val="0"/>
          <w:szCs w:val="26"/>
          <w:lang w:val="sk-SK"/>
        </w:rPr>
      </w:pPr>
    </w:p>
    <w:p w:rsidR="002C5A28" w:rsidRDefault="002C5A28" w14:paraId="3F393A55" w14:textId="77777777">
      <w:pPr>
        <w:jc w:val="left"/>
        <w:rPr>
          <w:rFonts w:cs="Arial"/>
          <w:b/>
          <w:bCs/>
          <w:snapToGrid w:val="0"/>
          <w:szCs w:val="26"/>
          <w:lang w:val="sk-SK"/>
        </w:rPr>
      </w:pPr>
    </w:p>
    <w:p w:rsidR="002C5A28" w:rsidRDefault="002C5A28" w14:paraId="69B7673D" w14:textId="77777777">
      <w:pPr>
        <w:jc w:val="left"/>
        <w:rPr>
          <w:rFonts w:cs="Arial"/>
          <w:b/>
          <w:bCs/>
          <w:snapToGrid w:val="0"/>
          <w:szCs w:val="26"/>
          <w:lang w:val="sk-SK"/>
        </w:rPr>
      </w:pPr>
    </w:p>
    <w:p w:rsidR="002C5A28" w:rsidRDefault="002C5A28" w14:paraId="75464A0A" w14:textId="77777777">
      <w:pPr>
        <w:jc w:val="left"/>
        <w:rPr>
          <w:rFonts w:cs="Arial"/>
          <w:b/>
          <w:bCs/>
          <w:snapToGrid w:val="0"/>
          <w:szCs w:val="26"/>
          <w:lang w:val="sk-SK"/>
        </w:rPr>
      </w:pPr>
    </w:p>
    <w:p w:rsidR="002C5A28" w:rsidRDefault="002C5A28" w14:paraId="3F3CE151" w14:textId="77777777">
      <w:pPr>
        <w:jc w:val="left"/>
        <w:rPr>
          <w:rFonts w:cs="Arial"/>
          <w:b/>
          <w:bCs/>
          <w:snapToGrid w:val="0"/>
          <w:szCs w:val="26"/>
          <w:lang w:val="sk-SK"/>
        </w:rPr>
      </w:pPr>
    </w:p>
    <w:p w:rsidRPr="001E0BF3" w:rsidR="002C5A28" w:rsidRDefault="002C5A28" w14:paraId="604FCD89" w14:textId="77777777">
      <w:pPr>
        <w:jc w:val="left"/>
        <w:rPr>
          <w:rFonts w:cs="Arial"/>
          <w:b/>
          <w:bCs/>
          <w:snapToGrid w:val="0"/>
          <w:szCs w:val="26"/>
          <w:lang w:val="sk-SK"/>
        </w:rPr>
      </w:pPr>
    </w:p>
    <w:p w:rsidRPr="001E0BF3" w:rsidR="003572E8" w:rsidP="00F45A28" w:rsidRDefault="003572E8" w14:paraId="5E509CEC" w14:textId="7EDBD35D">
      <w:pPr>
        <w:pStyle w:val="Heading2"/>
        <w:numPr>
          <w:ilvl w:val="2"/>
          <w:numId w:val="34"/>
        </w:numPr>
        <w:tabs>
          <w:tab w:val="clear" w:pos="1259"/>
        </w:tabs>
        <w:ind w:left="567" w:hanging="567"/>
        <w:rPr>
          <w:lang w:val="sk-SK"/>
        </w:rPr>
      </w:pPr>
      <w:r w:rsidRPr="001E0BF3">
        <w:rPr>
          <w:lang w:val="sk-SK"/>
        </w:rPr>
        <w:lastRenderedPageBreak/>
        <w:t>Kategórie finančných nástrojov</w:t>
      </w:r>
    </w:p>
    <w:p w:rsidRPr="001E0BF3" w:rsidR="003572E8" w:rsidP="003572E8" w:rsidRDefault="003572E8" w14:paraId="55A0FD33" w14:textId="77777777">
      <w:pPr>
        <w:rPr>
          <w:rFonts w:ascii="Arial" w:hAnsi="Arial" w:eastAsia="PMingLiU" w:cs="Arial"/>
          <w:b/>
          <w:sz w:val="14"/>
          <w:szCs w:val="14"/>
          <w:lang w:val="sk-SK" w:eastAsia="en-US"/>
        </w:rPr>
      </w:pPr>
    </w:p>
    <w:tbl>
      <w:tblPr>
        <w:tblW w:w="4989" w:type="pct"/>
        <w:tblCellMar>
          <w:left w:w="70" w:type="dxa"/>
          <w:right w:w="70" w:type="dxa"/>
        </w:tblCellMar>
        <w:tblLook w:val="04A0" w:firstRow="1" w:lastRow="0" w:firstColumn="1" w:lastColumn="0" w:noHBand="0" w:noVBand="1"/>
      </w:tblPr>
      <w:tblGrid>
        <w:gridCol w:w="5246"/>
        <w:gridCol w:w="1823"/>
        <w:gridCol w:w="1984"/>
      </w:tblGrid>
      <w:tr w:rsidRPr="001E0BF3" w:rsidR="00E624CA" w:rsidTr="002920A9" w14:paraId="1D00E60C" w14:textId="77777777">
        <w:tc>
          <w:tcPr>
            <w:tcW w:w="2897" w:type="pct"/>
            <w:tcBorders>
              <w:top w:val="nil"/>
              <w:left w:val="nil"/>
              <w:bottom w:val="nil"/>
              <w:right w:val="nil"/>
            </w:tcBorders>
            <w:shd w:val="clear" w:color="auto" w:fill="auto"/>
            <w:vAlign w:val="bottom"/>
            <w:hideMark/>
          </w:tcPr>
          <w:p w:rsidRPr="001E0BF3" w:rsidR="002A57A8" w:rsidP="003572E8" w:rsidRDefault="002A57A8" w14:paraId="1C1E63D9" w14:textId="77777777">
            <w:pPr>
              <w:jc w:val="left"/>
              <w:rPr>
                <w:rFonts w:eastAsia="PMingLiU" w:cs="Arial"/>
                <w:sz w:val="15"/>
                <w:szCs w:val="15"/>
                <w:lang w:val="sk-SK"/>
              </w:rPr>
            </w:pPr>
          </w:p>
        </w:tc>
        <w:tc>
          <w:tcPr>
            <w:tcW w:w="1007" w:type="pct"/>
            <w:tcBorders>
              <w:top w:val="nil"/>
              <w:left w:val="nil"/>
              <w:bottom w:val="nil"/>
              <w:right w:val="nil"/>
            </w:tcBorders>
          </w:tcPr>
          <w:p w:rsidRPr="001E0BF3" w:rsidR="002A57A8" w:rsidP="003572E8" w:rsidRDefault="002A57A8" w14:paraId="54E938E6" w14:textId="1313478F">
            <w:pPr>
              <w:ind w:left="-57"/>
              <w:jc w:val="center"/>
              <w:rPr>
                <w:rFonts w:cs="Calibri"/>
                <w:b/>
                <w:bCs/>
                <w:i/>
                <w:iCs/>
                <w:sz w:val="15"/>
                <w:szCs w:val="15"/>
                <w:lang w:val="sk-SK"/>
              </w:rPr>
            </w:pPr>
            <w:r w:rsidRPr="001E0BF3">
              <w:rPr>
                <w:rFonts w:cs="Calibri"/>
                <w:b/>
                <w:bCs/>
                <w:i/>
                <w:iCs/>
                <w:sz w:val="15"/>
                <w:szCs w:val="15"/>
                <w:lang w:val="sk-SK"/>
              </w:rPr>
              <w:t xml:space="preserve">Stav </w:t>
            </w:r>
            <w:r w:rsidRPr="001E0BF3" w:rsidR="00672383">
              <w:rPr>
                <w:rFonts w:cs="Calibri"/>
                <w:b/>
                <w:bCs/>
                <w:i/>
                <w:iCs/>
                <w:sz w:val="15"/>
                <w:szCs w:val="15"/>
                <w:lang w:val="sk-SK"/>
              </w:rPr>
              <w:t>k</w:t>
            </w:r>
          </w:p>
          <w:p w:rsidRPr="001E0BF3" w:rsidR="002A57A8" w:rsidRDefault="002A57A8" w14:paraId="22FDF6E8" w14:textId="447D8B29">
            <w:pPr>
              <w:ind w:left="-57"/>
              <w:jc w:val="center"/>
              <w:rPr>
                <w:rFonts w:cs="Calibri"/>
                <w:b/>
                <w:bCs/>
                <w:i/>
                <w:iCs/>
                <w:sz w:val="15"/>
                <w:szCs w:val="15"/>
                <w:lang w:val="sk-SK"/>
              </w:rPr>
            </w:pPr>
            <w:r w:rsidRPr="001E0BF3">
              <w:rPr>
                <w:rFonts w:cs="Calibri"/>
                <w:b/>
                <w:bCs/>
                <w:i/>
                <w:iCs/>
                <w:sz w:val="15"/>
                <w:szCs w:val="15"/>
                <w:lang w:val="sk-SK"/>
              </w:rPr>
              <w:t>31. decembru</w:t>
            </w:r>
            <w:r w:rsidRPr="001E0BF3" w:rsidR="00672383">
              <w:rPr>
                <w:rFonts w:cs="Calibri"/>
                <w:b/>
                <w:bCs/>
                <w:i/>
                <w:iCs/>
                <w:sz w:val="15"/>
                <w:szCs w:val="15"/>
                <w:lang w:val="sk-SK"/>
              </w:rPr>
              <w:t xml:space="preserve"> </w:t>
            </w:r>
            <w:r w:rsidRPr="001E0BF3">
              <w:rPr>
                <w:rFonts w:cs="Calibri"/>
                <w:b/>
                <w:bCs/>
                <w:i/>
                <w:iCs/>
                <w:sz w:val="15"/>
                <w:szCs w:val="15"/>
                <w:lang w:val="sk-SK"/>
              </w:rPr>
              <w:t>202</w:t>
            </w:r>
            <w:r w:rsidRPr="001E0BF3" w:rsidR="00447F83">
              <w:rPr>
                <w:rFonts w:cs="Calibri"/>
                <w:b/>
                <w:bCs/>
                <w:i/>
                <w:iCs/>
                <w:sz w:val="15"/>
                <w:szCs w:val="15"/>
                <w:lang w:val="sk-SK"/>
              </w:rPr>
              <w:t>3</w:t>
            </w:r>
          </w:p>
        </w:tc>
        <w:tc>
          <w:tcPr>
            <w:tcW w:w="1096" w:type="pct"/>
            <w:tcBorders>
              <w:top w:val="nil"/>
              <w:left w:val="nil"/>
              <w:bottom w:val="nil"/>
              <w:right w:val="nil"/>
            </w:tcBorders>
            <w:shd w:val="clear" w:color="auto" w:fill="auto"/>
            <w:noWrap/>
          </w:tcPr>
          <w:p w:rsidRPr="001E0BF3" w:rsidR="00672383" w:rsidP="003572E8" w:rsidRDefault="002A57A8" w14:paraId="1E3B8CC8" w14:textId="24E53590">
            <w:pPr>
              <w:ind w:left="-57"/>
              <w:jc w:val="center"/>
              <w:rPr>
                <w:rFonts w:cs="Calibri"/>
                <w:b/>
                <w:bCs/>
                <w:i/>
                <w:iCs/>
                <w:sz w:val="15"/>
                <w:szCs w:val="15"/>
                <w:lang w:val="sk-SK"/>
              </w:rPr>
            </w:pPr>
            <w:r w:rsidRPr="001E0BF3">
              <w:rPr>
                <w:rFonts w:cs="Calibri"/>
                <w:b/>
                <w:bCs/>
                <w:i/>
                <w:iCs/>
                <w:sz w:val="15"/>
                <w:szCs w:val="15"/>
                <w:lang w:val="sk-SK"/>
              </w:rPr>
              <w:t xml:space="preserve">Stav </w:t>
            </w:r>
            <w:r w:rsidRPr="001E0BF3" w:rsidR="00672383">
              <w:rPr>
                <w:rFonts w:cs="Calibri"/>
                <w:b/>
                <w:bCs/>
                <w:i/>
                <w:iCs/>
                <w:sz w:val="15"/>
                <w:szCs w:val="15"/>
                <w:lang w:val="sk-SK"/>
              </w:rPr>
              <w:t>k</w:t>
            </w:r>
          </w:p>
          <w:p w:rsidRPr="001E0BF3" w:rsidR="002A57A8" w:rsidRDefault="002A57A8" w14:paraId="21CE392B" w14:textId="27926D14">
            <w:pPr>
              <w:ind w:left="-57"/>
              <w:jc w:val="center"/>
              <w:rPr>
                <w:rFonts w:cs="Calibri"/>
                <w:b/>
                <w:bCs/>
                <w:i/>
                <w:iCs/>
                <w:sz w:val="15"/>
                <w:szCs w:val="15"/>
                <w:lang w:val="sk-SK"/>
              </w:rPr>
            </w:pPr>
            <w:r w:rsidRPr="001E0BF3">
              <w:rPr>
                <w:rFonts w:cs="Calibri"/>
                <w:b/>
                <w:bCs/>
                <w:i/>
                <w:iCs/>
                <w:sz w:val="15"/>
                <w:szCs w:val="15"/>
                <w:lang w:val="sk-SK"/>
              </w:rPr>
              <w:t>31. decembru202</w:t>
            </w:r>
            <w:r w:rsidRPr="001E0BF3" w:rsidR="00447F83">
              <w:rPr>
                <w:rFonts w:cs="Calibri"/>
                <w:b/>
                <w:bCs/>
                <w:i/>
                <w:iCs/>
                <w:sz w:val="15"/>
                <w:szCs w:val="15"/>
                <w:lang w:val="sk-SK"/>
              </w:rPr>
              <w:t>2</w:t>
            </w:r>
          </w:p>
        </w:tc>
      </w:tr>
      <w:tr w:rsidRPr="001E0BF3" w:rsidR="00E624CA" w:rsidTr="002920A9" w14:paraId="365346FA" w14:textId="77777777">
        <w:tc>
          <w:tcPr>
            <w:tcW w:w="2897" w:type="pct"/>
            <w:tcBorders>
              <w:top w:val="nil"/>
              <w:left w:val="nil"/>
              <w:bottom w:val="nil"/>
              <w:right w:val="nil"/>
            </w:tcBorders>
            <w:shd w:val="clear" w:color="auto" w:fill="auto"/>
            <w:vAlign w:val="bottom"/>
            <w:hideMark/>
          </w:tcPr>
          <w:p w:rsidRPr="001E0BF3" w:rsidR="002A57A8" w:rsidP="003572E8" w:rsidRDefault="002A57A8" w14:paraId="4686133B" w14:textId="77777777">
            <w:pPr>
              <w:jc w:val="left"/>
              <w:rPr>
                <w:rFonts w:eastAsia="PMingLiU" w:cs="Arial"/>
                <w:sz w:val="15"/>
                <w:szCs w:val="15"/>
                <w:lang w:val="sk-SK"/>
              </w:rPr>
            </w:pPr>
          </w:p>
        </w:tc>
        <w:tc>
          <w:tcPr>
            <w:tcW w:w="1007" w:type="pct"/>
            <w:tcBorders>
              <w:top w:val="nil"/>
              <w:left w:val="nil"/>
              <w:bottom w:val="nil"/>
              <w:right w:val="nil"/>
            </w:tcBorders>
          </w:tcPr>
          <w:p w:rsidRPr="001E0BF3" w:rsidR="002A57A8" w:rsidP="003572E8" w:rsidRDefault="002A57A8" w14:paraId="209C931B" w14:textId="77777777">
            <w:pPr>
              <w:ind w:left="-57"/>
              <w:jc w:val="right"/>
              <w:rPr>
                <w:rFonts w:eastAsia="PMingLiU" w:cs="Arial"/>
                <w:sz w:val="15"/>
                <w:szCs w:val="15"/>
                <w:lang w:val="sk-SK"/>
              </w:rPr>
            </w:pPr>
          </w:p>
        </w:tc>
        <w:tc>
          <w:tcPr>
            <w:tcW w:w="1096" w:type="pct"/>
            <w:tcBorders>
              <w:top w:val="nil"/>
              <w:left w:val="nil"/>
              <w:bottom w:val="nil"/>
              <w:right w:val="nil"/>
            </w:tcBorders>
            <w:shd w:val="clear" w:color="auto" w:fill="auto"/>
            <w:noWrap/>
            <w:hideMark/>
          </w:tcPr>
          <w:p w:rsidRPr="001E0BF3" w:rsidR="002A57A8" w:rsidP="003572E8" w:rsidRDefault="002A57A8" w14:paraId="31C43007" w14:textId="77777777">
            <w:pPr>
              <w:ind w:left="-57"/>
              <w:jc w:val="right"/>
              <w:rPr>
                <w:rFonts w:eastAsia="PMingLiU" w:cs="Arial"/>
                <w:sz w:val="15"/>
                <w:szCs w:val="15"/>
                <w:lang w:val="sk-SK"/>
              </w:rPr>
            </w:pPr>
          </w:p>
        </w:tc>
      </w:tr>
      <w:tr w:rsidRPr="001E0BF3" w:rsidR="00E624CA" w:rsidTr="002920A9" w14:paraId="6A4DA865" w14:textId="77777777">
        <w:tc>
          <w:tcPr>
            <w:tcW w:w="2897" w:type="pct"/>
            <w:tcBorders>
              <w:top w:val="nil"/>
              <w:left w:val="nil"/>
              <w:bottom w:val="nil"/>
              <w:right w:val="nil"/>
            </w:tcBorders>
            <w:shd w:val="clear" w:color="auto" w:fill="auto"/>
            <w:vAlign w:val="bottom"/>
            <w:hideMark/>
          </w:tcPr>
          <w:p w:rsidRPr="001E0BF3" w:rsidR="00976A9D" w:rsidP="00976A9D" w:rsidRDefault="00976A9D" w14:paraId="33D6BD63" w14:textId="77777777">
            <w:pPr>
              <w:jc w:val="left"/>
              <w:rPr>
                <w:rFonts w:eastAsia="PMingLiU" w:cs="Arial"/>
                <w:b/>
                <w:sz w:val="15"/>
                <w:szCs w:val="15"/>
                <w:lang w:val="sk-SK"/>
              </w:rPr>
            </w:pPr>
            <w:r w:rsidRPr="001E0BF3">
              <w:rPr>
                <w:rFonts w:eastAsia="PMingLiU" w:cs="Arial"/>
                <w:b/>
                <w:sz w:val="15"/>
                <w:szCs w:val="15"/>
                <w:lang w:val="sk-SK"/>
              </w:rPr>
              <w:t>Finančný majetok</w:t>
            </w:r>
          </w:p>
        </w:tc>
        <w:tc>
          <w:tcPr>
            <w:tcW w:w="1007" w:type="pct"/>
            <w:tcBorders>
              <w:top w:val="nil"/>
              <w:left w:val="nil"/>
              <w:bottom w:val="nil"/>
              <w:right w:val="nil"/>
            </w:tcBorders>
            <w:vAlign w:val="bottom"/>
          </w:tcPr>
          <w:p w:rsidRPr="001E0BF3" w:rsidR="00976A9D" w:rsidP="00976A9D" w:rsidRDefault="00976A9D" w14:paraId="502C4D44" w14:textId="77777777">
            <w:pPr>
              <w:jc w:val="right"/>
              <w:rPr>
                <w:rFonts w:eastAsia="PMingLiU" w:cs="Arial"/>
                <w:sz w:val="15"/>
                <w:szCs w:val="15"/>
                <w:lang w:val="sk-SK"/>
              </w:rPr>
            </w:pPr>
          </w:p>
        </w:tc>
        <w:tc>
          <w:tcPr>
            <w:tcW w:w="1096" w:type="pct"/>
            <w:tcBorders>
              <w:top w:val="nil"/>
              <w:left w:val="nil"/>
              <w:bottom w:val="nil"/>
              <w:right w:val="nil"/>
            </w:tcBorders>
            <w:shd w:val="clear" w:color="auto" w:fill="auto"/>
            <w:noWrap/>
            <w:vAlign w:val="bottom"/>
            <w:hideMark/>
          </w:tcPr>
          <w:p w:rsidRPr="001E0BF3" w:rsidR="00976A9D" w:rsidP="00976A9D" w:rsidRDefault="00976A9D" w14:paraId="4E9CFC6C" w14:textId="77777777">
            <w:pPr>
              <w:jc w:val="right"/>
              <w:rPr>
                <w:rFonts w:eastAsia="PMingLiU" w:cs="Arial"/>
                <w:sz w:val="15"/>
                <w:szCs w:val="15"/>
                <w:lang w:val="sk-SK"/>
              </w:rPr>
            </w:pPr>
          </w:p>
        </w:tc>
      </w:tr>
      <w:tr w:rsidRPr="001E0BF3" w:rsidR="002920A9" w:rsidTr="002920A9" w14:paraId="7BD9DFD9" w14:textId="77777777">
        <w:tc>
          <w:tcPr>
            <w:tcW w:w="2897" w:type="pct"/>
            <w:tcBorders>
              <w:top w:val="nil"/>
              <w:left w:val="nil"/>
              <w:bottom w:val="nil"/>
              <w:right w:val="nil"/>
            </w:tcBorders>
            <w:shd w:val="clear" w:color="auto" w:fill="auto"/>
            <w:vAlign w:val="bottom"/>
            <w:hideMark/>
          </w:tcPr>
          <w:p w:rsidRPr="001E0BF3" w:rsidR="002920A9" w:rsidP="002920A9" w:rsidRDefault="002920A9" w14:paraId="40422234" w14:textId="77777777">
            <w:pPr>
              <w:jc w:val="left"/>
              <w:rPr>
                <w:rFonts w:cs="Arial"/>
                <w:sz w:val="15"/>
                <w:szCs w:val="15"/>
                <w:lang w:val="sk-SK"/>
              </w:rPr>
            </w:pPr>
            <w:r w:rsidRPr="001E0BF3">
              <w:rPr>
                <w:rFonts w:cs="Arial"/>
                <w:sz w:val="15"/>
                <w:szCs w:val="15"/>
                <w:lang w:val="sk-SK"/>
              </w:rPr>
              <w:t>Peniaze a zostatky na účtoch v bankách</w:t>
            </w:r>
          </w:p>
        </w:tc>
        <w:tc>
          <w:tcPr>
            <w:tcW w:w="1007" w:type="pct"/>
            <w:tcBorders>
              <w:top w:val="nil"/>
              <w:left w:val="nil"/>
              <w:bottom w:val="nil"/>
              <w:right w:val="nil"/>
            </w:tcBorders>
          </w:tcPr>
          <w:p w:rsidRPr="001E0BF3" w:rsidR="002920A9" w:rsidP="002920A9" w:rsidRDefault="002920A9" w14:paraId="4426F3DD" w14:textId="323F77E2">
            <w:pPr>
              <w:jc w:val="right"/>
              <w:rPr>
                <w:rFonts w:cs="Arial"/>
                <w:sz w:val="15"/>
                <w:szCs w:val="15"/>
                <w:lang w:val="sk-SK"/>
              </w:rPr>
            </w:pPr>
            <w:r w:rsidRPr="001E0BF3">
              <w:rPr>
                <w:sz w:val="15"/>
                <w:szCs w:val="15"/>
                <w:lang w:val="sk-SK"/>
              </w:rPr>
              <w:t>47 845 329</w:t>
            </w:r>
          </w:p>
        </w:tc>
        <w:tc>
          <w:tcPr>
            <w:tcW w:w="1096" w:type="pct"/>
            <w:tcBorders>
              <w:top w:val="nil"/>
              <w:left w:val="nil"/>
              <w:bottom w:val="nil"/>
              <w:right w:val="nil"/>
            </w:tcBorders>
            <w:noWrap/>
            <w:vAlign w:val="bottom"/>
            <w:hideMark/>
          </w:tcPr>
          <w:p w:rsidRPr="001E0BF3" w:rsidR="002920A9" w:rsidP="002920A9" w:rsidRDefault="002920A9" w14:paraId="2566505C" w14:textId="75BA4090">
            <w:pPr>
              <w:jc w:val="right"/>
              <w:rPr>
                <w:rFonts w:cs="Arial"/>
                <w:sz w:val="15"/>
                <w:szCs w:val="15"/>
                <w:lang w:val="sk-SK"/>
              </w:rPr>
            </w:pPr>
            <w:r w:rsidRPr="001E0BF3">
              <w:rPr>
                <w:rFonts w:cs="Arial"/>
                <w:sz w:val="15"/>
                <w:szCs w:val="15"/>
                <w:lang w:val="sk-SK"/>
              </w:rPr>
              <w:t>54 386 043</w:t>
            </w:r>
          </w:p>
        </w:tc>
      </w:tr>
      <w:tr w:rsidRPr="001E0BF3" w:rsidR="002920A9" w:rsidTr="002920A9" w14:paraId="0DC2A1A5" w14:textId="77777777">
        <w:tc>
          <w:tcPr>
            <w:tcW w:w="2897" w:type="pct"/>
            <w:tcBorders>
              <w:top w:val="nil"/>
              <w:left w:val="nil"/>
              <w:bottom w:val="nil"/>
              <w:right w:val="nil"/>
            </w:tcBorders>
            <w:shd w:val="clear" w:color="auto" w:fill="auto"/>
            <w:vAlign w:val="bottom"/>
            <w:hideMark/>
          </w:tcPr>
          <w:p w:rsidRPr="001E0BF3" w:rsidR="002920A9" w:rsidP="002920A9" w:rsidRDefault="002920A9" w14:paraId="706D85DC" w14:textId="7E952CC6">
            <w:pPr>
              <w:jc w:val="left"/>
              <w:rPr>
                <w:rFonts w:cs="Arial"/>
                <w:sz w:val="15"/>
                <w:szCs w:val="15"/>
                <w:lang w:val="sk-SK"/>
              </w:rPr>
            </w:pPr>
            <w:r w:rsidRPr="001E0BF3">
              <w:rPr>
                <w:rFonts w:cs="Arial"/>
                <w:sz w:val="15"/>
                <w:szCs w:val="15"/>
                <w:lang w:val="sk-SK"/>
              </w:rPr>
              <w:t>Zmluvný majetok</w:t>
            </w:r>
          </w:p>
        </w:tc>
        <w:tc>
          <w:tcPr>
            <w:tcW w:w="1007" w:type="pct"/>
            <w:tcBorders>
              <w:top w:val="nil"/>
              <w:left w:val="nil"/>
              <w:bottom w:val="nil"/>
              <w:right w:val="nil"/>
            </w:tcBorders>
          </w:tcPr>
          <w:p w:rsidRPr="001E0BF3" w:rsidR="002920A9" w:rsidP="002920A9" w:rsidRDefault="002920A9" w14:paraId="34B536D8" w14:textId="7F8D558B">
            <w:pPr>
              <w:jc w:val="right"/>
              <w:rPr>
                <w:rFonts w:cs="Arial"/>
                <w:sz w:val="15"/>
                <w:szCs w:val="15"/>
                <w:lang w:val="sk-SK"/>
              </w:rPr>
            </w:pPr>
            <w:r w:rsidRPr="001E0BF3">
              <w:rPr>
                <w:sz w:val="15"/>
                <w:szCs w:val="15"/>
                <w:lang w:val="sk-SK"/>
              </w:rPr>
              <w:t>926 434 608</w:t>
            </w:r>
          </w:p>
        </w:tc>
        <w:tc>
          <w:tcPr>
            <w:tcW w:w="1096" w:type="pct"/>
            <w:tcBorders>
              <w:top w:val="nil"/>
              <w:left w:val="nil"/>
              <w:bottom w:val="nil"/>
              <w:right w:val="nil"/>
            </w:tcBorders>
            <w:noWrap/>
            <w:vAlign w:val="bottom"/>
            <w:hideMark/>
          </w:tcPr>
          <w:p w:rsidRPr="001E0BF3" w:rsidR="002920A9" w:rsidP="002920A9" w:rsidRDefault="002920A9" w14:paraId="2705C1EE" w14:textId="49D9B5A1">
            <w:pPr>
              <w:jc w:val="right"/>
              <w:rPr>
                <w:rFonts w:cs="Arial"/>
                <w:sz w:val="15"/>
                <w:szCs w:val="15"/>
                <w:lang w:val="sk-SK"/>
              </w:rPr>
            </w:pPr>
            <w:r w:rsidRPr="001E0BF3">
              <w:rPr>
                <w:rFonts w:cs="Arial"/>
                <w:sz w:val="15"/>
                <w:szCs w:val="15"/>
                <w:lang w:val="sk-SK"/>
              </w:rPr>
              <w:t>946 857 794</w:t>
            </w:r>
          </w:p>
        </w:tc>
      </w:tr>
      <w:tr w:rsidRPr="001E0BF3" w:rsidR="002920A9" w:rsidTr="002920A9" w14:paraId="76F3C5D3" w14:textId="77777777">
        <w:tc>
          <w:tcPr>
            <w:tcW w:w="2897" w:type="pct"/>
            <w:tcBorders>
              <w:top w:val="nil"/>
              <w:left w:val="nil"/>
              <w:bottom w:val="nil"/>
              <w:right w:val="nil"/>
            </w:tcBorders>
            <w:shd w:val="clear" w:color="auto" w:fill="auto"/>
            <w:vAlign w:val="bottom"/>
            <w:hideMark/>
          </w:tcPr>
          <w:p w:rsidRPr="001E0BF3" w:rsidR="002920A9" w:rsidP="002920A9" w:rsidRDefault="002920A9" w14:paraId="18985B4E" w14:textId="77777777">
            <w:pPr>
              <w:jc w:val="left"/>
              <w:rPr>
                <w:rFonts w:eastAsia="PMingLiU" w:cs="Arial"/>
                <w:b/>
                <w:sz w:val="15"/>
                <w:szCs w:val="15"/>
                <w:lang w:val="sk-SK"/>
              </w:rPr>
            </w:pPr>
            <w:r w:rsidRPr="001E0BF3">
              <w:rPr>
                <w:rFonts w:eastAsia="PMingLiU" w:cs="Arial"/>
                <w:b/>
                <w:sz w:val="15"/>
                <w:szCs w:val="15"/>
                <w:lang w:val="sk-SK"/>
              </w:rPr>
              <w:t>Finančné záväzky</w:t>
            </w:r>
          </w:p>
        </w:tc>
        <w:tc>
          <w:tcPr>
            <w:tcW w:w="1007" w:type="pct"/>
            <w:tcBorders>
              <w:top w:val="nil"/>
              <w:left w:val="nil"/>
              <w:bottom w:val="nil"/>
              <w:right w:val="nil"/>
            </w:tcBorders>
          </w:tcPr>
          <w:p w:rsidRPr="001E0BF3" w:rsidR="002920A9" w:rsidP="002920A9" w:rsidRDefault="002920A9" w14:paraId="27F3774F" w14:textId="7AE6BFC3">
            <w:pPr>
              <w:jc w:val="right"/>
              <w:rPr>
                <w:rFonts w:eastAsia="PMingLiU" w:cs="Arial"/>
                <w:sz w:val="15"/>
                <w:szCs w:val="15"/>
                <w:lang w:val="sk-SK"/>
              </w:rPr>
            </w:pPr>
          </w:p>
        </w:tc>
        <w:tc>
          <w:tcPr>
            <w:tcW w:w="1096" w:type="pct"/>
            <w:tcBorders>
              <w:top w:val="nil"/>
              <w:left w:val="nil"/>
              <w:bottom w:val="nil"/>
              <w:right w:val="nil"/>
            </w:tcBorders>
            <w:noWrap/>
            <w:vAlign w:val="bottom"/>
          </w:tcPr>
          <w:p w:rsidRPr="001E0BF3" w:rsidR="002920A9" w:rsidP="002920A9" w:rsidRDefault="002920A9" w14:paraId="4234DF7A" w14:textId="6AEC00C7">
            <w:pPr>
              <w:jc w:val="right"/>
              <w:rPr>
                <w:rFonts w:eastAsia="PMingLiU" w:cs="Arial"/>
                <w:sz w:val="15"/>
                <w:szCs w:val="15"/>
                <w:lang w:val="sk-SK"/>
              </w:rPr>
            </w:pPr>
          </w:p>
        </w:tc>
      </w:tr>
      <w:tr w:rsidRPr="001E0BF3" w:rsidR="002920A9" w:rsidTr="002920A9" w14:paraId="480A909E" w14:textId="77777777">
        <w:tc>
          <w:tcPr>
            <w:tcW w:w="2897" w:type="pct"/>
            <w:tcBorders>
              <w:top w:val="nil"/>
              <w:left w:val="nil"/>
              <w:bottom w:val="nil"/>
              <w:right w:val="nil"/>
            </w:tcBorders>
            <w:shd w:val="clear" w:color="auto" w:fill="auto"/>
            <w:vAlign w:val="bottom"/>
            <w:hideMark/>
          </w:tcPr>
          <w:p w:rsidRPr="001E0BF3" w:rsidR="002920A9" w:rsidP="002920A9" w:rsidRDefault="002920A9" w14:paraId="00F934A8" w14:textId="24F891A8">
            <w:pPr>
              <w:jc w:val="left"/>
              <w:rPr>
                <w:rFonts w:cs="Arial"/>
                <w:sz w:val="15"/>
                <w:szCs w:val="15"/>
                <w:lang w:val="sk-SK"/>
              </w:rPr>
            </w:pPr>
            <w:r w:rsidRPr="001E0BF3">
              <w:rPr>
                <w:rFonts w:cs="Arial"/>
                <w:sz w:val="15"/>
                <w:szCs w:val="15"/>
                <w:lang w:val="sk-SK"/>
              </w:rPr>
              <w:t>Dlhopisy a úvery v amortizovanej hodnote</w:t>
            </w:r>
          </w:p>
        </w:tc>
        <w:tc>
          <w:tcPr>
            <w:tcW w:w="1007" w:type="pct"/>
            <w:tcBorders>
              <w:top w:val="nil"/>
              <w:left w:val="nil"/>
              <w:bottom w:val="nil"/>
              <w:right w:val="nil"/>
            </w:tcBorders>
          </w:tcPr>
          <w:p w:rsidRPr="001E0BF3" w:rsidR="002920A9" w:rsidP="002920A9" w:rsidRDefault="002920A9" w14:paraId="7365B991" w14:textId="61D6A60D">
            <w:pPr>
              <w:jc w:val="right"/>
              <w:rPr>
                <w:rFonts w:cs="Arial"/>
                <w:sz w:val="15"/>
                <w:szCs w:val="15"/>
                <w:lang w:val="sk-SK"/>
              </w:rPr>
            </w:pPr>
            <w:r w:rsidRPr="001E0BF3">
              <w:rPr>
                <w:sz w:val="15"/>
                <w:szCs w:val="15"/>
                <w:lang w:val="sk-SK"/>
              </w:rPr>
              <w:t>905 889 739</w:t>
            </w:r>
          </w:p>
        </w:tc>
        <w:tc>
          <w:tcPr>
            <w:tcW w:w="1096" w:type="pct"/>
            <w:tcBorders>
              <w:top w:val="nil"/>
              <w:left w:val="nil"/>
              <w:bottom w:val="nil"/>
              <w:right w:val="nil"/>
            </w:tcBorders>
            <w:noWrap/>
            <w:vAlign w:val="bottom"/>
          </w:tcPr>
          <w:p w:rsidRPr="001E0BF3" w:rsidR="002920A9" w:rsidP="002920A9" w:rsidRDefault="002920A9" w14:paraId="208CD3C9" w14:textId="33D012BC">
            <w:pPr>
              <w:jc w:val="right"/>
              <w:rPr>
                <w:rFonts w:cs="Arial"/>
                <w:sz w:val="15"/>
                <w:szCs w:val="15"/>
                <w:lang w:val="sk-SK"/>
              </w:rPr>
            </w:pPr>
            <w:r w:rsidRPr="001E0BF3">
              <w:rPr>
                <w:rFonts w:cs="Arial"/>
                <w:sz w:val="15"/>
                <w:szCs w:val="15"/>
                <w:lang w:val="sk-SK"/>
              </w:rPr>
              <w:t>939 631 432</w:t>
            </w:r>
          </w:p>
        </w:tc>
      </w:tr>
      <w:tr w:rsidRPr="001E0BF3" w:rsidR="002920A9" w:rsidTr="002920A9" w14:paraId="138B937D" w14:textId="77777777">
        <w:tc>
          <w:tcPr>
            <w:tcW w:w="2897" w:type="pct"/>
            <w:tcBorders>
              <w:top w:val="nil"/>
              <w:left w:val="nil"/>
              <w:bottom w:val="nil"/>
              <w:right w:val="nil"/>
            </w:tcBorders>
            <w:shd w:val="clear" w:color="auto" w:fill="auto"/>
            <w:vAlign w:val="bottom"/>
            <w:hideMark/>
          </w:tcPr>
          <w:p w:rsidRPr="001E0BF3" w:rsidR="002920A9" w:rsidP="002920A9" w:rsidRDefault="002920A9" w14:paraId="585AEA1E" w14:textId="6EF89C1E">
            <w:pPr>
              <w:jc w:val="left"/>
              <w:rPr>
                <w:rFonts w:cs="Arial"/>
                <w:sz w:val="15"/>
                <w:szCs w:val="15"/>
                <w:lang w:val="sk-SK"/>
              </w:rPr>
            </w:pPr>
            <w:r w:rsidRPr="001E0BF3">
              <w:rPr>
                <w:rFonts w:cs="Arial"/>
                <w:sz w:val="15"/>
                <w:szCs w:val="15"/>
                <w:lang w:val="sk-SK"/>
              </w:rPr>
              <w:t>Iné záväzky</w:t>
            </w:r>
          </w:p>
        </w:tc>
        <w:tc>
          <w:tcPr>
            <w:tcW w:w="1007" w:type="pct"/>
            <w:tcBorders>
              <w:top w:val="nil"/>
              <w:left w:val="nil"/>
              <w:right w:val="nil"/>
            </w:tcBorders>
          </w:tcPr>
          <w:p w:rsidRPr="001E0BF3" w:rsidR="002920A9" w:rsidP="002920A9" w:rsidRDefault="002920A9" w14:paraId="32D4703E" w14:textId="46765142">
            <w:pPr>
              <w:jc w:val="right"/>
              <w:rPr>
                <w:rFonts w:cs="Arial"/>
                <w:sz w:val="15"/>
                <w:szCs w:val="15"/>
                <w:lang w:val="sk-SK"/>
              </w:rPr>
            </w:pPr>
            <w:r w:rsidRPr="001E0BF3">
              <w:rPr>
                <w:sz w:val="15"/>
                <w:szCs w:val="15"/>
                <w:lang w:val="sk-SK"/>
              </w:rPr>
              <w:t>1 358 767</w:t>
            </w:r>
          </w:p>
        </w:tc>
        <w:tc>
          <w:tcPr>
            <w:tcW w:w="1096" w:type="pct"/>
            <w:tcBorders>
              <w:top w:val="nil"/>
              <w:left w:val="nil"/>
              <w:bottom w:val="nil"/>
              <w:right w:val="nil"/>
            </w:tcBorders>
            <w:noWrap/>
            <w:vAlign w:val="bottom"/>
            <w:hideMark/>
          </w:tcPr>
          <w:p w:rsidRPr="001E0BF3" w:rsidR="002920A9" w:rsidP="002920A9" w:rsidRDefault="002920A9" w14:paraId="1AE2D138" w14:textId="48C4C90D">
            <w:pPr>
              <w:jc w:val="right"/>
              <w:rPr>
                <w:rFonts w:cs="Arial"/>
                <w:sz w:val="15"/>
                <w:szCs w:val="15"/>
                <w:lang w:val="sk-SK"/>
              </w:rPr>
            </w:pPr>
            <w:r w:rsidRPr="001E0BF3">
              <w:rPr>
                <w:rFonts w:cs="Arial"/>
                <w:sz w:val="15"/>
                <w:szCs w:val="15"/>
                <w:lang w:val="sk-SK"/>
              </w:rPr>
              <w:t>1 378 615</w:t>
            </w:r>
          </w:p>
        </w:tc>
      </w:tr>
      <w:tr w:rsidRPr="001E0BF3" w:rsidR="002920A9" w:rsidTr="002920A9" w14:paraId="0ABD439D" w14:textId="77777777">
        <w:tc>
          <w:tcPr>
            <w:tcW w:w="2897" w:type="pct"/>
            <w:tcBorders>
              <w:top w:val="nil"/>
              <w:left w:val="nil"/>
              <w:bottom w:val="nil"/>
              <w:right w:val="nil"/>
            </w:tcBorders>
            <w:shd w:val="clear" w:color="auto" w:fill="auto"/>
            <w:vAlign w:val="bottom"/>
          </w:tcPr>
          <w:p w:rsidRPr="001E0BF3" w:rsidR="002920A9" w:rsidP="002920A9" w:rsidRDefault="002920A9" w14:paraId="4023C306" w14:textId="25AA6905">
            <w:pPr>
              <w:jc w:val="left"/>
              <w:rPr>
                <w:rFonts w:cs="Arial"/>
                <w:sz w:val="15"/>
                <w:szCs w:val="15"/>
                <w:lang w:val="sk-SK"/>
              </w:rPr>
            </w:pPr>
            <w:r w:rsidRPr="001E0BF3">
              <w:rPr>
                <w:rFonts w:eastAsia="PMingLiU" w:cs="Arial"/>
                <w:b/>
                <w:sz w:val="15"/>
                <w:szCs w:val="15"/>
                <w:lang w:val="sk-SK"/>
              </w:rPr>
              <w:t>Vlastné imanie</w:t>
            </w:r>
          </w:p>
        </w:tc>
        <w:tc>
          <w:tcPr>
            <w:tcW w:w="1007" w:type="pct"/>
          </w:tcPr>
          <w:p w:rsidRPr="001E0BF3" w:rsidR="002920A9" w:rsidP="002920A9" w:rsidRDefault="002920A9" w14:paraId="36FDA212" w14:textId="77777777">
            <w:pPr>
              <w:jc w:val="right"/>
              <w:rPr>
                <w:rFonts w:cs="Arial"/>
                <w:sz w:val="15"/>
                <w:szCs w:val="15"/>
                <w:lang w:val="sk-SK"/>
              </w:rPr>
            </w:pPr>
          </w:p>
        </w:tc>
        <w:tc>
          <w:tcPr>
            <w:tcW w:w="1096" w:type="pct"/>
            <w:tcBorders>
              <w:top w:val="nil"/>
              <w:left w:val="nil"/>
              <w:bottom w:val="nil"/>
              <w:right w:val="nil"/>
            </w:tcBorders>
            <w:noWrap/>
            <w:vAlign w:val="bottom"/>
          </w:tcPr>
          <w:p w:rsidRPr="001E0BF3" w:rsidR="002920A9" w:rsidP="002920A9" w:rsidRDefault="002920A9" w14:paraId="3B3F6973" w14:textId="77777777">
            <w:pPr>
              <w:jc w:val="right"/>
              <w:rPr>
                <w:rFonts w:cs="Arial"/>
                <w:sz w:val="15"/>
                <w:szCs w:val="15"/>
                <w:lang w:val="sk-SK"/>
              </w:rPr>
            </w:pPr>
          </w:p>
        </w:tc>
      </w:tr>
      <w:tr w:rsidRPr="001E0BF3" w:rsidR="002920A9" w:rsidTr="002920A9" w14:paraId="354F7FA5" w14:textId="77777777">
        <w:tc>
          <w:tcPr>
            <w:tcW w:w="2897" w:type="pct"/>
            <w:tcBorders>
              <w:top w:val="nil"/>
              <w:left w:val="nil"/>
              <w:bottom w:val="nil"/>
              <w:right w:val="nil"/>
            </w:tcBorders>
            <w:shd w:val="clear" w:color="auto" w:fill="auto"/>
            <w:vAlign w:val="bottom"/>
          </w:tcPr>
          <w:p w:rsidRPr="001E0BF3" w:rsidR="002920A9" w:rsidDel="00EF1910" w:rsidP="002920A9" w:rsidRDefault="002920A9" w14:paraId="3C47897D" w14:textId="528A0CAE">
            <w:pPr>
              <w:jc w:val="left"/>
              <w:rPr>
                <w:rFonts w:cs="Arial"/>
                <w:sz w:val="15"/>
                <w:szCs w:val="15"/>
                <w:lang w:val="sk-SK"/>
              </w:rPr>
            </w:pPr>
            <w:r w:rsidRPr="001E0BF3">
              <w:rPr>
                <w:rFonts w:cs="Arial"/>
                <w:sz w:val="15"/>
                <w:szCs w:val="15"/>
                <w:lang w:val="sk-SK"/>
              </w:rPr>
              <w:t>Základné imanie</w:t>
            </w:r>
          </w:p>
        </w:tc>
        <w:tc>
          <w:tcPr>
            <w:tcW w:w="1007" w:type="pct"/>
          </w:tcPr>
          <w:p w:rsidRPr="001E0BF3" w:rsidR="002920A9" w:rsidP="002920A9" w:rsidRDefault="002920A9" w14:paraId="1F7254A2" w14:textId="707FA1F5">
            <w:pPr>
              <w:jc w:val="right"/>
              <w:rPr>
                <w:rFonts w:cs="Arial"/>
                <w:sz w:val="15"/>
                <w:szCs w:val="15"/>
                <w:lang w:val="sk-SK"/>
              </w:rPr>
            </w:pPr>
            <w:r w:rsidRPr="001E0BF3">
              <w:rPr>
                <w:sz w:val="15"/>
                <w:szCs w:val="15"/>
                <w:lang w:val="sk-SK"/>
              </w:rPr>
              <w:t>25 000</w:t>
            </w:r>
          </w:p>
        </w:tc>
        <w:tc>
          <w:tcPr>
            <w:tcW w:w="1096" w:type="pct"/>
            <w:tcBorders>
              <w:top w:val="nil"/>
              <w:left w:val="nil"/>
              <w:bottom w:val="nil"/>
              <w:right w:val="nil"/>
            </w:tcBorders>
            <w:noWrap/>
            <w:vAlign w:val="bottom"/>
          </w:tcPr>
          <w:p w:rsidRPr="001E0BF3" w:rsidR="002920A9" w:rsidP="002920A9" w:rsidRDefault="002920A9" w14:paraId="002584A0" w14:textId="04C266B4">
            <w:pPr>
              <w:jc w:val="right"/>
              <w:rPr>
                <w:rFonts w:cs="Arial"/>
                <w:sz w:val="15"/>
                <w:szCs w:val="15"/>
                <w:lang w:val="sk-SK"/>
              </w:rPr>
            </w:pPr>
            <w:r w:rsidRPr="001E0BF3">
              <w:rPr>
                <w:rFonts w:cs="Arial"/>
                <w:sz w:val="15"/>
                <w:szCs w:val="15"/>
                <w:lang w:val="sk-SK"/>
              </w:rPr>
              <w:t>25 000</w:t>
            </w:r>
          </w:p>
        </w:tc>
      </w:tr>
      <w:tr w:rsidRPr="001E0BF3" w:rsidR="002920A9" w:rsidTr="002920A9" w14:paraId="26C5BAB0" w14:textId="77777777">
        <w:tc>
          <w:tcPr>
            <w:tcW w:w="2897" w:type="pct"/>
            <w:tcBorders>
              <w:top w:val="nil"/>
              <w:left w:val="nil"/>
              <w:bottom w:val="nil"/>
              <w:right w:val="nil"/>
            </w:tcBorders>
            <w:shd w:val="clear" w:color="auto" w:fill="auto"/>
            <w:vAlign w:val="bottom"/>
          </w:tcPr>
          <w:p w:rsidRPr="001E0BF3" w:rsidR="002920A9" w:rsidDel="00EF1910" w:rsidP="002920A9" w:rsidRDefault="002920A9" w14:paraId="45E0B2A9" w14:textId="15154AB4">
            <w:pPr>
              <w:rPr>
                <w:rFonts w:eastAsia="PMingLiU" w:cs="Arial"/>
                <w:sz w:val="15"/>
                <w:szCs w:val="15"/>
                <w:lang w:val="sk-SK"/>
              </w:rPr>
            </w:pPr>
            <w:r w:rsidRPr="001E0BF3">
              <w:rPr>
                <w:rFonts w:eastAsia="PMingLiU" w:cs="Arial"/>
                <w:sz w:val="15"/>
                <w:szCs w:val="15"/>
                <w:lang w:val="sk-SK"/>
              </w:rPr>
              <w:t>Ostatné nástroje vlastného imania</w:t>
            </w:r>
          </w:p>
        </w:tc>
        <w:tc>
          <w:tcPr>
            <w:tcW w:w="1007" w:type="pct"/>
          </w:tcPr>
          <w:p w:rsidRPr="001E0BF3" w:rsidR="002920A9" w:rsidP="002920A9" w:rsidRDefault="002920A9" w14:paraId="5832CF71" w14:textId="0835E00A">
            <w:pPr>
              <w:jc w:val="right"/>
              <w:rPr>
                <w:rFonts w:cs="Arial"/>
                <w:sz w:val="15"/>
                <w:szCs w:val="15"/>
                <w:lang w:val="sk-SK"/>
              </w:rPr>
            </w:pPr>
            <w:r w:rsidRPr="001E0BF3">
              <w:rPr>
                <w:sz w:val="15"/>
                <w:szCs w:val="15"/>
                <w:lang w:val="sk-SK"/>
              </w:rPr>
              <w:t>149 267 854</w:t>
            </w:r>
          </w:p>
        </w:tc>
        <w:tc>
          <w:tcPr>
            <w:tcW w:w="1096" w:type="pct"/>
            <w:tcBorders>
              <w:top w:val="nil"/>
              <w:left w:val="nil"/>
              <w:bottom w:val="nil"/>
              <w:right w:val="nil"/>
            </w:tcBorders>
            <w:noWrap/>
            <w:vAlign w:val="bottom"/>
          </w:tcPr>
          <w:p w:rsidRPr="001E0BF3" w:rsidR="002920A9" w:rsidP="002920A9" w:rsidRDefault="002920A9" w14:paraId="304CF7EB" w14:textId="36D096AD">
            <w:pPr>
              <w:jc w:val="right"/>
              <w:rPr>
                <w:rFonts w:cs="Arial"/>
                <w:sz w:val="15"/>
                <w:szCs w:val="15"/>
                <w:lang w:val="sk-SK"/>
              </w:rPr>
            </w:pPr>
            <w:r w:rsidRPr="001E0BF3">
              <w:rPr>
                <w:rFonts w:cs="Arial"/>
                <w:sz w:val="15"/>
                <w:szCs w:val="15"/>
                <w:lang w:val="sk-SK"/>
              </w:rPr>
              <w:t>153 305 111</w:t>
            </w:r>
          </w:p>
        </w:tc>
      </w:tr>
    </w:tbl>
    <w:p w:rsidRPr="001E0BF3" w:rsidR="003572E8" w:rsidP="003572E8" w:rsidRDefault="003572E8" w14:paraId="544C656C" w14:textId="77777777">
      <w:pPr>
        <w:rPr>
          <w:rFonts w:eastAsia="PMingLiU" w:cs="Arial"/>
          <w:b/>
          <w:sz w:val="14"/>
          <w:szCs w:val="14"/>
          <w:lang w:val="sk-SK"/>
        </w:rPr>
      </w:pPr>
    </w:p>
    <w:p w:rsidRPr="001E0BF3" w:rsidR="003572E8" w:rsidP="003572E8" w:rsidRDefault="003572E8" w14:paraId="11DBC504" w14:textId="77777777">
      <w:pPr>
        <w:rPr>
          <w:rFonts w:eastAsia="PMingLiU" w:cs="Arial"/>
          <w:b/>
          <w:sz w:val="14"/>
          <w:szCs w:val="14"/>
          <w:lang w:val="sk-SK"/>
        </w:rPr>
      </w:pPr>
    </w:p>
    <w:p w:rsidRPr="001E0BF3" w:rsidR="003572E8" w:rsidP="006E0BB6" w:rsidRDefault="003572E8" w14:paraId="3721E9B2" w14:textId="51B4052E">
      <w:pPr>
        <w:pStyle w:val="ListParagraph"/>
        <w:numPr>
          <w:ilvl w:val="0"/>
          <w:numId w:val="44"/>
        </w:numPr>
        <w:shd w:val="clear" w:color="auto" w:fill="FFFFFF"/>
        <w:rPr>
          <w:b/>
          <w:bCs/>
          <w:szCs w:val="17"/>
          <w:lang w:val="sk-SK"/>
        </w:rPr>
      </w:pPr>
      <w:r w:rsidRPr="001E0BF3">
        <w:rPr>
          <w:b/>
          <w:bCs/>
          <w:szCs w:val="17"/>
          <w:lang w:val="sk-SK"/>
        </w:rPr>
        <w:t>Faktory finančného rizika</w:t>
      </w:r>
    </w:p>
    <w:p w:rsidRPr="001E0BF3" w:rsidR="003572E8" w:rsidP="003572E8" w:rsidRDefault="003572E8" w14:paraId="2B0F10D5" w14:textId="77777777">
      <w:pPr>
        <w:shd w:val="clear" w:color="auto" w:fill="FFFFFF"/>
        <w:ind w:left="720"/>
        <w:rPr>
          <w:lang w:val="sk-SK"/>
        </w:rPr>
      </w:pPr>
    </w:p>
    <w:p w:rsidRPr="001E0BF3" w:rsidR="003572E8" w:rsidP="003572E8" w:rsidRDefault="003572E8" w14:paraId="7C057392" w14:textId="77777777">
      <w:pPr>
        <w:shd w:val="clear" w:color="auto" w:fill="FFFFFF"/>
        <w:rPr>
          <w:szCs w:val="17"/>
          <w:lang w:val="sk-SK"/>
        </w:rPr>
      </w:pPr>
      <w:r w:rsidRPr="001E0BF3">
        <w:rPr>
          <w:szCs w:val="17"/>
          <w:lang w:val="sk-SK"/>
        </w:rPr>
        <w:t>Spoločnosť je vystavená rôznym finančným rizikám. Vo svojom programe riadenia rizík sa zameriava na nepredvídateľnosť finančných trhov a snaží sa minimalizovať potenciálne negatívne dopady na svoju finančnú situáciu.</w:t>
      </w:r>
    </w:p>
    <w:p w:rsidRPr="001E0BF3" w:rsidR="003572E8" w:rsidP="003572E8" w:rsidRDefault="003572E8" w14:paraId="782FB114" w14:textId="77777777">
      <w:pPr>
        <w:shd w:val="clear" w:color="auto" w:fill="FFFFFF"/>
        <w:rPr>
          <w:lang w:val="sk-SK"/>
        </w:rPr>
      </w:pPr>
    </w:p>
    <w:p w:rsidRPr="001E0BF3" w:rsidR="003572E8" w:rsidP="003572E8" w:rsidRDefault="003572E8" w14:paraId="58A95502" w14:textId="77777777">
      <w:pPr>
        <w:shd w:val="clear" w:color="auto" w:fill="FFFFFF"/>
        <w:rPr>
          <w:szCs w:val="17"/>
          <w:lang w:val="sk-SK"/>
        </w:rPr>
      </w:pPr>
      <w:r w:rsidRPr="001E0BF3">
        <w:rPr>
          <w:szCs w:val="17"/>
          <w:lang w:val="sk-SK"/>
        </w:rPr>
        <w:t>(i)    Úrokové riziko</w:t>
      </w:r>
    </w:p>
    <w:p w:rsidRPr="001E0BF3" w:rsidR="003572E8" w:rsidP="003572E8" w:rsidRDefault="003572E8" w14:paraId="732F1A98" w14:textId="77777777">
      <w:pPr>
        <w:rPr>
          <w:lang w:val="sk-SK"/>
        </w:rPr>
      </w:pPr>
    </w:p>
    <w:p w:rsidRPr="001E0BF3" w:rsidR="003572E8" w:rsidP="003572E8" w:rsidRDefault="003572E8" w14:paraId="711C367F" w14:textId="77777777">
      <w:pPr>
        <w:shd w:val="clear" w:color="auto" w:fill="FFFFFF"/>
        <w:rPr>
          <w:szCs w:val="17"/>
          <w:lang w:val="sk-SK"/>
        </w:rPr>
      </w:pPr>
      <w:r w:rsidRPr="001E0BF3">
        <w:rPr>
          <w:szCs w:val="17"/>
          <w:lang w:val="sk-SK"/>
        </w:rPr>
        <w:t xml:space="preserve">Spoločnosť emitovala dlhopisy s pevnou úrokovou sadzbou, aby minimalizovala úrokové riziko. Financovanie spoločnosti do refinancovania, ku ktorému došlo na konci novembra 2013, bolo zaistené prostredníctvom </w:t>
      </w:r>
      <w:proofErr w:type="spellStart"/>
      <w:r w:rsidRPr="001E0BF3">
        <w:rPr>
          <w:szCs w:val="17"/>
          <w:lang w:val="sk-SK"/>
        </w:rPr>
        <w:t>syndikovaného</w:t>
      </w:r>
      <w:proofErr w:type="spellEnd"/>
      <w:r w:rsidRPr="001E0BF3">
        <w:rPr>
          <w:szCs w:val="17"/>
          <w:lang w:val="sk-SK"/>
        </w:rPr>
        <w:t xml:space="preserve"> úveru s variabilnou úrokovou sadzbou a úrokové riziko bolo riadené zabezpečovacím vzťahom, ktorý spoločnosť uzatvorila.</w:t>
      </w:r>
    </w:p>
    <w:p w:rsidRPr="001E0BF3" w:rsidR="004D26C1" w:rsidRDefault="004D26C1" w14:paraId="62639AF3" w14:textId="5F793B5D">
      <w:pPr>
        <w:jc w:val="left"/>
        <w:rPr>
          <w:lang w:val="sk-SK"/>
        </w:rPr>
      </w:pPr>
    </w:p>
    <w:p w:rsidRPr="001E0BF3" w:rsidR="003572E8" w:rsidP="003572E8" w:rsidRDefault="003572E8" w14:paraId="223C3D03" w14:textId="77777777">
      <w:pPr>
        <w:shd w:val="clear" w:color="auto" w:fill="FFFFFF"/>
        <w:rPr>
          <w:szCs w:val="17"/>
          <w:lang w:val="sk-SK"/>
        </w:rPr>
      </w:pPr>
      <w:r w:rsidRPr="001E0BF3">
        <w:rPr>
          <w:szCs w:val="17"/>
          <w:lang w:val="sk-SK"/>
        </w:rPr>
        <w:t>(ii)   Úverové riziko</w:t>
      </w:r>
    </w:p>
    <w:p w:rsidRPr="001E0BF3" w:rsidR="003572E8" w:rsidP="003572E8" w:rsidRDefault="003572E8" w14:paraId="7BFD62AB" w14:textId="77777777">
      <w:pPr>
        <w:shd w:val="clear" w:color="auto" w:fill="FFFFFF"/>
        <w:rPr>
          <w:lang w:val="sk-SK"/>
        </w:rPr>
      </w:pPr>
    </w:p>
    <w:p w:rsidRPr="001E0BF3" w:rsidR="003572E8" w:rsidP="003572E8" w:rsidRDefault="003572E8" w14:paraId="42BF3E5F" w14:textId="77777777">
      <w:pPr>
        <w:shd w:val="clear" w:color="auto" w:fill="FFFFFF"/>
        <w:rPr>
          <w:lang w:val="sk-SK"/>
        </w:rPr>
      </w:pPr>
      <w:r w:rsidRPr="001E0BF3">
        <w:rPr>
          <w:szCs w:val="17"/>
          <w:lang w:val="sk-SK"/>
        </w:rPr>
        <w:t xml:space="preserve">Úverové riziko je riziko, že dodávateľ nesplní svoje zmluvné povinnosti a vystaví spoločnosť riziku utrpenia škody alebo straty. Spoločnosť prijala zásadu, že bude obchodovať len s renomovanými </w:t>
      </w:r>
      <w:r w:rsidRPr="001E0BF3">
        <w:rPr>
          <w:b/>
          <w:bCs/>
          <w:szCs w:val="17"/>
          <w:lang w:val="sk-SK"/>
        </w:rPr>
        <w:t xml:space="preserve"> </w:t>
      </w:r>
      <w:r w:rsidRPr="001E0BF3">
        <w:rPr>
          <w:szCs w:val="17"/>
          <w:lang w:val="sk-SK"/>
        </w:rPr>
        <w:t>dôveryhodnými dodávateľmi. V prípade potreby musia subdodávatelia poskytnúť spoločnosti primerané zabezpečenie. Väčšina pohľadávok a finančného majetku vykazovaných spoločnosťou je splatná Ministerstvom dopravy, výstavby a regionálneho rozvoja SR.</w:t>
      </w:r>
    </w:p>
    <w:p w:rsidRPr="001E0BF3" w:rsidR="003572E8" w:rsidP="003572E8" w:rsidRDefault="003572E8" w14:paraId="3DC88CEA" w14:textId="77777777">
      <w:pPr>
        <w:rPr>
          <w:rFonts w:eastAsia="PMingLiU" w:cs="Arial"/>
          <w:b/>
          <w:sz w:val="14"/>
          <w:szCs w:val="14"/>
          <w:lang w:val="sk-SK"/>
        </w:rPr>
      </w:pPr>
    </w:p>
    <w:p w:rsidRPr="001E0BF3" w:rsidR="003572E8" w:rsidP="003572E8" w:rsidRDefault="003572E8" w14:paraId="51D2D502" w14:textId="77777777">
      <w:pPr>
        <w:tabs>
          <w:tab w:val="num" w:pos="540"/>
        </w:tabs>
        <w:rPr>
          <w:rFonts w:cs="Arial"/>
          <w:lang w:val="sk-SK"/>
        </w:rPr>
      </w:pPr>
      <w:r w:rsidRPr="001E0BF3">
        <w:rPr>
          <w:rFonts w:cs="Arial"/>
          <w:lang w:val="sk-SK"/>
        </w:rPr>
        <w:t>Derivátové a peňažné transakcie sa vykonávajú len s finančnými inštitúciami s vysokým úverovým ratingom (investičný rating).</w:t>
      </w:r>
    </w:p>
    <w:p w:rsidRPr="001E0BF3" w:rsidR="003572E8" w:rsidP="003572E8" w:rsidRDefault="003572E8" w14:paraId="20428C10" w14:textId="77777777">
      <w:pPr>
        <w:tabs>
          <w:tab w:val="num" w:pos="540"/>
        </w:tabs>
        <w:rPr>
          <w:rFonts w:cs="Arial"/>
          <w:sz w:val="14"/>
          <w:szCs w:val="14"/>
          <w:lang w:val="sk-SK"/>
        </w:rPr>
      </w:pPr>
    </w:p>
    <w:p w:rsidRPr="001E0BF3" w:rsidR="003572E8" w:rsidP="003572E8" w:rsidRDefault="003572E8" w14:paraId="34040F97" w14:textId="77777777">
      <w:pPr>
        <w:rPr>
          <w:rFonts w:cs="Arial"/>
          <w:lang w:val="sk-SK"/>
        </w:rPr>
      </w:pPr>
      <w:r w:rsidRPr="001E0BF3">
        <w:rPr>
          <w:rFonts w:cs="Arial"/>
          <w:lang w:val="sk-SK"/>
        </w:rPr>
        <w:t>(iii)   Riziko nedostatočnej likvidity</w:t>
      </w:r>
    </w:p>
    <w:p w:rsidRPr="001E0BF3" w:rsidR="003572E8" w:rsidP="003572E8" w:rsidRDefault="003572E8" w14:paraId="1AD6DC2A" w14:textId="77777777">
      <w:pPr>
        <w:rPr>
          <w:rFonts w:cs="Arial"/>
          <w:sz w:val="14"/>
          <w:szCs w:val="14"/>
          <w:lang w:val="sk-SK"/>
        </w:rPr>
      </w:pPr>
    </w:p>
    <w:p w:rsidR="003572E8" w:rsidP="003572E8" w:rsidRDefault="00002730" w14:paraId="1B82CD38" w14:textId="2192C57C">
      <w:pPr>
        <w:shd w:val="clear" w:color="auto" w:fill="FFFFFF"/>
        <w:rPr>
          <w:szCs w:val="17"/>
          <w:lang w:val="sk-SK"/>
        </w:rPr>
      </w:pPr>
      <w:r w:rsidRPr="001E0BF3">
        <w:rPr>
          <w:szCs w:val="17"/>
          <w:lang w:val="sk-SK"/>
        </w:rPr>
        <w:t xml:space="preserve">Obozretné riadenie rizika likvidity predpokladá udržiavanie dostatočnej hotovosti. Spoločnosť udržiava dostatok peňažných prostriedkov a peňažných ekvivalentov (rezervný účet na údržbu a rezervný účet na dlhovú službu, účty s obmedzeným použitím podľa podmienok dlhopisov vydaných Spoločnosťou v roku 2013) na pokrytie splácania záväzkov v čase ich splatnosti. </w:t>
      </w:r>
    </w:p>
    <w:p w:rsidRPr="001E0BF3" w:rsidR="00416502" w:rsidP="003572E8" w:rsidRDefault="00416502" w14:paraId="0F9BB8D2" w14:textId="77777777">
      <w:pPr>
        <w:shd w:val="clear" w:color="auto" w:fill="FFFFFF"/>
        <w:rPr>
          <w:lang w:val="sk-SK"/>
        </w:rPr>
      </w:pPr>
    </w:p>
    <w:p w:rsidRPr="001E0BF3" w:rsidR="003572E8" w:rsidP="003572E8" w:rsidRDefault="003572E8" w14:paraId="0407A0A2" w14:textId="77777777">
      <w:pPr>
        <w:shd w:val="clear" w:color="auto" w:fill="FFFFFF"/>
        <w:rPr>
          <w:lang w:val="sk-SK"/>
        </w:rPr>
      </w:pPr>
      <w:r w:rsidRPr="001E0BF3">
        <w:rPr>
          <w:szCs w:val="17"/>
          <w:lang w:val="sk-SK"/>
        </w:rPr>
        <w:t>Nasledujúce tabuľky znázorňujú zostatkovú dobu splatnosti nederivátových finančných záväzkov. Tabuľky boli zostavené na základe nediskontovaných peňažných tokov finančných záväzkov so zohľadnením najskorších možných termínov, keď sa od spoločnosti môže žiadať vyplatenie týchto záväzkov. Tabuľka uvádza peňažné toky z istiny a úrokov počas platnosti úverovej zmluvy.</w:t>
      </w:r>
    </w:p>
    <w:p w:rsidRPr="001E0BF3" w:rsidR="003572E8" w:rsidP="003572E8" w:rsidRDefault="003572E8" w14:paraId="33AA1EAD" w14:textId="77777777">
      <w:pPr>
        <w:rPr>
          <w:rFonts w:cs="Arial"/>
          <w:szCs w:val="17"/>
          <w:lang w:val="sk-SK"/>
        </w:rPr>
      </w:pPr>
    </w:p>
    <w:p w:rsidRPr="001E0BF3" w:rsidR="003572E8" w:rsidP="003572E8" w:rsidRDefault="003572E8" w14:paraId="40733A7C" w14:textId="2033BF5E">
      <w:pPr>
        <w:jc w:val="left"/>
        <w:rPr>
          <w:rFonts w:cs="Arial"/>
          <w:lang w:val="sk-SK"/>
        </w:rPr>
        <w:sectPr w:rsidRPr="001E0BF3" w:rsidR="003572E8" w:rsidSect="0033732F">
          <w:headerReference w:type="default" r:id="rId79"/>
          <w:footerReference w:type="default" r:id="rId80"/>
          <w:type w:val="continuous"/>
          <w:pgSz w:w="11909" w:h="16834" w:code="9"/>
          <w:pgMar w:top="1418" w:right="1418" w:bottom="851" w:left="1418" w:header="851" w:footer="680" w:gutter="0"/>
          <w:cols w:space="708"/>
        </w:sectPr>
      </w:pPr>
    </w:p>
    <w:p w:rsidRPr="001E0BF3" w:rsidR="00A51A50" w:rsidRDefault="00A51A50" w14:paraId="5C29EC44" w14:textId="605689C1">
      <w:pPr>
        <w:jc w:val="left"/>
        <w:rPr>
          <w:rFonts w:cs="Arial"/>
          <w:lang w:val="sk-SK"/>
        </w:rPr>
      </w:pPr>
    </w:p>
    <w:tbl>
      <w:tblPr>
        <w:tblW w:w="13683" w:type="dxa"/>
        <w:tblCellMar>
          <w:left w:w="70" w:type="dxa"/>
          <w:right w:w="70" w:type="dxa"/>
        </w:tblCellMar>
        <w:tblLook w:val="04A0" w:firstRow="1" w:lastRow="0" w:firstColumn="1" w:lastColumn="0" w:noHBand="0" w:noVBand="1"/>
      </w:tblPr>
      <w:tblGrid>
        <w:gridCol w:w="2771"/>
        <w:gridCol w:w="1479"/>
        <w:gridCol w:w="1598"/>
        <w:gridCol w:w="1180"/>
        <w:gridCol w:w="1181"/>
        <w:gridCol w:w="1180"/>
        <w:gridCol w:w="1327"/>
        <w:gridCol w:w="1306"/>
        <w:gridCol w:w="1661"/>
      </w:tblGrid>
      <w:tr w:rsidRPr="00BC2B37" w:rsidR="00E624CA" w:rsidTr="00CD7DB3" w14:paraId="5FC06343" w14:textId="77777777">
        <w:trPr>
          <w:trHeight w:val="261"/>
        </w:trPr>
        <w:tc>
          <w:tcPr>
            <w:tcW w:w="13683" w:type="dxa"/>
            <w:gridSpan w:val="9"/>
            <w:tcBorders>
              <w:top w:val="nil"/>
              <w:left w:val="nil"/>
              <w:right w:val="nil"/>
            </w:tcBorders>
            <w:shd w:val="clear" w:color="auto" w:fill="auto"/>
            <w:noWrap/>
            <w:vAlign w:val="center"/>
            <w:hideMark/>
          </w:tcPr>
          <w:p w:rsidRPr="001E0BF3" w:rsidR="00BF698B" w:rsidP="00BF698B" w:rsidRDefault="00BF698B" w14:paraId="4DD6856B" w14:textId="77777777">
            <w:pPr>
              <w:rPr>
                <w:szCs w:val="17"/>
                <w:lang w:val="sk-SK"/>
              </w:rPr>
            </w:pPr>
            <w:r w:rsidRPr="001E0BF3">
              <w:rPr>
                <w:szCs w:val="17"/>
                <w:lang w:val="sk-SK"/>
              </w:rPr>
              <w:t>Štruktúra dlhu spoločnosti a súvisiacich úrokových platieb (na základe úrokových sadzieb k 31. decembru 2023) podľa dátumu splatnosti sa uvádza nižšie:</w:t>
            </w:r>
          </w:p>
          <w:p w:rsidRPr="001E0BF3" w:rsidR="00A51A50" w:rsidP="00A51A50" w:rsidRDefault="00A51A50" w14:paraId="3BC1627A" w14:textId="0429ACCA">
            <w:pPr>
              <w:rPr>
                <w:rFonts w:cs="Calibri"/>
                <w:sz w:val="14"/>
                <w:szCs w:val="14"/>
                <w:lang w:val="sk-SK"/>
              </w:rPr>
            </w:pPr>
          </w:p>
        </w:tc>
      </w:tr>
      <w:tr w:rsidRPr="001E0BF3" w:rsidR="00E624CA" w:rsidTr="00CD7DB3" w14:paraId="6064A487" w14:textId="77777777">
        <w:trPr>
          <w:trHeight w:val="548"/>
        </w:trPr>
        <w:tc>
          <w:tcPr>
            <w:tcW w:w="2771" w:type="dxa"/>
            <w:tcBorders>
              <w:top w:val="nil"/>
              <w:left w:val="nil"/>
              <w:bottom w:val="nil"/>
              <w:right w:val="nil"/>
            </w:tcBorders>
            <w:shd w:val="clear" w:color="auto" w:fill="D9D9D9" w:themeFill="background1" w:themeFillShade="D9"/>
            <w:noWrap/>
            <w:vAlign w:val="center"/>
            <w:hideMark/>
          </w:tcPr>
          <w:p w:rsidRPr="001E0BF3" w:rsidR="006C5822" w:rsidP="006C5822" w:rsidRDefault="006C5822" w14:paraId="63421B31" w14:textId="38772B34">
            <w:pPr>
              <w:ind w:firstLine="141" w:firstLineChars="100"/>
              <w:jc w:val="left"/>
              <w:rPr>
                <w:rFonts w:cs="Calibri"/>
                <w:b/>
                <w:bCs/>
                <w:i/>
                <w:iCs/>
                <w:sz w:val="14"/>
                <w:szCs w:val="14"/>
                <w:lang w:val="sk-SK"/>
              </w:rPr>
            </w:pPr>
            <w:r w:rsidRPr="001E0BF3">
              <w:rPr>
                <w:rFonts w:cs="Calibri"/>
                <w:b/>
                <w:bCs/>
                <w:i/>
                <w:iCs/>
                <w:sz w:val="14"/>
                <w:szCs w:val="14"/>
                <w:lang w:val="sk-SK"/>
              </w:rPr>
              <w:t>(v EUR)</w:t>
            </w:r>
          </w:p>
        </w:tc>
        <w:tc>
          <w:tcPr>
            <w:tcW w:w="1479" w:type="dxa"/>
            <w:shd w:val="clear" w:color="auto" w:fill="D9D9D9" w:themeFill="background1" w:themeFillShade="D9"/>
            <w:vAlign w:val="center"/>
            <w:hideMark/>
          </w:tcPr>
          <w:p w:rsidRPr="001E0BF3" w:rsidR="006C5822" w:rsidP="006C5822" w:rsidRDefault="006C5822" w14:paraId="7A1A21D4" w14:textId="435C1199">
            <w:pPr>
              <w:jc w:val="center"/>
              <w:rPr>
                <w:rFonts w:cs="Calibri"/>
                <w:b/>
                <w:bCs/>
                <w:i/>
                <w:iCs/>
                <w:sz w:val="14"/>
                <w:szCs w:val="14"/>
                <w:lang w:val="sk-SK"/>
              </w:rPr>
            </w:pPr>
            <w:r w:rsidRPr="001E0BF3">
              <w:rPr>
                <w:b/>
                <w:bCs/>
                <w:i/>
                <w:iCs/>
                <w:sz w:val="13"/>
                <w:szCs w:val="11"/>
                <w:lang w:val="sk-SK"/>
              </w:rPr>
              <w:t>Účtovná hodnota</w:t>
            </w:r>
          </w:p>
        </w:tc>
        <w:tc>
          <w:tcPr>
            <w:tcW w:w="1598" w:type="dxa"/>
            <w:shd w:val="clear" w:color="auto" w:fill="D9D9D9" w:themeFill="background1" w:themeFillShade="D9"/>
            <w:vAlign w:val="center"/>
            <w:hideMark/>
          </w:tcPr>
          <w:p w:rsidRPr="001E0BF3" w:rsidR="006C5822" w:rsidP="006C5822" w:rsidRDefault="006C5822" w14:paraId="5790CBF5" w14:textId="525CDAD1">
            <w:pPr>
              <w:jc w:val="center"/>
              <w:rPr>
                <w:rFonts w:cs="Calibri"/>
                <w:b/>
                <w:bCs/>
                <w:i/>
                <w:iCs/>
                <w:sz w:val="14"/>
                <w:szCs w:val="14"/>
                <w:lang w:val="sk-SK"/>
              </w:rPr>
            </w:pPr>
            <w:r w:rsidRPr="001E0BF3">
              <w:rPr>
                <w:b/>
                <w:bCs/>
                <w:i/>
                <w:iCs/>
                <w:sz w:val="13"/>
                <w:szCs w:val="11"/>
                <w:lang w:val="sk-SK"/>
              </w:rPr>
              <w:t>Kapitál a úrokové platby</w:t>
            </w:r>
          </w:p>
        </w:tc>
        <w:tc>
          <w:tcPr>
            <w:tcW w:w="1180" w:type="dxa"/>
            <w:shd w:val="clear" w:color="auto" w:fill="D9D9D9" w:themeFill="background1" w:themeFillShade="D9"/>
            <w:vAlign w:val="center"/>
            <w:hideMark/>
          </w:tcPr>
          <w:p w:rsidRPr="001E0BF3" w:rsidR="006C5822" w:rsidP="006C5822" w:rsidRDefault="006C5822" w14:paraId="68ED5F47" w14:textId="69F1D186">
            <w:pPr>
              <w:jc w:val="center"/>
              <w:rPr>
                <w:rFonts w:cs="Calibri"/>
                <w:b/>
                <w:bCs/>
                <w:i/>
                <w:iCs/>
                <w:sz w:val="14"/>
                <w:szCs w:val="14"/>
                <w:lang w:val="sk-SK"/>
              </w:rPr>
            </w:pPr>
            <w:r w:rsidRPr="001E0BF3">
              <w:rPr>
                <w:b/>
                <w:bCs/>
                <w:i/>
                <w:iCs/>
                <w:sz w:val="13"/>
                <w:szCs w:val="11"/>
                <w:lang w:val="sk-SK"/>
              </w:rPr>
              <w:t>Do 3 mesiacov</w:t>
            </w:r>
          </w:p>
        </w:tc>
        <w:tc>
          <w:tcPr>
            <w:tcW w:w="1181" w:type="dxa"/>
            <w:shd w:val="clear" w:color="auto" w:fill="D9D9D9" w:themeFill="background1" w:themeFillShade="D9"/>
            <w:vAlign w:val="center"/>
            <w:hideMark/>
          </w:tcPr>
          <w:p w:rsidRPr="001E0BF3" w:rsidR="006C5822" w:rsidP="006C5822" w:rsidRDefault="006C5822" w14:paraId="756D087F" w14:textId="014CEFB2">
            <w:pPr>
              <w:jc w:val="center"/>
              <w:rPr>
                <w:rFonts w:cs="Calibri"/>
                <w:b/>
                <w:bCs/>
                <w:i/>
                <w:iCs/>
                <w:sz w:val="14"/>
                <w:szCs w:val="14"/>
                <w:lang w:val="sk-SK"/>
              </w:rPr>
            </w:pPr>
            <w:r w:rsidRPr="001E0BF3">
              <w:rPr>
                <w:b/>
                <w:bCs/>
                <w:i/>
                <w:iCs/>
                <w:sz w:val="13"/>
                <w:szCs w:val="11"/>
                <w:lang w:val="sk-SK"/>
              </w:rPr>
              <w:t>3 – 6 mesiacov</w:t>
            </w:r>
          </w:p>
        </w:tc>
        <w:tc>
          <w:tcPr>
            <w:tcW w:w="1180" w:type="dxa"/>
            <w:shd w:val="clear" w:color="auto" w:fill="D9D9D9" w:themeFill="background1" w:themeFillShade="D9"/>
            <w:vAlign w:val="center"/>
            <w:hideMark/>
          </w:tcPr>
          <w:p w:rsidRPr="001E0BF3" w:rsidR="006C5822" w:rsidP="006C5822" w:rsidRDefault="006C5822" w14:paraId="736F3E44" w14:textId="77777777">
            <w:pPr>
              <w:jc w:val="center"/>
              <w:rPr>
                <w:b/>
                <w:bCs/>
                <w:i/>
                <w:iCs/>
                <w:sz w:val="13"/>
                <w:szCs w:val="11"/>
                <w:lang w:val="sk-SK"/>
              </w:rPr>
            </w:pPr>
            <w:r w:rsidRPr="001E0BF3">
              <w:rPr>
                <w:b/>
                <w:bCs/>
                <w:i/>
                <w:iCs/>
                <w:sz w:val="13"/>
                <w:szCs w:val="11"/>
                <w:lang w:val="sk-SK"/>
              </w:rPr>
              <w:t xml:space="preserve">6 mesiacov </w:t>
            </w:r>
          </w:p>
          <w:p w:rsidRPr="001E0BF3" w:rsidR="006C5822" w:rsidP="006C5822" w:rsidRDefault="006C5822" w14:paraId="72EBEAF1" w14:textId="0DB4AC1F">
            <w:pPr>
              <w:jc w:val="center"/>
              <w:rPr>
                <w:rFonts w:cs="Calibri"/>
                <w:b/>
                <w:bCs/>
                <w:i/>
                <w:iCs/>
                <w:sz w:val="14"/>
                <w:szCs w:val="14"/>
                <w:lang w:val="sk-SK"/>
              </w:rPr>
            </w:pPr>
            <w:r w:rsidRPr="001E0BF3">
              <w:rPr>
                <w:b/>
                <w:bCs/>
                <w:i/>
                <w:iCs/>
                <w:sz w:val="13"/>
                <w:szCs w:val="11"/>
                <w:lang w:val="sk-SK"/>
              </w:rPr>
              <w:t>– 1 rok</w:t>
            </w:r>
          </w:p>
        </w:tc>
        <w:tc>
          <w:tcPr>
            <w:tcW w:w="1327" w:type="dxa"/>
            <w:shd w:val="clear" w:color="auto" w:fill="D9D9D9" w:themeFill="background1" w:themeFillShade="D9"/>
            <w:vAlign w:val="center"/>
            <w:hideMark/>
          </w:tcPr>
          <w:p w:rsidRPr="001E0BF3" w:rsidR="006C5822" w:rsidP="006C5822" w:rsidRDefault="006C5822" w14:paraId="5FA114A9" w14:textId="7B40C0A4">
            <w:pPr>
              <w:jc w:val="center"/>
              <w:rPr>
                <w:rFonts w:cs="Calibri"/>
                <w:b/>
                <w:bCs/>
                <w:i/>
                <w:iCs/>
                <w:sz w:val="14"/>
                <w:szCs w:val="14"/>
                <w:lang w:val="sk-SK"/>
              </w:rPr>
            </w:pPr>
            <w:r w:rsidRPr="001E0BF3">
              <w:rPr>
                <w:b/>
                <w:bCs/>
                <w:i/>
                <w:iCs/>
                <w:sz w:val="13"/>
                <w:szCs w:val="11"/>
                <w:lang w:val="sk-SK"/>
              </w:rPr>
              <w:t>1 – 2 roky</w:t>
            </w:r>
          </w:p>
        </w:tc>
        <w:tc>
          <w:tcPr>
            <w:tcW w:w="1306" w:type="dxa"/>
            <w:shd w:val="clear" w:color="auto" w:fill="D9D9D9" w:themeFill="background1" w:themeFillShade="D9"/>
            <w:vAlign w:val="center"/>
            <w:hideMark/>
          </w:tcPr>
          <w:p w:rsidRPr="001E0BF3" w:rsidR="006C5822" w:rsidP="006C5822" w:rsidRDefault="006C5822" w14:paraId="41A29400" w14:textId="6048253F">
            <w:pPr>
              <w:jc w:val="center"/>
              <w:rPr>
                <w:rFonts w:cs="Calibri"/>
                <w:b/>
                <w:bCs/>
                <w:i/>
                <w:iCs/>
                <w:sz w:val="14"/>
                <w:szCs w:val="14"/>
                <w:lang w:val="sk-SK"/>
              </w:rPr>
            </w:pPr>
            <w:r w:rsidRPr="001E0BF3">
              <w:rPr>
                <w:b/>
                <w:bCs/>
                <w:i/>
                <w:iCs/>
                <w:sz w:val="13"/>
                <w:szCs w:val="11"/>
                <w:lang w:val="sk-SK"/>
              </w:rPr>
              <w:t>2 – 5 rokov</w:t>
            </w:r>
          </w:p>
        </w:tc>
        <w:tc>
          <w:tcPr>
            <w:tcW w:w="1661" w:type="dxa"/>
            <w:shd w:val="clear" w:color="auto" w:fill="D9D9D9" w:themeFill="background1" w:themeFillShade="D9"/>
            <w:vAlign w:val="center"/>
            <w:hideMark/>
          </w:tcPr>
          <w:p w:rsidRPr="001E0BF3" w:rsidR="006C5822" w:rsidP="006C5822" w:rsidRDefault="006C5822" w14:paraId="1514A077" w14:textId="38A0DB54">
            <w:pPr>
              <w:jc w:val="center"/>
              <w:rPr>
                <w:rFonts w:cs="Calibri"/>
                <w:b/>
                <w:bCs/>
                <w:i/>
                <w:iCs/>
                <w:sz w:val="14"/>
                <w:szCs w:val="14"/>
                <w:lang w:val="sk-SK"/>
              </w:rPr>
            </w:pPr>
            <w:r w:rsidRPr="001E0BF3">
              <w:rPr>
                <w:b/>
                <w:bCs/>
                <w:i/>
                <w:iCs/>
                <w:sz w:val="13"/>
                <w:szCs w:val="11"/>
                <w:lang w:val="sk-SK"/>
              </w:rPr>
              <w:t>Viac ako 5 rokov</w:t>
            </w:r>
          </w:p>
        </w:tc>
      </w:tr>
      <w:tr w:rsidRPr="001E0BF3" w:rsidR="00E624CA" w:rsidTr="00EE275A" w14:paraId="16FFF1A8" w14:textId="77777777">
        <w:trPr>
          <w:trHeight w:val="261"/>
        </w:trPr>
        <w:tc>
          <w:tcPr>
            <w:tcW w:w="2771" w:type="dxa"/>
            <w:tcBorders>
              <w:top w:val="nil"/>
              <w:left w:val="nil"/>
              <w:bottom w:val="nil"/>
              <w:right w:val="nil"/>
            </w:tcBorders>
            <w:shd w:val="clear" w:color="auto" w:fill="auto"/>
            <w:hideMark/>
          </w:tcPr>
          <w:p w:rsidRPr="001E0BF3" w:rsidR="00330632" w:rsidP="00330632" w:rsidRDefault="00330632" w14:paraId="2595AFDC" w14:textId="63566D26">
            <w:pPr>
              <w:ind w:firstLine="151" w:firstLineChars="100"/>
              <w:jc w:val="left"/>
              <w:rPr>
                <w:rFonts w:cs="Calibri"/>
                <w:b/>
                <w:bCs/>
                <w:sz w:val="15"/>
                <w:szCs w:val="15"/>
                <w:lang w:val="sk-SK"/>
              </w:rPr>
            </w:pPr>
            <w:r w:rsidRPr="001E0BF3">
              <w:rPr>
                <w:b/>
                <w:bCs/>
                <w:sz w:val="15"/>
                <w:szCs w:val="15"/>
                <w:lang w:val="sk-SK"/>
              </w:rPr>
              <w:t>Dlhopisy</w:t>
            </w:r>
          </w:p>
        </w:tc>
        <w:tc>
          <w:tcPr>
            <w:tcW w:w="1479" w:type="dxa"/>
            <w:tcBorders>
              <w:top w:val="nil"/>
              <w:left w:val="nil"/>
              <w:bottom w:val="nil"/>
              <w:right w:val="nil"/>
            </w:tcBorders>
            <w:shd w:val="clear" w:color="auto" w:fill="auto"/>
            <w:noWrap/>
            <w:vAlign w:val="bottom"/>
            <w:hideMark/>
          </w:tcPr>
          <w:p w:rsidRPr="001E0BF3" w:rsidR="00330632" w:rsidP="00330632" w:rsidRDefault="00330632" w14:paraId="7A883FE5" w14:textId="77777777">
            <w:pPr>
              <w:ind w:firstLine="141" w:firstLineChars="100"/>
              <w:jc w:val="left"/>
              <w:rPr>
                <w:rFonts w:cs="Calibri"/>
                <w:b/>
                <w:bCs/>
                <w:sz w:val="14"/>
                <w:szCs w:val="14"/>
                <w:lang w:val="sk-SK"/>
              </w:rPr>
            </w:pPr>
          </w:p>
        </w:tc>
        <w:tc>
          <w:tcPr>
            <w:tcW w:w="1598" w:type="dxa"/>
            <w:tcBorders>
              <w:top w:val="nil"/>
              <w:left w:val="nil"/>
              <w:bottom w:val="nil"/>
              <w:right w:val="nil"/>
            </w:tcBorders>
            <w:shd w:val="clear" w:color="auto" w:fill="auto"/>
            <w:noWrap/>
            <w:vAlign w:val="bottom"/>
            <w:hideMark/>
          </w:tcPr>
          <w:p w:rsidRPr="001E0BF3" w:rsidR="00330632" w:rsidP="00330632" w:rsidRDefault="00330632" w14:paraId="58081E24" w14:textId="77777777">
            <w:pPr>
              <w:jc w:val="left"/>
              <w:rPr>
                <w:rFonts w:ascii="Times New Roman" w:hAnsi="Times New Roman"/>
                <w:sz w:val="14"/>
                <w:szCs w:val="14"/>
                <w:lang w:val="sk-SK"/>
              </w:rPr>
            </w:pPr>
          </w:p>
        </w:tc>
        <w:tc>
          <w:tcPr>
            <w:tcW w:w="1180" w:type="dxa"/>
            <w:tcBorders>
              <w:top w:val="nil"/>
              <w:left w:val="nil"/>
              <w:bottom w:val="nil"/>
              <w:right w:val="nil"/>
            </w:tcBorders>
            <w:shd w:val="clear" w:color="auto" w:fill="auto"/>
            <w:noWrap/>
            <w:vAlign w:val="bottom"/>
            <w:hideMark/>
          </w:tcPr>
          <w:p w:rsidRPr="001E0BF3" w:rsidR="00330632" w:rsidP="00330632" w:rsidRDefault="00330632" w14:paraId="4A791EEC" w14:textId="77777777">
            <w:pPr>
              <w:jc w:val="left"/>
              <w:rPr>
                <w:rFonts w:ascii="Times New Roman" w:hAnsi="Times New Roman"/>
                <w:sz w:val="14"/>
                <w:szCs w:val="14"/>
                <w:lang w:val="sk-SK"/>
              </w:rPr>
            </w:pPr>
          </w:p>
        </w:tc>
        <w:tc>
          <w:tcPr>
            <w:tcW w:w="1181" w:type="dxa"/>
            <w:tcBorders>
              <w:top w:val="nil"/>
              <w:left w:val="nil"/>
              <w:bottom w:val="nil"/>
              <w:right w:val="nil"/>
            </w:tcBorders>
            <w:shd w:val="clear" w:color="auto" w:fill="auto"/>
            <w:noWrap/>
            <w:vAlign w:val="bottom"/>
            <w:hideMark/>
          </w:tcPr>
          <w:p w:rsidRPr="001E0BF3" w:rsidR="00330632" w:rsidP="00330632" w:rsidRDefault="00330632" w14:paraId="23A42764" w14:textId="77777777">
            <w:pPr>
              <w:jc w:val="left"/>
              <w:rPr>
                <w:rFonts w:ascii="Times New Roman" w:hAnsi="Times New Roman"/>
                <w:sz w:val="14"/>
                <w:szCs w:val="14"/>
                <w:lang w:val="sk-SK"/>
              </w:rPr>
            </w:pPr>
          </w:p>
        </w:tc>
        <w:tc>
          <w:tcPr>
            <w:tcW w:w="1180" w:type="dxa"/>
            <w:tcBorders>
              <w:top w:val="nil"/>
              <w:left w:val="nil"/>
              <w:bottom w:val="nil"/>
              <w:right w:val="nil"/>
            </w:tcBorders>
            <w:shd w:val="clear" w:color="auto" w:fill="auto"/>
            <w:noWrap/>
            <w:vAlign w:val="bottom"/>
            <w:hideMark/>
          </w:tcPr>
          <w:p w:rsidRPr="001E0BF3" w:rsidR="00330632" w:rsidP="00330632" w:rsidRDefault="00330632" w14:paraId="6B87F121" w14:textId="77777777">
            <w:pPr>
              <w:jc w:val="left"/>
              <w:rPr>
                <w:rFonts w:ascii="Times New Roman" w:hAnsi="Times New Roman"/>
                <w:sz w:val="14"/>
                <w:szCs w:val="14"/>
                <w:lang w:val="sk-SK"/>
              </w:rPr>
            </w:pPr>
          </w:p>
        </w:tc>
        <w:tc>
          <w:tcPr>
            <w:tcW w:w="1327" w:type="dxa"/>
            <w:tcBorders>
              <w:top w:val="nil"/>
              <w:left w:val="nil"/>
              <w:bottom w:val="nil"/>
              <w:right w:val="nil"/>
            </w:tcBorders>
            <w:shd w:val="clear" w:color="auto" w:fill="auto"/>
            <w:noWrap/>
            <w:vAlign w:val="bottom"/>
            <w:hideMark/>
          </w:tcPr>
          <w:p w:rsidRPr="001E0BF3" w:rsidR="00330632" w:rsidP="00330632" w:rsidRDefault="00330632" w14:paraId="593A7BF8" w14:textId="77777777">
            <w:pPr>
              <w:jc w:val="left"/>
              <w:rPr>
                <w:rFonts w:ascii="Times New Roman" w:hAnsi="Times New Roman"/>
                <w:sz w:val="14"/>
                <w:szCs w:val="14"/>
                <w:lang w:val="sk-SK"/>
              </w:rPr>
            </w:pPr>
          </w:p>
        </w:tc>
        <w:tc>
          <w:tcPr>
            <w:tcW w:w="1306" w:type="dxa"/>
            <w:tcBorders>
              <w:top w:val="nil"/>
              <w:left w:val="nil"/>
              <w:bottom w:val="nil"/>
              <w:right w:val="nil"/>
            </w:tcBorders>
            <w:shd w:val="clear" w:color="auto" w:fill="auto"/>
            <w:noWrap/>
            <w:vAlign w:val="bottom"/>
            <w:hideMark/>
          </w:tcPr>
          <w:p w:rsidRPr="001E0BF3" w:rsidR="00330632" w:rsidP="00330632" w:rsidRDefault="00330632" w14:paraId="33B2B209" w14:textId="77777777">
            <w:pPr>
              <w:jc w:val="left"/>
              <w:rPr>
                <w:rFonts w:ascii="Times New Roman" w:hAnsi="Times New Roman"/>
                <w:sz w:val="14"/>
                <w:szCs w:val="14"/>
                <w:lang w:val="sk-SK"/>
              </w:rPr>
            </w:pPr>
          </w:p>
        </w:tc>
        <w:tc>
          <w:tcPr>
            <w:tcW w:w="1661" w:type="dxa"/>
            <w:tcBorders>
              <w:top w:val="nil"/>
              <w:left w:val="nil"/>
              <w:bottom w:val="nil"/>
              <w:right w:val="nil"/>
            </w:tcBorders>
            <w:shd w:val="clear" w:color="auto" w:fill="auto"/>
            <w:noWrap/>
            <w:vAlign w:val="bottom"/>
            <w:hideMark/>
          </w:tcPr>
          <w:p w:rsidRPr="001E0BF3" w:rsidR="00330632" w:rsidP="00330632" w:rsidRDefault="00330632" w14:paraId="6964CE0C" w14:textId="77777777">
            <w:pPr>
              <w:jc w:val="left"/>
              <w:rPr>
                <w:rFonts w:ascii="Times New Roman" w:hAnsi="Times New Roman"/>
                <w:sz w:val="14"/>
                <w:szCs w:val="14"/>
                <w:lang w:val="sk-SK"/>
              </w:rPr>
            </w:pPr>
          </w:p>
        </w:tc>
      </w:tr>
      <w:tr w:rsidRPr="001E0BF3" w:rsidR="00DF5F1C" w:rsidTr="00CD5ECB" w14:paraId="5F192B1D"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7BDEAFD5" w14:textId="65DA7F6A">
            <w:pPr>
              <w:ind w:firstLine="150" w:firstLineChars="100"/>
              <w:jc w:val="left"/>
              <w:rPr>
                <w:rFonts w:cs="Calibri"/>
                <w:sz w:val="15"/>
                <w:szCs w:val="15"/>
                <w:lang w:val="sk-SK"/>
              </w:rPr>
            </w:pPr>
            <w:r w:rsidRPr="001E0BF3">
              <w:rPr>
                <w:sz w:val="15"/>
                <w:szCs w:val="15"/>
                <w:lang w:val="sk-SK"/>
              </w:rPr>
              <w:t>Istina - dlhodobá časť:</w:t>
            </w:r>
          </w:p>
        </w:tc>
        <w:tc>
          <w:tcPr>
            <w:tcW w:w="1479" w:type="dxa"/>
            <w:tcBorders>
              <w:top w:val="nil"/>
              <w:left w:val="nil"/>
              <w:bottom w:val="nil"/>
              <w:right w:val="nil"/>
            </w:tcBorders>
            <w:shd w:val="clear" w:color="auto" w:fill="auto"/>
            <w:noWrap/>
            <w:hideMark/>
          </w:tcPr>
          <w:p w:rsidRPr="001E0BF3" w:rsidR="00DF5F1C" w:rsidP="00CD215C" w:rsidRDefault="00DF5F1C" w14:paraId="290C7465" w14:textId="62B09351">
            <w:pPr>
              <w:jc w:val="right"/>
              <w:rPr>
                <w:rFonts w:cs="Calibri"/>
                <w:sz w:val="15"/>
                <w:szCs w:val="15"/>
                <w:lang w:val="sk-SK"/>
              </w:rPr>
            </w:pPr>
            <w:r w:rsidRPr="001E0BF3">
              <w:rPr>
                <w:sz w:val="15"/>
                <w:szCs w:val="15"/>
                <w:lang w:val="sk-SK"/>
              </w:rPr>
              <w:t>-869 790 854</w:t>
            </w:r>
          </w:p>
        </w:tc>
        <w:tc>
          <w:tcPr>
            <w:tcW w:w="1598" w:type="dxa"/>
            <w:tcBorders>
              <w:top w:val="nil"/>
              <w:left w:val="nil"/>
              <w:bottom w:val="nil"/>
              <w:right w:val="nil"/>
            </w:tcBorders>
            <w:shd w:val="clear" w:color="auto" w:fill="auto"/>
            <w:noWrap/>
            <w:hideMark/>
          </w:tcPr>
          <w:p w:rsidRPr="001E0BF3" w:rsidR="00DF5F1C" w:rsidP="00CD215C" w:rsidRDefault="00DF5F1C" w14:paraId="5DD9FD76" w14:textId="30CC0064">
            <w:pPr>
              <w:jc w:val="right"/>
              <w:rPr>
                <w:rFonts w:cs="Calibri"/>
                <w:sz w:val="15"/>
                <w:szCs w:val="15"/>
                <w:lang w:val="sk-SK"/>
              </w:rPr>
            </w:pPr>
            <w:r w:rsidRPr="001E0BF3">
              <w:rPr>
                <w:sz w:val="15"/>
                <w:szCs w:val="15"/>
                <w:lang w:val="sk-SK"/>
              </w:rPr>
              <w:t>-869 790 854</w:t>
            </w:r>
          </w:p>
        </w:tc>
        <w:tc>
          <w:tcPr>
            <w:tcW w:w="1180" w:type="dxa"/>
            <w:tcBorders>
              <w:top w:val="nil"/>
              <w:left w:val="nil"/>
              <w:bottom w:val="nil"/>
              <w:right w:val="nil"/>
            </w:tcBorders>
            <w:shd w:val="clear" w:color="auto" w:fill="auto"/>
            <w:noWrap/>
            <w:hideMark/>
          </w:tcPr>
          <w:p w:rsidRPr="001E0BF3" w:rsidR="00DF5F1C" w:rsidP="00CD215C" w:rsidRDefault="00DF5F1C" w14:paraId="0EDD8F9B" w14:textId="008D9367">
            <w:pPr>
              <w:jc w:val="right"/>
              <w:rPr>
                <w:rFonts w:cs="Calibri"/>
                <w:sz w:val="15"/>
                <w:szCs w:val="15"/>
                <w:lang w:val="sk-SK"/>
              </w:rPr>
            </w:pPr>
            <w:r w:rsidRPr="001E0BF3">
              <w:rPr>
                <w:sz w:val="15"/>
                <w:szCs w:val="15"/>
                <w:lang w:val="sk-SK"/>
              </w:rPr>
              <w:t>0</w:t>
            </w:r>
          </w:p>
        </w:tc>
        <w:tc>
          <w:tcPr>
            <w:tcW w:w="1181" w:type="dxa"/>
            <w:tcBorders>
              <w:top w:val="nil"/>
              <w:left w:val="nil"/>
              <w:bottom w:val="nil"/>
              <w:right w:val="nil"/>
            </w:tcBorders>
            <w:shd w:val="clear" w:color="auto" w:fill="auto"/>
            <w:noWrap/>
            <w:hideMark/>
          </w:tcPr>
          <w:p w:rsidRPr="001E0BF3" w:rsidR="00DF5F1C" w:rsidP="00CD215C" w:rsidRDefault="00DF5F1C" w14:paraId="64DAEAD3" w14:textId="434B260E">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3D6F7F5D" w14:textId="515A0420">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7975DD09" w14:textId="5F2561B8">
            <w:pPr>
              <w:jc w:val="right"/>
              <w:rPr>
                <w:rFonts w:cs="Calibri"/>
                <w:sz w:val="15"/>
                <w:szCs w:val="15"/>
                <w:lang w:val="sk-SK"/>
              </w:rPr>
            </w:pPr>
            <w:r w:rsidRPr="001E0BF3">
              <w:rPr>
                <w:sz w:val="15"/>
                <w:szCs w:val="15"/>
                <w:lang w:val="sk-SK"/>
              </w:rPr>
              <w:t>-39 070 488</w:t>
            </w:r>
          </w:p>
        </w:tc>
        <w:tc>
          <w:tcPr>
            <w:tcW w:w="1306" w:type="dxa"/>
            <w:tcBorders>
              <w:top w:val="nil"/>
              <w:left w:val="nil"/>
              <w:bottom w:val="nil"/>
              <w:right w:val="nil"/>
            </w:tcBorders>
            <w:shd w:val="clear" w:color="auto" w:fill="auto"/>
            <w:noWrap/>
            <w:hideMark/>
          </w:tcPr>
          <w:p w:rsidRPr="001E0BF3" w:rsidR="00DF5F1C" w:rsidP="00CD215C" w:rsidRDefault="00DF5F1C" w14:paraId="39ADA2B3" w14:textId="298E99CD">
            <w:pPr>
              <w:jc w:val="right"/>
              <w:rPr>
                <w:rFonts w:cs="Calibri"/>
                <w:sz w:val="15"/>
                <w:szCs w:val="15"/>
                <w:lang w:val="sk-SK"/>
              </w:rPr>
            </w:pPr>
            <w:r w:rsidRPr="001E0BF3">
              <w:rPr>
                <w:sz w:val="15"/>
                <w:szCs w:val="15"/>
                <w:lang w:val="sk-SK"/>
              </w:rPr>
              <w:t>-136 920 686</w:t>
            </w:r>
          </w:p>
        </w:tc>
        <w:tc>
          <w:tcPr>
            <w:tcW w:w="1661" w:type="dxa"/>
            <w:tcBorders>
              <w:top w:val="nil"/>
              <w:left w:val="nil"/>
              <w:bottom w:val="nil"/>
              <w:right w:val="nil"/>
            </w:tcBorders>
            <w:shd w:val="clear" w:color="auto" w:fill="auto"/>
            <w:noWrap/>
            <w:hideMark/>
          </w:tcPr>
          <w:p w:rsidRPr="001E0BF3" w:rsidR="00DF5F1C" w:rsidP="00CD215C" w:rsidRDefault="00DF5F1C" w14:paraId="55476D64" w14:textId="7F282961">
            <w:pPr>
              <w:jc w:val="right"/>
              <w:rPr>
                <w:rFonts w:cs="Calibri"/>
                <w:sz w:val="15"/>
                <w:szCs w:val="15"/>
                <w:lang w:val="sk-SK"/>
              </w:rPr>
            </w:pPr>
            <w:r w:rsidRPr="001E0BF3">
              <w:rPr>
                <w:sz w:val="15"/>
                <w:szCs w:val="15"/>
                <w:lang w:val="sk-SK"/>
              </w:rPr>
              <w:t>-693 799 410</w:t>
            </w:r>
          </w:p>
        </w:tc>
      </w:tr>
      <w:tr w:rsidRPr="001E0BF3" w:rsidR="00DF5F1C" w:rsidTr="00CD5ECB" w14:paraId="3946D9A5" w14:textId="77777777">
        <w:trPr>
          <w:trHeight w:val="274"/>
        </w:trPr>
        <w:tc>
          <w:tcPr>
            <w:tcW w:w="2771" w:type="dxa"/>
            <w:tcBorders>
              <w:top w:val="nil"/>
              <w:left w:val="nil"/>
              <w:bottom w:val="nil"/>
              <w:right w:val="nil"/>
            </w:tcBorders>
            <w:shd w:val="clear" w:color="auto" w:fill="auto"/>
            <w:hideMark/>
          </w:tcPr>
          <w:p w:rsidRPr="001E0BF3" w:rsidR="00DF5F1C" w:rsidP="00DF5F1C" w:rsidRDefault="00DF5F1C" w14:paraId="19ACB45B" w14:textId="51BC6BE9">
            <w:pPr>
              <w:ind w:firstLine="150" w:firstLineChars="100"/>
              <w:jc w:val="left"/>
              <w:rPr>
                <w:rFonts w:cs="Calibri"/>
                <w:sz w:val="15"/>
                <w:szCs w:val="15"/>
                <w:lang w:val="sk-SK"/>
              </w:rPr>
            </w:pPr>
            <w:r w:rsidRPr="001E0BF3">
              <w:rPr>
                <w:sz w:val="15"/>
                <w:szCs w:val="15"/>
                <w:lang w:val="sk-SK"/>
              </w:rPr>
              <w:t>Splátky úrokov - dlhodobá časť:</w:t>
            </w:r>
          </w:p>
        </w:tc>
        <w:tc>
          <w:tcPr>
            <w:tcW w:w="1479" w:type="dxa"/>
            <w:tcBorders>
              <w:top w:val="nil"/>
              <w:left w:val="nil"/>
              <w:bottom w:val="nil"/>
              <w:right w:val="nil"/>
            </w:tcBorders>
            <w:shd w:val="clear" w:color="auto" w:fill="auto"/>
            <w:noWrap/>
            <w:hideMark/>
          </w:tcPr>
          <w:p w:rsidRPr="001E0BF3" w:rsidR="00DF5F1C" w:rsidP="00CD215C" w:rsidRDefault="00DF5F1C" w14:paraId="118FC900" w14:textId="1E2D97A1">
            <w:pPr>
              <w:jc w:val="right"/>
              <w:rPr>
                <w:rFonts w:cs="Calibri"/>
                <w:sz w:val="15"/>
                <w:szCs w:val="15"/>
                <w:lang w:val="sk-SK"/>
              </w:rPr>
            </w:pPr>
            <w:r w:rsidRPr="001E0BF3">
              <w:rPr>
                <w:sz w:val="15"/>
                <w:szCs w:val="15"/>
                <w:lang w:val="sk-SK"/>
              </w:rPr>
              <w:t>0</w:t>
            </w:r>
          </w:p>
        </w:tc>
        <w:tc>
          <w:tcPr>
            <w:tcW w:w="1598" w:type="dxa"/>
            <w:tcBorders>
              <w:top w:val="nil"/>
              <w:left w:val="nil"/>
              <w:bottom w:val="nil"/>
              <w:right w:val="nil"/>
            </w:tcBorders>
            <w:shd w:val="clear" w:color="auto" w:fill="auto"/>
            <w:noWrap/>
            <w:hideMark/>
          </w:tcPr>
          <w:p w:rsidRPr="001E0BF3" w:rsidR="00DF5F1C" w:rsidP="00CD215C" w:rsidRDefault="00DF5F1C" w14:paraId="541EB27B" w14:textId="766C7A63">
            <w:pPr>
              <w:jc w:val="right"/>
              <w:rPr>
                <w:rFonts w:cs="Calibri"/>
                <w:sz w:val="15"/>
                <w:szCs w:val="15"/>
                <w:lang w:val="sk-SK"/>
              </w:rPr>
            </w:pPr>
            <w:r w:rsidRPr="001E0BF3">
              <w:rPr>
                <w:sz w:val="15"/>
                <w:szCs w:val="15"/>
                <w:lang w:val="sk-SK"/>
              </w:rPr>
              <w:t>-362 781 386</w:t>
            </w:r>
          </w:p>
        </w:tc>
        <w:tc>
          <w:tcPr>
            <w:tcW w:w="1180" w:type="dxa"/>
            <w:tcBorders>
              <w:top w:val="nil"/>
              <w:left w:val="nil"/>
              <w:bottom w:val="nil"/>
              <w:right w:val="nil"/>
            </w:tcBorders>
            <w:shd w:val="clear" w:color="auto" w:fill="auto"/>
            <w:noWrap/>
            <w:hideMark/>
          </w:tcPr>
          <w:p w:rsidRPr="001E0BF3" w:rsidR="00DF5F1C" w:rsidP="00CD215C" w:rsidRDefault="00DF5F1C" w14:paraId="38B1FC57" w14:textId="29075B46">
            <w:pPr>
              <w:jc w:val="right"/>
              <w:rPr>
                <w:rFonts w:cs="Calibri"/>
                <w:sz w:val="15"/>
                <w:szCs w:val="15"/>
                <w:lang w:val="sk-SK"/>
              </w:rPr>
            </w:pPr>
            <w:r w:rsidRPr="001E0BF3">
              <w:rPr>
                <w:sz w:val="15"/>
                <w:szCs w:val="15"/>
                <w:lang w:val="sk-SK"/>
              </w:rPr>
              <w:t>0</w:t>
            </w:r>
          </w:p>
        </w:tc>
        <w:tc>
          <w:tcPr>
            <w:tcW w:w="1181" w:type="dxa"/>
            <w:tcBorders>
              <w:top w:val="nil"/>
              <w:left w:val="nil"/>
              <w:bottom w:val="nil"/>
              <w:right w:val="nil"/>
            </w:tcBorders>
            <w:shd w:val="clear" w:color="auto" w:fill="auto"/>
            <w:noWrap/>
            <w:hideMark/>
          </w:tcPr>
          <w:p w:rsidRPr="001E0BF3" w:rsidR="00DF5F1C" w:rsidP="00CD215C" w:rsidRDefault="00DF5F1C" w14:paraId="1F2A5F6A" w14:textId="72886136">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379B15C3" w14:textId="0D27C287">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539EB2C7" w14:textId="46440355">
            <w:pPr>
              <w:jc w:val="right"/>
              <w:rPr>
                <w:rFonts w:cs="Calibri"/>
                <w:sz w:val="15"/>
                <w:szCs w:val="15"/>
                <w:lang w:val="sk-SK"/>
              </w:rPr>
            </w:pPr>
            <w:r w:rsidRPr="001E0BF3">
              <w:rPr>
                <w:sz w:val="15"/>
                <w:szCs w:val="15"/>
                <w:lang w:val="sk-SK"/>
              </w:rPr>
              <w:t>-41 148 286</w:t>
            </w:r>
          </w:p>
        </w:tc>
        <w:tc>
          <w:tcPr>
            <w:tcW w:w="1306" w:type="dxa"/>
            <w:tcBorders>
              <w:top w:val="nil"/>
              <w:left w:val="nil"/>
              <w:bottom w:val="nil"/>
              <w:right w:val="nil"/>
            </w:tcBorders>
            <w:shd w:val="clear" w:color="auto" w:fill="auto"/>
            <w:noWrap/>
            <w:hideMark/>
          </w:tcPr>
          <w:p w:rsidRPr="001E0BF3" w:rsidR="00DF5F1C" w:rsidP="00CD215C" w:rsidRDefault="00DF5F1C" w14:paraId="0A3D6D70" w14:textId="5F07757F">
            <w:pPr>
              <w:jc w:val="right"/>
              <w:rPr>
                <w:rFonts w:cs="Calibri"/>
                <w:sz w:val="15"/>
                <w:szCs w:val="15"/>
                <w:lang w:val="sk-SK"/>
              </w:rPr>
            </w:pPr>
            <w:r w:rsidRPr="001E0BF3">
              <w:rPr>
                <w:sz w:val="15"/>
                <w:szCs w:val="15"/>
                <w:lang w:val="sk-SK"/>
              </w:rPr>
              <w:t>-110 867 508</w:t>
            </w:r>
          </w:p>
        </w:tc>
        <w:tc>
          <w:tcPr>
            <w:tcW w:w="1661" w:type="dxa"/>
            <w:tcBorders>
              <w:top w:val="nil"/>
              <w:left w:val="nil"/>
              <w:bottom w:val="nil"/>
              <w:right w:val="nil"/>
            </w:tcBorders>
            <w:shd w:val="clear" w:color="auto" w:fill="auto"/>
            <w:noWrap/>
            <w:hideMark/>
          </w:tcPr>
          <w:p w:rsidRPr="001E0BF3" w:rsidR="00DF5F1C" w:rsidP="00CD215C" w:rsidRDefault="00DF5F1C" w14:paraId="719C1FCD" w14:textId="1C4BCCC5">
            <w:pPr>
              <w:jc w:val="right"/>
              <w:rPr>
                <w:rFonts w:cs="Calibri"/>
                <w:sz w:val="15"/>
                <w:szCs w:val="15"/>
                <w:lang w:val="sk-SK"/>
              </w:rPr>
            </w:pPr>
            <w:r w:rsidRPr="001E0BF3">
              <w:rPr>
                <w:sz w:val="15"/>
                <w:szCs w:val="15"/>
                <w:lang w:val="sk-SK"/>
              </w:rPr>
              <w:t>-210 765 592</w:t>
            </w:r>
          </w:p>
        </w:tc>
      </w:tr>
      <w:tr w:rsidRPr="001E0BF3" w:rsidR="00DF5F1C" w:rsidTr="00CD5ECB" w14:paraId="179F1E3E" w14:textId="77777777">
        <w:trPr>
          <w:trHeight w:val="261"/>
        </w:trPr>
        <w:tc>
          <w:tcPr>
            <w:tcW w:w="2771" w:type="dxa"/>
            <w:tcBorders>
              <w:top w:val="single" w:color="auto" w:sz="8" w:space="0"/>
              <w:left w:val="nil"/>
              <w:bottom w:val="nil"/>
              <w:right w:val="nil"/>
            </w:tcBorders>
            <w:shd w:val="clear" w:color="auto" w:fill="auto"/>
            <w:hideMark/>
          </w:tcPr>
          <w:p w:rsidRPr="001E0BF3" w:rsidR="00DF5F1C" w:rsidP="00DF5F1C" w:rsidRDefault="00DF5F1C" w14:paraId="2EA0C871" w14:textId="77777777">
            <w:pPr>
              <w:ind w:firstLine="151" w:firstLineChars="100"/>
              <w:jc w:val="left"/>
              <w:rPr>
                <w:b/>
                <w:bCs/>
                <w:sz w:val="15"/>
                <w:szCs w:val="15"/>
                <w:lang w:val="sk-SK"/>
              </w:rPr>
            </w:pPr>
            <w:r w:rsidRPr="001E0BF3">
              <w:rPr>
                <w:b/>
                <w:bCs/>
                <w:sz w:val="15"/>
                <w:szCs w:val="15"/>
                <w:lang w:val="sk-SK"/>
              </w:rPr>
              <w:t xml:space="preserve">Medzisúčet: dlhodobá </w:t>
            </w:r>
          </w:p>
          <w:p w:rsidRPr="001E0BF3" w:rsidR="00DF5F1C" w:rsidP="00DF5F1C" w:rsidRDefault="00DF5F1C" w14:paraId="0C65E954" w14:textId="7EC38A62">
            <w:pPr>
              <w:ind w:firstLine="151" w:firstLineChars="100"/>
              <w:jc w:val="left"/>
              <w:rPr>
                <w:rFonts w:cs="Calibri"/>
                <w:b/>
                <w:bCs/>
                <w:sz w:val="15"/>
                <w:szCs w:val="15"/>
                <w:lang w:val="sk-SK"/>
              </w:rPr>
            </w:pPr>
            <w:r w:rsidRPr="001E0BF3">
              <w:rPr>
                <w:b/>
                <w:bCs/>
                <w:sz w:val="15"/>
                <w:szCs w:val="15"/>
                <w:lang w:val="sk-SK"/>
              </w:rPr>
              <w:t>pôžička</w:t>
            </w:r>
          </w:p>
        </w:tc>
        <w:tc>
          <w:tcPr>
            <w:tcW w:w="1479" w:type="dxa"/>
            <w:tcBorders>
              <w:top w:val="single" w:color="auto" w:sz="8" w:space="0"/>
              <w:left w:val="nil"/>
              <w:bottom w:val="nil"/>
              <w:right w:val="nil"/>
            </w:tcBorders>
            <w:shd w:val="clear" w:color="auto" w:fill="auto"/>
            <w:noWrap/>
            <w:hideMark/>
          </w:tcPr>
          <w:p w:rsidRPr="001E0BF3" w:rsidR="00DF5F1C" w:rsidP="00CD215C" w:rsidRDefault="00DF5F1C" w14:paraId="3CB4F237" w14:textId="1EA41C8D">
            <w:pPr>
              <w:jc w:val="right"/>
              <w:rPr>
                <w:rFonts w:cs="Calibri"/>
                <w:b/>
                <w:bCs/>
                <w:sz w:val="15"/>
                <w:szCs w:val="15"/>
                <w:lang w:val="sk-SK"/>
              </w:rPr>
            </w:pPr>
            <w:r w:rsidRPr="001E0BF3">
              <w:rPr>
                <w:b/>
                <w:bCs/>
                <w:sz w:val="15"/>
                <w:szCs w:val="15"/>
                <w:lang w:val="sk-SK"/>
              </w:rPr>
              <w:t>-869 790 584</w:t>
            </w:r>
          </w:p>
        </w:tc>
        <w:tc>
          <w:tcPr>
            <w:tcW w:w="1598" w:type="dxa"/>
            <w:tcBorders>
              <w:top w:val="single" w:color="auto" w:sz="8" w:space="0"/>
              <w:left w:val="nil"/>
              <w:bottom w:val="nil"/>
              <w:right w:val="nil"/>
            </w:tcBorders>
            <w:shd w:val="clear" w:color="auto" w:fill="auto"/>
            <w:noWrap/>
            <w:hideMark/>
          </w:tcPr>
          <w:p w:rsidRPr="001E0BF3" w:rsidR="00DF5F1C" w:rsidP="00CD215C" w:rsidRDefault="00DF5F1C" w14:paraId="04BCF263" w14:textId="18A616BC">
            <w:pPr>
              <w:jc w:val="right"/>
              <w:rPr>
                <w:rFonts w:cs="Calibri"/>
                <w:b/>
                <w:bCs/>
                <w:sz w:val="15"/>
                <w:szCs w:val="15"/>
                <w:lang w:val="sk-SK"/>
              </w:rPr>
            </w:pPr>
            <w:r w:rsidRPr="001E0BF3">
              <w:rPr>
                <w:b/>
                <w:bCs/>
                <w:sz w:val="15"/>
                <w:szCs w:val="15"/>
                <w:lang w:val="sk-SK"/>
              </w:rPr>
              <w:t>-1 232 571 970</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5FAB819A" w14:textId="6EFBECFE">
            <w:pPr>
              <w:jc w:val="right"/>
              <w:rPr>
                <w:rFonts w:cs="Calibri"/>
                <w:b/>
                <w:bCs/>
                <w:sz w:val="15"/>
                <w:szCs w:val="15"/>
                <w:lang w:val="sk-SK"/>
              </w:rPr>
            </w:pPr>
            <w:r w:rsidRPr="001E0BF3">
              <w:rPr>
                <w:b/>
                <w:bCs/>
                <w:sz w:val="15"/>
                <w:szCs w:val="15"/>
                <w:lang w:val="sk-SK"/>
              </w:rPr>
              <w:t>0</w:t>
            </w:r>
          </w:p>
        </w:tc>
        <w:tc>
          <w:tcPr>
            <w:tcW w:w="1181" w:type="dxa"/>
            <w:tcBorders>
              <w:top w:val="single" w:color="auto" w:sz="8" w:space="0"/>
              <w:left w:val="nil"/>
              <w:bottom w:val="nil"/>
              <w:right w:val="nil"/>
            </w:tcBorders>
            <w:shd w:val="clear" w:color="auto" w:fill="auto"/>
            <w:noWrap/>
            <w:hideMark/>
          </w:tcPr>
          <w:p w:rsidRPr="001E0BF3" w:rsidR="00DF5F1C" w:rsidP="00CD215C" w:rsidRDefault="00DF5F1C" w14:paraId="5197CF47" w14:textId="447648B1">
            <w:pPr>
              <w:jc w:val="right"/>
              <w:rPr>
                <w:rFonts w:cs="Calibri"/>
                <w:b/>
                <w:bCs/>
                <w:sz w:val="15"/>
                <w:szCs w:val="15"/>
                <w:lang w:val="sk-SK"/>
              </w:rPr>
            </w:pPr>
            <w:r w:rsidRPr="001E0BF3">
              <w:rPr>
                <w:b/>
                <w:bCs/>
                <w:sz w:val="15"/>
                <w:szCs w:val="15"/>
                <w:lang w:val="sk-SK"/>
              </w:rPr>
              <w:t>0</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47F7CAEF" w14:textId="1A92D6AE">
            <w:pPr>
              <w:jc w:val="right"/>
              <w:rPr>
                <w:rFonts w:cs="Calibri"/>
                <w:b/>
                <w:bCs/>
                <w:sz w:val="15"/>
                <w:szCs w:val="15"/>
                <w:lang w:val="sk-SK"/>
              </w:rPr>
            </w:pPr>
            <w:r w:rsidRPr="001E0BF3">
              <w:rPr>
                <w:b/>
                <w:bCs/>
                <w:sz w:val="15"/>
                <w:szCs w:val="15"/>
                <w:lang w:val="sk-SK"/>
              </w:rPr>
              <w:t>0</w:t>
            </w:r>
          </w:p>
        </w:tc>
        <w:tc>
          <w:tcPr>
            <w:tcW w:w="1327" w:type="dxa"/>
            <w:tcBorders>
              <w:top w:val="single" w:color="auto" w:sz="8" w:space="0"/>
              <w:left w:val="nil"/>
              <w:bottom w:val="nil"/>
              <w:right w:val="nil"/>
            </w:tcBorders>
            <w:shd w:val="clear" w:color="auto" w:fill="auto"/>
            <w:noWrap/>
            <w:hideMark/>
          </w:tcPr>
          <w:p w:rsidRPr="001E0BF3" w:rsidR="00DF5F1C" w:rsidP="00CD215C" w:rsidRDefault="00DF5F1C" w14:paraId="0830FB22" w14:textId="281D0ECB">
            <w:pPr>
              <w:jc w:val="right"/>
              <w:rPr>
                <w:rFonts w:cs="Calibri"/>
                <w:b/>
                <w:bCs/>
                <w:sz w:val="15"/>
                <w:szCs w:val="15"/>
                <w:lang w:val="sk-SK"/>
              </w:rPr>
            </w:pPr>
            <w:r w:rsidRPr="001E0BF3">
              <w:rPr>
                <w:b/>
                <w:bCs/>
                <w:sz w:val="15"/>
                <w:szCs w:val="15"/>
                <w:lang w:val="sk-SK"/>
              </w:rPr>
              <w:t>-80 218 774</w:t>
            </w:r>
          </w:p>
        </w:tc>
        <w:tc>
          <w:tcPr>
            <w:tcW w:w="1306" w:type="dxa"/>
            <w:tcBorders>
              <w:top w:val="single" w:color="auto" w:sz="8" w:space="0"/>
              <w:left w:val="nil"/>
              <w:bottom w:val="nil"/>
              <w:right w:val="nil"/>
            </w:tcBorders>
            <w:shd w:val="clear" w:color="auto" w:fill="auto"/>
            <w:noWrap/>
            <w:hideMark/>
          </w:tcPr>
          <w:p w:rsidRPr="001E0BF3" w:rsidR="00DF5F1C" w:rsidP="00CD215C" w:rsidRDefault="00DF5F1C" w14:paraId="5A1F05B1" w14:textId="480914A4">
            <w:pPr>
              <w:jc w:val="right"/>
              <w:rPr>
                <w:rFonts w:cs="Calibri"/>
                <w:b/>
                <w:bCs/>
                <w:sz w:val="15"/>
                <w:szCs w:val="15"/>
                <w:lang w:val="sk-SK"/>
              </w:rPr>
            </w:pPr>
            <w:r w:rsidRPr="001E0BF3">
              <w:rPr>
                <w:b/>
                <w:bCs/>
                <w:sz w:val="15"/>
                <w:szCs w:val="15"/>
                <w:lang w:val="sk-SK"/>
              </w:rPr>
              <w:t>-247 788 194</w:t>
            </w:r>
          </w:p>
        </w:tc>
        <w:tc>
          <w:tcPr>
            <w:tcW w:w="1661" w:type="dxa"/>
            <w:tcBorders>
              <w:top w:val="single" w:color="auto" w:sz="8" w:space="0"/>
              <w:left w:val="nil"/>
              <w:bottom w:val="nil"/>
              <w:right w:val="nil"/>
            </w:tcBorders>
            <w:shd w:val="clear" w:color="auto" w:fill="auto"/>
            <w:noWrap/>
            <w:hideMark/>
          </w:tcPr>
          <w:p w:rsidRPr="001E0BF3" w:rsidR="00DF5F1C" w:rsidP="00CD215C" w:rsidRDefault="00DF5F1C" w14:paraId="732A35EF" w14:textId="35A85D75">
            <w:pPr>
              <w:jc w:val="right"/>
              <w:rPr>
                <w:rFonts w:cs="Calibri"/>
                <w:b/>
                <w:bCs/>
                <w:sz w:val="15"/>
                <w:szCs w:val="15"/>
                <w:lang w:val="sk-SK"/>
              </w:rPr>
            </w:pPr>
            <w:r w:rsidRPr="001E0BF3">
              <w:rPr>
                <w:b/>
                <w:bCs/>
                <w:sz w:val="15"/>
                <w:szCs w:val="15"/>
                <w:lang w:val="sk-SK"/>
              </w:rPr>
              <w:t>-904 565 002</w:t>
            </w:r>
          </w:p>
        </w:tc>
      </w:tr>
      <w:tr w:rsidRPr="001E0BF3" w:rsidR="00DF5F1C" w:rsidTr="00CD5ECB" w14:paraId="64D11F45"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57B32F4A" w14:textId="7407EE41">
            <w:pPr>
              <w:ind w:firstLine="151" w:firstLineChars="100"/>
              <w:jc w:val="left"/>
              <w:rPr>
                <w:rFonts w:cs="Calibri"/>
                <w:b/>
                <w:bCs/>
                <w:sz w:val="15"/>
                <w:szCs w:val="15"/>
                <w:lang w:val="sk-SK"/>
              </w:rPr>
            </w:pPr>
            <w:r w:rsidRPr="001E0BF3">
              <w:rPr>
                <w:b/>
                <w:bCs/>
                <w:sz w:val="15"/>
                <w:szCs w:val="15"/>
                <w:lang w:val="sk-SK"/>
              </w:rPr>
              <w:t>Dlhopisy</w:t>
            </w:r>
          </w:p>
        </w:tc>
        <w:tc>
          <w:tcPr>
            <w:tcW w:w="1479" w:type="dxa"/>
            <w:tcBorders>
              <w:top w:val="nil"/>
              <w:left w:val="nil"/>
              <w:bottom w:val="nil"/>
              <w:right w:val="nil"/>
            </w:tcBorders>
            <w:shd w:val="clear" w:color="auto" w:fill="auto"/>
            <w:noWrap/>
            <w:hideMark/>
          </w:tcPr>
          <w:p w:rsidRPr="001E0BF3" w:rsidR="00DF5F1C" w:rsidP="00CD215C" w:rsidRDefault="00DF5F1C" w14:paraId="102A1E06" w14:textId="77777777">
            <w:pPr>
              <w:ind w:firstLine="151" w:firstLineChars="100"/>
              <w:jc w:val="right"/>
              <w:rPr>
                <w:rFonts w:cs="Calibri"/>
                <w:b/>
                <w:bCs/>
                <w:sz w:val="15"/>
                <w:szCs w:val="15"/>
                <w:lang w:val="sk-SK"/>
              </w:rPr>
            </w:pPr>
          </w:p>
        </w:tc>
        <w:tc>
          <w:tcPr>
            <w:tcW w:w="1598" w:type="dxa"/>
            <w:tcBorders>
              <w:top w:val="nil"/>
              <w:left w:val="nil"/>
              <w:bottom w:val="nil"/>
              <w:right w:val="nil"/>
            </w:tcBorders>
            <w:shd w:val="clear" w:color="auto" w:fill="auto"/>
            <w:noWrap/>
            <w:hideMark/>
          </w:tcPr>
          <w:p w:rsidRPr="001E0BF3" w:rsidR="00DF5F1C" w:rsidP="00CD215C" w:rsidRDefault="00DF5F1C" w14:paraId="3ACE947C"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22233DC1" w14:textId="77777777">
            <w:pPr>
              <w:jc w:val="right"/>
              <w:rPr>
                <w:rFonts w:ascii="Times New Roman" w:hAnsi="Times New Roman"/>
                <w:sz w:val="15"/>
                <w:szCs w:val="15"/>
                <w:lang w:val="sk-SK"/>
              </w:rPr>
            </w:pPr>
          </w:p>
        </w:tc>
        <w:tc>
          <w:tcPr>
            <w:tcW w:w="1181" w:type="dxa"/>
            <w:tcBorders>
              <w:top w:val="nil"/>
              <w:left w:val="nil"/>
              <w:bottom w:val="nil"/>
              <w:right w:val="nil"/>
            </w:tcBorders>
            <w:shd w:val="clear" w:color="auto" w:fill="auto"/>
            <w:noWrap/>
            <w:hideMark/>
          </w:tcPr>
          <w:p w:rsidRPr="001E0BF3" w:rsidR="00DF5F1C" w:rsidP="00CD215C" w:rsidRDefault="00DF5F1C" w14:paraId="3D04CD63"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7C48123F" w14:textId="77777777">
            <w:pPr>
              <w:jc w:val="right"/>
              <w:rPr>
                <w:rFonts w:ascii="Times New Roman" w:hAnsi="Times New Roman"/>
                <w:sz w:val="15"/>
                <w:szCs w:val="15"/>
                <w:lang w:val="sk-SK"/>
              </w:rPr>
            </w:pPr>
          </w:p>
        </w:tc>
        <w:tc>
          <w:tcPr>
            <w:tcW w:w="1327" w:type="dxa"/>
            <w:tcBorders>
              <w:top w:val="nil"/>
              <w:left w:val="nil"/>
              <w:bottom w:val="nil"/>
              <w:right w:val="nil"/>
            </w:tcBorders>
            <w:shd w:val="clear" w:color="auto" w:fill="auto"/>
            <w:noWrap/>
            <w:hideMark/>
          </w:tcPr>
          <w:p w:rsidRPr="001E0BF3" w:rsidR="00DF5F1C" w:rsidP="00CD215C" w:rsidRDefault="00DF5F1C" w14:paraId="73F0FF6F" w14:textId="77777777">
            <w:pPr>
              <w:jc w:val="right"/>
              <w:rPr>
                <w:rFonts w:ascii="Times New Roman" w:hAnsi="Times New Roman"/>
                <w:sz w:val="15"/>
                <w:szCs w:val="15"/>
                <w:lang w:val="sk-SK"/>
              </w:rPr>
            </w:pPr>
          </w:p>
        </w:tc>
        <w:tc>
          <w:tcPr>
            <w:tcW w:w="1306" w:type="dxa"/>
            <w:tcBorders>
              <w:top w:val="nil"/>
              <w:left w:val="nil"/>
              <w:bottom w:val="nil"/>
              <w:right w:val="nil"/>
            </w:tcBorders>
            <w:shd w:val="clear" w:color="auto" w:fill="auto"/>
            <w:noWrap/>
            <w:hideMark/>
          </w:tcPr>
          <w:p w:rsidRPr="001E0BF3" w:rsidR="00DF5F1C" w:rsidP="00CD215C" w:rsidRDefault="00DF5F1C" w14:paraId="7F842B99" w14:textId="77777777">
            <w:pPr>
              <w:jc w:val="right"/>
              <w:rPr>
                <w:rFonts w:ascii="Times New Roman" w:hAnsi="Times New Roman"/>
                <w:sz w:val="15"/>
                <w:szCs w:val="15"/>
                <w:lang w:val="sk-SK"/>
              </w:rPr>
            </w:pPr>
          </w:p>
        </w:tc>
        <w:tc>
          <w:tcPr>
            <w:tcW w:w="1661" w:type="dxa"/>
            <w:tcBorders>
              <w:top w:val="nil"/>
              <w:left w:val="nil"/>
              <w:bottom w:val="nil"/>
              <w:right w:val="nil"/>
            </w:tcBorders>
            <w:shd w:val="clear" w:color="auto" w:fill="auto"/>
            <w:noWrap/>
            <w:hideMark/>
          </w:tcPr>
          <w:p w:rsidRPr="001E0BF3" w:rsidR="00DF5F1C" w:rsidP="00CD215C" w:rsidRDefault="00DF5F1C" w14:paraId="0C898A8A" w14:textId="77777777">
            <w:pPr>
              <w:jc w:val="right"/>
              <w:rPr>
                <w:rFonts w:ascii="Times New Roman" w:hAnsi="Times New Roman"/>
                <w:sz w:val="15"/>
                <w:szCs w:val="15"/>
                <w:lang w:val="sk-SK"/>
              </w:rPr>
            </w:pPr>
          </w:p>
        </w:tc>
      </w:tr>
      <w:tr w:rsidRPr="001E0BF3" w:rsidR="00DF5F1C" w:rsidTr="00CD5ECB" w14:paraId="74893F7D"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457DF2D7" w14:textId="587295D9">
            <w:pPr>
              <w:ind w:firstLine="150" w:firstLineChars="100"/>
              <w:jc w:val="left"/>
              <w:rPr>
                <w:rFonts w:cs="Calibri"/>
                <w:sz w:val="15"/>
                <w:szCs w:val="15"/>
                <w:lang w:val="sk-SK"/>
              </w:rPr>
            </w:pPr>
            <w:r w:rsidRPr="001E0BF3">
              <w:rPr>
                <w:sz w:val="15"/>
                <w:szCs w:val="15"/>
                <w:lang w:val="sk-SK"/>
              </w:rPr>
              <w:t>Istina - Krátkodobá časť:</w:t>
            </w:r>
          </w:p>
        </w:tc>
        <w:tc>
          <w:tcPr>
            <w:tcW w:w="1479" w:type="dxa"/>
            <w:tcBorders>
              <w:top w:val="nil"/>
              <w:left w:val="nil"/>
              <w:bottom w:val="nil"/>
              <w:right w:val="nil"/>
            </w:tcBorders>
            <w:shd w:val="clear" w:color="auto" w:fill="auto"/>
            <w:noWrap/>
            <w:hideMark/>
          </w:tcPr>
          <w:p w:rsidRPr="001E0BF3" w:rsidR="00DF5F1C" w:rsidP="00CD215C" w:rsidRDefault="00DF5F1C" w14:paraId="0BDA0756" w14:textId="464ABA81">
            <w:pPr>
              <w:jc w:val="right"/>
              <w:rPr>
                <w:rFonts w:cs="Calibri"/>
                <w:sz w:val="15"/>
                <w:szCs w:val="15"/>
                <w:lang w:val="sk-SK"/>
              </w:rPr>
            </w:pPr>
            <w:r w:rsidRPr="001E0BF3">
              <w:rPr>
                <w:sz w:val="15"/>
                <w:szCs w:val="15"/>
                <w:lang w:val="sk-SK"/>
              </w:rPr>
              <w:t>-36 386 256</w:t>
            </w:r>
          </w:p>
        </w:tc>
        <w:tc>
          <w:tcPr>
            <w:tcW w:w="1598" w:type="dxa"/>
            <w:tcBorders>
              <w:top w:val="nil"/>
              <w:left w:val="nil"/>
              <w:bottom w:val="nil"/>
              <w:right w:val="nil"/>
            </w:tcBorders>
            <w:shd w:val="clear" w:color="auto" w:fill="auto"/>
            <w:noWrap/>
            <w:hideMark/>
          </w:tcPr>
          <w:p w:rsidRPr="001E0BF3" w:rsidR="00DF5F1C" w:rsidP="00CD215C" w:rsidRDefault="00DF5F1C" w14:paraId="465830EE" w14:textId="61622BC4">
            <w:pPr>
              <w:jc w:val="right"/>
              <w:rPr>
                <w:rFonts w:cs="Calibri"/>
                <w:sz w:val="15"/>
                <w:szCs w:val="15"/>
                <w:lang w:val="sk-SK"/>
              </w:rPr>
            </w:pPr>
            <w:r w:rsidRPr="001E0BF3">
              <w:rPr>
                <w:sz w:val="15"/>
                <w:szCs w:val="15"/>
                <w:lang w:val="sk-SK"/>
              </w:rPr>
              <w:t>-36 386 256</w:t>
            </w:r>
          </w:p>
        </w:tc>
        <w:tc>
          <w:tcPr>
            <w:tcW w:w="1180" w:type="dxa"/>
            <w:tcBorders>
              <w:top w:val="nil"/>
              <w:left w:val="nil"/>
              <w:bottom w:val="nil"/>
              <w:right w:val="nil"/>
            </w:tcBorders>
            <w:shd w:val="clear" w:color="auto" w:fill="auto"/>
            <w:noWrap/>
            <w:hideMark/>
          </w:tcPr>
          <w:p w:rsidRPr="001E0BF3" w:rsidR="00DF5F1C" w:rsidP="00CD215C" w:rsidRDefault="00DF5F1C" w14:paraId="4059E743" w14:textId="42A2702F">
            <w:pPr>
              <w:jc w:val="right"/>
              <w:rPr>
                <w:rFonts w:cs="Calibri"/>
                <w:sz w:val="15"/>
                <w:szCs w:val="15"/>
                <w:lang w:val="sk-SK"/>
              </w:rPr>
            </w:pPr>
            <w:r w:rsidRPr="001E0BF3">
              <w:rPr>
                <w:sz w:val="15"/>
                <w:szCs w:val="15"/>
                <w:lang w:val="sk-SK"/>
              </w:rPr>
              <w:t>-17 957 015</w:t>
            </w:r>
          </w:p>
        </w:tc>
        <w:tc>
          <w:tcPr>
            <w:tcW w:w="1181" w:type="dxa"/>
            <w:tcBorders>
              <w:top w:val="nil"/>
              <w:left w:val="nil"/>
              <w:bottom w:val="nil"/>
              <w:right w:val="nil"/>
            </w:tcBorders>
            <w:shd w:val="clear" w:color="auto" w:fill="auto"/>
            <w:noWrap/>
            <w:hideMark/>
          </w:tcPr>
          <w:p w:rsidRPr="001E0BF3" w:rsidR="00DF5F1C" w:rsidP="00CD215C" w:rsidRDefault="00DF5F1C" w14:paraId="5409D625" w14:textId="35E2CB01">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18693D5C" w14:textId="10BDFF91">
            <w:pPr>
              <w:jc w:val="right"/>
              <w:rPr>
                <w:rFonts w:cs="Calibri"/>
                <w:sz w:val="15"/>
                <w:szCs w:val="15"/>
                <w:lang w:val="sk-SK"/>
              </w:rPr>
            </w:pPr>
            <w:r w:rsidRPr="001E0BF3">
              <w:rPr>
                <w:sz w:val="15"/>
                <w:szCs w:val="15"/>
                <w:lang w:val="sk-SK"/>
              </w:rPr>
              <w:t>-18 429 241</w:t>
            </w:r>
          </w:p>
        </w:tc>
        <w:tc>
          <w:tcPr>
            <w:tcW w:w="1327" w:type="dxa"/>
            <w:tcBorders>
              <w:top w:val="nil"/>
              <w:left w:val="nil"/>
              <w:bottom w:val="nil"/>
              <w:right w:val="nil"/>
            </w:tcBorders>
            <w:shd w:val="clear" w:color="auto" w:fill="auto"/>
            <w:noWrap/>
            <w:hideMark/>
          </w:tcPr>
          <w:p w:rsidRPr="001E0BF3" w:rsidR="00DF5F1C" w:rsidP="00CD215C" w:rsidRDefault="00DF5F1C" w14:paraId="1863A5D3" w14:textId="3E47979E">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41DD5A5B" w14:textId="4AF92825">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63E03291" w14:textId="54FAE8AC">
            <w:pPr>
              <w:jc w:val="right"/>
              <w:rPr>
                <w:rFonts w:cs="Calibri"/>
                <w:sz w:val="15"/>
                <w:szCs w:val="15"/>
                <w:lang w:val="sk-SK"/>
              </w:rPr>
            </w:pPr>
            <w:r w:rsidRPr="001E0BF3">
              <w:rPr>
                <w:sz w:val="15"/>
                <w:szCs w:val="15"/>
                <w:lang w:val="sk-SK"/>
              </w:rPr>
              <w:t>0</w:t>
            </w:r>
          </w:p>
        </w:tc>
      </w:tr>
      <w:tr w:rsidRPr="001E0BF3" w:rsidR="00DF5F1C" w:rsidTr="00CD5ECB" w14:paraId="5E348D5D" w14:textId="77777777">
        <w:trPr>
          <w:trHeight w:val="274"/>
        </w:trPr>
        <w:tc>
          <w:tcPr>
            <w:tcW w:w="2771" w:type="dxa"/>
            <w:tcBorders>
              <w:top w:val="nil"/>
              <w:left w:val="nil"/>
              <w:bottom w:val="nil"/>
              <w:right w:val="nil"/>
            </w:tcBorders>
            <w:shd w:val="clear" w:color="auto" w:fill="auto"/>
            <w:hideMark/>
          </w:tcPr>
          <w:p w:rsidRPr="001E0BF3" w:rsidR="00DF5F1C" w:rsidP="00DF5F1C" w:rsidRDefault="00DF5F1C" w14:paraId="338724C3" w14:textId="77777777">
            <w:pPr>
              <w:ind w:firstLine="150" w:firstLineChars="100"/>
              <w:jc w:val="left"/>
              <w:rPr>
                <w:sz w:val="15"/>
                <w:szCs w:val="15"/>
                <w:lang w:val="sk-SK"/>
              </w:rPr>
            </w:pPr>
            <w:r w:rsidRPr="001E0BF3">
              <w:rPr>
                <w:sz w:val="15"/>
                <w:szCs w:val="15"/>
                <w:lang w:val="sk-SK"/>
              </w:rPr>
              <w:t>Úrokové platby – krátkodobá</w:t>
            </w:r>
          </w:p>
          <w:p w:rsidRPr="001E0BF3" w:rsidR="00DF5F1C" w:rsidP="00DF5F1C" w:rsidRDefault="00DF5F1C" w14:paraId="5A8D721A" w14:textId="16FE4419">
            <w:pPr>
              <w:ind w:firstLine="150" w:firstLineChars="100"/>
              <w:jc w:val="left"/>
              <w:rPr>
                <w:rFonts w:cs="Calibri"/>
                <w:sz w:val="15"/>
                <w:szCs w:val="15"/>
                <w:lang w:val="sk-SK"/>
              </w:rPr>
            </w:pPr>
            <w:r w:rsidRPr="001E0BF3">
              <w:rPr>
                <w:sz w:val="15"/>
                <w:szCs w:val="15"/>
                <w:lang w:val="sk-SK"/>
              </w:rPr>
              <w:t>časť:</w:t>
            </w:r>
          </w:p>
        </w:tc>
        <w:tc>
          <w:tcPr>
            <w:tcW w:w="1479" w:type="dxa"/>
            <w:tcBorders>
              <w:top w:val="nil"/>
              <w:left w:val="nil"/>
              <w:bottom w:val="single" w:color="auto" w:sz="8" w:space="0"/>
              <w:right w:val="nil"/>
            </w:tcBorders>
            <w:shd w:val="clear" w:color="auto" w:fill="auto"/>
            <w:noWrap/>
            <w:hideMark/>
          </w:tcPr>
          <w:p w:rsidRPr="001E0BF3" w:rsidR="00DF5F1C" w:rsidP="00CD215C" w:rsidRDefault="00DF5F1C" w14:paraId="7F5F3006" w14:textId="41889111">
            <w:pPr>
              <w:jc w:val="right"/>
              <w:rPr>
                <w:rFonts w:cs="Calibri"/>
                <w:sz w:val="15"/>
                <w:szCs w:val="15"/>
                <w:lang w:val="sk-SK"/>
              </w:rPr>
            </w:pPr>
            <w:r w:rsidRPr="001E0BF3">
              <w:rPr>
                <w:sz w:val="15"/>
                <w:szCs w:val="15"/>
                <w:lang w:val="sk-SK"/>
              </w:rPr>
              <w:t xml:space="preserve">-10 892 543 </w:t>
            </w:r>
          </w:p>
        </w:tc>
        <w:tc>
          <w:tcPr>
            <w:tcW w:w="1598" w:type="dxa"/>
            <w:tcBorders>
              <w:top w:val="nil"/>
              <w:left w:val="nil"/>
              <w:bottom w:val="nil"/>
              <w:right w:val="nil"/>
            </w:tcBorders>
            <w:shd w:val="clear" w:color="auto" w:fill="auto"/>
            <w:noWrap/>
            <w:hideMark/>
          </w:tcPr>
          <w:p w:rsidRPr="001E0BF3" w:rsidR="00DF5F1C" w:rsidP="00CD215C" w:rsidRDefault="00DF5F1C" w14:paraId="01C25B8E" w14:textId="2F1611DE">
            <w:pPr>
              <w:jc w:val="right"/>
              <w:rPr>
                <w:rFonts w:cs="Calibri"/>
                <w:sz w:val="15"/>
                <w:szCs w:val="15"/>
                <w:lang w:val="sk-SK"/>
              </w:rPr>
            </w:pPr>
            <w:r w:rsidRPr="001E0BF3">
              <w:rPr>
                <w:sz w:val="15"/>
                <w:szCs w:val="15"/>
                <w:lang w:val="sk-SK"/>
              </w:rPr>
              <w:t>-42 904 024</w:t>
            </w:r>
          </w:p>
        </w:tc>
        <w:tc>
          <w:tcPr>
            <w:tcW w:w="1180" w:type="dxa"/>
            <w:tcBorders>
              <w:top w:val="nil"/>
              <w:left w:val="nil"/>
              <w:bottom w:val="nil"/>
              <w:right w:val="nil"/>
            </w:tcBorders>
            <w:shd w:val="clear" w:color="auto" w:fill="auto"/>
            <w:noWrap/>
            <w:hideMark/>
          </w:tcPr>
          <w:p w:rsidRPr="001E0BF3" w:rsidR="00DF5F1C" w:rsidP="00CD215C" w:rsidRDefault="00DF5F1C" w14:paraId="183F165A" w14:textId="43E75B15">
            <w:pPr>
              <w:jc w:val="right"/>
              <w:rPr>
                <w:rFonts w:cs="Calibri"/>
                <w:sz w:val="15"/>
                <w:szCs w:val="15"/>
                <w:lang w:val="sk-SK"/>
              </w:rPr>
            </w:pPr>
            <w:r w:rsidRPr="001E0BF3">
              <w:rPr>
                <w:sz w:val="15"/>
                <w:szCs w:val="15"/>
                <w:lang w:val="sk-SK"/>
              </w:rPr>
              <w:t>-21 666 688</w:t>
            </w:r>
          </w:p>
        </w:tc>
        <w:tc>
          <w:tcPr>
            <w:tcW w:w="1181" w:type="dxa"/>
            <w:tcBorders>
              <w:top w:val="nil"/>
              <w:left w:val="nil"/>
              <w:bottom w:val="nil"/>
              <w:right w:val="nil"/>
            </w:tcBorders>
            <w:shd w:val="clear" w:color="auto" w:fill="auto"/>
            <w:noWrap/>
            <w:hideMark/>
          </w:tcPr>
          <w:p w:rsidRPr="001E0BF3" w:rsidR="00DF5F1C" w:rsidP="00CD215C" w:rsidRDefault="00DF5F1C" w14:paraId="47494447" w14:textId="5638C543">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60CD3082" w14:textId="6FA1F2FC">
            <w:pPr>
              <w:jc w:val="right"/>
              <w:rPr>
                <w:rFonts w:cs="Calibri"/>
                <w:sz w:val="15"/>
                <w:szCs w:val="15"/>
                <w:lang w:val="sk-SK"/>
              </w:rPr>
            </w:pPr>
            <w:r w:rsidRPr="001E0BF3">
              <w:rPr>
                <w:sz w:val="15"/>
                <w:szCs w:val="15"/>
                <w:lang w:val="sk-SK"/>
              </w:rPr>
              <w:t>-21 237 336</w:t>
            </w:r>
          </w:p>
        </w:tc>
        <w:tc>
          <w:tcPr>
            <w:tcW w:w="1327" w:type="dxa"/>
            <w:tcBorders>
              <w:top w:val="nil"/>
              <w:left w:val="nil"/>
              <w:bottom w:val="nil"/>
              <w:right w:val="nil"/>
            </w:tcBorders>
            <w:shd w:val="clear" w:color="auto" w:fill="auto"/>
            <w:noWrap/>
            <w:hideMark/>
          </w:tcPr>
          <w:p w:rsidRPr="001E0BF3" w:rsidR="00DF5F1C" w:rsidP="00CD215C" w:rsidRDefault="00DF5F1C" w14:paraId="3ACAC777" w14:textId="458C1C78">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1052EAB6" w14:textId="76D9854C">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580310B9" w14:textId="33DCCAEF">
            <w:pPr>
              <w:jc w:val="right"/>
              <w:rPr>
                <w:rFonts w:cs="Calibri"/>
                <w:sz w:val="15"/>
                <w:szCs w:val="15"/>
                <w:lang w:val="sk-SK"/>
              </w:rPr>
            </w:pPr>
            <w:r w:rsidRPr="001E0BF3">
              <w:rPr>
                <w:sz w:val="15"/>
                <w:szCs w:val="15"/>
                <w:lang w:val="sk-SK"/>
              </w:rPr>
              <w:t>0</w:t>
            </w:r>
          </w:p>
        </w:tc>
      </w:tr>
      <w:tr w:rsidRPr="001E0BF3" w:rsidR="00DF5F1C" w:rsidTr="00CD5ECB" w14:paraId="463BE61F" w14:textId="77777777">
        <w:trPr>
          <w:trHeight w:val="274"/>
        </w:trPr>
        <w:tc>
          <w:tcPr>
            <w:tcW w:w="2771" w:type="dxa"/>
            <w:tcBorders>
              <w:top w:val="single" w:color="auto" w:sz="8" w:space="0"/>
              <w:left w:val="nil"/>
              <w:bottom w:val="nil"/>
              <w:right w:val="nil"/>
            </w:tcBorders>
            <w:shd w:val="clear" w:color="auto" w:fill="auto"/>
            <w:hideMark/>
          </w:tcPr>
          <w:p w:rsidRPr="001E0BF3" w:rsidR="00DF5F1C" w:rsidP="00DF5F1C" w:rsidRDefault="00DF5F1C" w14:paraId="16288FFB" w14:textId="2B20F525">
            <w:pPr>
              <w:ind w:firstLine="151" w:firstLineChars="100"/>
              <w:jc w:val="left"/>
              <w:rPr>
                <w:b/>
                <w:bCs/>
                <w:sz w:val="15"/>
                <w:szCs w:val="15"/>
                <w:lang w:val="sk-SK"/>
              </w:rPr>
            </w:pPr>
            <w:r w:rsidRPr="001E0BF3">
              <w:rPr>
                <w:b/>
                <w:bCs/>
                <w:sz w:val="15"/>
                <w:szCs w:val="15"/>
                <w:lang w:val="sk-SK"/>
              </w:rPr>
              <w:t xml:space="preserve">Medzisúčet: krátkodobá </w:t>
            </w:r>
          </w:p>
          <w:p w:rsidRPr="001E0BF3" w:rsidR="00DF5F1C" w:rsidP="00DF5F1C" w:rsidRDefault="00DF5F1C" w14:paraId="4BE3F462" w14:textId="75B2F8A6">
            <w:pPr>
              <w:ind w:firstLine="151" w:firstLineChars="100"/>
              <w:jc w:val="left"/>
              <w:rPr>
                <w:rFonts w:cs="Calibri"/>
                <w:b/>
                <w:bCs/>
                <w:sz w:val="15"/>
                <w:szCs w:val="15"/>
                <w:lang w:val="sk-SK"/>
              </w:rPr>
            </w:pPr>
            <w:r w:rsidRPr="001E0BF3">
              <w:rPr>
                <w:b/>
                <w:bCs/>
                <w:sz w:val="15"/>
                <w:szCs w:val="15"/>
                <w:lang w:val="sk-SK"/>
              </w:rPr>
              <w:t>pôžička</w:t>
            </w:r>
          </w:p>
        </w:tc>
        <w:tc>
          <w:tcPr>
            <w:tcW w:w="1479" w:type="dxa"/>
            <w:tcBorders>
              <w:top w:val="nil"/>
              <w:left w:val="nil"/>
              <w:bottom w:val="nil"/>
              <w:right w:val="nil"/>
            </w:tcBorders>
            <w:shd w:val="clear" w:color="auto" w:fill="auto"/>
            <w:noWrap/>
            <w:hideMark/>
          </w:tcPr>
          <w:p w:rsidRPr="001E0BF3" w:rsidR="00DF5F1C" w:rsidP="00CD215C" w:rsidRDefault="00DF5F1C" w14:paraId="03233EC1" w14:textId="24CEC475">
            <w:pPr>
              <w:jc w:val="right"/>
              <w:rPr>
                <w:rFonts w:cs="Calibri"/>
                <w:b/>
                <w:bCs/>
                <w:sz w:val="15"/>
                <w:szCs w:val="15"/>
                <w:lang w:val="sk-SK"/>
              </w:rPr>
            </w:pPr>
            <w:r w:rsidRPr="001E0BF3">
              <w:rPr>
                <w:b/>
                <w:bCs/>
                <w:sz w:val="15"/>
                <w:szCs w:val="15"/>
                <w:lang w:val="sk-SK"/>
              </w:rPr>
              <w:t>-47 278 799</w:t>
            </w:r>
          </w:p>
        </w:tc>
        <w:tc>
          <w:tcPr>
            <w:tcW w:w="1598" w:type="dxa"/>
            <w:tcBorders>
              <w:top w:val="single" w:color="auto" w:sz="8" w:space="0"/>
              <w:left w:val="nil"/>
              <w:bottom w:val="nil"/>
              <w:right w:val="nil"/>
            </w:tcBorders>
            <w:shd w:val="clear" w:color="auto" w:fill="auto"/>
            <w:noWrap/>
            <w:hideMark/>
          </w:tcPr>
          <w:p w:rsidRPr="001E0BF3" w:rsidR="00DF5F1C" w:rsidP="00CD215C" w:rsidRDefault="00DF5F1C" w14:paraId="7A2B1BD8" w14:textId="3DF57F96">
            <w:pPr>
              <w:jc w:val="right"/>
              <w:rPr>
                <w:rFonts w:cs="Calibri"/>
                <w:b/>
                <w:bCs/>
                <w:sz w:val="15"/>
                <w:szCs w:val="15"/>
                <w:lang w:val="sk-SK"/>
              </w:rPr>
            </w:pPr>
            <w:r w:rsidRPr="001E0BF3">
              <w:rPr>
                <w:b/>
                <w:bCs/>
                <w:sz w:val="15"/>
                <w:szCs w:val="15"/>
                <w:lang w:val="sk-SK"/>
              </w:rPr>
              <w:t>-79 290 280</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62D83457" w14:textId="582A893C">
            <w:pPr>
              <w:jc w:val="right"/>
              <w:rPr>
                <w:rFonts w:cs="Calibri"/>
                <w:b/>
                <w:bCs/>
                <w:sz w:val="15"/>
                <w:szCs w:val="15"/>
                <w:lang w:val="sk-SK"/>
              </w:rPr>
            </w:pPr>
            <w:r w:rsidRPr="001E0BF3">
              <w:rPr>
                <w:b/>
                <w:bCs/>
                <w:sz w:val="15"/>
                <w:szCs w:val="15"/>
                <w:lang w:val="sk-SK"/>
              </w:rPr>
              <w:t>-39 623 703</w:t>
            </w:r>
          </w:p>
        </w:tc>
        <w:tc>
          <w:tcPr>
            <w:tcW w:w="1181" w:type="dxa"/>
            <w:tcBorders>
              <w:top w:val="single" w:color="auto" w:sz="8" w:space="0"/>
              <w:left w:val="nil"/>
              <w:bottom w:val="nil"/>
              <w:right w:val="nil"/>
            </w:tcBorders>
            <w:shd w:val="clear" w:color="auto" w:fill="auto"/>
            <w:noWrap/>
            <w:hideMark/>
          </w:tcPr>
          <w:p w:rsidRPr="001E0BF3" w:rsidR="00DF5F1C" w:rsidP="00CD215C" w:rsidRDefault="00DF5F1C" w14:paraId="1B5CDCBA" w14:textId="094C3696">
            <w:pPr>
              <w:jc w:val="right"/>
              <w:rPr>
                <w:rFonts w:cs="Calibri"/>
                <w:b/>
                <w:bCs/>
                <w:sz w:val="15"/>
                <w:szCs w:val="15"/>
                <w:lang w:val="sk-SK"/>
              </w:rPr>
            </w:pPr>
            <w:r w:rsidRPr="001E0BF3">
              <w:rPr>
                <w:b/>
                <w:bCs/>
                <w:sz w:val="15"/>
                <w:szCs w:val="15"/>
                <w:lang w:val="sk-SK"/>
              </w:rPr>
              <w:t>0</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548C8D5B" w14:textId="0B13B27E">
            <w:pPr>
              <w:jc w:val="right"/>
              <w:rPr>
                <w:rFonts w:cs="Calibri"/>
                <w:b/>
                <w:bCs/>
                <w:sz w:val="15"/>
                <w:szCs w:val="15"/>
                <w:lang w:val="sk-SK"/>
              </w:rPr>
            </w:pPr>
            <w:r w:rsidRPr="001E0BF3">
              <w:rPr>
                <w:b/>
                <w:bCs/>
                <w:sz w:val="15"/>
                <w:szCs w:val="15"/>
                <w:lang w:val="sk-SK"/>
              </w:rPr>
              <w:t>-39 666 577</w:t>
            </w:r>
          </w:p>
        </w:tc>
        <w:tc>
          <w:tcPr>
            <w:tcW w:w="1327" w:type="dxa"/>
            <w:tcBorders>
              <w:top w:val="single" w:color="auto" w:sz="8" w:space="0"/>
              <w:left w:val="nil"/>
              <w:bottom w:val="nil"/>
              <w:right w:val="nil"/>
            </w:tcBorders>
            <w:shd w:val="clear" w:color="auto" w:fill="auto"/>
            <w:noWrap/>
            <w:hideMark/>
          </w:tcPr>
          <w:p w:rsidRPr="001E0BF3" w:rsidR="00DF5F1C" w:rsidP="00CD215C" w:rsidRDefault="00DF5F1C" w14:paraId="2F17C855" w14:textId="3135046C">
            <w:pPr>
              <w:jc w:val="right"/>
              <w:rPr>
                <w:rFonts w:cs="Calibri"/>
                <w:b/>
                <w:bCs/>
                <w:sz w:val="15"/>
                <w:szCs w:val="15"/>
                <w:lang w:val="sk-SK"/>
              </w:rPr>
            </w:pPr>
            <w:r w:rsidRPr="001E0BF3">
              <w:rPr>
                <w:b/>
                <w:bCs/>
                <w:sz w:val="15"/>
                <w:szCs w:val="15"/>
                <w:lang w:val="sk-SK"/>
              </w:rPr>
              <w:t>0</w:t>
            </w:r>
          </w:p>
        </w:tc>
        <w:tc>
          <w:tcPr>
            <w:tcW w:w="1306" w:type="dxa"/>
            <w:tcBorders>
              <w:top w:val="single" w:color="auto" w:sz="8" w:space="0"/>
              <w:left w:val="nil"/>
              <w:bottom w:val="nil"/>
              <w:right w:val="nil"/>
            </w:tcBorders>
            <w:shd w:val="clear" w:color="auto" w:fill="auto"/>
            <w:noWrap/>
            <w:hideMark/>
          </w:tcPr>
          <w:p w:rsidRPr="001E0BF3" w:rsidR="00DF5F1C" w:rsidP="00CD215C" w:rsidRDefault="00DF5F1C" w14:paraId="3E6D2A6A" w14:textId="0521A39D">
            <w:pPr>
              <w:jc w:val="right"/>
              <w:rPr>
                <w:rFonts w:cs="Calibri"/>
                <w:b/>
                <w:bCs/>
                <w:sz w:val="15"/>
                <w:szCs w:val="15"/>
                <w:lang w:val="sk-SK"/>
              </w:rPr>
            </w:pPr>
            <w:r w:rsidRPr="001E0BF3">
              <w:rPr>
                <w:b/>
                <w:bCs/>
                <w:sz w:val="15"/>
                <w:szCs w:val="15"/>
                <w:lang w:val="sk-SK"/>
              </w:rPr>
              <w:t>0</w:t>
            </w:r>
          </w:p>
        </w:tc>
        <w:tc>
          <w:tcPr>
            <w:tcW w:w="1661" w:type="dxa"/>
            <w:tcBorders>
              <w:top w:val="single" w:color="auto" w:sz="8" w:space="0"/>
              <w:left w:val="nil"/>
              <w:bottom w:val="nil"/>
              <w:right w:val="nil"/>
            </w:tcBorders>
            <w:shd w:val="clear" w:color="auto" w:fill="auto"/>
            <w:noWrap/>
            <w:hideMark/>
          </w:tcPr>
          <w:p w:rsidRPr="001E0BF3" w:rsidR="00DF5F1C" w:rsidP="00CD215C" w:rsidRDefault="00DF5F1C" w14:paraId="7D00ED8F" w14:textId="536BABD4">
            <w:pPr>
              <w:jc w:val="right"/>
              <w:rPr>
                <w:rFonts w:cs="Calibri"/>
                <w:b/>
                <w:bCs/>
                <w:sz w:val="15"/>
                <w:szCs w:val="15"/>
                <w:lang w:val="sk-SK"/>
              </w:rPr>
            </w:pPr>
            <w:r w:rsidRPr="001E0BF3">
              <w:rPr>
                <w:b/>
                <w:bCs/>
                <w:sz w:val="15"/>
                <w:szCs w:val="15"/>
                <w:lang w:val="sk-SK"/>
              </w:rPr>
              <w:t>0</w:t>
            </w:r>
          </w:p>
        </w:tc>
      </w:tr>
      <w:tr w:rsidRPr="001E0BF3" w:rsidR="00DF5F1C" w:rsidTr="00CD5ECB" w14:paraId="3C184070" w14:textId="77777777">
        <w:trPr>
          <w:trHeight w:val="208"/>
        </w:trPr>
        <w:tc>
          <w:tcPr>
            <w:tcW w:w="2771" w:type="dxa"/>
            <w:tcBorders>
              <w:top w:val="single" w:color="auto" w:sz="8" w:space="0"/>
              <w:left w:val="nil"/>
              <w:bottom w:val="single" w:color="auto" w:sz="8" w:space="0"/>
              <w:right w:val="nil"/>
            </w:tcBorders>
            <w:shd w:val="clear" w:color="auto" w:fill="auto"/>
            <w:hideMark/>
          </w:tcPr>
          <w:p w:rsidRPr="001E0BF3" w:rsidR="00DF5F1C" w:rsidP="00DF5F1C" w:rsidRDefault="00DF5F1C" w14:paraId="3B2E4E65" w14:textId="16AEDEB2">
            <w:pPr>
              <w:ind w:firstLine="151" w:firstLineChars="100"/>
              <w:jc w:val="left"/>
              <w:rPr>
                <w:rFonts w:cs="Calibri"/>
                <w:b/>
                <w:bCs/>
                <w:sz w:val="15"/>
                <w:szCs w:val="15"/>
                <w:lang w:val="sk-SK"/>
              </w:rPr>
            </w:pPr>
            <w:r w:rsidRPr="001E0BF3">
              <w:rPr>
                <w:b/>
                <w:bCs/>
                <w:sz w:val="15"/>
                <w:szCs w:val="15"/>
                <w:lang w:val="sk-SK"/>
              </w:rPr>
              <w:t>I - Finančný dlh - Celkom</w:t>
            </w:r>
          </w:p>
        </w:tc>
        <w:tc>
          <w:tcPr>
            <w:tcW w:w="1479"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A824DA8" w14:textId="2BB64B33">
            <w:pPr>
              <w:jc w:val="right"/>
              <w:rPr>
                <w:rFonts w:cs="Calibri"/>
                <w:b/>
                <w:bCs/>
                <w:sz w:val="15"/>
                <w:szCs w:val="15"/>
                <w:lang w:val="sk-SK"/>
              </w:rPr>
            </w:pPr>
            <w:r w:rsidRPr="001E0BF3">
              <w:rPr>
                <w:b/>
                <w:bCs/>
                <w:sz w:val="15"/>
                <w:szCs w:val="15"/>
                <w:lang w:val="sk-SK"/>
              </w:rPr>
              <w:t>-917 069 383</w:t>
            </w:r>
          </w:p>
        </w:tc>
        <w:tc>
          <w:tcPr>
            <w:tcW w:w="1598"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3EA257B" w14:textId="53BE8A80">
            <w:pPr>
              <w:jc w:val="right"/>
              <w:rPr>
                <w:rFonts w:cs="Calibri"/>
                <w:b/>
                <w:bCs/>
                <w:sz w:val="15"/>
                <w:szCs w:val="15"/>
                <w:lang w:val="sk-SK"/>
              </w:rPr>
            </w:pPr>
            <w:r w:rsidRPr="001E0BF3">
              <w:rPr>
                <w:b/>
                <w:bCs/>
                <w:sz w:val="15"/>
                <w:szCs w:val="15"/>
                <w:lang w:val="sk-SK"/>
              </w:rPr>
              <w:t>-1 311 862 250</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8ACDED5" w14:textId="18D3A401">
            <w:pPr>
              <w:jc w:val="right"/>
              <w:rPr>
                <w:rFonts w:cs="Calibri"/>
                <w:b/>
                <w:bCs/>
                <w:sz w:val="15"/>
                <w:szCs w:val="15"/>
                <w:lang w:val="sk-SK"/>
              </w:rPr>
            </w:pPr>
            <w:r w:rsidRPr="001E0BF3">
              <w:rPr>
                <w:b/>
                <w:bCs/>
                <w:sz w:val="15"/>
                <w:szCs w:val="15"/>
                <w:lang w:val="sk-SK"/>
              </w:rPr>
              <w:t>-39 623 703</w:t>
            </w:r>
          </w:p>
        </w:tc>
        <w:tc>
          <w:tcPr>
            <w:tcW w:w="118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1AED9B06" w14:textId="749ABCC1">
            <w:pPr>
              <w:jc w:val="right"/>
              <w:rPr>
                <w:rFonts w:cs="Calibri"/>
                <w:b/>
                <w:bCs/>
                <w:sz w:val="15"/>
                <w:szCs w:val="15"/>
                <w:lang w:val="sk-SK"/>
              </w:rPr>
            </w:pPr>
            <w:r w:rsidRPr="001E0BF3">
              <w:rPr>
                <w:b/>
                <w:bCs/>
                <w:sz w:val="15"/>
                <w:szCs w:val="15"/>
                <w:lang w:val="sk-SK"/>
              </w:rPr>
              <w:t>0</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28610295" w14:textId="3D3B747D">
            <w:pPr>
              <w:jc w:val="right"/>
              <w:rPr>
                <w:rFonts w:cs="Calibri"/>
                <w:b/>
                <w:bCs/>
                <w:sz w:val="15"/>
                <w:szCs w:val="15"/>
                <w:lang w:val="sk-SK"/>
              </w:rPr>
            </w:pPr>
            <w:r w:rsidRPr="001E0BF3">
              <w:rPr>
                <w:b/>
                <w:bCs/>
                <w:sz w:val="15"/>
                <w:szCs w:val="15"/>
                <w:lang w:val="sk-SK"/>
              </w:rPr>
              <w:t>-39 666 577</w:t>
            </w:r>
          </w:p>
        </w:tc>
        <w:tc>
          <w:tcPr>
            <w:tcW w:w="1327"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2CACD9F5" w14:textId="2902A94E">
            <w:pPr>
              <w:jc w:val="right"/>
              <w:rPr>
                <w:rFonts w:cs="Calibri"/>
                <w:b/>
                <w:bCs/>
                <w:sz w:val="15"/>
                <w:szCs w:val="15"/>
                <w:lang w:val="sk-SK"/>
              </w:rPr>
            </w:pPr>
            <w:r w:rsidRPr="001E0BF3">
              <w:rPr>
                <w:b/>
                <w:bCs/>
                <w:sz w:val="15"/>
                <w:szCs w:val="15"/>
                <w:lang w:val="sk-SK"/>
              </w:rPr>
              <w:t>-80 218 774</w:t>
            </w:r>
          </w:p>
        </w:tc>
        <w:tc>
          <w:tcPr>
            <w:tcW w:w="1306"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E325EF2" w14:textId="551F4801">
            <w:pPr>
              <w:jc w:val="right"/>
              <w:rPr>
                <w:rFonts w:cs="Calibri"/>
                <w:b/>
                <w:bCs/>
                <w:sz w:val="15"/>
                <w:szCs w:val="15"/>
                <w:lang w:val="sk-SK"/>
              </w:rPr>
            </w:pPr>
            <w:r w:rsidRPr="001E0BF3">
              <w:rPr>
                <w:b/>
                <w:bCs/>
                <w:sz w:val="15"/>
                <w:szCs w:val="15"/>
                <w:lang w:val="sk-SK"/>
              </w:rPr>
              <w:t>-247 788 194</w:t>
            </w:r>
          </w:p>
        </w:tc>
        <w:tc>
          <w:tcPr>
            <w:tcW w:w="166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6D716D09" w14:textId="069B757E">
            <w:pPr>
              <w:jc w:val="right"/>
              <w:rPr>
                <w:rFonts w:cs="Calibri"/>
                <w:b/>
                <w:bCs/>
                <w:sz w:val="15"/>
                <w:szCs w:val="15"/>
                <w:lang w:val="sk-SK"/>
              </w:rPr>
            </w:pPr>
            <w:r w:rsidRPr="001E0BF3">
              <w:rPr>
                <w:b/>
                <w:bCs/>
                <w:sz w:val="15"/>
                <w:szCs w:val="15"/>
                <w:lang w:val="sk-SK"/>
              </w:rPr>
              <w:t>-904 565 002</w:t>
            </w:r>
          </w:p>
        </w:tc>
      </w:tr>
      <w:tr w:rsidRPr="001E0BF3" w:rsidR="00DF5F1C" w:rsidTr="00CD5ECB" w14:paraId="3AEAAD29"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0E5AE5FC" w14:textId="77777777">
            <w:pPr>
              <w:jc w:val="right"/>
              <w:rPr>
                <w:rFonts w:cs="Calibri"/>
                <w:sz w:val="15"/>
                <w:szCs w:val="15"/>
                <w:lang w:val="sk-SK"/>
              </w:rPr>
            </w:pPr>
          </w:p>
        </w:tc>
        <w:tc>
          <w:tcPr>
            <w:tcW w:w="1479" w:type="dxa"/>
            <w:tcBorders>
              <w:top w:val="nil"/>
              <w:left w:val="nil"/>
              <w:bottom w:val="nil"/>
              <w:right w:val="nil"/>
            </w:tcBorders>
            <w:shd w:val="clear" w:color="auto" w:fill="auto"/>
            <w:noWrap/>
            <w:hideMark/>
          </w:tcPr>
          <w:p w:rsidRPr="001E0BF3" w:rsidR="00DF5F1C" w:rsidP="00CD215C" w:rsidRDefault="00DF5F1C" w14:paraId="5035A9BF" w14:textId="77777777">
            <w:pPr>
              <w:ind w:firstLine="150" w:firstLineChars="100"/>
              <w:jc w:val="right"/>
              <w:rPr>
                <w:rFonts w:ascii="Times New Roman" w:hAnsi="Times New Roman"/>
                <w:sz w:val="15"/>
                <w:szCs w:val="15"/>
                <w:lang w:val="sk-SK"/>
              </w:rPr>
            </w:pPr>
          </w:p>
        </w:tc>
        <w:tc>
          <w:tcPr>
            <w:tcW w:w="1598" w:type="dxa"/>
            <w:tcBorders>
              <w:top w:val="nil"/>
              <w:left w:val="nil"/>
              <w:bottom w:val="nil"/>
              <w:right w:val="nil"/>
            </w:tcBorders>
            <w:shd w:val="clear" w:color="auto" w:fill="auto"/>
            <w:noWrap/>
            <w:hideMark/>
          </w:tcPr>
          <w:p w:rsidRPr="001E0BF3" w:rsidR="00DF5F1C" w:rsidP="00CD215C" w:rsidRDefault="00DF5F1C" w14:paraId="35BDDCE1"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4FCF6B12" w14:textId="77777777">
            <w:pPr>
              <w:jc w:val="right"/>
              <w:rPr>
                <w:rFonts w:ascii="Times New Roman" w:hAnsi="Times New Roman"/>
                <w:sz w:val="15"/>
                <w:szCs w:val="15"/>
                <w:lang w:val="sk-SK"/>
              </w:rPr>
            </w:pPr>
          </w:p>
        </w:tc>
        <w:tc>
          <w:tcPr>
            <w:tcW w:w="1181" w:type="dxa"/>
            <w:tcBorders>
              <w:top w:val="nil"/>
              <w:left w:val="nil"/>
              <w:bottom w:val="nil"/>
              <w:right w:val="nil"/>
            </w:tcBorders>
            <w:shd w:val="clear" w:color="auto" w:fill="auto"/>
            <w:noWrap/>
            <w:hideMark/>
          </w:tcPr>
          <w:p w:rsidRPr="001E0BF3" w:rsidR="00DF5F1C" w:rsidP="00CD215C" w:rsidRDefault="00DF5F1C" w14:paraId="634B6861"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5EF03F15" w14:textId="77777777">
            <w:pPr>
              <w:jc w:val="right"/>
              <w:rPr>
                <w:rFonts w:ascii="Times New Roman" w:hAnsi="Times New Roman"/>
                <w:sz w:val="15"/>
                <w:szCs w:val="15"/>
                <w:lang w:val="sk-SK"/>
              </w:rPr>
            </w:pPr>
          </w:p>
        </w:tc>
        <w:tc>
          <w:tcPr>
            <w:tcW w:w="1327" w:type="dxa"/>
            <w:tcBorders>
              <w:top w:val="nil"/>
              <w:left w:val="nil"/>
              <w:bottom w:val="nil"/>
              <w:right w:val="nil"/>
            </w:tcBorders>
            <w:shd w:val="clear" w:color="auto" w:fill="auto"/>
            <w:noWrap/>
            <w:hideMark/>
          </w:tcPr>
          <w:p w:rsidRPr="001E0BF3" w:rsidR="00DF5F1C" w:rsidP="00CD215C" w:rsidRDefault="00DF5F1C" w14:paraId="41B0ED68" w14:textId="77777777">
            <w:pPr>
              <w:jc w:val="right"/>
              <w:rPr>
                <w:rFonts w:ascii="Times New Roman" w:hAnsi="Times New Roman"/>
                <w:sz w:val="15"/>
                <w:szCs w:val="15"/>
                <w:lang w:val="sk-SK"/>
              </w:rPr>
            </w:pPr>
          </w:p>
        </w:tc>
        <w:tc>
          <w:tcPr>
            <w:tcW w:w="1306" w:type="dxa"/>
            <w:tcBorders>
              <w:top w:val="nil"/>
              <w:left w:val="nil"/>
              <w:bottom w:val="nil"/>
              <w:right w:val="nil"/>
            </w:tcBorders>
            <w:shd w:val="clear" w:color="auto" w:fill="auto"/>
            <w:noWrap/>
            <w:hideMark/>
          </w:tcPr>
          <w:p w:rsidRPr="001E0BF3" w:rsidR="00DF5F1C" w:rsidP="00CD215C" w:rsidRDefault="00DF5F1C" w14:paraId="3B909462" w14:textId="77777777">
            <w:pPr>
              <w:jc w:val="right"/>
              <w:rPr>
                <w:rFonts w:ascii="Times New Roman" w:hAnsi="Times New Roman"/>
                <w:sz w:val="15"/>
                <w:szCs w:val="15"/>
                <w:lang w:val="sk-SK"/>
              </w:rPr>
            </w:pPr>
          </w:p>
        </w:tc>
        <w:tc>
          <w:tcPr>
            <w:tcW w:w="1661" w:type="dxa"/>
            <w:tcBorders>
              <w:top w:val="nil"/>
              <w:left w:val="nil"/>
              <w:bottom w:val="nil"/>
              <w:right w:val="nil"/>
            </w:tcBorders>
            <w:shd w:val="clear" w:color="auto" w:fill="auto"/>
            <w:noWrap/>
            <w:hideMark/>
          </w:tcPr>
          <w:p w:rsidRPr="001E0BF3" w:rsidR="00DF5F1C" w:rsidP="00CD215C" w:rsidRDefault="00DF5F1C" w14:paraId="34995921" w14:textId="77777777">
            <w:pPr>
              <w:jc w:val="right"/>
              <w:rPr>
                <w:rFonts w:ascii="Times New Roman" w:hAnsi="Times New Roman"/>
                <w:sz w:val="15"/>
                <w:szCs w:val="15"/>
                <w:lang w:val="sk-SK"/>
              </w:rPr>
            </w:pPr>
          </w:p>
        </w:tc>
      </w:tr>
      <w:tr w:rsidRPr="001E0BF3" w:rsidR="00DF5F1C" w:rsidTr="00CD5ECB" w14:paraId="4C85A729" w14:textId="77777777">
        <w:trPr>
          <w:trHeight w:val="457"/>
        </w:trPr>
        <w:tc>
          <w:tcPr>
            <w:tcW w:w="2771" w:type="dxa"/>
            <w:tcBorders>
              <w:top w:val="nil"/>
              <w:left w:val="nil"/>
              <w:bottom w:val="nil"/>
              <w:right w:val="nil"/>
            </w:tcBorders>
            <w:shd w:val="clear" w:color="auto" w:fill="auto"/>
            <w:hideMark/>
          </w:tcPr>
          <w:p w:rsidRPr="001E0BF3" w:rsidR="00DF5F1C" w:rsidP="00CD215C" w:rsidRDefault="00DF5F1C" w14:paraId="52CB44AD" w14:textId="1C3C032B">
            <w:pPr>
              <w:ind w:firstLine="150" w:firstLineChars="100"/>
              <w:jc w:val="left"/>
              <w:rPr>
                <w:sz w:val="15"/>
                <w:szCs w:val="15"/>
                <w:lang w:val="sk-SK"/>
              </w:rPr>
            </w:pPr>
            <w:r w:rsidRPr="001E0BF3">
              <w:rPr>
                <w:sz w:val="15"/>
                <w:szCs w:val="15"/>
                <w:lang w:val="sk-SK"/>
              </w:rPr>
              <w:t>Zmluvný majetok</w:t>
            </w:r>
          </w:p>
          <w:p w:rsidRPr="001E0BF3" w:rsidR="00DF5F1C" w:rsidP="00DF5F1C" w:rsidRDefault="00DF5F1C" w14:paraId="7F964E89" w14:textId="032F909B">
            <w:pPr>
              <w:ind w:firstLine="150" w:firstLineChars="100"/>
              <w:jc w:val="left"/>
              <w:rPr>
                <w:rFonts w:cs="Calibri"/>
                <w:sz w:val="15"/>
                <w:szCs w:val="15"/>
                <w:lang w:val="sk-SK"/>
              </w:rPr>
            </w:pPr>
          </w:p>
        </w:tc>
        <w:tc>
          <w:tcPr>
            <w:tcW w:w="1479" w:type="dxa"/>
            <w:tcBorders>
              <w:top w:val="nil"/>
              <w:left w:val="nil"/>
              <w:bottom w:val="nil"/>
              <w:right w:val="nil"/>
            </w:tcBorders>
            <w:shd w:val="clear" w:color="auto" w:fill="auto"/>
            <w:noWrap/>
            <w:hideMark/>
          </w:tcPr>
          <w:p w:rsidRPr="001E0BF3" w:rsidR="00DF5F1C" w:rsidP="00CD215C" w:rsidRDefault="00DF5F1C" w14:paraId="444FE684" w14:textId="6576AE6C">
            <w:pPr>
              <w:jc w:val="right"/>
              <w:rPr>
                <w:rFonts w:cs="Calibri"/>
                <w:sz w:val="15"/>
                <w:szCs w:val="15"/>
                <w:lang w:val="sk-SK"/>
              </w:rPr>
            </w:pPr>
            <w:r w:rsidRPr="001E0BF3">
              <w:rPr>
                <w:sz w:val="15"/>
                <w:szCs w:val="15"/>
                <w:lang w:val="sk-SK"/>
              </w:rPr>
              <w:t>926 434 608</w:t>
            </w:r>
          </w:p>
        </w:tc>
        <w:tc>
          <w:tcPr>
            <w:tcW w:w="1598" w:type="dxa"/>
            <w:tcBorders>
              <w:top w:val="nil"/>
              <w:left w:val="nil"/>
              <w:bottom w:val="nil"/>
              <w:right w:val="nil"/>
            </w:tcBorders>
            <w:shd w:val="clear" w:color="auto" w:fill="auto"/>
            <w:noWrap/>
            <w:hideMark/>
          </w:tcPr>
          <w:p w:rsidRPr="001E0BF3" w:rsidR="00DF5F1C" w:rsidP="00CD215C" w:rsidRDefault="00DF5F1C" w14:paraId="484B1C76" w14:textId="5FD87F17">
            <w:pPr>
              <w:jc w:val="right"/>
              <w:rPr>
                <w:rFonts w:cs="Calibri"/>
                <w:sz w:val="15"/>
                <w:szCs w:val="15"/>
                <w:lang w:val="sk-SK"/>
              </w:rPr>
            </w:pPr>
            <w:r w:rsidRPr="001E0BF3">
              <w:rPr>
                <w:sz w:val="15"/>
                <w:szCs w:val="15"/>
                <w:lang w:val="sk-SK"/>
              </w:rPr>
              <w:t>926 434 608</w:t>
            </w:r>
          </w:p>
        </w:tc>
        <w:tc>
          <w:tcPr>
            <w:tcW w:w="1180" w:type="dxa"/>
            <w:tcBorders>
              <w:top w:val="nil"/>
              <w:left w:val="nil"/>
              <w:bottom w:val="nil"/>
              <w:right w:val="nil"/>
            </w:tcBorders>
            <w:shd w:val="clear" w:color="auto" w:fill="auto"/>
            <w:noWrap/>
            <w:hideMark/>
          </w:tcPr>
          <w:p w:rsidRPr="001E0BF3" w:rsidR="00DF5F1C" w:rsidP="00CD215C" w:rsidRDefault="00DF5F1C" w14:paraId="048FB1CA" w14:textId="32C765AF">
            <w:pPr>
              <w:jc w:val="right"/>
              <w:rPr>
                <w:rFonts w:cs="Calibri"/>
                <w:sz w:val="15"/>
                <w:szCs w:val="15"/>
                <w:lang w:val="sk-SK"/>
              </w:rPr>
            </w:pPr>
            <w:r w:rsidRPr="001E0BF3">
              <w:rPr>
                <w:sz w:val="15"/>
                <w:szCs w:val="15"/>
                <w:lang w:val="sk-SK"/>
              </w:rPr>
              <w:t>2 965 944</w:t>
            </w:r>
          </w:p>
        </w:tc>
        <w:tc>
          <w:tcPr>
            <w:tcW w:w="1181" w:type="dxa"/>
            <w:tcBorders>
              <w:top w:val="nil"/>
              <w:left w:val="nil"/>
              <w:bottom w:val="nil"/>
              <w:right w:val="nil"/>
            </w:tcBorders>
            <w:shd w:val="clear" w:color="auto" w:fill="auto"/>
            <w:noWrap/>
            <w:hideMark/>
          </w:tcPr>
          <w:p w:rsidRPr="001E0BF3" w:rsidR="00DF5F1C" w:rsidP="00CD215C" w:rsidRDefault="00DF5F1C" w14:paraId="17A43A79" w14:textId="7C1B3835">
            <w:pPr>
              <w:jc w:val="right"/>
              <w:rPr>
                <w:rFonts w:cs="Calibri"/>
                <w:sz w:val="15"/>
                <w:szCs w:val="15"/>
                <w:lang w:val="sk-SK"/>
              </w:rPr>
            </w:pPr>
            <w:r w:rsidRPr="001E0BF3">
              <w:rPr>
                <w:sz w:val="15"/>
                <w:szCs w:val="15"/>
                <w:lang w:val="sk-SK"/>
              </w:rPr>
              <w:t>43 455 768</w:t>
            </w:r>
          </w:p>
        </w:tc>
        <w:tc>
          <w:tcPr>
            <w:tcW w:w="1180" w:type="dxa"/>
            <w:tcBorders>
              <w:top w:val="nil"/>
              <w:left w:val="nil"/>
              <w:bottom w:val="nil"/>
              <w:right w:val="nil"/>
            </w:tcBorders>
            <w:shd w:val="clear" w:color="auto" w:fill="auto"/>
            <w:noWrap/>
            <w:hideMark/>
          </w:tcPr>
          <w:p w:rsidRPr="001E0BF3" w:rsidR="00DF5F1C" w:rsidP="00CD215C" w:rsidRDefault="00DF5F1C" w14:paraId="1263EE41" w14:textId="64EDDE5A">
            <w:pPr>
              <w:jc w:val="right"/>
              <w:rPr>
                <w:rFonts w:cs="Calibri"/>
                <w:sz w:val="15"/>
                <w:szCs w:val="15"/>
                <w:lang w:val="sk-SK"/>
              </w:rPr>
            </w:pPr>
            <w:r w:rsidRPr="001E0BF3">
              <w:rPr>
                <w:sz w:val="15"/>
                <w:szCs w:val="15"/>
                <w:lang w:val="sk-SK"/>
              </w:rPr>
              <w:t>47 737 633</w:t>
            </w:r>
          </w:p>
        </w:tc>
        <w:tc>
          <w:tcPr>
            <w:tcW w:w="1327" w:type="dxa"/>
            <w:tcBorders>
              <w:top w:val="nil"/>
              <w:left w:val="nil"/>
              <w:bottom w:val="nil"/>
              <w:right w:val="nil"/>
            </w:tcBorders>
            <w:shd w:val="clear" w:color="auto" w:fill="auto"/>
            <w:noWrap/>
            <w:hideMark/>
          </w:tcPr>
          <w:p w:rsidRPr="001E0BF3" w:rsidR="00DF5F1C" w:rsidP="00CD215C" w:rsidRDefault="00DF5F1C" w14:paraId="1EB7F33B" w14:textId="5AC0DE33">
            <w:pPr>
              <w:jc w:val="right"/>
              <w:rPr>
                <w:rFonts w:cs="Calibri"/>
                <w:sz w:val="15"/>
                <w:szCs w:val="15"/>
                <w:lang w:val="sk-SK"/>
              </w:rPr>
            </w:pPr>
            <w:r w:rsidRPr="001E0BF3">
              <w:rPr>
                <w:sz w:val="15"/>
                <w:szCs w:val="15"/>
                <w:lang w:val="sk-SK"/>
              </w:rPr>
              <w:t>97 373 561</w:t>
            </w:r>
          </w:p>
        </w:tc>
        <w:tc>
          <w:tcPr>
            <w:tcW w:w="1306" w:type="dxa"/>
            <w:tcBorders>
              <w:top w:val="nil"/>
              <w:left w:val="nil"/>
              <w:bottom w:val="nil"/>
              <w:right w:val="nil"/>
            </w:tcBorders>
            <w:shd w:val="clear" w:color="auto" w:fill="auto"/>
            <w:noWrap/>
            <w:hideMark/>
          </w:tcPr>
          <w:p w:rsidRPr="001E0BF3" w:rsidR="00DF5F1C" w:rsidP="00CD215C" w:rsidRDefault="00DF5F1C" w14:paraId="11FADA14" w14:textId="436CBDA2">
            <w:pPr>
              <w:jc w:val="right"/>
              <w:rPr>
                <w:rFonts w:cs="Calibri"/>
                <w:sz w:val="15"/>
                <w:szCs w:val="15"/>
                <w:lang w:val="sk-SK"/>
              </w:rPr>
            </w:pPr>
            <w:r w:rsidRPr="001E0BF3">
              <w:rPr>
                <w:sz w:val="15"/>
                <w:szCs w:val="15"/>
                <w:lang w:val="sk-SK"/>
              </w:rPr>
              <w:t>308 896 963</w:t>
            </w:r>
          </w:p>
        </w:tc>
        <w:tc>
          <w:tcPr>
            <w:tcW w:w="1661" w:type="dxa"/>
            <w:tcBorders>
              <w:top w:val="nil"/>
              <w:left w:val="nil"/>
              <w:bottom w:val="nil"/>
              <w:right w:val="nil"/>
            </w:tcBorders>
            <w:shd w:val="clear" w:color="auto" w:fill="auto"/>
            <w:noWrap/>
            <w:hideMark/>
          </w:tcPr>
          <w:p w:rsidRPr="001E0BF3" w:rsidR="00DF5F1C" w:rsidP="00CD215C" w:rsidRDefault="00DF5F1C" w14:paraId="5F8CFB38" w14:textId="3261FE99">
            <w:pPr>
              <w:jc w:val="right"/>
              <w:rPr>
                <w:rFonts w:cs="Calibri"/>
                <w:sz w:val="15"/>
                <w:szCs w:val="15"/>
                <w:lang w:val="sk-SK"/>
              </w:rPr>
            </w:pPr>
            <w:r w:rsidRPr="001E0BF3">
              <w:rPr>
                <w:sz w:val="15"/>
                <w:szCs w:val="15"/>
                <w:lang w:val="sk-SK"/>
              </w:rPr>
              <w:t>426 004 649</w:t>
            </w:r>
          </w:p>
        </w:tc>
      </w:tr>
      <w:tr w:rsidRPr="001E0BF3" w:rsidR="00DF5F1C" w:rsidTr="00CD5ECB" w14:paraId="6966DB8D"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7A9A8340" w14:textId="6686BBE4">
            <w:pPr>
              <w:ind w:firstLine="150" w:firstLineChars="100"/>
              <w:jc w:val="left"/>
              <w:rPr>
                <w:rFonts w:cs="Calibri"/>
                <w:sz w:val="15"/>
                <w:szCs w:val="15"/>
                <w:lang w:val="sk-SK"/>
              </w:rPr>
            </w:pPr>
            <w:r w:rsidRPr="001E0BF3">
              <w:rPr>
                <w:sz w:val="15"/>
                <w:szCs w:val="15"/>
                <w:lang w:val="sk-SK"/>
              </w:rPr>
              <w:t>Úroky zo zmluvného majetku</w:t>
            </w:r>
          </w:p>
        </w:tc>
        <w:tc>
          <w:tcPr>
            <w:tcW w:w="1479" w:type="dxa"/>
            <w:tcBorders>
              <w:top w:val="nil"/>
              <w:left w:val="nil"/>
              <w:bottom w:val="nil"/>
              <w:right w:val="nil"/>
            </w:tcBorders>
            <w:shd w:val="clear" w:color="auto" w:fill="auto"/>
            <w:noWrap/>
            <w:hideMark/>
          </w:tcPr>
          <w:p w:rsidRPr="001E0BF3" w:rsidR="00DF5F1C" w:rsidP="00CD215C" w:rsidRDefault="00DF5F1C" w14:paraId="14AA2025" w14:textId="2FA3FF57">
            <w:pPr>
              <w:jc w:val="right"/>
              <w:rPr>
                <w:rFonts w:cs="Calibri"/>
                <w:sz w:val="15"/>
                <w:szCs w:val="15"/>
                <w:lang w:val="sk-SK"/>
              </w:rPr>
            </w:pPr>
            <w:r w:rsidRPr="001E0BF3">
              <w:rPr>
                <w:sz w:val="15"/>
                <w:szCs w:val="15"/>
                <w:lang w:val="sk-SK"/>
              </w:rPr>
              <w:t>0</w:t>
            </w:r>
          </w:p>
        </w:tc>
        <w:tc>
          <w:tcPr>
            <w:tcW w:w="1598" w:type="dxa"/>
            <w:tcBorders>
              <w:top w:val="nil"/>
              <w:left w:val="nil"/>
              <w:bottom w:val="nil"/>
              <w:right w:val="nil"/>
            </w:tcBorders>
            <w:shd w:val="clear" w:color="auto" w:fill="auto"/>
            <w:noWrap/>
            <w:hideMark/>
          </w:tcPr>
          <w:p w:rsidRPr="001E0BF3" w:rsidR="00DF5F1C" w:rsidP="00CD215C" w:rsidRDefault="00DF5F1C" w14:paraId="5D9FE283" w14:textId="045DB633">
            <w:pPr>
              <w:jc w:val="right"/>
              <w:rPr>
                <w:rFonts w:cs="Calibri"/>
                <w:sz w:val="15"/>
                <w:szCs w:val="15"/>
                <w:lang w:val="sk-SK"/>
              </w:rPr>
            </w:pPr>
            <w:r w:rsidRPr="001E0BF3">
              <w:rPr>
                <w:sz w:val="15"/>
                <w:szCs w:val="15"/>
                <w:lang w:val="sk-SK"/>
              </w:rPr>
              <w:t>1 511 714 837</w:t>
            </w:r>
          </w:p>
        </w:tc>
        <w:tc>
          <w:tcPr>
            <w:tcW w:w="1180" w:type="dxa"/>
            <w:tcBorders>
              <w:top w:val="nil"/>
              <w:left w:val="nil"/>
              <w:bottom w:val="nil"/>
              <w:right w:val="nil"/>
            </w:tcBorders>
            <w:shd w:val="clear" w:color="auto" w:fill="auto"/>
            <w:noWrap/>
            <w:hideMark/>
          </w:tcPr>
          <w:p w:rsidRPr="001E0BF3" w:rsidR="00DF5F1C" w:rsidP="00CD215C" w:rsidRDefault="00DF5F1C" w14:paraId="59C1A8D6" w14:textId="5A81B7EB">
            <w:pPr>
              <w:jc w:val="right"/>
              <w:rPr>
                <w:rFonts w:cs="Calibri"/>
                <w:sz w:val="15"/>
                <w:szCs w:val="15"/>
                <w:lang w:val="sk-SK"/>
              </w:rPr>
            </w:pPr>
            <w:r w:rsidRPr="001E0BF3">
              <w:rPr>
                <w:sz w:val="15"/>
                <w:szCs w:val="15"/>
                <w:lang w:val="sk-SK"/>
              </w:rPr>
              <w:t>2 704 831</w:t>
            </w:r>
          </w:p>
        </w:tc>
        <w:tc>
          <w:tcPr>
            <w:tcW w:w="1181" w:type="dxa"/>
            <w:tcBorders>
              <w:top w:val="nil"/>
              <w:left w:val="nil"/>
              <w:bottom w:val="nil"/>
              <w:right w:val="nil"/>
            </w:tcBorders>
            <w:shd w:val="clear" w:color="auto" w:fill="auto"/>
            <w:noWrap/>
            <w:hideMark/>
          </w:tcPr>
          <w:p w:rsidRPr="001E0BF3" w:rsidR="00DF5F1C" w:rsidP="00CD215C" w:rsidRDefault="00DF5F1C" w14:paraId="7576ED22" w14:textId="7BC83C7E">
            <w:pPr>
              <w:jc w:val="right"/>
              <w:rPr>
                <w:rFonts w:cs="Calibri"/>
                <w:sz w:val="15"/>
                <w:szCs w:val="15"/>
                <w:lang w:val="sk-SK"/>
              </w:rPr>
            </w:pPr>
            <w:r w:rsidRPr="001E0BF3">
              <w:rPr>
                <w:sz w:val="15"/>
                <w:szCs w:val="15"/>
                <w:lang w:val="sk-SK"/>
              </w:rPr>
              <w:t>39 556 558</w:t>
            </w:r>
          </w:p>
        </w:tc>
        <w:tc>
          <w:tcPr>
            <w:tcW w:w="1180" w:type="dxa"/>
            <w:tcBorders>
              <w:top w:val="nil"/>
              <w:left w:val="nil"/>
              <w:bottom w:val="nil"/>
              <w:right w:val="nil"/>
            </w:tcBorders>
            <w:shd w:val="clear" w:color="auto" w:fill="auto"/>
            <w:noWrap/>
            <w:hideMark/>
          </w:tcPr>
          <w:p w:rsidRPr="001E0BF3" w:rsidR="00DF5F1C" w:rsidP="00CD215C" w:rsidRDefault="00DF5F1C" w14:paraId="6E7437EC" w14:textId="77DE7684">
            <w:pPr>
              <w:jc w:val="right"/>
              <w:rPr>
                <w:rFonts w:cs="Calibri"/>
                <w:sz w:val="15"/>
                <w:szCs w:val="15"/>
                <w:lang w:val="sk-SK"/>
              </w:rPr>
            </w:pPr>
            <w:r w:rsidRPr="001E0BF3">
              <w:rPr>
                <w:sz w:val="15"/>
                <w:szCs w:val="15"/>
                <w:lang w:val="sk-SK"/>
              </w:rPr>
              <w:t>43 332 017</w:t>
            </w:r>
          </w:p>
        </w:tc>
        <w:tc>
          <w:tcPr>
            <w:tcW w:w="1327" w:type="dxa"/>
            <w:tcBorders>
              <w:top w:val="nil"/>
              <w:left w:val="nil"/>
              <w:bottom w:val="nil"/>
              <w:right w:val="nil"/>
            </w:tcBorders>
            <w:shd w:val="clear" w:color="auto" w:fill="auto"/>
            <w:noWrap/>
            <w:hideMark/>
          </w:tcPr>
          <w:p w:rsidRPr="001E0BF3" w:rsidR="00DF5F1C" w:rsidP="00CD215C" w:rsidRDefault="00DF5F1C" w14:paraId="7B923B43" w14:textId="35FE9A87">
            <w:pPr>
              <w:jc w:val="right"/>
              <w:rPr>
                <w:rFonts w:cs="Calibri"/>
                <w:sz w:val="15"/>
                <w:szCs w:val="15"/>
                <w:lang w:val="sk-SK"/>
              </w:rPr>
            </w:pPr>
            <w:r w:rsidRPr="001E0BF3">
              <w:rPr>
                <w:sz w:val="15"/>
                <w:szCs w:val="15"/>
                <w:lang w:val="sk-SK"/>
              </w:rPr>
              <w:t>87 996 091</w:t>
            </w:r>
          </w:p>
        </w:tc>
        <w:tc>
          <w:tcPr>
            <w:tcW w:w="1306" w:type="dxa"/>
            <w:tcBorders>
              <w:top w:val="nil"/>
              <w:left w:val="nil"/>
              <w:bottom w:val="nil"/>
              <w:right w:val="nil"/>
            </w:tcBorders>
            <w:shd w:val="clear" w:color="auto" w:fill="auto"/>
            <w:noWrap/>
            <w:hideMark/>
          </w:tcPr>
          <w:p w:rsidRPr="001E0BF3" w:rsidR="00DF5F1C" w:rsidP="00CD215C" w:rsidRDefault="00DF5F1C" w14:paraId="33F87426" w14:textId="1EF81DFA">
            <w:pPr>
              <w:jc w:val="right"/>
              <w:rPr>
                <w:rFonts w:cs="Calibri"/>
                <w:sz w:val="15"/>
                <w:szCs w:val="15"/>
                <w:lang w:val="sk-SK"/>
              </w:rPr>
            </w:pPr>
            <w:r w:rsidRPr="001E0BF3">
              <w:rPr>
                <w:sz w:val="15"/>
                <w:szCs w:val="15"/>
                <w:lang w:val="sk-SK"/>
              </w:rPr>
              <w:t>276 007 638</w:t>
            </w:r>
          </w:p>
        </w:tc>
        <w:tc>
          <w:tcPr>
            <w:tcW w:w="1661" w:type="dxa"/>
            <w:tcBorders>
              <w:top w:val="nil"/>
              <w:left w:val="nil"/>
              <w:bottom w:val="nil"/>
              <w:right w:val="nil"/>
            </w:tcBorders>
            <w:shd w:val="clear" w:color="auto" w:fill="auto"/>
            <w:noWrap/>
            <w:hideMark/>
          </w:tcPr>
          <w:p w:rsidRPr="001E0BF3" w:rsidR="00DF5F1C" w:rsidP="00CD215C" w:rsidRDefault="00DF5F1C" w14:paraId="5D8CA48E" w14:textId="1400EB87">
            <w:pPr>
              <w:jc w:val="right"/>
              <w:rPr>
                <w:rFonts w:cs="Calibri"/>
                <w:sz w:val="15"/>
                <w:szCs w:val="15"/>
                <w:lang w:val="sk-SK"/>
              </w:rPr>
            </w:pPr>
            <w:r w:rsidRPr="001E0BF3">
              <w:rPr>
                <w:sz w:val="15"/>
                <w:szCs w:val="15"/>
                <w:lang w:val="sk-SK"/>
              </w:rPr>
              <w:t>1 062 117 701</w:t>
            </w:r>
          </w:p>
        </w:tc>
      </w:tr>
      <w:tr w:rsidRPr="001E0BF3" w:rsidR="00DF5F1C" w:rsidTr="00CD5ECB" w14:paraId="442BAF14"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39EBB505" w14:textId="77777777">
            <w:pPr>
              <w:ind w:firstLine="150" w:firstLineChars="100"/>
              <w:jc w:val="left"/>
              <w:rPr>
                <w:sz w:val="15"/>
                <w:szCs w:val="15"/>
                <w:lang w:val="sk-SK"/>
              </w:rPr>
            </w:pPr>
            <w:r w:rsidRPr="001E0BF3">
              <w:rPr>
                <w:sz w:val="15"/>
                <w:szCs w:val="15"/>
                <w:lang w:val="sk-SK"/>
              </w:rPr>
              <w:t xml:space="preserve">Krátkodobý majetok (okrem </w:t>
            </w:r>
          </w:p>
          <w:p w:rsidRPr="001E0BF3" w:rsidR="00DF5F1C" w:rsidP="00DF5F1C" w:rsidRDefault="00DF5F1C" w14:paraId="7BD823B6" w14:textId="77777777">
            <w:pPr>
              <w:ind w:firstLine="150" w:firstLineChars="100"/>
              <w:jc w:val="left"/>
              <w:rPr>
                <w:sz w:val="15"/>
                <w:szCs w:val="15"/>
                <w:lang w:val="sk-SK"/>
              </w:rPr>
            </w:pPr>
            <w:r w:rsidRPr="001E0BF3">
              <w:rPr>
                <w:sz w:val="15"/>
                <w:szCs w:val="15"/>
                <w:lang w:val="sk-SK"/>
              </w:rPr>
              <w:t xml:space="preserve">peňazí a zostatkov na účtoch v </w:t>
            </w:r>
          </w:p>
          <w:p w:rsidRPr="001E0BF3" w:rsidR="00DF5F1C" w:rsidP="00DF5F1C" w:rsidRDefault="00DF5F1C" w14:paraId="2B5D0E9C" w14:textId="228C4FA5">
            <w:pPr>
              <w:ind w:firstLine="150" w:firstLineChars="100"/>
              <w:jc w:val="left"/>
              <w:rPr>
                <w:rFonts w:cs="Calibri"/>
                <w:sz w:val="15"/>
                <w:szCs w:val="15"/>
                <w:lang w:val="sk-SK"/>
              </w:rPr>
            </w:pPr>
            <w:r w:rsidRPr="001E0BF3">
              <w:rPr>
                <w:sz w:val="15"/>
                <w:szCs w:val="15"/>
                <w:lang w:val="sk-SK"/>
              </w:rPr>
              <w:t>bankách)</w:t>
            </w:r>
          </w:p>
        </w:tc>
        <w:tc>
          <w:tcPr>
            <w:tcW w:w="1479" w:type="dxa"/>
            <w:tcBorders>
              <w:top w:val="nil"/>
              <w:left w:val="nil"/>
              <w:bottom w:val="nil"/>
              <w:right w:val="nil"/>
            </w:tcBorders>
            <w:shd w:val="clear" w:color="auto" w:fill="auto"/>
            <w:noWrap/>
            <w:hideMark/>
          </w:tcPr>
          <w:p w:rsidRPr="001E0BF3" w:rsidR="00DF5F1C" w:rsidP="00CD215C" w:rsidRDefault="00DF5F1C" w14:paraId="2C0633E4" w14:textId="13743888">
            <w:pPr>
              <w:jc w:val="right"/>
              <w:rPr>
                <w:rFonts w:cs="Calibri"/>
                <w:sz w:val="15"/>
                <w:szCs w:val="15"/>
                <w:lang w:val="sk-SK"/>
              </w:rPr>
            </w:pPr>
            <w:r w:rsidRPr="001E0BF3">
              <w:rPr>
                <w:sz w:val="15"/>
                <w:szCs w:val="15"/>
                <w:lang w:val="sk-SK"/>
              </w:rPr>
              <w:t xml:space="preserve">61 382 752 </w:t>
            </w:r>
          </w:p>
        </w:tc>
        <w:tc>
          <w:tcPr>
            <w:tcW w:w="1598" w:type="dxa"/>
            <w:tcBorders>
              <w:top w:val="nil"/>
              <w:left w:val="nil"/>
              <w:bottom w:val="nil"/>
              <w:right w:val="nil"/>
            </w:tcBorders>
            <w:shd w:val="clear" w:color="auto" w:fill="auto"/>
            <w:noWrap/>
            <w:hideMark/>
          </w:tcPr>
          <w:p w:rsidRPr="001E0BF3" w:rsidR="00DF5F1C" w:rsidP="00CD215C" w:rsidRDefault="00DF5F1C" w14:paraId="050174AB" w14:textId="3AE86119">
            <w:pPr>
              <w:jc w:val="right"/>
              <w:rPr>
                <w:rFonts w:cs="Calibri"/>
                <w:sz w:val="15"/>
                <w:szCs w:val="15"/>
                <w:lang w:val="sk-SK"/>
              </w:rPr>
            </w:pPr>
            <w:r w:rsidRPr="001E0BF3">
              <w:rPr>
                <w:sz w:val="15"/>
                <w:szCs w:val="15"/>
                <w:lang w:val="sk-SK"/>
              </w:rPr>
              <w:t>61 382 752</w:t>
            </w:r>
          </w:p>
        </w:tc>
        <w:tc>
          <w:tcPr>
            <w:tcW w:w="1180" w:type="dxa"/>
            <w:tcBorders>
              <w:top w:val="nil"/>
              <w:left w:val="nil"/>
              <w:bottom w:val="nil"/>
              <w:right w:val="nil"/>
            </w:tcBorders>
            <w:shd w:val="clear" w:color="auto" w:fill="auto"/>
            <w:noWrap/>
            <w:hideMark/>
          </w:tcPr>
          <w:p w:rsidRPr="001E0BF3" w:rsidR="00DF5F1C" w:rsidP="00CD215C" w:rsidRDefault="00DF5F1C" w14:paraId="23E5787F" w14:textId="1229BAD4">
            <w:pPr>
              <w:jc w:val="right"/>
              <w:rPr>
                <w:rFonts w:cs="Calibri"/>
                <w:sz w:val="15"/>
                <w:szCs w:val="15"/>
                <w:lang w:val="sk-SK"/>
              </w:rPr>
            </w:pPr>
            <w:r w:rsidRPr="001E0BF3">
              <w:rPr>
                <w:sz w:val="15"/>
                <w:szCs w:val="15"/>
                <w:lang w:val="sk-SK"/>
              </w:rPr>
              <w:t>61 382 752</w:t>
            </w:r>
          </w:p>
        </w:tc>
        <w:tc>
          <w:tcPr>
            <w:tcW w:w="1181" w:type="dxa"/>
            <w:tcBorders>
              <w:top w:val="nil"/>
              <w:left w:val="nil"/>
              <w:bottom w:val="nil"/>
              <w:right w:val="nil"/>
            </w:tcBorders>
            <w:shd w:val="clear" w:color="auto" w:fill="auto"/>
            <w:noWrap/>
            <w:hideMark/>
          </w:tcPr>
          <w:p w:rsidRPr="001E0BF3" w:rsidR="00DF5F1C" w:rsidP="00CD215C" w:rsidRDefault="00DF5F1C" w14:paraId="354C78B4" w14:textId="6C79C671">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51BF5FB1" w14:textId="308337A8">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35C6DC06" w14:textId="1D77EEB1">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28F39A0A" w14:textId="0FAE1E32">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24692C87" w14:textId="2DA2AB81">
            <w:pPr>
              <w:jc w:val="right"/>
              <w:rPr>
                <w:rFonts w:cs="Calibri"/>
                <w:sz w:val="15"/>
                <w:szCs w:val="15"/>
                <w:lang w:val="sk-SK"/>
              </w:rPr>
            </w:pPr>
            <w:r w:rsidRPr="001E0BF3">
              <w:rPr>
                <w:sz w:val="15"/>
                <w:szCs w:val="15"/>
                <w:lang w:val="sk-SK"/>
              </w:rPr>
              <w:t>0</w:t>
            </w:r>
          </w:p>
        </w:tc>
      </w:tr>
      <w:tr w:rsidRPr="001E0BF3" w:rsidR="00DF5F1C" w:rsidTr="00CD5ECB" w14:paraId="38B01E91" w14:textId="77777777">
        <w:trPr>
          <w:trHeight w:val="274"/>
        </w:trPr>
        <w:tc>
          <w:tcPr>
            <w:tcW w:w="2771" w:type="dxa"/>
            <w:tcBorders>
              <w:top w:val="nil"/>
              <w:left w:val="nil"/>
              <w:bottom w:val="nil"/>
              <w:right w:val="nil"/>
            </w:tcBorders>
            <w:shd w:val="clear" w:color="auto" w:fill="auto"/>
            <w:hideMark/>
          </w:tcPr>
          <w:p w:rsidRPr="001E0BF3" w:rsidR="00DF5F1C" w:rsidP="00DF5F1C" w:rsidRDefault="00DF5F1C" w14:paraId="026FDC65" w14:textId="77777777">
            <w:pPr>
              <w:ind w:firstLine="150" w:firstLineChars="100"/>
              <w:jc w:val="left"/>
              <w:rPr>
                <w:sz w:val="15"/>
                <w:szCs w:val="15"/>
                <w:lang w:val="sk-SK"/>
              </w:rPr>
            </w:pPr>
            <w:r w:rsidRPr="001E0BF3">
              <w:rPr>
                <w:sz w:val="15"/>
                <w:szCs w:val="15"/>
                <w:lang w:val="sk-SK"/>
              </w:rPr>
              <w:t xml:space="preserve">Peniaze a zostatky na účtoch v </w:t>
            </w:r>
          </w:p>
          <w:p w:rsidRPr="001E0BF3" w:rsidR="00DF5F1C" w:rsidP="00DF5F1C" w:rsidRDefault="00DF5F1C" w14:paraId="6DE74F08" w14:textId="2339FB71">
            <w:pPr>
              <w:ind w:firstLine="150" w:firstLineChars="100"/>
              <w:jc w:val="left"/>
              <w:rPr>
                <w:rFonts w:cs="Calibri"/>
                <w:sz w:val="15"/>
                <w:szCs w:val="15"/>
                <w:lang w:val="sk-SK"/>
              </w:rPr>
            </w:pPr>
            <w:r w:rsidRPr="001E0BF3">
              <w:rPr>
                <w:sz w:val="15"/>
                <w:szCs w:val="15"/>
                <w:lang w:val="sk-SK"/>
              </w:rPr>
              <w:t>bankách</w:t>
            </w:r>
          </w:p>
        </w:tc>
        <w:tc>
          <w:tcPr>
            <w:tcW w:w="1479" w:type="dxa"/>
            <w:tcBorders>
              <w:top w:val="nil"/>
              <w:left w:val="nil"/>
              <w:bottom w:val="nil"/>
              <w:right w:val="nil"/>
            </w:tcBorders>
            <w:shd w:val="clear" w:color="auto" w:fill="auto"/>
            <w:noWrap/>
            <w:hideMark/>
          </w:tcPr>
          <w:p w:rsidRPr="001E0BF3" w:rsidR="00DF5F1C" w:rsidP="00CD215C" w:rsidRDefault="00DF5F1C" w14:paraId="5DCFD938" w14:textId="3ACF902A">
            <w:pPr>
              <w:jc w:val="right"/>
              <w:rPr>
                <w:rFonts w:cs="Calibri"/>
                <w:sz w:val="15"/>
                <w:szCs w:val="15"/>
                <w:lang w:val="sk-SK"/>
              </w:rPr>
            </w:pPr>
            <w:r w:rsidRPr="001E0BF3">
              <w:rPr>
                <w:sz w:val="15"/>
                <w:szCs w:val="15"/>
                <w:lang w:val="sk-SK"/>
              </w:rPr>
              <w:t xml:space="preserve">47 845 329 </w:t>
            </w:r>
          </w:p>
        </w:tc>
        <w:tc>
          <w:tcPr>
            <w:tcW w:w="1598" w:type="dxa"/>
            <w:tcBorders>
              <w:top w:val="nil"/>
              <w:left w:val="nil"/>
              <w:bottom w:val="nil"/>
              <w:right w:val="nil"/>
            </w:tcBorders>
            <w:shd w:val="clear" w:color="auto" w:fill="auto"/>
            <w:noWrap/>
            <w:hideMark/>
          </w:tcPr>
          <w:p w:rsidRPr="001E0BF3" w:rsidR="00DF5F1C" w:rsidP="00CD215C" w:rsidRDefault="00DF5F1C" w14:paraId="09CD282B" w14:textId="209A8AFA">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1E8A9F8A" w14:textId="1566F58D">
            <w:pPr>
              <w:jc w:val="right"/>
              <w:rPr>
                <w:rFonts w:cs="Calibri"/>
                <w:sz w:val="15"/>
                <w:szCs w:val="15"/>
                <w:lang w:val="sk-SK"/>
              </w:rPr>
            </w:pPr>
            <w:r w:rsidRPr="001E0BF3">
              <w:rPr>
                <w:sz w:val="15"/>
                <w:szCs w:val="15"/>
                <w:lang w:val="sk-SK"/>
              </w:rPr>
              <w:t>0</w:t>
            </w:r>
          </w:p>
        </w:tc>
        <w:tc>
          <w:tcPr>
            <w:tcW w:w="1181" w:type="dxa"/>
            <w:tcBorders>
              <w:top w:val="nil"/>
              <w:left w:val="nil"/>
              <w:bottom w:val="nil"/>
              <w:right w:val="nil"/>
            </w:tcBorders>
            <w:shd w:val="clear" w:color="auto" w:fill="auto"/>
            <w:noWrap/>
            <w:hideMark/>
          </w:tcPr>
          <w:p w:rsidRPr="001E0BF3" w:rsidR="00DF5F1C" w:rsidP="00CD215C" w:rsidRDefault="00DF5F1C" w14:paraId="47172129" w14:textId="1AB1C265">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5D600C4B" w14:textId="098DC775">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48C47063" w14:textId="14B6992E">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33186952" w14:textId="16095A19">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4A8D4315" w14:textId="400D02DE">
            <w:pPr>
              <w:jc w:val="right"/>
              <w:rPr>
                <w:rFonts w:cs="Calibri"/>
                <w:sz w:val="15"/>
                <w:szCs w:val="15"/>
                <w:lang w:val="sk-SK"/>
              </w:rPr>
            </w:pPr>
            <w:r w:rsidRPr="001E0BF3">
              <w:rPr>
                <w:sz w:val="15"/>
                <w:szCs w:val="15"/>
                <w:lang w:val="sk-SK"/>
              </w:rPr>
              <w:t>0</w:t>
            </w:r>
          </w:p>
        </w:tc>
      </w:tr>
      <w:tr w:rsidRPr="001E0BF3" w:rsidR="00DF5F1C" w:rsidTr="00CD5ECB" w14:paraId="12EDE09F" w14:textId="77777777">
        <w:trPr>
          <w:trHeight w:val="208"/>
        </w:trPr>
        <w:tc>
          <w:tcPr>
            <w:tcW w:w="2771" w:type="dxa"/>
            <w:tcBorders>
              <w:top w:val="single" w:color="auto" w:sz="8" w:space="0"/>
              <w:left w:val="nil"/>
              <w:bottom w:val="single" w:color="auto" w:sz="8" w:space="0"/>
              <w:right w:val="nil"/>
            </w:tcBorders>
            <w:shd w:val="clear" w:color="auto" w:fill="auto"/>
            <w:hideMark/>
          </w:tcPr>
          <w:p w:rsidRPr="001E0BF3" w:rsidR="00DF5F1C" w:rsidP="00DF5F1C" w:rsidRDefault="00DF5F1C" w14:paraId="2225D461" w14:textId="584B56BA">
            <w:pPr>
              <w:ind w:firstLine="151" w:firstLineChars="100"/>
              <w:jc w:val="left"/>
              <w:rPr>
                <w:rFonts w:cs="Calibri"/>
                <w:b/>
                <w:bCs/>
                <w:sz w:val="15"/>
                <w:szCs w:val="15"/>
                <w:lang w:val="sk-SK"/>
              </w:rPr>
            </w:pPr>
            <w:r w:rsidRPr="001E0BF3">
              <w:rPr>
                <w:b/>
                <w:bCs/>
                <w:sz w:val="15"/>
                <w:szCs w:val="15"/>
                <w:lang w:val="sk-SK"/>
              </w:rPr>
              <w:t>II - Finančné aktíva - celkom</w:t>
            </w:r>
          </w:p>
        </w:tc>
        <w:tc>
          <w:tcPr>
            <w:tcW w:w="1479"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20513FBE" w14:textId="3319A6B5">
            <w:pPr>
              <w:jc w:val="right"/>
              <w:rPr>
                <w:rFonts w:cs="Calibri"/>
                <w:b/>
                <w:bCs/>
                <w:sz w:val="15"/>
                <w:szCs w:val="15"/>
                <w:lang w:val="sk-SK"/>
              </w:rPr>
            </w:pPr>
            <w:r w:rsidRPr="001E0BF3">
              <w:rPr>
                <w:b/>
                <w:bCs/>
                <w:sz w:val="15"/>
                <w:szCs w:val="15"/>
                <w:lang w:val="sk-SK"/>
              </w:rPr>
              <w:t>1 035 662 689</w:t>
            </w:r>
          </w:p>
        </w:tc>
        <w:tc>
          <w:tcPr>
            <w:tcW w:w="1598"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68071FD5" w14:textId="4FD7A952">
            <w:pPr>
              <w:jc w:val="right"/>
              <w:rPr>
                <w:rFonts w:cs="Calibri"/>
                <w:b/>
                <w:bCs/>
                <w:sz w:val="15"/>
                <w:szCs w:val="15"/>
                <w:lang w:val="sk-SK"/>
              </w:rPr>
            </w:pPr>
            <w:r w:rsidRPr="001E0BF3">
              <w:rPr>
                <w:b/>
                <w:bCs/>
                <w:sz w:val="15"/>
                <w:szCs w:val="15"/>
                <w:lang w:val="sk-SK"/>
              </w:rPr>
              <w:t>2 499 532 197</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45D16FA" w14:textId="3071390E">
            <w:pPr>
              <w:jc w:val="right"/>
              <w:rPr>
                <w:rFonts w:cs="Calibri"/>
                <w:b/>
                <w:bCs/>
                <w:sz w:val="15"/>
                <w:szCs w:val="15"/>
                <w:lang w:val="sk-SK"/>
              </w:rPr>
            </w:pPr>
            <w:r w:rsidRPr="001E0BF3">
              <w:rPr>
                <w:b/>
                <w:bCs/>
                <w:sz w:val="15"/>
                <w:szCs w:val="15"/>
                <w:lang w:val="sk-SK"/>
              </w:rPr>
              <w:t>67 053 527</w:t>
            </w:r>
          </w:p>
        </w:tc>
        <w:tc>
          <w:tcPr>
            <w:tcW w:w="118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3247648A" w14:textId="4B93E2A7">
            <w:pPr>
              <w:jc w:val="right"/>
              <w:rPr>
                <w:rFonts w:cs="Calibri"/>
                <w:b/>
                <w:bCs/>
                <w:sz w:val="15"/>
                <w:szCs w:val="15"/>
                <w:lang w:val="sk-SK"/>
              </w:rPr>
            </w:pPr>
            <w:r w:rsidRPr="001E0BF3">
              <w:rPr>
                <w:b/>
                <w:bCs/>
                <w:sz w:val="15"/>
                <w:szCs w:val="15"/>
                <w:lang w:val="sk-SK"/>
              </w:rPr>
              <w:t>83 012 325</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7E8D560" w14:textId="3ADCAD1C">
            <w:pPr>
              <w:jc w:val="right"/>
              <w:rPr>
                <w:rFonts w:cs="Calibri"/>
                <w:b/>
                <w:bCs/>
                <w:sz w:val="15"/>
                <w:szCs w:val="15"/>
                <w:lang w:val="sk-SK"/>
              </w:rPr>
            </w:pPr>
            <w:r w:rsidRPr="001E0BF3">
              <w:rPr>
                <w:b/>
                <w:bCs/>
                <w:sz w:val="15"/>
                <w:szCs w:val="15"/>
                <w:lang w:val="sk-SK"/>
              </w:rPr>
              <w:t>91 069 651</w:t>
            </w:r>
          </w:p>
        </w:tc>
        <w:tc>
          <w:tcPr>
            <w:tcW w:w="1327"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3A4EBC83" w14:textId="2AD5FA5D">
            <w:pPr>
              <w:jc w:val="right"/>
              <w:rPr>
                <w:rFonts w:cs="Calibri"/>
                <w:b/>
                <w:bCs/>
                <w:sz w:val="15"/>
                <w:szCs w:val="15"/>
                <w:lang w:val="sk-SK"/>
              </w:rPr>
            </w:pPr>
            <w:r w:rsidRPr="001E0BF3">
              <w:rPr>
                <w:b/>
                <w:bCs/>
                <w:sz w:val="15"/>
                <w:szCs w:val="15"/>
                <w:lang w:val="sk-SK"/>
              </w:rPr>
              <w:t>185 369 742</w:t>
            </w:r>
          </w:p>
        </w:tc>
        <w:tc>
          <w:tcPr>
            <w:tcW w:w="1306"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9A2B225" w14:textId="0BC56348">
            <w:pPr>
              <w:jc w:val="right"/>
              <w:rPr>
                <w:rFonts w:cs="Calibri"/>
                <w:b/>
                <w:bCs/>
                <w:sz w:val="15"/>
                <w:szCs w:val="15"/>
                <w:lang w:val="sk-SK"/>
              </w:rPr>
            </w:pPr>
            <w:r w:rsidRPr="001E0BF3">
              <w:rPr>
                <w:b/>
                <w:bCs/>
                <w:sz w:val="15"/>
                <w:szCs w:val="15"/>
                <w:lang w:val="sk-SK"/>
              </w:rPr>
              <w:t>584 904 601</w:t>
            </w:r>
          </w:p>
        </w:tc>
        <w:tc>
          <w:tcPr>
            <w:tcW w:w="166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71993D5C" w14:textId="42141621">
            <w:pPr>
              <w:jc w:val="right"/>
              <w:rPr>
                <w:rFonts w:cs="Calibri"/>
                <w:b/>
                <w:bCs/>
                <w:sz w:val="15"/>
                <w:szCs w:val="15"/>
                <w:lang w:val="sk-SK"/>
              </w:rPr>
            </w:pPr>
            <w:r w:rsidRPr="001E0BF3">
              <w:rPr>
                <w:b/>
                <w:bCs/>
                <w:sz w:val="15"/>
                <w:szCs w:val="15"/>
                <w:lang w:val="sk-SK"/>
              </w:rPr>
              <w:t>1 488 122 351</w:t>
            </w:r>
          </w:p>
        </w:tc>
      </w:tr>
      <w:tr w:rsidRPr="001E0BF3" w:rsidR="00DF5F1C" w:rsidTr="00CD5ECB" w14:paraId="03E66B3F" w14:textId="77777777">
        <w:trPr>
          <w:trHeight w:val="287"/>
        </w:trPr>
        <w:tc>
          <w:tcPr>
            <w:tcW w:w="2771" w:type="dxa"/>
            <w:tcBorders>
              <w:top w:val="nil"/>
              <w:left w:val="nil"/>
              <w:bottom w:val="nil"/>
              <w:right w:val="nil"/>
            </w:tcBorders>
            <w:shd w:val="clear" w:color="auto" w:fill="auto"/>
            <w:hideMark/>
          </w:tcPr>
          <w:p w:rsidRPr="001E0BF3" w:rsidR="00DF5F1C" w:rsidP="00DF5F1C" w:rsidRDefault="00DF5F1C" w14:paraId="412FD6FB" w14:textId="77777777">
            <w:pPr>
              <w:jc w:val="right"/>
              <w:rPr>
                <w:rFonts w:cs="Calibri"/>
                <w:sz w:val="15"/>
                <w:szCs w:val="15"/>
                <w:lang w:val="sk-SK"/>
              </w:rPr>
            </w:pPr>
          </w:p>
        </w:tc>
        <w:tc>
          <w:tcPr>
            <w:tcW w:w="1479" w:type="dxa"/>
            <w:tcBorders>
              <w:top w:val="nil"/>
              <w:left w:val="nil"/>
              <w:bottom w:val="nil"/>
              <w:right w:val="nil"/>
            </w:tcBorders>
            <w:shd w:val="clear" w:color="auto" w:fill="auto"/>
            <w:noWrap/>
            <w:hideMark/>
          </w:tcPr>
          <w:p w:rsidRPr="001E0BF3" w:rsidR="00DF5F1C" w:rsidP="00CD215C" w:rsidRDefault="00DF5F1C" w14:paraId="6357285C" w14:textId="77777777">
            <w:pPr>
              <w:ind w:firstLine="150" w:firstLineChars="100"/>
              <w:jc w:val="right"/>
              <w:rPr>
                <w:rFonts w:ascii="Times New Roman" w:hAnsi="Times New Roman"/>
                <w:sz w:val="15"/>
                <w:szCs w:val="15"/>
                <w:lang w:val="sk-SK"/>
              </w:rPr>
            </w:pPr>
          </w:p>
        </w:tc>
        <w:tc>
          <w:tcPr>
            <w:tcW w:w="1598" w:type="dxa"/>
            <w:tcBorders>
              <w:top w:val="nil"/>
              <w:left w:val="nil"/>
              <w:bottom w:val="nil"/>
              <w:right w:val="nil"/>
            </w:tcBorders>
            <w:shd w:val="clear" w:color="auto" w:fill="auto"/>
            <w:noWrap/>
            <w:hideMark/>
          </w:tcPr>
          <w:p w:rsidRPr="001E0BF3" w:rsidR="00DF5F1C" w:rsidP="00CD215C" w:rsidRDefault="00DF5F1C" w14:paraId="21B42EB6"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1870B511" w14:textId="77777777">
            <w:pPr>
              <w:jc w:val="right"/>
              <w:rPr>
                <w:rFonts w:ascii="Times New Roman" w:hAnsi="Times New Roman"/>
                <w:sz w:val="15"/>
                <w:szCs w:val="15"/>
                <w:lang w:val="sk-SK"/>
              </w:rPr>
            </w:pPr>
          </w:p>
        </w:tc>
        <w:tc>
          <w:tcPr>
            <w:tcW w:w="1181" w:type="dxa"/>
            <w:tcBorders>
              <w:top w:val="nil"/>
              <w:left w:val="nil"/>
              <w:bottom w:val="nil"/>
              <w:right w:val="nil"/>
            </w:tcBorders>
            <w:shd w:val="clear" w:color="auto" w:fill="auto"/>
            <w:noWrap/>
            <w:hideMark/>
          </w:tcPr>
          <w:p w:rsidRPr="001E0BF3" w:rsidR="00DF5F1C" w:rsidP="00CD215C" w:rsidRDefault="00DF5F1C" w14:paraId="36DF0273" w14:textId="77777777">
            <w:pPr>
              <w:jc w:val="right"/>
              <w:rPr>
                <w:rFonts w:ascii="Times New Roman" w:hAnsi="Times New Roman"/>
                <w:sz w:val="15"/>
                <w:szCs w:val="15"/>
                <w:lang w:val="sk-SK"/>
              </w:rPr>
            </w:pPr>
          </w:p>
        </w:tc>
        <w:tc>
          <w:tcPr>
            <w:tcW w:w="1180" w:type="dxa"/>
            <w:tcBorders>
              <w:top w:val="nil"/>
              <w:left w:val="nil"/>
              <w:bottom w:val="nil"/>
              <w:right w:val="nil"/>
            </w:tcBorders>
            <w:shd w:val="clear" w:color="auto" w:fill="auto"/>
            <w:noWrap/>
            <w:hideMark/>
          </w:tcPr>
          <w:p w:rsidRPr="001E0BF3" w:rsidR="00DF5F1C" w:rsidP="00CD215C" w:rsidRDefault="00DF5F1C" w14:paraId="246DD53D" w14:textId="77777777">
            <w:pPr>
              <w:jc w:val="right"/>
              <w:rPr>
                <w:rFonts w:ascii="Times New Roman" w:hAnsi="Times New Roman"/>
                <w:sz w:val="15"/>
                <w:szCs w:val="15"/>
                <w:lang w:val="sk-SK"/>
              </w:rPr>
            </w:pPr>
          </w:p>
        </w:tc>
        <w:tc>
          <w:tcPr>
            <w:tcW w:w="1327" w:type="dxa"/>
            <w:tcBorders>
              <w:top w:val="nil"/>
              <w:left w:val="nil"/>
              <w:bottom w:val="nil"/>
              <w:right w:val="nil"/>
            </w:tcBorders>
            <w:shd w:val="clear" w:color="auto" w:fill="auto"/>
            <w:noWrap/>
            <w:hideMark/>
          </w:tcPr>
          <w:p w:rsidRPr="001E0BF3" w:rsidR="00DF5F1C" w:rsidP="00CD215C" w:rsidRDefault="00DF5F1C" w14:paraId="249A485F" w14:textId="77777777">
            <w:pPr>
              <w:jc w:val="right"/>
              <w:rPr>
                <w:rFonts w:ascii="Times New Roman" w:hAnsi="Times New Roman"/>
                <w:sz w:val="15"/>
                <w:szCs w:val="15"/>
                <w:lang w:val="sk-SK"/>
              </w:rPr>
            </w:pPr>
          </w:p>
        </w:tc>
        <w:tc>
          <w:tcPr>
            <w:tcW w:w="1306" w:type="dxa"/>
            <w:tcBorders>
              <w:top w:val="nil"/>
              <w:left w:val="nil"/>
              <w:bottom w:val="nil"/>
              <w:right w:val="nil"/>
            </w:tcBorders>
            <w:shd w:val="clear" w:color="auto" w:fill="auto"/>
            <w:noWrap/>
            <w:hideMark/>
          </w:tcPr>
          <w:p w:rsidRPr="001E0BF3" w:rsidR="00DF5F1C" w:rsidP="00CD215C" w:rsidRDefault="00DF5F1C" w14:paraId="4DD73BBA" w14:textId="77777777">
            <w:pPr>
              <w:jc w:val="right"/>
              <w:rPr>
                <w:rFonts w:ascii="Times New Roman" w:hAnsi="Times New Roman"/>
                <w:sz w:val="15"/>
                <w:szCs w:val="15"/>
                <w:lang w:val="sk-SK"/>
              </w:rPr>
            </w:pPr>
          </w:p>
        </w:tc>
        <w:tc>
          <w:tcPr>
            <w:tcW w:w="1661" w:type="dxa"/>
            <w:tcBorders>
              <w:top w:val="nil"/>
              <w:left w:val="nil"/>
              <w:bottom w:val="nil"/>
              <w:right w:val="nil"/>
            </w:tcBorders>
            <w:shd w:val="clear" w:color="auto" w:fill="auto"/>
            <w:noWrap/>
            <w:hideMark/>
          </w:tcPr>
          <w:p w:rsidRPr="001E0BF3" w:rsidR="00DF5F1C" w:rsidP="00CD215C" w:rsidRDefault="00DF5F1C" w14:paraId="551B38E5" w14:textId="77777777">
            <w:pPr>
              <w:jc w:val="right"/>
              <w:rPr>
                <w:rFonts w:ascii="Times New Roman" w:hAnsi="Times New Roman"/>
                <w:sz w:val="15"/>
                <w:szCs w:val="15"/>
                <w:lang w:val="sk-SK"/>
              </w:rPr>
            </w:pPr>
          </w:p>
        </w:tc>
      </w:tr>
      <w:tr w:rsidRPr="001E0BF3" w:rsidR="00DF5F1C" w:rsidTr="00CD5ECB" w14:paraId="1C358EF6" w14:textId="77777777">
        <w:trPr>
          <w:trHeight w:val="261"/>
        </w:trPr>
        <w:tc>
          <w:tcPr>
            <w:tcW w:w="2771" w:type="dxa"/>
            <w:tcBorders>
              <w:top w:val="nil"/>
              <w:left w:val="nil"/>
              <w:bottom w:val="nil"/>
              <w:right w:val="nil"/>
            </w:tcBorders>
            <w:shd w:val="clear" w:color="auto" w:fill="auto"/>
            <w:hideMark/>
          </w:tcPr>
          <w:p w:rsidRPr="001E0BF3" w:rsidR="00DF5F1C" w:rsidP="00DF5F1C" w:rsidRDefault="00DF5F1C" w14:paraId="039769DC" w14:textId="334ACCED">
            <w:pPr>
              <w:ind w:firstLine="150" w:firstLineChars="100"/>
              <w:jc w:val="left"/>
              <w:rPr>
                <w:sz w:val="15"/>
                <w:szCs w:val="15"/>
                <w:lang w:val="sk-SK"/>
              </w:rPr>
            </w:pPr>
            <w:r w:rsidRPr="001E0BF3">
              <w:rPr>
                <w:sz w:val="15"/>
                <w:szCs w:val="15"/>
                <w:lang w:val="sk-SK"/>
              </w:rPr>
              <w:t xml:space="preserve">Derivátové finančné nástroje – </w:t>
            </w:r>
          </w:p>
          <w:p w:rsidRPr="001E0BF3" w:rsidR="00DF5F1C" w:rsidP="00DF5F1C" w:rsidRDefault="00DF5F1C" w14:paraId="2CD6CC43" w14:textId="2D85DDB6">
            <w:pPr>
              <w:ind w:firstLine="150" w:firstLineChars="100"/>
              <w:jc w:val="left"/>
              <w:rPr>
                <w:rFonts w:cs="Calibri"/>
                <w:sz w:val="15"/>
                <w:szCs w:val="15"/>
                <w:lang w:val="sk-SK"/>
              </w:rPr>
            </w:pPr>
            <w:r w:rsidRPr="001E0BF3">
              <w:rPr>
                <w:sz w:val="15"/>
                <w:szCs w:val="15"/>
                <w:lang w:val="sk-SK"/>
              </w:rPr>
              <w:t>záväzky</w:t>
            </w:r>
          </w:p>
        </w:tc>
        <w:tc>
          <w:tcPr>
            <w:tcW w:w="1479" w:type="dxa"/>
            <w:tcBorders>
              <w:top w:val="nil"/>
              <w:left w:val="nil"/>
              <w:bottom w:val="nil"/>
              <w:right w:val="nil"/>
            </w:tcBorders>
            <w:shd w:val="clear" w:color="auto" w:fill="auto"/>
            <w:noWrap/>
            <w:hideMark/>
          </w:tcPr>
          <w:p w:rsidRPr="001E0BF3" w:rsidR="00DF5F1C" w:rsidP="00CD215C" w:rsidRDefault="00DF5F1C" w14:paraId="4766FA42" w14:textId="36440A9E">
            <w:pPr>
              <w:jc w:val="right"/>
              <w:rPr>
                <w:rFonts w:cs="Calibri"/>
                <w:sz w:val="15"/>
                <w:szCs w:val="15"/>
                <w:lang w:val="sk-SK"/>
              </w:rPr>
            </w:pPr>
            <w:r w:rsidRPr="001E0BF3">
              <w:rPr>
                <w:sz w:val="15"/>
                <w:szCs w:val="15"/>
                <w:lang w:val="sk-SK"/>
              </w:rPr>
              <w:t>0</w:t>
            </w:r>
          </w:p>
        </w:tc>
        <w:tc>
          <w:tcPr>
            <w:tcW w:w="1598" w:type="dxa"/>
            <w:tcBorders>
              <w:top w:val="nil"/>
              <w:left w:val="nil"/>
              <w:bottom w:val="nil"/>
              <w:right w:val="nil"/>
            </w:tcBorders>
            <w:shd w:val="clear" w:color="auto" w:fill="auto"/>
            <w:noWrap/>
            <w:hideMark/>
          </w:tcPr>
          <w:p w:rsidRPr="001E0BF3" w:rsidR="00DF5F1C" w:rsidP="00CD215C" w:rsidRDefault="00DF5F1C" w14:paraId="549BA099" w14:textId="2F192782">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716CF9A0" w14:textId="652DFDEB">
            <w:pPr>
              <w:jc w:val="right"/>
              <w:rPr>
                <w:rFonts w:cs="Calibri"/>
                <w:sz w:val="15"/>
                <w:szCs w:val="15"/>
                <w:lang w:val="sk-SK"/>
              </w:rPr>
            </w:pPr>
            <w:r w:rsidRPr="001E0BF3">
              <w:rPr>
                <w:sz w:val="15"/>
                <w:szCs w:val="15"/>
                <w:lang w:val="sk-SK"/>
              </w:rPr>
              <w:t>0</w:t>
            </w:r>
          </w:p>
        </w:tc>
        <w:tc>
          <w:tcPr>
            <w:tcW w:w="1181" w:type="dxa"/>
            <w:tcBorders>
              <w:top w:val="nil"/>
              <w:left w:val="nil"/>
              <w:bottom w:val="nil"/>
              <w:right w:val="nil"/>
            </w:tcBorders>
            <w:shd w:val="clear" w:color="auto" w:fill="auto"/>
            <w:noWrap/>
            <w:hideMark/>
          </w:tcPr>
          <w:p w:rsidRPr="001E0BF3" w:rsidR="00DF5F1C" w:rsidP="00CD215C" w:rsidRDefault="00DF5F1C" w14:paraId="7CB16C7A" w14:textId="49991163">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3D9B802D" w14:textId="0AFDD05B">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119121EE" w14:textId="0FADEEB0">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07CF6A4D" w14:textId="0F6C38ED">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3B2DC059" w14:textId="6BD35B13">
            <w:pPr>
              <w:jc w:val="right"/>
              <w:rPr>
                <w:rFonts w:cs="Calibri"/>
                <w:sz w:val="15"/>
                <w:szCs w:val="15"/>
                <w:lang w:val="sk-SK"/>
              </w:rPr>
            </w:pPr>
            <w:r w:rsidRPr="001E0BF3">
              <w:rPr>
                <w:sz w:val="15"/>
                <w:szCs w:val="15"/>
                <w:lang w:val="sk-SK"/>
              </w:rPr>
              <w:t>0</w:t>
            </w:r>
          </w:p>
        </w:tc>
      </w:tr>
      <w:tr w:rsidRPr="001E0BF3" w:rsidR="00DF5F1C" w:rsidTr="00CD5ECB" w14:paraId="12E311FF" w14:textId="77777777">
        <w:trPr>
          <w:trHeight w:val="274"/>
        </w:trPr>
        <w:tc>
          <w:tcPr>
            <w:tcW w:w="2771" w:type="dxa"/>
            <w:tcBorders>
              <w:top w:val="nil"/>
              <w:left w:val="nil"/>
              <w:bottom w:val="nil"/>
              <w:right w:val="nil"/>
            </w:tcBorders>
            <w:shd w:val="clear" w:color="auto" w:fill="auto"/>
            <w:hideMark/>
          </w:tcPr>
          <w:p w:rsidRPr="001E0BF3" w:rsidR="00DF5F1C" w:rsidP="00DF5F1C" w:rsidRDefault="00DF5F1C" w14:paraId="5AD5AA25" w14:textId="13255A07">
            <w:pPr>
              <w:ind w:firstLine="150" w:firstLineChars="100"/>
              <w:jc w:val="left"/>
              <w:rPr>
                <w:sz w:val="15"/>
                <w:szCs w:val="15"/>
                <w:lang w:val="sk-SK"/>
              </w:rPr>
            </w:pPr>
            <w:r w:rsidRPr="001E0BF3">
              <w:rPr>
                <w:sz w:val="15"/>
                <w:szCs w:val="15"/>
                <w:lang w:val="sk-SK"/>
              </w:rPr>
              <w:t xml:space="preserve">Derivátové finančné nástroje – </w:t>
            </w:r>
          </w:p>
          <w:p w:rsidRPr="001E0BF3" w:rsidR="00DF5F1C" w:rsidP="00DF5F1C" w:rsidRDefault="00DF5F1C" w14:paraId="5431BBDB" w14:textId="57A472D1">
            <w:pPr>
              <w:ind w:firstLine="150" w:firstLineChars="100"/>
              <w:jc w:val="left"/>
              <w:rPr>
                <w:rFonts w:cs="Calibri"/>
                <w:sz w:val="15"/>
                <w:szCs w:val="15"/>
                <w:lang w:val="sk-SK"/>
              </w:rPr>
            </w:pPr>
            <w:r w:rsidRPr="001E0BF3">
              <w:rPr>
                <w:sz w:val="15"/>
                <w:szCs w:val="15"/>
                <w:lang w:val="sk-SK"/>
              </w:rPr>
              <w:t>aktíva</w:t>
            </w:r>
          </w:p>
        </w:tc>
        <w:tc>
          <w:tcPr>
            <w:tcW w:w="1479" w:type="dxa"/>
            <w:tcBorders>
              <w:top w:val="nil"/>
              <w:left w:val="nil"/>
              <w:bottom w:val="nil"/>
              <w:right w:val="nil"/>
            </w:tcBorders>
            <w:shd w:val="clear" w:color="auto" w:fill="auto"/>
            <w:noWrap/>
            <w:hideMark/>
          </w:tcPr>
          <w:p w:rsidRPr="001E0BF3" w:rsidR="00DF5F1C" w:rsidP="00CD215C" w:rsidRDefault="00DF5F1C" w14:paraId="13009348" w14:textId="5EFF8A06">
            <w:pPr>
              <w:jc w:val="right"/>
              <w:rPr>
                <w:rFonts w:cs="Calibri"/>
                <w:sz w:val="15"/>
                <w:szCs w:val="15"/>
                <w:lang w:val="sk-SK"/>
              </w:rPr>
            </w:pPr>
            <w:r w:rsidRPr="001E0BF3">
              <w:rPr>
                <w:sz w:val="15"/>
                <w:szCs w:val="15"/>
                <w:lang w:val="sk-SK"/>
              </w:rPr>
              <w:t>0</w:t>
            </w:r>
          </w:p>
        </w:tc>
        <w:tc>
          <w:tcPr>
            <w:tcW w:w="1598" w:type="dxa"/>
            <w:tcBorders>
              <w:top w:val="nil"/>
              <w:left w:val="nil"/>
              <w:bottom w:val="nil"/>
              <w:right w:val="nil"/>
            </w:tcBorders>
            <w:shd w:val="clear" w:color="auto" w:fill="auto"/>
            <w:noWrap/>
            <w:hideMark/>
          </w:tcPr>
          <w:p w:rsidRPr="001E0BF3" w:rsidR="00DF5F1C" w:rsidP="00CD215C" w:rsidRDefault="00DF5F1C" w14:paraId="181EF904" w14:textId="31BAECD7">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7743C958" w14:textId="4860CDC1">
            <w:pPr>
              <w:jc w:val="right"/>
              <w:rPr>
                <w:rFonts w:cs="Calibri"/>
                <w:sz w:val="15"/>
                <w:szCs w:val="15"/>
                <w:lang w:val="sk-SK"/>
              </w:rPr>
            </w:pPr>
            <w:r w:rsidRPr="001E0BF3">
              <w:rPr>
                <w:sz w:val="15"/>
                <w:szCs w:val="15"/>
                <w:lang w:val="sk-SK"/>
              </w:rPr>
              <w:t>0</w:t>
            </w:r>
          </w:p>
        </w:tc>
        <w:tc>
          <w:tcPr>
            <w:tcW w:w="1181" w:type="dxa"/>
            <w:tcBorders>
              <w:top w:val="nil"/>
              <w:left w:val="nil"/>
              <w:bottom w:val="nil"/>
              <w:right w:val="nil"/>
            </w:tcBorders>
            <w:shd w:val="clear" w:color="auto" w:fill="auto"/>
            <w:noWrap/>
            <w:hideMark/>
          </w:tcPr>
          <w:p w:rsidRPr="001E0BF3" w:rsidR="00DF5F1C" w:rsidP="00CD215C" w:rsidRDefault="00DF5F1C" w14:paraId="7E902C53" w14:textId="6A43B054">
            <w:pPr>
              <w:jc w:val="right"/>
              <w:rPr>
                <w:rFonts w:cs="Calibri"/>
                <w:sz w:val="15"/>
                <w:szCs w:val="15"/>
                <w:lang w:val="sk-SK"/>
              </w:rPr>
            </w:pPr>
            <w:r w:rsidRPr="001E0BF3">
              <w:rPr>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7C0179FD" w14:textId="75C7A9CB">
            <w:pPr>
              <w:jc w:val="right"/>
              <w:rPr>
                <w:rFonts w:cs="Calibri"/>
                <w:sz w:val="15"/>
                <w:szCs w:val="15"/>
                <w:lang w:val="sk-SK"/>
              </w:rPr>
            </w:pPr>
            <w:r w:rsidRPr="001E0BF3">
              <w:rPr>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5FB1D944" w14:textId="607F38C5">
            <w:pPr>
              <w:jc w:val="right"/>
              <w:rPr>
                <w:rFonts w:cs="Calibri"/>
                <w:sz w:val="15"/>
                <w:szCs w:val="15"/>
                <w:lang w:val="sk-SK"/>
              </w:rPr>
            </w:pPr>
            <w:r w:rsidRPr="001E0BF3">
              <w:rPr>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44E8F75F" w14:textId="3DC72C15">
            <w:pPr>
              <w:jc w:val="right"/>
              <w:rPr>
                <w:rFonts w:cs="Calibri"/>
                <w:sz w:val="15"/>
                <w:szCs w:val="15"/>
                <w:lang w:val="sk-SK"/>
              </w:rPr>
            </w:pPr>
            <w:r w:rsidRPr="001E0BF3">
              <w:rPr>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3866C00B" w14:textId="2D3943B6">
            <w:pPr>
              <w:jc w:val="right"/>
              <w:rPr>
                <w:rFonts w:cs="Calibri"/>
                <w:sz w:val="15"/>
                <w:szCs w:val="15"/>
                <w:lang w:val="sk-SK"/>
              </w:rPr>
            </w:pPr>
            <w:r w:rsidRPr="001E0BF3">
              <w:rPr>
                <w:sz w:val="15"/>
                <w:szCs w:val="15"/>
                <w:lang w:val="sk-SK"/>
              </w:rPr>
              <w:t>0</w:t>
            </w:r>
          </w:p>
        </w:tc>
      </w:tr>
      <w:tr w:rsidRPr="001E0BF3" w:rsidR="00DF5F1C" w:rsidTr="00CD5ECB" w14:paraId="508089F7" w14:textId="77777777">
        <w:trPr>
          <w:trHeight w:val="208"/>
        </w:trPr>
        <w:tc>
          <w:tcPr>
            <w:tcW w:w="2771" w:type="dxa"/>
            <w:tcBorders>
              <w:top w:val="single" w:color="auto" w:sz="8" w:space="0"/>
              <w:left w:val="nil"/>
              <w:bottom w:val="single" w:color="auto" w:sz="8" w:space="0"/>
              <w:right w:val="nil"/>
            </w:tcBorders>
            <w:shd w:val="clear" w:color="auto" w:fill="auto"/>
            <w:hideMark/>
          </w:tcPr>
          <w:p w:rsidRPr="001E0BF3" w:rsidR="00CD215C" w:rsidP="00DF5F1C" w:rsidRDefault="00DF5F1C" w14:paraId="2ED08905" w14:textId="77777777">
            <w:pPr>
              <w:ind w:firstLine="151" w:firstLineChars="100"/>
              <w:jc w:val="left"/>
              <w:rPr>
                <w:b/>
                <w:bCs/>
                <w:sz w:val="15"/>
                <w:szCs w:val="15"/>
                <w:lang w:val="sk-SK"/>
              </w:rPr>
            </w:pPr>
            <w:r w:rsidRPr="001E0BF3">
              <w:rPr>
                <w:b/>
                <w:bCs/>
                <w:sz w:val="15"/>
                <w:szCs w:val="15"/>
                <w:lang w:val="sk-SK"/>
              </w:rPr>
              <w:t xml:space="preserve">III - Derivátové finančné </w:t>
            </w:r>
          </w:p>
          <w:p w:rsidRPr="001E0BF3" w:rsidR="00DF5F1C" w:rsidP="00DF5F1C" w:rsidRDefault="00DF5F1C" w14:paraId="79BAD1CB" w14:textId="0327F437">
            <w:pPr>
              <w:ind w:firstLine="151" w:firstLineChars="100"/>
              <w:jc w:val="left"/>
              <w:rPr>
                <w:rFonts w:cs="Calibri"/>
                <w:b/>
                <w:bCs/>
                <w:sz w:val="15"/>
                <w:szCs w:val="15"/>
                <w:lang w:val="sk-SK"/>
              </w:rPr>
            </w:pPr>
            <w:r w:rsidRPr="001E0BF3">
              <w:rPr>
                <w:b/>
                <w:bCs/>
                <w:sz w:val="15"/>
                <w:szCs w:val="15"/>
                <w:lang w:val="sk-SK"/>
              </w:rPr>
              <w:t>nástroje</w:t>
            </w:r>
          </w:p>
        </w:tc>
        <w:tc>
          <w:tcPr>
            <w:tcW w:w="1479"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0F0F4386" w14:textId="315E571A">
            <w:pPr>
              <w:jc w:val="right"/>
              <w:rPr>
                <w:rFonts w:cs="Calibri"/>
                <w:b/>
                <w:bCs/>
                <w:sz w:val="15"/>
                <w:szCs w:val="15"/>
                <w:lang w:val="sk-SK"/>
              </w:rPr>
            </w:pPr>
            <w:r w:rsidRPr="001E0BF3">
              <w:rPr>
                <w:sz w:val="15"/>
                <w:szCs w:val="15"/>
                <w:lang w:val="sk-SK"/>
              </w:rPr>
              <w:t>0</w:t>
            </w:r>
          </w:p>
        </w:tc>
        <w:tc>
          <w:tcPr>
            <w:tcW w:w="1598"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579E1903" w14:textId="3CB52CA2">
            <w:pPr>
              <w:jc w:val="right"/>
              <w:rPr>
                <w:rFonts w:cs="Calibri"/>
                <w:b/>
                <w:bCs/>
                <w:sz w:val="15"/>
                <w:szCs w:val="15"/>
                <w:lang w:val="sk-SK"/>
              </w:rPr>
            </w:pPr>
            <w:r w:rsidRPr="001E0BF3">
              <w:rPr>
                <w:sz w:val="15"/>
                <w:szCs w:val="15"/>
                <w:lang w:val="sk-SK"/>
              </w:rPr>
              <w:t>0</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67325DCE" w14:textId="3BCBD0B4">
            <w:pPr>
              <w:jc w:val="right"/>
              <w:rPr>
                <w:rFonts w:cs="Calibri"/>
                <w:b/>
                <w:bCs/>
                <w:sz w:val="15"/>
                <w:szCs w:val="15"/>
                <w:lang w:val="sk-SK"/>
              </w:rPr>
            </w:pPr>
            <w:r w:rsidRPr="001E0BF3">
              <w:rPr>
                <w:sz w:val="15"/>
                <w:szCs w:val="15"/>
                <w:lang w:val="sk-SK"/>
              </w:rPr>
              <w:t>0</w:t>
            </w:r>
          </w:p>
        </w:tc>
        <w:tc>
          <w:tcPr>
            <w:tcW w:w="118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1245A040" w14:textId="7D5BC144">
            <w:pPr>
              <w:jc w:val="right"/>
              <w:rPr>
                <w:rFonts w:cs="Calibri"/>
                <w:b/>
                <w:bCs/>
                <w:sz w:val="15"/>
                <w:szCs w:val="15"/>
                <w:lang w:val="sk-SK"/>
              </w:rPr>
            </w:pPr>
            <w:r w:rsidRPr="001E0BF3">
              <w:rPr>
                <w:sz w:val="15"/>
                <w:szCs w:val="15"/>
                <w:lang w:val="sk-SK"/>
              </w:rPr>
              <w:t>0</w:t>
            </w:r>
          </w:p>
        </w:tc>
        <w:tc>
          <w:tcPr>
            <w:tcW w:w="1180"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142166C2" w14:textId="0D0171EE">
            <w:pPr>
              <w:jc w:val="right"/>
              <w:rPr>
                <w:rFonts w:cs="Calibri"/>
                <w:b/>
                <w:bCs/>
                <w:sz w:val="15"/>
                <w:szCs w:val="15"/>
                <w:lang w:val="sk-SK"/>
              </w:rPr>
            </w:pPr>
            <w:r w:rsidRPr="001E0BF3">
              <w:rPr>
                <w:sz w:val="15"/>
                <w:szCs w:val="15"/>
                <w:lang w:val="sk-SK"/>
              </w:rPr>
              <w:t>0</w:t>
            </w:r>
          </w:p>
        </w:tc>
        <w:tc>
          <w:tcPr>
            <w:tcW w:w="1327"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606FDA18" w14:textId="41C2CC78">
            <w:pPr>
              <w:jc w:val="right"/>
              <w:rPr>
                <w:rFonts w:cs="Calibri"/>
                <w:b/>
                <w:bCs/>
                <w:sz w:val="15"/>
                <w:szCs w:val="15"/>
                <w:lang w:val="sk-SK"/>
              </w:rPr>
            </w:pPr>
            <w:r w:rsidRPr="001E0BF3">
              <w:rPr>
                <w:sz w:val="15"/>
                <w:szCs w:val="15"/>
                <w:lang w:val="sk-SK"/>
              </w:rPr>
              <w:t>0</w:t>
            </w:r>
          </w:p>
        </w:tc>
        <w:tc>
          <w:tcPr>
            <w:tcW w:w="1306"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3E0EBEB5" w14:textId="2E0471F0">
            <w:pPr>
              <w:jc w:val="right"/>
              <w:rPr>
                <w:rFonts w:cs="Calibri"/>
                <w:b/>
                <w:bCs/>
                <w:sz w:val="15"/>
                <w:szCs w:val="15"/>
                <w:lang w:val="sk-SK"/>
              </w:rPr>
            </w:pPr>
            <w:r w:rsidRPr="001E0BF3">
              <w:rPr>
                <w:sz w:val="15"/>
                <w:szCs w:val="15"/>
                <w:lang w:val="sk-SK"/>
              </w:rPr>
              <w:t>0</w:t>
            </w:r>
          </w:p>
        </w:tc>
        <w:tc>
          <w:tcPr>
            <w:tcW w:w="1661" w:type="dxa"/>
            <w:tcBorders>
              <w:top w:val="single" w:color="auto" w:sz="8" w:space="0"/>
              <w:left w:val="nil"/>
              <w:bottom w:val="single" w:color="auto" w:sz="8" w:space="0"/>
              <w:right w:val="nil"/>
            </w:tcBorders>
            <w:shd w:val="clear" w:color="auto" w:fill="auto"/>
            <w:noWrap/>
            <w:hideMark/>
          </w:tcPr>
          <w:p w:rsidRPr="001E0BF3" w:rsidR="00DF5F1C" w:rsidP="00CD215C" w:rsidRDefault="00DF5F1C" w14:paraId="56B7067C" w14:textId="7312A034">
            <w:pPr>
              <w:jc w:val="right"/>
              <w:rPr>
                <w:rFonts w:cs="Calibri"/>
                <w:b/>
                <w:bCs/>
                <w:sz w:val="15"/>
                <w:szCs w:val="15"/>
                <w:lang w:val="sk-SK"/>
              </w:rPr>
            </w:pPr>
            <w:r w:rsidRPr="001E0BF3">
              <w:rPr>
                <w:sz w:val="15"/>
                <w:szCs w:val="15"/>
                <w:lang w:val="sk-SK"/>
              </w:rPr>
              <w:t>0</w:t>
            </w:r>
          </w:p>
        </w:tc>
      </w:tr>
      <w:tr w:rsidRPr="001E0BF3" w:rsidR="00DF5F1C" w:rsidTr="00CD5ECB" w14:paraId="6ADA8E92" w14:textId="77777777">
        <w:trPr>
          <w:trHeight w:val="274"/>
        </w:trPr>
        <w:tc>
          <w:tcPr>
            <w:tcW w:w="2771" w:type="dxa"/>
            <w:tcBorders>
              <w:top w:val="nil"/>
              <w:left w:val="nil"/>
              <w:bottom w:val="single" w:color="auto" w:sz="8" w:space="0"/>
              <w:right w:val="nil"/>
            </w:tcBorders>
            <w:shd w:val="clear" w:color="auto" w:fill="auto"/>
            <w:hideMark/>
          </w:tcPr>
          <w:p w:rsidRPr="001E0BF3" w:rsidR="00DF5F1C" w:rsidP="00DF5F1C" w:rsidRDefault="00DF5F1C" w14:paraId="78FA185F" w14:textId="77777777">
            <w:pPr>
              <w:ind w:firstLine="151" w:firstLineChars="100"/>
              <w:jc w:val="left"/>
              <w:rPr>
                <w:b/>
                <w:bCs/>
                <w:sz w:val="15"/>
                <w:szCs w:val="15"/>
                <w:lang w:val="sk-SK"/>
              </w:rPr>
            </w:pPr>
            <w:r w:rsidRPr="001E0BF3">
              <w:rPr>
                <w:b/>
                <w:bCs/>
                <w:sz w:val="15"/>
                <w:szCs w:val="15"/>
                <w:lang w:val="sk-SK"/>
              </w:rPr>
              <w:t xml:space="preserve">Čistý finančný majetok </w:t>
            </w:r>
          </w:p>
          <w:p w:rsidRPr="001E0BF3" w:rsidR="00DF5F1C" w:rsidP="00DF5F1C" w:rsidRDefault="00DF5F1C" w14:paraId="51EC8128" w14:textId="6201C547">
            <w:pPr>
              <w:ind w:firstLine="151" w:firstLineChars="100"/>
              <w:jc w:val="left"/>
              <w:rPr>
                <w:rFonts w:cs="Calibri"/>
                <w:b/>
                <w:bCs/>
                <w:sz w:val="15"/>
                <w:szCs w:val="15"/>
                <w:lang w:val="sk-SK"/>
              </w:rPr>
            </w:pPr>
            <w:r w:rsidRPr="001E0BF3">
              <w:rPr>
                <w:b/>
                <w:bCs/>
                <w:sz w:val="15"/>
                <w:szCs w:val="15"/>
                <w:lang w:val="sk-SK"/>
              </w:rPr>
              <w:t>(I + II + III)</w:t>
            </w:r>
          </w:p>
        </w:tc>
        <w:tc>
          <w:tcPr>
            <w:tcW w:w="1479" w:type="dxa"/>
            <w:tcBorders>
              <w:top w:val="nil"/>
              <w:left w:val="nil"/>
              <w:bottom w:val="single" w:color="auto" w:sz="8" w:space="0"/>
              <w:right w:val="nil"/>
            </w:tcBorders>
            <w:shd w:val="clear" w:color="auto" w:fill="auto"/>
            <w:noWrap/>
            <w:hideMark/>
          </w:tcPr>
          <w:p w:rsidRPr="001E0BF3" w:rsidR="00DF5F1C" w:rsidP="00CD215C" w:rsidRDefault="00DF5F1C" w14:paraId="7923CC38" w14:textId="7F8B9FF7">
            <w:pPr>
              <w:jc w:val="right"/>
              <w:rPr>
                <w:rFonts w:cs="Calibri"/>
                <w:b/>
                <w:bCs/>
                <w:sz w:val="15"/>
                <w:szCs w:val="15"/>
                <w:lang w:val="sk-SK"/>
              </w:rPr>
            </w:pPr>
            <w:r w:rsidRPr="001E0BF3">
              <w:rPr>
                <w:b/>
                <w:bCs/>
                <w:sz w:val="15"/>
                <w:szCs w:val="15"/>
                <w:lang w:val="sk-SK"/>
              </w:rPr>
              <w:t>118 593 306</w:t>
            </w:r>
          </w:p>
        </w:tc>
        <w:tc>
          <w:tcPr>
            <w:tcW w:w="1598" w:type="dxa"/>
            <w:tcBorders>
              <w:top w:val="nil"/>
              <w:left w:val="nil"/>
              <w:bottom w:val="single" w:color="auto" w:sz="8" w:space="0"/>
              <w:right w:val="nil"/>
            </w:tcBorders>
            <w:shd w:val="clear" w:color="auto" w:fill="auto"/>
            <w:noWrap/>
            <w:hideMark/>
          </w:tcPr>
          <w:p w:rsidRPr="001E0BF3" w:rsidR="00DF5F1C" w:rsidP="00CD215C" w:rsidRDefault="00DF5F1C" w14:paraId="6D5E87BD" w14:textId="420479AE">
            <w:pPr>
              <w:jc w:val="right"/>
              <w:rPr>
                <w:rFonts w:cs="Calibri"/>
                <w:b/>
                <w:bCs/>
                <w:sz w:val="15"/>
                <w:szCs w:val="15"/>
                <w:lang w:val="sk-SK"/>
              </w:rPr>
            </w:pPr>
            <w:r w:rsidRPr="001E0BF3">
              <w:rPr>
                <w:b/>
                <w:bCs/>
                <w:sz w:val="15"/>
                <w:szCs w:val="15"/>
                <w:lang w:val="sk-SK"/>
              </w:rPr>
              <w:t>1 187 699 947</w:t>
            </w:r>
          </w:p>
        </w:tc>
        <w:tc>
          <w:tcPr>
            <w:tcW w:w="1180" w:type="dxa"/>
            <w:tcBorders>
              <w:top w:val="nil"/>
              <w:left w:val="nil"/>
              <w:bottom w:val="single" w:color="auto" w:sz="8" w:space="0"/>
              <w:right w:val="nil"/>
            </w:tcBorders>
            <w:shd w:val="clear" w:color="auto" w:fill="auto"/>
            <w:noWrap/>
            <w:hideMark/>
          </w:tcPr>
          <w:p w:rsidRPr="001E0BF3" w:rsidR="00DF5F1C" w:rsidP="00CD215C" w:rsidRDefault="00DF5F1C" w14:paraId="5E8A4030" w14:textId="270297E0">
            <w:pPr>
              <w:jc w:val="right"/>
              <w:rPr>
                <w:rFonts w:cs="Calibri"/>
                <w:b/>
                <w:bCs/>
                <w:sz w:val="15"/>
                <w:szCs w:val="15"/>
                <w:lang w:val="sk-SK"/>
              </w:rPr>
            </w:pPr>
            <w:r w:rsidRPr="001E0BF3">
              <w:rPr>
                <w:b/>
                <w:bCs/>
                <w:sz w:val="15"/>
                <w:szCs w:val="15"/>
                <w:lang w:val="sk-SK"/>
              </w:rPr>
              <w:t>27 429 824</w:t>
            </w:r>
          </w:p>
        </w:tc>
        <w:tc>
          <w:tcPr>
            <w:tcW w:w="1181" w:type="dxa"/>
            <w:tcBorders>
              <w:top w:val="nil"/>
              <w:left w:val="nil"/>
              <w:bottom w:val="single" w:color="auto" w:sz="8" w:space="0"/>
              <w:right w:val="nil"/>
            </w:tcBorders>
            <w:shd w:val="clear" w:color="auto" w:fill="auto"/>
            <w:noWrap/>
            <w:hideMark/>
          </w:tcPr>
          <w:p w:rsidRPr="001E0BF3" w:rsidR="00DF5F1C" w:rsidP="00CD215C" w:rsidRDefault="00DF5F1C" w14:paraId="78CD6C3E" w14:textId="0D7515EA">
            <w:pPr>
              <w:jc w:val="right"/>
              <w:rPr>
                <w:rFonts w:cs="Calibri"/>
                <w:b/>
                <w:bCs/>
                <w:sz w:val="15"/>
                <w:szCs w:val="15"/>
                <w:lang w:val="sk-SK"/>
              </w:rPr>
            </w:pPr>
            <w:r w:rsidRPr="001E0BF3">
              <w:rPr>
                <w:b/>
                <w:bCs/>
                <w:sz w:val="15"/>
                <w:szCs w:val="15"/>
                <w:lang w:val="sk-SK"/>
              </w:rPr>
              <w:t>83 012 325</w:t>
            </w:r>
          </w:p>
        </w:tc>
        <w:tc>
          <w:tcPr>
            <w:tcW w:w="1180" w:type="dxa"/>
            <w:tcBorders>
              <w:top w:val="nil"/>
              <w:left w:val="nil"/>
              <w:bottom w:val="single" w:color="auto" w:sz="8" w:space="0"/>
              <w:right w:val="nil"/>
            </w:tcBorders>
            <w:shd w:val="clear" w:color="auto" w:fill="auto"/>
            <w:noWrap/>
            <w:hideMark/>
          </w:tcPr>
          <w:p w:rsidRPr="001E0BF3" w:rsidR="00DF5F1C" w:rsidP="00CD215C" w:rsidRDefault="00DF5F1C" w14:paraId="7BBE7B8F" w14:textId="3D5F4A79">
            <w:pPr>
              <w:jc w:val="right"/>
              <w:rPr>
                <w:rFonts w:cs="Calibri"/>
                <w:b/>
                <w:bCs/>
                <w:sz w:val="15"/>
                <w:szCs w:val="15"/>
                <w:lang w:val="sk-SK"/>
              </w:rPr>
            </w:pPr>
            <w:r w:rsidRPr="001E0BF3">
              <w:rPr>
                <w:b/>
                <w:bCs/>
                <w:sz w:val="15"/>
                <w:szCs w:val="15"/>
                <w:lang w:val="sk-SK"/>
              </w:rPr>
              <w:t>51 403 074</w:t>
            </w:r>
          </w:p>
        </w:tc>
        <w:tc>
          <w:tcPr>
            <w:tcW w:w="1327" w:type="dxa"/>
            <w:tcBorders>
              <w:top w:val="nil"/>
              <w:left w:val="nil"/>
              <w:bottom w:val="single" w:color="auto" w:sz="8" w:space="0"/>
              <w:right w:val="nil"/>
            </w:tcBorders>
            <w:shd w:val="clear" w:color="auto" w:fill="auto"/>
            <w:noWrap/>
            <w:hideMark/>
          </w:tcPr>
          <w:p w:rsidRPr="001E0BF3" w:rsidR="00DF5F1C" w:rsidP="00CD215C" w:rsidRDefault="00DF5F1C" w14:paraId="559712A9" w14:textId="4BA0A99F">
            <w:pPr>
              <w:jc w:val="right"/>
              <w:rPr>
                <w:rFonts w:cs="Calibri"/>
                <w:b/>
                <w:bCs/>
                <w:sz w:val="15"/>
                <w:szCs w:val="15"/>
                <w:lang w:val="sk-SK"/>
              </w:rPr>
            </w:pPr>
            <w:r w:rsidRPr="001E0BF3">
              <w:rPr>
                <w:b/>
                <w:bCs/>
                <w:sz w:val="15"/>
                <w:szCs w:val="15"/>
                <w:lang w:val="sk-SK"/>
              </w:rPr>
              <w:t>105 150 969</w:t>
            </w:r>
          </w:p>
        </w:tc>
        <w:tc>
          <w:tcPr>
            <w:tcW w:w="1306" w:type="dxa"/>
            <w:tcBorders>
              <w:top w:val="nil"/>
              <w:left w:val="nil"/>
              <w:bottom w:val="single" w:color="auto" w:sz="8" w:space="0"/>
              <w:right w:val="nil"/>
            </w:tcBorders>
            <w:shd w:val="clear" w:color="auto" w:fill="auto"/>
            <w:noWrap/>
            <w:hideMark/>
          </w:tcPr>
          <w:p w:rsidRPr="001E0BF3" w:rsidR="00DF5F1C" w:rsidP="00CD215C" w:rsidRDefault="00DF5F1C" w14:paraId="1FB3C506" w14:textId="7DBB135D">
            <w:pPr>
              <w:jc w:val="right"/>
              <w:rPr>
                <w:rFonts w:cs="Calibri"/>
                <w:b/>
                <w:bCs/>
                <w:sz w:val="15"/>
                <w:szCs w:val="15"/>
                <w:lang w:val="sk-SK"/>
              </w:rPr>
            </w:pPr>
            <w:r w:rsidRPr="001E0BF3">
              <w:rPr>
                <w:b/>
                <w:bCs/>
                <w:sz w:val="15"/>
                <w:szCs w:val="15"/>
                <w:lang w:val="sk-SK"/>
              </w:rPr>
              <w:t>337 116 407</w:t>
            </w:r>
          </w:p>
        </w:tc>
        <w:tc>
          <w:tcPr>
            <w:tcW w:w="1661" w:type="dxa"/>
            <w:tcBorders>
              <w:top w:val="nil"/>
              <w:left w:val="nil"/>
              <w:bottom w:val="single" w:color="auto" w:sz="8" w:space="0"/>
              <w:right w:val="nil"/>
            </w:tcBorders>
            <w:shd w:val="clear" w:color="auto" w:fill="auto"/>
            <w:noWrap/>
            <w:hideMark/>
          </w:tcPr>
          <w:p w:rsidRPr="001E0BF3" w:rsidR="00DF5F1C" w:rsidP="00CD215C" w:rsidRDefault="00DF5F1C" w14:paraId="4E9A32AC" w14:textId="75F9B2AC">
            <w:pPr>
              <w:jc w:val="right"/>
              <w:rPr>
                <w:rFonts w:cs="Calibri"/>
                <w:b/>
                <w:bCs/>
                <w:sz w:val="15"/>
                <w:szCs w:val="15"/>
                <w:lang w:val="sk-SK"/>
              </w:rPr>
            </w:pPr>
            <w:r w:rsidRPr="001E0BF3">
              <w:rPr>
                <w:b/>
                <w:bCs/>
                <w:sz w:val="15"/>
                <w:szCs w:val="15"/>
                <w:lang w:val="sk-SK"/>
              </w:rPr>
              <w:t>583 557 348</w:t>
            </w:r>
          </w:p>
        </w:tc>
      </w:tr>
      <w:tr w:rsidRPr="001E0BF3" w:rsidR="00DF5F1C" w:rsidTr="00CD5ECB" w14:paraId="466D3262" w14:textId="77777777">
        <w:trPr>
          <w:trHeight w:val="274"/>
        </w:trPr>
        <w:tc>
          <w:tcPr>
            <w:tcW w:w="2771" w:type="dxa"/>
            <w:tcBorders>
              <w:top w:val="nil"/>
              <w:left w:val="nil"/>
              <w:bottom w:val="nil"/>
              <w:right w:val="nil"/>
            </w:tcBorders>
            <w:shd w:val="clear" w:color="auto" w:fill="auto"/>
            <w:hideMark/>
          </w:tcPr>
          <w:p w:rsidRPr="001E0BF3" w:rsidR="00DF5F1C" w:rsidP="00DF5F1C" w:rsidRDefault="00DF5F1C" w14:paraId="64835EF2" w14:textId="77777777">
            <w:pPr>
              <w:ind w:firstLine="151" w:firstLineChars="100"/>
              <w:jc w:val="left"/>
              <w:rPr>
                <w:b/>
                <w:bCs/>
                <w:sz w:val="15"/>
                <w:szCs w:val="15"/>
                <w:lang w:val="sk-SK"/>
              </w:rPr>
            </w:pPr>
            <w:r w:rsidRPr="001E0BF3">
              <w:rPr>
                <w:b/>
                <w:bCs/>
                <w:sz w:val="15"/>
                <w:szCs w:val="15"/>
                <w:lang w:val="sk-SK"/>
              </w:rPr>
              <w:t xml:space="preserve">IV - Záväzky z obchodného </w:t>
            </w:r>
          </w:p>
          <w:p w:rsidRPr="001E0BF3" w:rsidR="00DF5F1C" w:rsidP="00DF5F1C" w:rsidRDefault="00DF5F1C" w14:paraId="538BCA3C" w14:textId="77777777">
            <w:pPr>
              <w:ind w:firstLine="151" w:firstLineChars="100"/>
              <w:jc w:val="left"/>
              <w:rPr>
                <w:b/>
                <w:bCs/>
                <w:sz w:val="15"/>
                <w:szCs w:val="15"/>
                <w:lang w:val="sk-SK"/>
              </w:rPr>
            </w:pPr>
            <w:r w:rsidRPr="001E0BF3">
              <w:rPr>
                <w:b/>
                <w:bCs/>
                <w:sz w:val="15"/>
                <w:szCs w:val="15"/>
                <w:lang w:val="sk-SK"/>
              </w:rPr>
              <w:t xml:space="preserve">styku a iné krátkodobé </w:t>
            </w:r>
          </w:p>
          <w:p w:rsidRPr="001E0BF3" w:rsidR="00DF5F1C" w:rsidP="00DF5F1C" w:rsidRDefault="00DF5F1C" w14:paraId="11245516" w14:textId="1EDE5C68">
            <w:pPr>
              <w:ind w:firstLine="151" w:firstLineChars="100"/>
              <w:jc w:val="left"/>
              <w:rPr>
                <w:rFonts w:cs="Calibri"/>
                <w:b/>
                <w:bCs/>
                <w:sz w:val="15"/>
                <w:szCs w:val="15"/>
                <w:lang w:val="sk-SK"/>
              </w:rPr>
            </w:pPr>
            <w:r w:rsidRPr="001E0BF3">
              <w:rPr>
                <w:b/>
                <w:bCs/>
                <w:sz w:val="15"/>
                <w:szCs w:val="15"/>
                <w:lang w:val="sk-SK"/>
              </w:rPr>
              <w:t>záväzky</w:t>
            </w:r>
          </w:p>
        </w:tc>
        <w:tc>
          <w:tcPr>
            <w:tcW w:w="1479" w:type="dxa"/>
            <w:tcBorders>
              <w:top w:val="nil"/>
              <w:left w:val="nil"/>
              <w:bottom w:val="nil"/>
              <w:right w:val="nil"/>
            </w:tcBorders>
            <w:shd w:val="clear" w:color="auto" w:fill="auto"/>
            <w:noWrap/>
            <w:hideMark/>
          </w:tcPr>
          <w:p w:rsidRPr="001E0BF3" w:rsidR="00DF5F1C" w:rsidP="00CD215C" w:rsidRDefault="00DF5F1C" w14:paraId="39E0D694" w14:textId="7D776B61">
            <w:pPr>
              <w:jc w:val="right"/>
              <w:rPr>
                <w:rFonts w:cs="Calibri"/>
                <w:b/>
                <w:bCs/>
                <w:sz w:val="15"/>
                <w:szCs w:val="15"/>
                <w:lang w:val="sk-SK"/>
              </w:rPr>
            </w:pPr>
            <w:r w:rsidRPr="001E0BF3">
              <w:rPr>
                <w:b/>
                <w:bCs/>
                <w:sz w:val="15"/>
                <w:szCs w:val="15"/>
                <w:lang w:val="sk-SK"/>
              </w:rPr>
              <w:t>-13 425 921</w:t>
            </w:r>
          </w:p>
        </w:tc>
        <w:tc>
          <w:tcPr>
            <w:tcW w:w="1598" w:type="dxa"/>
            <w:tcBorders>
              <w:top w:val="nil"/>
              <w:left w:val="nil"/>
              <w:bottom w:val="nil"/>
              <w:right w:val="nil"/>
            </w:tcBorders>
            <w:shd w:val="clear" w:color="auto" w:fill="auto"/>
            <w:noWrap/>
            <w:hideMark/>
          </w:tcPr>
          <w:p w:rsidRPr="001E0BF3" w:rsidR="00DF5F1C" w:rsidP="00CD215C" w:rsidRDefault="00DF5F1C" w14:paraId="0194BE57" w14:textId="0A67BDB3">
            <w:pPr>
              <w:jc w:val="right"/>
              <w:rPr>
                <w:rFonts w:cs="Calibri"/>
                <w:b/>
                <w:bCs/>
                <w:sz w:val="15"/>
                <w:szCs w:val="15"/>
                <w:lang w:val="sk-SK"/>
              </w:rPr>
            </w:pPr>
            <w:r w:rsidRPr="001E0BF3">
              <w:rPr>
                <w:b/>
                <w:bCs/>
                <w:sz w:val="15"/>
                <w:szCs w:val="15"/>
                <w:lang w:val="sk-SK"/>
              </w:rPr>
              <w:t>-13 425 921</w:t>
            </w:r>
          </w:p>
        </w:tc>
        <w:tc>
          <w:tcPr>
            <w:tcW w:w="1180" w:type="dxa"/>
            <w:tcBorders>
              <w:top w:val="nil"/>
              <w:left w:val="nil"/>
              <w:bottom w:val="nil"/>
              <w:right w:val="nil"/>
            </w:tcBorders>
            <w:shd w:val="clear" w:color="auto" w:fill="auto"/>
            <w:noWrap/>
            <w:hideMark/>
          </w:tcPr>
          <w:p w:rsidRPr="001E0BF3" w:rsidR="00DF5F1C" w:rsidP="00CD215C" w:rsidRDefault="00DF5F1C" w14:paraId="4256C986" w14:textId="1953F0F2">
            <w:pPr>
              <w:jc w:val="right"/>
              <w:rPr>
                <w:rFonts w:cs="Calibri"/>
                <w:b/>
                <w:bCs/>
                <w:sz w:val="15"/>
                <w:szCs w:val="15"/>
                <w:lang w:val="sk-SK"/>
              </w:rPr>
            </w:pPr>
            <w:r w:rsidRPr="001E0BF3">
              <w:rPr>
                <w:b/>
                <w:bCs/>
                <w:sz w:val="15"/>
                <w:szCs w:val="15"/>
                <w:lang w:val="sk-SK"/>
              </w:rPr>
              <w:t>-13 425 921</w:t>
            </w:r>
          </w:p>
        </w:tc>
        <w:tc>
          <w:tcPr>
            <w:tcW w:w="1181" w:type="dxa"/>
            <w:tcBorders>
              <w:top w:val="nil"/>
              <w:left w:val="nil"/>
              <w:bottom w:val="nil"/>
              <w:right w:val="nil"/>
            </w:tcBorders>
            <w:shd w:val="clear" w:color="auto" w:fill="auto"/>
            <w:noWrap/>
            <w:hideMark/>
          </w:tcPr>
          <w:p w:rsidRPr="001E0BF3" w:rsidR="00DF5F1C" w:rsidP="00CD215C" w:rsidRDefault="00DF5F1C" w14:paraId="167E032F" w14:textId="2E223C6C">
            <w:pPr>
              <w:jc w:val="right"/>
              <w:rPr>
                <w:rFonts w:cs="Calibri"/>
                <w:b/>
                <w:bCs/>
                <w:sz w:val="15"/>
                <w:szCs w:val="15"/>
                <w:lang w:val="sk-SK"/>
              </w:rPr>
            </w:pPr>
            <w:r w:rsidRPr="001E0BF3">
              <w:rPr>
                <w:b/>
                <w:bCs/>
                <w:sz w:val="15"/>
                <w:szCs w:val="15"/>
                <w:lang w:val="sk-SK"/>
              </w:rPr>
              <w:t>0</w:t>
            </w:r>
          </w:p>
        </w:tc>
        <w:tc>
          <w:tcPr>
            <w:tcW w:w="1180" w:type="dxa"/>
            <w:tcBorders>
              <w:top w:val="nil"/>
              <w:left w:val="nil"/>
              <w:bottom w:val="nil"/>
              <w:right w:val="nil"/>
            </w:tcBorders>
            <w:shd w:val="clear" w:color="auto" w:fill="auto"/>
            <w:noWrap/>
            <w:hideMark/>
          </w:tcPr>
          <w:p w:rsidRPr="001E0BF3" w:rsidR="00DF5F1C" w:rsidP="00CD215C" w:rsidRDefault="00DF5F1C" w14:paraId="7B4CD76B" w14:textId="02CC5D5E">
            <w:pPr>
              <w:jc w:val="right"/>
              <w:rPr>
                <w:rFonts w:cs="Calibri"/>
                <w:b/>
                <w:bCs/>
                <w:sz w:val="15"/>
                <w:szCs w:val="15"/>
                <w:lang w:val="sk-SK"/>
              </w:rPr>
            </w:pPr>
            <w:r w:rsidRPr="001E0BF3">
              <w:rPr>
                <w:b/>
                <w:bCs/>
                <w:sz w:val="15"/>
                <w:szCs w:val="15"/>
                <w:lang w:val="sk-SK"/>
              </w:rPr>
              <w:t>0</w:t>
            </w:r>
          </w:p>
        </w:tc>
        <w:tc>
          <w:tcPr>
            <w:tcW w:w="1327" w:type="dxa"/>
            <w:tcBorders>
              <w:top w:val="nil"/>
              <w:left w:val="nil"/>
              <w:bottom w:val="nil"/>
              <w:right w:val="nil"/>
            </w:tcBorders>
            <w:shd w:val="clear" w:color="auto" w:fill="auto"/>
            <w:noWrap/>
            <w:hideMark/>
          </w:tcPr>
          <w:p w:rsidRPr="001E0BF3" w:rsidR="00DF5F1C" w:rsidP="00CD215C" w:rsidRDefault="00DF5F1C" w14:paraId="4DF130A9" w14:textId="65D37EC7">
            <w:pPr>
              <w:jc w:val="right"/>
              <w:rPr>
                <w:rFonts w:cs="Calibri"/>
                <w:b/>
                <w:bCs/>
                <w:sz w:val="15"/>
                <w:szCs w:val="15"/>
                <w:lang w:val="sk-SK"/>
              </w:rPr>
            </w:pPr>
            <w:r w:rsidRPr="001E0BF3">
              <w:rPr>
                <w:b/>
                <w:bCs/>
                <w:sz w:val="15"/>
                <w:szCs w:val="15"/>
                <w:lang w:val="sk-SK"/>
              </w:rPr>
              <w:t>0</w:t>
            </w:r>
          </w:p>
        </w:tc>
        <w:tc>
          <w:tcPr>
            <w:tcW w:w="1306" w:type="dxa"/>
            <w:tcBorders>
              <w:top w:val="nil"/>
              <w:left w:val="nil"/>
              <w:bottom w:val="nil"/>
              <w:right w:val="nil"/>
            </w:tcBorders>
            <w:shd w:val="clear" w:color="auto" w:fill="auto"/>
            <w:noWrap/>
            <w:hideMark/>
          </w:tcPr>
          <w:p w:rsidRPr="001E0BF3" w:rsidR="00DF5F1C" w:rsidP="00CD215C" w:rsidRDefault="00DF5F1C" w14:paraId="38E4A8EC" w14:textId="6AE034FC">
            <w:pPr>
              <w:jc w:val="right"/>
              <w:rPr>
                <w:rFonts w:cs="Calibri"/>
                <w:b/>
                <w:bCs/>
                <w:sz w:val="15"/>
                <w:szCs w:val="15"/>
                <w:lang w:val="sk-SK"/>
              </w:rPr>
            </w:pPr>
            <w:r w:rsidRPr="001E0BF3">
              <w:rPr>
                <w:b/>
                <w:bCs/>
                <w:sz w:val="15"/>
                <w:szCs w:val="15"/>
                <w:lang w:val="sk-SK"/>
              </w:rPr>
              <w:t>0</w:t>
            </w:r>
          </w:p>
        </w:tc>
        <w:tc>
          <w:tcPr>
            <w:tcW w:w="1661" w:type="dxa"/>
            <w:tcBorders>
              <w:top w:val="nil"/>
              <w:left w:val="nil"/>
              <w:bottom w:val="nil"/>
              <w:right w:val="nil"/>
            </w:tcBorders>
            <w:shd w:val="clear" w:color="auto" w:fill="auto"/>
            <w:noWrap/>
            <w:hideMark/>
          </w:tcPr>
          <w:p w:rsidRPr="001E0BF3" w:rsidR="00DF5F1C" w:rsidP="00CD215C" w:rsidRDefault="00DF5F1C" w14:paraId="3731444B" w14:textId="3D6FF6BF">
            <w:pPr>
              <w:jc w:val="right"/>
              <w:rPr>
                <w:rFonts w:cs="Calibri"/>
                <w:b/>
                <w:bCs/>
                <w:sz w:val="15"/>
                <w:szCs w:val="15"/>
                <w:lang w:val="sk-SK"/>
              </w:rPr>
            </w:pPr>
            <w:r w:rsidRPr="001E0BF3">
              <w:rPr>
                <w:b/>
                <w:bCs/>
                <w:sz w:val="15"/>
                <w:szCs w:val="15"/>
                <w:lang w:val="sk-SK"/>
              </w:rPr>
              <w:t>0</w:t>
            </w:r>
          </w:p>
        </w:tc>
      </w:tr>
      <w:tr w:rsidRPr="001E0BF3" w:rsidR="00DF5F1C" w:rsidTr="00CD5ECB" w14:paraId="0749D5F8" w14:textId="77777777">
        <w:trPr>
          <w:trHeight w:val="261"/>
        </w:trPr>
        <w:tc>
          <w:tcPr>
            <w:tcW w:w="2771" w:type="dxa"/>
            <w:tcBorders>
              <w:top w:val="single" w:color="auto" w:sz="8" w:space="0"/>
              <w:left w:val="nil"/>
              <w:bottom w:val="nil"/>
              <w:right w:val="nil"/>
            </w:tcBorders>
            <w:shd w:val="clear" w:color="auto" w:fill="auto"/>
            <w:hideMark/>
          </w:tcPr>
          <w:p w:rsidRPr="001E0BF3" w:rsidR="00DF5F1C" w:rsidP="00DF5F1C" w:rsidRDefault="00DF5F1C" w14:paraId="78700D67" w14:textId="6645212A">
            <w:pPr>
              <w:ind w:firstLine="151" w:firstLineChars="100"/>
              <w:jc w:val="left"/>
              <w:rPr>
                <w:rFonts w:cs="Calibri"/>
                <w:b/>
                <w:bCs/>
                <w:sz w:val="15"/>
                <w:szCs w:val="15"/>
                <w:lang w:val="sk-SK"/>
              </w:rPr>
            </w:pPr>
            <w:r w:rsidRPr="001E0BF3">
              <w:rPr>
                <w:b/>
                <w:bCs/>
                <w:sz w:val="15"/>
                <w:szCs w:val="15"/>
                <w:lang w:val="sk-SK"/>
              </w:rPr>
              <w:t>SPOLU (I + II + III + IV)</w:t>
            </w:r>
          </w:p>
        </w:tc>
        <w:tc>
          <w:tcPr>
            <w:tcW w:w="1479" w:type="dxa"/>
            <w:tcBorders>
              <w:top w:val="single" w:color="auto" w:sz="8" w:space="0"/>
              <w:left w:val="nil"/>
              <w:bottom w:val="nil"/>
              <w:right w:val="nil"/>
            </w:tcBorders>
            <w:shd w:val="clear" w:color="auto" w:fill="auto"/>
            <w:noWrap/>
            <w:hideMark/>
          </w:tcPr>
          <w:p w:rsidRPr="001E0BF3" w:rsidR="00DF5F1C" w:rsidP="00CD215C" w:rsidRDefault="00DF5F1C" w14:paraId="7DBF0E3E" w14:textId="0E275A54">
            <w:pPr>
              <w:jc w:val="right"/>
              <w:rPr>
                <w:rFonts w:cs="Calibri"/>
                <w:b/>
                <w:bCs/>
                <w:sz w:val="15"/>
                <w:szCs w:val="15"/>
                <w:lang w:val="sk-SK"/>
              </w:rPr>
            </w:pPr>
            <w:r w:rsidRPr="001E0BF3">
              <w:rPr>
                <w:b/>
                <w:bCs/>
                <w:sz w:val="15"/>
                <w:szCs w:val="15"/>
                <w:lang w:val="sk-SK"/>
              </w:rPr>
              <w:t>105 167 385</w:t>
            </w:r>
          </w:p>
        </w:tc>
        <w:tc>
          <w:tcPr>
            <w:tcW w:w="1598" w:type="dxa"/>
            <w:tcBorders>
              <w:top w:val="single" w:color="auto" w:sz="8" w:space="0"/>
              <w:left w:val="nil"/>
              <w:bottom w:val="nil"/>
              <w:right w:val="nil"/>
            </w:tcBorders>
            <w:shd w:val="clear" w:color="auto" w:fill="auto"/>
            <w:noWrap/>
            <w:hideMark/>
          </w:tcPr>
          <w:p w:rsidRPr="001E0BF3" w:rsidR="00DF5F1C" w:rsidP="00CD215C" w:rsidRDefault="00DF5F1C" w14:paraId="25925B08" w14:textId="030082ED">
            <w:pPr>
              <w:jc w:val="right"/>
              <w:rPr>
                <w:rFonts w:cs="Calibri"/>
                <w:b/>
                <w:bCs/>
                <w:sz w:val="15"/>
                <w:szCs w:val="15"/>
                <w:lang w:val="sk-SK"/>
              </w:rPr>
            </w:pPr>
            <w:r w:rsidRPr="001E0BF3">
              <w:rPr>
                <w:b/>
                <w:bCs/>
                <w:sz w:val="15"/>
                <w:szCs w:val="15"/>
                <w:lang w:val="sk-SK"/>
              </w:rPr>
              <w:t>1 174 244 026</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7ABB1B25" w14:textId="5CBB0B61">
            <w:pPr>
              <w:jc w:val="right"/>
              <w:rPr>
                <w:rFonts w:cs="Calibri"/>
                <w:b/>
                <w:bCs/>
                <w:sz w:val="15"/>
                <w:szCs w:val="15"/>
                <w:lang w:val="sk-SK"/>
              </w:rPr>
            </w:pPr>
            <w:r w:rsidRPr="001E0BF3">
              <w:rPr>
                <w:b/>
                <w:bCs/>
                <w:sz w:val="15"/>
                <w:szCs w:val="15"/>
                <w:lang w:val="sk-SK"/>
              </w:rPr>
              <w:t>14 003 903</w:t>
            </w:r>
          </w:p>
        </w:tc>
        <w:tc>
          <w:tcPr>
            <w:tcW w:w="1181" w:type="dxa"/>
            <w:tcBorders>
              <w:top w:val="single" w:color="auto" w:sz="8" w:space="0"/>
              <w:left w:val="nil"/>
              <w:bottom w:val="nil"/>
              <w:right w:val="nil"/>
            </w:tcBorders>
            <w:shd w:val="clear" w:color="auto" w:fill="auto"/>
            <w:noWrap/>
            <w:hideMark/>
          </w:tcPr>
          <w:p w:rsidRPr="001E0BF3" w:rsidR="00DF5F1C" w:rsidP="00CD215C" w:rsidRDefault="00DF5F1C" w14:paraId="770D4117" w14:textId="1FA3EB75">
            <w:pPr>
              <w:jc w:val="right"/>
              <w:rPr>
                <w:rFonts w:cs="Calibri"/>
                <w:b/>
                <w:bCs/>
                <w:sz w:val="15"/>
                <w:szCs w:val="15"/>
                <w:lang w:val="sk-SK"/>
              </w:rPr>
            </w:pPr>
            <w:r w:rsidRPr="001E0BF3">
              <w:rPr>
                <w:b/>
                <w:bCs/>
                <w:sz w:val="15"/>
                <w:szCs w:val="15"/>
                <w:lang w:val="sk-SK"/>
              </w:rPr>
              <w:t>83 012 325</w:t>
            </w:r>
          </w:p>
        </w:tc>
        <w:tc>
          <w:tcPr>
            <w:tcW w:w="1180" w:type="dxa"/>
            <w:tcBorders>
              <w:top w:val="single" w:color="auto" w:sz="8" w:space="0"/>
              <w:left w:val="nil"/>
              <w:bottom w:val="nil"/>
              <w:right w:val="nil"/>
            </w:tcBorders>
            <w:shd w:val="clear" w:color="auto" w:fill="auto"/>
            <w:noWrap/>
            <w:hideMark/>
          </w:tcPr>
          <w:p w:rsidRPr="001E0BF3" w:rsidR="00DF5F1C" w:rsidP="00CD215C" w:rsidRDefault="00DF5F1C" w14:paraId="528709DD" w14:textId="2589852E">
            <w:pPr>
              <w:jc w:val="right"/>
              <w:rPr>
                <w:rFonts w:cs="Calibri"/>
                <w:b/>
                <w:bCs/>
                <w:sz w:val="15"/>
                <w:szCs w:val="15"/>
                <w:lang w:val="sk-SK"/>
              </w:rPr>
            </w:pPr>
            <w:r w:rsidRPr="001E0BF3">
              <w:rPr>
                <w:b/>
                <w:bCs/>
                <w:sz w:val="15"/>
                <w:szCs w:val="15"/>
                <w:lang w:val="sk-SK"/>
              </w:rPr>
              <w:t>51 403 074</w:t>
            </w:r>
          </w:p>
        </w:tc>
        <w:tc>
          <w:tcPr>
            <w:tcW w:w="1327" w:type="dxa"/>
            <w:tcBorders>
              <w:top w:val="single" w:color="auto" w:sz="8" w:space="0"/>
              <w:left w:val="nil"/>
              <w:bottom w:val="nil"/>
              <w:right w:val="nil"/>
            </w:tcBorders>
            <w:shd w:val="clear" w:color="auto" w:fill="auto"/>
            <w:noWrap/>
            <w:hideMark/>
          </w:tcPr>
          <w:p w:rsidRPr="001E0BF3" w:rsidR="00DF5F1C" w:rsidP="00CD215C" w:rsidRDefault="00DF5F1C" w14:paraId="21923C87" w14:textId="1AAC65E6">
            <w:pPr>
              <w:jc w:val="right"/>
              <w:rPr>
                <w:rFonts w:cs="Calibri"/>
                <w:b/>
                <w:bCs/>
                <w:sz w:val="15"/>
                <w:szCs w:val="15"/>
                <w:lang w:val="sk-SK"/>
              </w:rPr>
            </w:pPr>
            <w:r w:rsidRPr="001E0BF3">
              <w:rPr>
                <w:b/>
                <w:bCs/>
                <w:sz w:val="15"/>
                <w:szCs w:val="15"/>
                <w:lang w:val="sk-SK"/>
              </w:rPr>
              <w:t>105 150 969</w:t>
            </w:r>
          </w:p>
        </w:tc>
        <w:tc>
          <w:tcPr>
            <w:tcW w:w="1306" w:type="dxa"/>
            <w:tcBorders>
              <w:top w:val="single" w:color="auto" w:sz="8" w:space="0"/>
              <w:left w:val="nil"/>
              <w:bottom w:val="nil"/>
              <w:right w:val="nil"/>
            </w:tcBorders>
            <w:shd w:val="clear" w:color="auto" w:fill="auto"/>
            <w:noWrap/>
            <w:hideMark/>
          </w:tcPr>
          <w:p w:rsidRPr="001E0BF3" w:rsidR="00DF5F1C" w:rsidP="00CD215C" w:rsidRDefault="00DF5F1C" w14:paraId="0228C756" w14:textId="0E6DB15B">
            <w:pPr>
              <w:jc w:val="right"/>
              <w:rPr>
                <w:rFonts w:cs="Calibri"/>
                <w:b/>
                <w:bCs/>
                <w:sz w:val="15"/>
                <w:szCs w:val="15"/>
                <w:lang w:val="sk-SK"/>
              </w:rPr>
            </w:pPr>
            <w:r w:rsidRPr="001E0BF3">
              <w:rPr>
                <w:b/>
                <w:bCs/>
                <w:sz w:val="15"/>
                <w:szCs w:val="15"/>
                <w:lang w:val="sk-SK"/>
              </w:rPr>
              <w:t>337 116 407</w:t>
            </w:r>
          </w:p>
        </w:tc>
        <w:tc>
          <w:tcPr>
            <w:tcW w:w="1661" w:type="dxa"/>
            <w:tcBorders>
              <w:top w:val="single" w:color="auto" w:sz="8" w:space="0"/>
              <w:left w:val="nil"/>
              <w:bottom w:val="nil"/>
              <w:right w:val="nil"/>
            </w:tcBorders>
            <w:shd w:val="clear" w:color="auto" w:fill="auto"/>
            <w:noWrap/>
            <w:hideMark/>
          </w:tcPr>
          <w:p w:rsidRPr="001E0BF3" w:rsidR="00DF5F1C" w:rsidP="00CD215C" w:rsidRDefault="00DF5F1C" w14:paraId="7173DBDF" w14:textId="3EE6E68A">
            <w:pPr>
              <w:jc w:val="right"/>
              <w:rPr>
                <w:rFonts w:cs="Calibri"/>
                <w:b/>
                <w:bCs/>
                <w:sz w:val="15"/>
                <w:szCs w:val="15"/>
                <w:lang w:val="sk-SK"/>
              </w:rPr>
            </w:pPr>
            <w:r w:rsidRPr="001E0BF3">
              <w:rPr>
                <w:b/>
                <w:bCs/>
                <w:sz w:val="15"/>
                <w:szCs w:val="15"/>
                <w:lang w:val="sk-SK"/>
              </w:rPr>
              <w:t>583 557 348</w:t>
            </w:r>
          </w:p>
        </w:tc>
      </w:tr>
    </w:tbl>
    <w:p w:rsidRPr="001E0BF3" w:rsidR="00A51A50" w:rsidRDefault="00A51A50" w14:paraId="5044877A" w14:textId="7842B7E1">
      <w:pPr>
        <w:jc w:val="left"/>
        <w:rPr>
          <w:rFonts w:cs="Arial"/>
          <w:lang w:val="sk-SK"/>
        </w:rPr>
      </w:pPr>
    </w:p>
    <w:p w:rsidRPr="001E0BF3" w:rsidR="003572E8" w:rsidP="003572E8" w:rsidRDefault="003572E8" w14:paraId="4D89CD9F" w14:textId="77777777">
      <w:pPr>
        <w:rPr>
          <w:rFonts w:cs="Arial"/>
          <w:lang w:val="sk-SK"/>
        </w:rPr>
        <w:sectPr w:rsidRPr="001E0BF3" w:rsidR="003572E8" w:rsidSect="0033732F">
          <w:headerReference w:type="default" r:id="rId81"/>
          <w:footerReference w:type="default" r:id="rId82"/>
          <w:pgSz w:w="16834" w:h="11909" w:orient="landscape" w:code="9"/>
          <w:pgMar w:top="1418" w:right="1418" w:bottom="992" w:left="1418" w:header="851" w:footer="680" w:gutter="0"/>
          <w:cols w:space="708"/>
          <w:docGrid w:linePitch="231"/>
        </w:sectPr>
      </w:pPr>
    </w:p>
    <w:p w:rsidRPr="001E0BF3" w:rsidR="003572E8" w:rsidP="00EF1481" w:rsidRDefault="003572E8" w14:paraId="79EEF0C5" w14:textId="78AC538E">
      <w:pPr>
        <w:pStyle w:val="Heading2"/>
        <w:numPr>
          <w:ilvl w:val="1"/>
          <w:numId w:val="34"/>
        </w:numPr>
        <w:rPr>
          <w:lang w:val="sk-SK"/>
        </w:rPr>
      </w:pPr>
      <w:r w:rsidRPr="001E0BF3">
        <w:rPr>
          <w:lang w:val="sk-SK"/>
        </w:rPr>
        <w:lastRenderedPageBreak/>
        <w:t>ALTERNATÍVNE UKAZOVATELE VÝKONNOSTI</w:t>
      </w:r>
    </w:p>
    <w:p w:rsidRPr="001E0BF3" w:rsidR="003572E8" w:rsidP="003572E8" w:rsidRDefault="003572E8" w14:paraId="5E97A762" w14:textId="77777777">
      <w:pPr>
        <w:jc w:val="left"/>
        <w:rPr>
          <w:rFonts w:cs="Calibri"/>
          <w:sz w:val="16"/>
          <w:szCs w:val="16"/>
          <w:lang w:val="sk-SK"/>
        </w:rPr>
      </w:pPr>
    </w:p>
    <w:p w:rsidRPr="001E0BF3" w:rsidR="003572E8" w:rsidP="003572E8" w:rsidRDefault="003572E8" w14:paraId="5E532A69" w14:textId="77777777">
      <w:pPr>
        <w:rPr>
          <w:rFonts w:cs="Calibri"/>
          <w:sz w:val="16"/>
          <w:szCs w:val="16"/>
          <w:lang w:val="sk-SK"/>
        </w:rPr>
      </w:pPr>
      <w:r w:rsidRPr="001E0BF3">
        <w:rPr>
          <w:rFonts w:cs="Calibri"/>
          <w:sz w:val="16"/>
          <w:szCs w:val="16"/>
          <w:lang w:val="sk-SK"/>
        </w:rPr>
        <w:t>Ako je definované v usmernení ESMA pre alternatívne ukazovatele výkonnosti</w:t>
      </w:r>
      <w:r w:rsidRPr="001E0BF3" w:rsidDel="00FB5C1E">
        <w:rPr>
          <w:rFonts w:cs="Calibri"/>
          <w:sz w:val="16"/>
          <w:szCs w:val="16"/>
          <w:lang w:val="sk-SK"/>
        </w:rPr>
        <w:t xml:space="preserve"> </w:t>
      </w:r>
      <w:r w:rsidRPr="001E0BF3">
        <w:rPr>
          <w:rFonts w:cs="Calibri"/>
          <w:sz w:val="16"/>
          <w:szCs w:val="16"/>
          <w:lang w:val="sk-SK"/>
        </w:rPr>
        <w:t>(APM), APM sa chápe ako finančný ukazovateľ historickej alebo budúcej finančnej výkonnosti, finančnej situácie alebo peňažných tokov, iné ako finančné ukazovatele definované alebo špecifikované v príslušnom rámci finančného výkazníctva.</w:t>
      </w:r>
    </w:p>
    <w:p w:rsidRPr="001E0BF3" w:rsidR="003572E8" w:rsidP="003572E8" w:rsidRDefault="003572E8" w14:paraId="378EF38F" w14:textId="77777777">
      <w:pPr>
        <w:rPr>
          <w:rFonts w:cs="Calibri"/>
          <w:sz w:val="16"/>
          <w:szCs w:val="16"/>
          <w:lang w:val="sk-SK"/>
        </w:rPr>
      </w:pPr>
    </w:p>
    <w:p w:rsidRPr="001E0BF3" w:rsidR="003572E8" w:rsidP="003572E8" w:rsidRDefault="003572E8" w14:paraId="00AD6580" w14:textId="77777777">
      <w:pPr>
        <w:rPr>
          <w:rFonts w:cs="Calibri"/>
          <w:sz w:val="16"/>
          <w:szCs w:val="16"/>
          <w:lang w:val="sk-SK"/>
        </w:rPr>
      </w:pPr>
      <w:r w:rsidRPr="001E0BF3">
        <w:rPr>
          <w:rFonts w:cs="Calibri"/>
          <w:sz w:val="16"/>
          <w:szCs w:val="16"/>
          <w:lang w:val="sk-SK"/>
        </w:rPr>
        <w:t>Spoločnosť používa tieto APM:</w:t>
      </w:r>
    </w:p>
    <w:p w:rsidRPr="001E0BF3" w:rsidR="003572E8" w:rsidP="00EF1481" w:rsidRDefault="003572E8" w14:paraId="171B9E25" w14:textId="6F1F2735">
      <w:pPr>
        <w:pStyle w:val="ListParagraph"/>
        <w:numPr>
          <w:ilvl w:val="0"/>
          <w:numId w:val="38"/>
        </w:numPr>
        <w:ind w:left="426" w:hanging="426"/>
        <w:rPr>
          <w:rFonts w:cs="Calibri"/>
          <w:sz w:val="16"/>
          <w:szCs w:val="16"/>
          <w:lang w:val="sk-SK"/>
        </w:rPr>
      </w:pPr>
      <w:r w:rsidRPr="001E0BF3">
        <w:rPr>
          <w:rFonts w:cs="Calibri"/>
          <w:sz w:val="16"/>
          <w:szCs w:val="16"/>
          <w:lang w:val="sk-SK"/>
        </w:rPr>
        <w:t xml:space="preserve">EBITDA </w:t>
      </w:r>
      <w:r w:rsidRPr="001E0BF3" w:rsidR="002952C5">
        <w:rPr>
          <w:rFonts w:cs="Calibri"/>
          <w:sz w:val="16"/>
          <w:szCs w:val="16"/>
          <w:lang w:val="sk-SK"/>
        </w:rPr>
        <w:t>–</w:t>
      </w:r>
      <w:r w:rsidRPr="001E0BF3">
        <w:rPr>
          <w:rFonts w:cs="Calibri"/>
          <w:sz w:val="16"/>
          <w:szCs w:val="16"/>
          <w:lang w:val="sk-SK"/>
        </w:rPr>
        <w:t xml:space="preserve"> je definovaný ako prevádzkový zisk pred odpismi a amortizáciou. EBITDA sa počíta ako rozdiel medzi príjmami a všetkými nákladmi bez odpisov a amortizácie nehnuteľností, strojov a zariadení, úrokov a daní.</w:t>
      </w:r>
    </w:p>
    <w:p w:rsidRPr="001E0BF3" w:rsidR="003572E8" w:rsidP="00EF1481" w:rsidRDefault="003572E8" w14:paraId="198EB639" w14:textId="62E66719">
      <w:pPr>
        <w:pStyle w:val="ListParagraph"/>
        <w:numPr>
          <w:ilvl w:val="0"/>
          <w:numId w:val="38"/>
        </w:numPr>
        <w:ind w:left="426" w:hanging="426"/>
        <w:rPr>
          <w:rFonts w:cs="Calibri"/>
          <w:sz w:val="16"/>
          <w:szCs w:val="16"/>
          <w:lang w:val="sk-SK"/>
        </w:rPr>
      </w:pPr>
      <w:r w:rsidRPr="001E0BF3">
        <w:rPr>
          <w:rFonts w:cs="Calibri"/>
          <w:sz w:val="16"/>
          <w:szCs w:val="16"/>
          <w:lang w:val="sk-SK"/>
        </w:rPr>
        <w:t xml:space="preserve">EBIT </w:t>
      </w:r>
      <w:r w:rsidRPr="001E0BF3" w:rsidR="002952C5">
        <w:rPr>
          <w:rFonts w:cs="Calibri"/>
          <w:sz w:val="16"/>
          <w:szCs w:val="16"/>
          <w:lang w:val="sk-SK"/>
        </w:rPr>
        <w:t>–</w:t>
      </w:r>
      <w:r w:rsidRPr="001E0BF3">
        <w:rPr>
          <w:rFonts w:cs="Calibri"/>
          <w:sz w:val="16"/>
          <w:szCs w:val="16"/>
          <w:lang w:val="sk-SK"/>
        </w:rPr>
        <w:t xml:space="preserve"> je definovaný ako prevádzkový zisk. EBIT sa počíta ako EBITDA ponížená o odpisy a amortizáciu nehnuteľností, strojov a zariadení</w:t>
      </w:r>
    </w:p>
    <w:p w:rsidRPr="001E0BF3" w:rsidR="003572E8" w:rsidP="00EF1481" w:rsidRDefault="003572E8" w14:paraId="12F165AF" w14:textId="03570847">
      <w:pPr>
        <w:pStyle w:val="ListParagraph"/>
        <w:numPr>
          <w:ilvl w:val="0"/>
          <w:numId w:val="38"/>
        </w:numPr>
        <w:ind w:left="426" w:hanging="426"/>
        <w:rPr>
          <w:rFonts w:cs="Calibri"/>
          <w:sz w:val="16"/>
          <w:szCs w:val="16"/>
          <w:lang w:val="sk-SK"/>
        </w:rPr>
      </w:pPr>
      <w:r w:rsidRPr="001E0BF3">
        <w:rPr>
          <w:rFonts w:cs="Calibri"/>
          <w:sz w:val="16"/>
          <w:szCs w:val="16"/>
          <w:lang w:val="sk-SK"/>
        </w:rPr>
        <w:t xml:space="preserve">EBT </w:t>
      </w:r>
      <w:r w:rsidRPr="001E0BF3" w:rsidR="002952C5">
        <w:rPr>
          <w:rFonts w:cs="Calibri"/>
          <w:sz w:val="16"/>
          <w:szCs w:val="16"/>
          <w:lang w:val="sk-SK"/>
        </w:rPr>
        <w:t>–</w:t>
      </w:r>
      <w:r w:rsidRPr="001E0BF3">
        <w:rPr>
          <w:rFonts w:cs="Calibri"/>
          <w:sz w:val="16"/>
          <w:szCs w:val="16"/>
          <w:lang w:val="sk-SK"/>
        </w:rPr>
        <w:t xml:space="preserve"> je definovaný ako príjem pred zdanením. EBT sa počíta ako rozdiel medzi EBIT a úrokmi</w:t>
      </w:r>
    </w:p>
    <w:p w:rsidRPr="001E0BF3" w:rsidR="003572E8" w:rsidP="00EF1481" w:rsidRDefault="003572E8" w14:paraId="31D28E6B" w14:textId="417CAE74">
      <w:pPr>
        <w:pStyle w:val="ListParagraph"/>
        <w:numPr>
          <w:ilvl w:val="0"/>
          <w:numId w:val="37"/>
        </w:numPr>
        <w:ind w:left="426" w:hanging="426"/>
        <w:rPr>
          <w:rFonts w:cs="Calibri"/>
          <w:sz w:val="16"/>
          <w:szCs w:val="16"/>
          <w:lang w:val="sk-SK"/>
        </w:rPr>
      </w:pPr>
      <w:r w:rsidRPr="001E0BF3">
        <w:rPr>
          <w:rFonts w:cs="Calibri"/>
          <w:sz w:val="16"/>
          <w:szCs w:val="16"/>
          <w:lang w:val="sk-SK"/>
        </w:rPr>
        <w:t xml:space="preserve">EAT </w:t>
      </w:r>
      <w:r w:rsidRPr="001E0BF3" w:rsidR="002952C5">
        <w:rPr>
          <w:rFonts w:cs="Calibri"/>
          <w:sz w:val="16"/>
          <w:szCs w:val="16"/>
          <w:lang w:val="sk-SK"/>
        </w:rPr>
        <w:t>–</w:t>
      </w:r>
      <w:r w:rsidRPr="001E0BF3">
        <w:rPr>
          <w:rFonts w:cs="Calibri"/>
          <w:sz w:val="16"/>
          <w:szCs w:val="16"/>
          <w:lang w:val="sk-SK"/>
        </w:rPr>
        <w:t xml:space="preserve"> je definovaný ako príjem po zdanení. EAT sa počíta ako rozdiel medzi EBT a nákladom na daň z</w:t>
      </w:r>
      <w:r w:rsidRPr="001E0BF3" w:rsidR="00EF1481">
        <w:rPr>
          <w:rFonts w:cs="Calibri"/>
          <w:sz w:val="16"/>
          <w:szCs w:val="16"/>
          <w:lang w:val="sk-SK"/>
        </w:rPr>
        <w:t> </w:t>
      </w:r>
      <w:r w:rsidRPr="001E0BF3">
        <w:rPr>
          <w:rFonts w:cs="Calibri"/>
          <w:sz w:val="16"/>
          <w:szCs w:val="16"/>
          <w:lang w:val="sk-SK"/>
        </w:rPr>
        <w:t>príjmu</w:t>
      </w:r>
      <w:r w:rsidRPr="001E0BF3" w:rsidR="00EF1481">
        <w:rPr>
          <w:rFonts w:cs="Calibri"/>
          <w:sz w:val="16"/>
          <w:szCs w:val="16"/>
          <w:lang w:val="sk-SK"/>
        </w:rPr>
        <w:t xml:space="preserve"> </w:t>
      </w:r>
      <w:r w:rsidRPr="001E0BF3">
        <w:rPr>
          <w:rFonts w:cs="Calibri"/>
          <w:sz w:val="16"/>
          <w:szCs w:val="16"/>
          <w:lang w:val="sk-SK"/>
        </w:rPr>
        <w:t>účtovaným do zisku.</w:t>
      </w:r>
    </w:p>
    <w:p w:rsidRPr="001E0BF3" w:rsidR="003572E8" w:rsidP="003572E8" w:rsidRDefault="003572E8" w14:paraId="75AE763C" w14:textId="77777777">
      <w:pPr>
        <w:rPr>
          <w:rFonts w:cs="Calibri"/>
          <w:sz w:val="16"/>
          <w:szCs w:val="16"/>
          <w:lang w:val="sk-SK"/>
        </w:rPr>
      </w:pPr>
    </w:p>
    <w:p w:rsidRPr="001E0BF3" w:rsidR="003572E8" w:rsidP="003572E8" w:rsidRDefault="003572E8" w14:paraId="40FAD40F" w14:textId="77777777">
      <w:pPr>
        <w:rPr>
          <w:rFonts w:cs="Calibri"/>
          <w:sz w:val="16"/>
          <w:szCs w:val="16"/>
          <w:lang w:val="sk-SK"/>
        </w:rPr>
      </w:pPr>
      <w:r w:rsidRPr="001E0BF3">
        <w:rPr>
          <w:rFonts w:cs="Calibri"/>
          <w:sz w:val="16"/>
          <w:szCs w:val="16"/>
          <w:lang w:val="sk-SK"/>
        </w:rPr>
        <w:t>Výpočet týchto APM je uvedený v nasledujúcej tabuľke:</w:t>
      </w:r>
    </w:p>
    <w:p w:rsidRPr="001E0BF3" w:rsidR="003572E8" w:rsidP="003572E8" w:rsidRDefault="003572E8" w14:paraId="71A60B74" w14:textId="77777777">
      <w:pPr>
        <w:jc w:val="left"/>
        <w:rPr>
          <w:rFonts w:cs="Calibri"/>
          <w:sz w:val="16"/>
          <w:szCs w:val="16"/>
          <w:lang w:val="sk-SK"/>
        </w:rPr>
      </w:pPr>
    </w:p>
    <w:tbl>
      <w:tblPr>
        <w:tblW w:w="5000" w:type="pct"/>
        <w:tblLook w:val="04A0" w:firstRow="1" w:lastRow="0" w:firstColumn="1" w:lastColumn="0" w:noHBand="0" w:noVBand="1"/>
      </w:tblPr>
      <w:tblGrid>
        <w:gridCol w:w="4925"/>
        <w:gridCol w:w="2074"/>
        <w:gridCol w:w="2074"/>
      </w:tblGrid>
      <w:tr w:rsidRPr="00210F06" w:rsidR="00E624CA" w:rsidTr="00EF1481" w14:paraId="5372C471" w14:textId="77777777">
        <w:tc>
          <w:tcPr>
            <w:tcW w:w="2714" w:type="pct"/>
            <w:vMerge w:val="restart"/>
            <w:tcBorders>
              <w:top w:val="nil"/>
              <w:left w:val="nil"/>
              <w:bottom w:val="nil"/>
              <w:right w:val="nil"/>
            </w:tcBorders>
            <w:shd w:val="clear" w:color="auto" w:fill="auto"/>
            <w:vAlign w:val="center"/>
          </w:tcPr>
          <w:p w:rsidRPr="00210F06" w:rsidR="003572E8" w:rsidP="003572E8" w:rsidRDefault="003572E8" w14:paraId="0A125056" w14:textId="77777777">
            <w:pPr>
              <w:jc w:val="left"/>
              <w:rPr>
                <w:b/>
                <w:sz w:val="15"/>
                <w:szCs w:val="15"/>
                <w:lang w:val="sk-SK" w:eastAsia="en-US"/>
              </w:rPr>
            </w:pPr>
            <w:r w:rsidRPr="00210F06">
              <w:rPr>
                <w:b/>
                <w:sz w:val="15"/>
                <w:szCs w:val="15"/>
                <w:lang w:val="sk-SK" w:eastAsia="en-US"/>
              </w:rPr>
              <w:t>ALTERNATÍVNE UKAZOVATALE VÝKONNOSTI</w:t>
            </w:r>
          </w:p>
        </w:tc>
        <w:tc>
          <w:tcPr>
            <w:tcW w:w="1143" w:type="pct"/>
            <w:tcBorders>
              <w:top w:val="nil"/>
              <w:left w:val="nil"/>
              <w:bottom w:val="nil"/>
              <w:right w:val="nil"/>
            </w:tcBorders>
            <w:vAlign w:val="center"/>
          </w:tcPr>
          <w:p w:rsidRPr="00210F06" w:rsidR="003572E8" w:rsidP="003572E8" w:rsidRDefault="00CE40B2" w14:paraId="7BA0BBFF" w14:textId="48B6E84A">
            <w:pPr>
              <w:jc w:val="center"/>
              <w:rPr>
                <w:rFonts w:cs="Calibri"/>
                <w:b/>
                <w:bCs/>
                <w:i/>
                <w:iCs/>
                <w:sz w:val="15"/>
                <w:szCs w:val="15"/>
                <w:lang w:val="sk-SK" w:eastAsia="en-US"/>
              </w:rPr>
            </w:pPr>
            <w:r w:rsidRPr="00210F06">
              <w:rPr>
                <w:rFonts w:cs="Calibri"/>
                <w:b/>
                <w:bCs/>
                <w:i/>
                <w:iCs/>
                <w:sz w:val="15"/>
                <w:szCs w:val="15"/>
                <w:lang w:val="sk-SK" w:eastAsia="en-US"/>
              </w:rPr>
              <w:t xml:space="preserve">Rok končiaci sa 31. decembra </w:t>
            </w:r>
            <w:r w:rsidRPr="00210F06" w:rsidR="003572E8">
              <w:rPr>
                <w:rFonts w:cs="Calibri"/>
                <w:b/>
                <w:bCs/>
                <w:i/>
                <w:iCs/>
                <w:sz w:val="15"/>
                <w:szCs w:val="15"/>
                <w:lang w:val="sk-SK" w:eastAsia="en-US"/>
              </w:rPr>
              <w:t>202</w:t>
            </w:r>
            <w:r w:rsidRPr="00210F06" w:rsidR="00A5543D">
              <w:rPr>
                <w:rFonts w:cs="Calibri"/>
                <w:b/>
                <w:bCs/>
                <w:i/>
                <w:iCs/>
                <w:sz w:val="15"/>
                <w:szCs w:val="15"/>
                <w:lang w:val="sk-SK" w:eastAsia="en-US"/>
              </w:rPr>
              <w:t>3</w:t>
            </w:r>
          </w:p>
        </w:tc>
        <w:tc>
          <w:tcPr>
            <w:tcW w:w="1143" w:type="pct"/>
            <w:tcBorders>
              <w:top w:val="nil"/>
              <w:left w:val="nil"/>
              <w:bottom w:val="nil"/>
              <w:right w:val="nil"/>
            </w:tcBorders>
            <w:vAlign w:val="center"/>
          </w:tcPr>
          <w:p w:rsidRPr="00210F06" w:rsidR="003572E8" w:rsidP="003572E8" w:rsidRDefault="00CE40B2" w14:paraId="60590DC9" w14:textId="36A276F8">
            <w:pPr>
              <w:jc w:val="center"/>
              <w:rPr>
                <w:rFonts w:cs="Calibri"/>
                <w:b/>
                <w:bCs/>
                <w:i/>
                <w:iCs/>
                <w:sz w:val="15"/>
                <w:szCs w:val="15"/>
                <w:lang w:val="sk-SK" w:eastAsia="en-US"/>
              </w:rPr>
            </w:pPr>
            <w:r w:rsidRPr="00210F06">
              <w:rPr>
                <w:rFonts w:cs="Calibri"/>
                <w:b/>
                <w:bCs/>
                <w:i/>
                <w:iCs/>
                <w:sz w:val="15"/>
                <w:szCs w:val="15"/>
                <w:lang w:val="sk-SK" w:eastAsia="en-US"/>
              </w:rPr>
              <w:t>Rok končiaci sa 31. decembra 202</w:t>
            </w:r>
            <w:r w:rsidRPr="00210F06" w:rsidR="00A5543D">
              <w:rPr>
                <w:rFonts w:cs="Calibri"/>
                <w:b/>
                <w:bCs/>
                <w:i/>
                <w:iCs/>
                <w:sz w:val="15"/>
                <w:szCs w:val="15"/>
                <w:lang w:val="sk-SK" w:eastAsia="en-US"/>
              </w:rPr>
              <w:t>2</w:t>
            </w:r>
          </w:p>
        </w:tc>
      </w:tr>
      <w:tr w:rsidRPr="00210F06" w:rsidR="00E624CA" w:rsidTr="00EF1481" w14:paraId="1BDA8AB1" w14:textId="77777777">
        <w:tc>
          <w:tcPr>
            <w:tcW w:w="2714" w:type="pct"/>
            <w:vMerge/>
            <w:tcBorders>
              <w:top w:val="nil"/>
              <w:left w:val="nil"/>
              <w:bottom w:val="nil"/>
              <w:right w:val="nil"/>
            </w:tcBorders>
            <w:vAlign w:val="center"/>
            <w:hideMark/>
          </w:tcPr>
          <w:p w:rsidRPr="00210F06" w:rsidR="003572E8" w:rsidP="003572E8" w:rsidRDefault="003572E8" w14:paraId="74E6F685" w14:textId="77777777">
            <w:pPr>
              <w:jc w:val="left"/>
              <w:rPr>
                <w:sz w:val="15"/>
                <w:szCs w:val="15"/>
                <w:lang w:val="sk-SK" w:eastAsia="en-US"/>
              </w:rPr>
            </w:pPr>
          </w:p>
        </w:tc>
        <w:tc>
          <w:tcPr>
            <w:tcW w:w="1143" w:type="pct"/>
            <w:tcBorders>
              <w:top w:val="nil"/>
              <w:left w:val="nil"/>
              <w:bottom w:val="nil"/>
              <w:right w:val="nil"/>
            </w:tcBorders>
            <w:vAlign w:val="center"/>
          </w:tcPr>
          <w:p w:rsidRPr="00210F06" w:rsidR="003572E8" w:rsidP="003572E8" w:rsidRDefault="003572E8" w14:paraId="5B8C337E" w14:textId="77777777">
            <w:pPr>
              <w:jc w:val="center"/>
              <w:rPr>
                <w:rFonts w:cs="Calibri"/>
                <w:b/>
                <w:bCs/>
                <w:i/>
                <w:iCs/>
                <w:sz w:val="15"/>
                <w:szCs w:val="15"/>
                <w:lang w:val="sk-SK" w:eastAsia="en-US"/>
              </w:rPr>
            </w:pPr>
          </w:p>
        </w:tc>
        <w:tc>
          <w:tcPr>
            <w:tcW w:w="1143" w:type="pct"/>
            <w:tcBorders>
              <w:top w:val="nil"/>
              <w:left w:val="nil"/>
              <w:bottom w:val="nil"/>
              <w:right w:val="nil"/>
            </w:tcBorders>
            <w:vAlign w:val="center"/>
          </w:tcPr>
          <w:p w:rsidRPr="00210F06" w:rsidR="003572E8" w:rsidP="003572E8" w:rsidRDefault="003572E8" w14:paraId="2CA04742" w14:textId="77777777">
            <w:pPr>
              <w:jc w:val="center"/>
              <w:rPr>
                <w:rFonts w:cs="Calibri"/>
                <w:b/>
                <w:bCs/>
                <w:i/>
                <w:iCs/>
                <w:sz w:val="15"/>
                <w:szCs w:val="15"/>
                <w:lang w:val="sk-SK" w:eastAsia="en-US"/>
              </w:rPr>
            </w:pPr>
          </w:p>
        </w:tc>
      </w:tr>
      <w:tr w:rsidRPr="00210F06" w:rsidR="00CD215C" w:rsidTr="001865EB" w14:paraId="0B1F20A1"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2A07685E" w14:textId="77777777">
            <w:pPr>
              <w:rPr>
                <w:rFonts w:cs="Calibri"/>
                <w:sz w:val="15"/>
                <w:szCs w:val="15"/>
                <w:lang w:val="sk-SK" w:eastAsia="en-US"/>
              </w:rPr>
            </w:pPr>
            <w:r w:rsidRPr="00210F06">
              <w:rPr>
                <w:rFonts w:cs="Calibri"/>
                <w:sz w:val="15"/>
                <w:szCs w:val="15"/>
                <w:lang w:val="sk-SK" w:eastAsia="en-US"/>
              </w:rPr>
              <w:t>Výnosy</w:t>
            </w:r>
          </w:p>
        </w:tc>
        <w:tc>
          <w:tcPr>
            <w:tcW w:w="1143" w:type="pct"/>
            <w:tcBorders>
              <w:top w:val="nil"/>
              <w:left w:val="nil"/>
              <w:bottom w:val="nil"/>
              <w:right w:val="nil"/>
            </w:tcBorders>
          </w:tcPr>
          <w:p w:rsidRPr="00210F06" w:rsidR="00CD215C" w:rsidP="00CD215C" w:rsidRDefault="00CD215C" w14:paraId="793B9D3C" w14:textId="67969DC8">
            <w:pPr>
              <w:ind w:left="825" w:hanging="825"/>
              <w:jc w:val="right"/>
              <w:rPr>
                <w:rFonts w:cs="Calibri"/>
                <w:sz w:val="15"/>
                <w:szCs w:val="15"/>
                <w:lang w:val="sk-SK" w:eastAsia="en-US"/>
              </w:rPr>
            </w:pPr>
            <w:r w:rsidRPr="00210F06">
              <w:rPr>
                <w:sz w:val="15"/>
                <w:szCs w:val="15"/>
                <w:lang w:val="sk-SK"/>
              </w:rPr>
              <w:t>107 909 736</w:t>
            </w:r>
          </w:p>
        </w:tc>
        <w:tc>
          <w:tcPr>
            <w:tcW w:w="1143" w:type="pct"/>
            <w:tcBorders>
              <w:top w:val="nil"/>
              <w:left w:val="nil"/>
              <w:bottom w:val="nil"/>
              <w:right w:val="nil"/>
            </w:tcBorders>
            <w:vAlign w:val="center"/>
          </w:tcPr>
          <w:p w:rsidRPr="00210F06" w:rsidR="00CD215C" w:rsidP="00CD215C" w:rsidRDefault="00CD215C" w14:paraId="7F0C04BF" w14:textId="29359731">
            <w:pPr>
              <w:ind w:left="825" w:hanging="825"/>
              <w:jc w:val="right"/>
              <w:rPr>
                <w:rFonts w:cs="Calibri"/>
                <w:sz w:val="15"/>
                <w:szCs w:val="15"/>
                <w:lang w:val="sk-SK" w:eastAsia="en-US"/>
              </w:rPr>
            </w:pPr>
            <w:r w:rsidRPr="00210F06">
              <w:rPr>
                <w:rFonts w:cs="Calibri"/>
                <w:sz w:val="15"/>
                <w:szCs w:val="15"/>
                <w:lang w:val="sk-SK"/>
              </w:rPr>
              <w:t>104 340 712</w:t>
            </w:r>
          </w:p>
        </w:tc>
      </w:tr>
      <w:tr w:rsidRPr="00210F06" w:rsidR="00CD215C" w:rsidTr="001865EB" w14:paraId="2093C063"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44338319" w14:textId="77777777">
            <w:pPr>
              <w:rPr>
                <w:rFonts w:cs="Calibri"/>
                <w:sz w:val="15"/>
                <w:szCs w:val="15"/>
                <w:lang w:val="sk-SK" w:eastAsia="en-US"/>
              </w:rPr>
            </w:pPr>
            <w:r w:rsidRPr="00210F06">
              <w:rPr>
                <w:rFonts w:cs="Calibri"/>
                <w:sz w:val="15"/>
                <w:szCs w:val="15"/>
                <w:lang w:val="sk-SK" w:eastAsia="en-US"/>
              </w:rPr>
              <w:t>Subdodávateľské zmluvy: náklady na výstavbu</w:t>
            </w:r>
          </w:p>
        </w:tc>
        <w:tc>
          <w:tcPr>
            <w:tcW w:w="1143" w:type="pct"/>
            <w:tcBorders>
              <w:top w:val="nil"/>
              <w:left w:val="nil"/>
              <w:bottom w:val="nil"/>
              <w:right w:val="nil"/>
            </w:tcBorders>
          </w:tcPr>
          <w:p w:rsidRPr="00210F06" w:rsidR="00CD215C" w:rsidP="00CD215C" w:rsidRDefault="00CD215C" w14:paraId="07394248" w14:textId="02E13C53">
            <w:pPr>
              <w:jc w:val="right"/>
              <w:rPr>
                <w:rFonts w:cs="Calibri"/>
                <w:sz w:val="15"/>
                <w:szCs w:val="15"/>
                <w:lang w:val="sk-SK" w:eastAsia="en-US"/>
              </w:rPr>
            </w:pPr>
            <w:r w:rsidRPr="00210F06">
              <w:rPr>
                <w:sz w:val="15"/>
                <w:szCs w:val="15"/>
                <w:lang w:val="sk-SK"/>
              </w:rPr>
              <w:t>-</w:t>
            </w:r>
          </w:p>
        </w:tc>
        <w:tc>
          <w:tcPr>
            <w:tcW w:w="1143" w:type="pct"/>
            <w:tcBorders>
              <w:top w:val="nil"/>
              <w:left w:val="nil"/>
              <w:bottom w:val="nil"/>
              <w:right w:val="nil"/>
            </w:tcBorders>
            <w:vAlign w:val="center"/>
          </w:tcPr>
          <w:p w:rsidRPr="00210F06" w:rsidR="00CD215C" w:rsidP="00CD215C" w:rsidRDefault="00CD215C" w14:paraId="3AB082B9" w14:textId="045B6C3F">
            <w:pPr>
              <w:jc w:val="right"/>
              <w:rPr>
                <w:rFonts w:cs="Calibri"/>
                <w:sz w:val="15"/>
                <w:szCs w:val="15"/>
                <w:lang w:val="sk-SK" w:eastAsia="en-US"/>
              </w:rPr>
            </w:pPr>
            <w:r w:rsidRPr="00CD7DB3">
              <w:rPr>
                <w:rFonts w:cs="Arial"/>
                <w:sz w:val="15"/>
                <w:szCs w:val="15"/>
                <w:lang w:val="sk-SK"/>
              </w:rPr>
              <w:t>-125 512</w:t>
            </w:r>
          </w:p>
        </w:tc>
      </w:tr>
      <w:tr w:rsidRPr="00210F06" w:rsidR="00CD215C" w:rsidTr="001865EB" w14:paraId="17D05C36"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5F484CE3" w14:textId="77777777">
            <w:pPr>
              <w:rPr>
                <w:rFonts w:cs="Calibri"/>
                <w:sz w:val="15"/>
                <w:szCs w:val="15"/>
                <w:lang w:val="sk-SK" w:eastAsia="en-US"/>
              </w:rPr>
            </w:pPr>
            <w:r w:rsidRPr="00210F06">
              <w:rPr>
                <w:rFonts w:cs="Calibri"/>
                <w:sz w:val="15"/>
                <w:szCs w:val="15"/>
                <w:lang w:val="sk-SK" w:eastAsia="en-US"/>
              </w:rPr>
              <w:t>Subdodávateľské zmluvy: externé poradenstvo</w:t>
            </w:r>
          </w:p>
        </w:tc>
        <w:tc>
          <w:tcPr>
            <w:tcW w:w="1143" w:type="pct"/>
            <w:tcBorders>
              <w:top w:val="nil"/>
              <w:left w:val="nil"/>
              <w:bottom w:val="nil"/>
              <w:right w:val="nil"/>
            </w:tcBorders>
          </w:tcPr>
          <w:p w:rsidRPr="00210F06" w:rsidR="00CD215C" w:rsidP="00CD215C" w:rsidRDefault="00CD215C" w14:paraId="73BA7FC5" w14:textId="7ED082D5">
            <w:pPr>
              <w:jc w:val="right"/>
              <w:rPr>
                <w:rFonts w:cs="Calibri"/>
                <w:sz w:val="15"/>
                <w:szCs w:val="15"/>
                <w:lang w:val="sk-SK" w:eastAsia="en-US"/>
              </w:rPr>
            </w:pPr>
            <w:r w:rsidRPr="00210F06">
              <w:rPr>
                <w:sz w:val="15"/>
                <w:szCs w:val="15"/>
                <w:lang w:val="sk-SK"/>
              </w:rPr>
              <w:t>-663 095</w:t>
            </w:r>
          </w:p>
        </w:tc>
        <w:tc>
          <w:tcPr>
            <w:tcW w:w="1143" w:type="pct"/>
            <w:tcBorders>
              <w:top w:val="nil"/>
              <w:left w:val="nil"/>
              <w:bottom w:val="nil"/>
              <w:right w:val="nil"/>
            </w:tcBorders>
            <w:vAlign w:val="center"/>
          </w:tcPr>
          <w:p w:rsidRPr="00210F06" w:rsidR="00CD215C" w:rsidP="00CD215C" w:rsidRDefault="00CD215C" w14:paraId="54C4AA91" w14:textId="3AB0F992">
            <w:pPr>
              <w:jc w:val="right"/>
              <w:rPr>
                <w:rFonts w:cs="Calibri"/>
                <w:sz w:val="15"/>
                <w:szCs w:val="15"/>
                <w:lang w:val="sk-SK" w:eastAsia="en-US"/>
              </w:rPr>
            </w:pPr>
            <w:r w:rsidRPr="00CD7DB3">
              <w:rPr>
                <w:rFonts w:cs="Arial"/>
                <w:sz w:val="15"/>
                <w:szCs w:val="15"/>
                <w:lang w:val="sk-SK"/>
              </w:rPr>
              <w:t>-478 403</w:t>
            </w:r>
          </w:p>
        </w:tc>
      </w:tr>
      <w:tr w:rsidRPr="00210F06" w:rsidR="00CD215C" w:rsidTr="001865EB" w14:paraId="4E79FC82"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2F6E4DCC" w14:textId="77777777">
            <w:pPr>
              <w:rPr>
                <w:rFonts w:cs="Calibri"/>
                <w:sz w:val="15"/>
                <w:szCs w:val="15"/>
                <w:lang w:val="sk-SK" w:eastAsia="en-US"/>
              </w:rPr>
            </w:pPr>
            <w:r w:rsidRPr="00210F06">
              <w:rPr>
                <w:rFonts w:cs="Calibri"/>
                <w:sz w:val="15"/>
                <w:szCs w:val="15"/>
                <w:lang w:val="sk-SK" w:eastAsia="en-US"/>
              </w:rPr>
              <w:t>Subdodávateľské zmluvy: náklady na služby</w:t>
            </w:r>
          </w:p>
        </w:tc>
        <w:tc>
          <w:tcPr>
            <w:tcW w:w="1143" w:type="pct"/>
            <w:tcBorders>
              <w:top w:val="nil"/>
              <w:left w:val="nil"/>
              <w:bottom w:val="nil"/>
              <w:right w:val="nil"/>
            </w:tcBorders>
          </w:tcPr>
          <w:p w:rsidRPr="00210F06" w:rsidR="00CD215C" w:rsidP="00CD215C" w:rsidRDefault="00CD215C" w14:paraId="35AB5E35" w14:textId="2309CDD8">
            <w:pPr>
              <w:jc w:val="right"/>
              <w:rPr>
                <w:rFonts w:cs="Calibri"/>
                <w:sz w:val="15"/>
                <w:szCs w:val="15"/>
                <w:lang w:val="sk-SK" w:eastAsia="en-US"/>
              </w:rPr>
            </w:pPr>
            <w:r w:rsidRPr="00210F06">
              <w:rPr>
                <w:sz w:val="15"/>
                <w:szCs w:val="15"/>
                <w:lang w:val="sk-SK"/>
              </w:rPr>
              <w:t>-14 326 469</w:t>
            </w:r>
          </w:p>
        </w:tc>
        <w:tc>
          <w:tcPr>
            <w:tcW w:w="1143" w:type="pct"/>
            <w:tcBorders>
              <w:top w:val="nil"/>
              <w:left w:val="nil"/>
              <w:bottom w:val="nil"/>
              <w:right w:val="nil"/>
            </w:tcBorders>
            <w:vAlign w:val="center"/>
          </w:tcPr>
          <w:p w:rsidRPr="00210F06" w:rsidR="00CD215C" w:rsidP="00CD215C" w:rsidRDefault="00CD215C" w14:paraId="0A49DB98" w14:textId="1EF1E1CA">
            <w:pPr>
              <w:jc w:val="right"/>
              <w:rPr>
                <w:rFonts w:cs="Calibri"/>
                <w:sz w:val="15"/>
                <w:szCs w:val="15"/>
                <w:lang w:val="sk-SK" w:eastAsia="en-US"/>
              </w:rPr>
            </w:pPr>
            <w:r w:rsidRPr="00CD7DB3">
              <w:rPr>
                <w:rFonts w:cs="Arial"/>
                <w:sz w:val="15"/>
                <w:szCs w:val="15"/>
                <w:lang w:val="sk-SK"/>
              </w:rPr>
              <w:t>-9 222 047</w:t>
            </w:r>
          </w:p>
        </w:tc>
      </w:tr>
      <w:tr w:rsidRPr="00210F06" w:rsidR="00CD215C" w:rsidTr="001865EB" w14:paraId="7C88C612"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38D8DA19" w14:textId="77777777">
            <w:pPr>
              <w:rPr>
                <w:rFonts w:cs="Calibri"/>
                <w:sz w:val="15"/>
                <w:szCs w:val="15"/>
                <w:lang w:val="sk-SK" w:eastAsia="en-US"/>
              </w:rPr>
            </w:pPr>
            <w:r w:rsidRPr="00210F06">
              <w:rPr>
                <w:rFonts w:cs="Calibri"/>
                <w:sz w:val="15"/>
                <w:szCs w:val="15"/>
                <w:lang w:val="sk-SK" w:eastAsia="en-US"/>
              </w:rPr>
              <w:t>Platy, mzdy a výhody</w:t>
            </w:r>
          </w:p>
        </w:tc>
        <w:tc>
          <w:tcPr>
            <w:tcW w:w="1143" w:type="pct"/>
            <w:tcBorders>
              <w:top w:val="nil"/>
              <w:left w:val="nil"/>
              <w:bottom w:val="nil"/>
              <w:right w:val="nil"/>
            </w:tcBorders>
          </w:tcPr>
          <w:p w:rsidRPr="00210F06" w:rsidR="00CD215C" w:rsidP="00CD215C" w:rsidRDefault="00CD215C" w14:paraId="7233C6DF" w14:textId="5F3ABF66">
            <w:pPr>
              <w:jc w:val="right"/>
              <w:rPr>
                <w:rFonts w:cs="Calibri"/>
                <w:sz w:val="15"/>
                <w:szCs w:val="15"/>
                <w:lang w:val="sk-SK" w:eastAsia="en-US"/>
              </w:rPr>
            </w:pPr>
            <w:r w:rsidRPr="00210F06">
              <w:rPr>
                <w:sz w:val="15"/>
                <w:szCs w:val="15"/>
                <w:lang w:val="sk-SK"/>
              </w:rPr>
              <w:t>-345 455</w:t>
            </w:r>
          </w:p>
        </w:tc>
        <w:tc>
          <w:tcPr>
            <w:tcW w:w="1143" w:type="pct"/>
            <w:tcBorders>
              <w:top w:val="nil"/>
              <w:left w:val="nil"/>
              <w:bottom w:val="nil"/>
              <w:right w:val="nil"/>
            </w:tcBorders>
            <w:vAlign w:val="center"/>
          </w:tcPr>
          <w:p w:rsidRPr="00210F06" w:rsidR="00CD215C" w:rsidP="00CD215C" w:rsidRDefault="00CD215C" w14:paraId="47615864" w14:textId="18D16866">
            <w:pPr>
              <w:jc w:val="right"/>
              <w:rPr>
                <w:rFonts w:cs="Calibri"/>
                <w:sz w:val="15"/>
                <w:szCs w:val="15"/>
                <w:lang w:val="sk-SK" w:eastAsia="en-US"/>
              </w:rPr>
            </w:pPr>
            <w:r w:rsidRPr="00CD7DB3">
              <w:rPr>
                <w:rFonts w:cs="Arial"/>
                <w:sz w:val="15"/>
                <w:szCs w:val="15"/>
                <w:lang w:val="sk-SK"/>
              </w:rPr>
              <w:t>-222 841</w:t>
            </w:r>
          </w:p>
        </w:tc>
      </w:tr>
      <w:tr w:rsidRPr="00210F06" w:rsidR="00CD215C" w:rsidTr="001865EB" w14:paraId="4A89E4BC"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2623A743" w14:textId="77777777">
            <w:pPr>
              <w:rPr>
                <w:rFonts w:cs="Calibri"/>
                <w:sz w:val="15"/>
                <w:szCs w:val="15"/>
                <w:lang w:val="sk-SK" w:eastAsia="en-US"/>
              </w:rPr>
            </w:pPr>
            <w:r w:rsidRPr="00210F06">
              <w:rPr>
                <w:rFonts w:cs="Calibri"/>
                <w:sz w:val="15"/>
                <w:szCs w:val="15"/>
                <w:lang w:val="sk-SK" w:eastAsia="en-US"/>
              </w:rPr>
              <w:t>Príspevky na sociálne zabezpečenie</w:t>
            </w:r>
          </w:p>
        </w:tc>
        <w:tc>
          <w:tcPr>
            <w:tcW w:w="1143" w:type="pct"/>
            <w:tcBorders>
              <w:top w:val="nil"/>
              <w:left w:val="nil"/>
              <w:bottom w:val="nil"/>
              <w:right w:val="nil"/>
            </w:tcBorders>
          </w:tcPr>
          <w:p w:rsidRPr="00210F06" w:rsidR="00CD215C" w:rsidP="00CD215C" w:rsidRDefault="00CD215C" w14:paraId="40D47F98" w14:textId="4BC3983E">
            <w:pPr>
              <w:jc w:val="right"/>
              <w:rPr>
                <w:rFonts w:cs="Calibri"/>
                <w:sz w:val="15"/>
                <w:szCs w:val="15"/>
                <w:lang w:val="sk-SK" w:eastAsia="en-US"/>
              </w:rPr>
            </w:pPr>
            <w:r w:rsidRPr="00210F06">
              <w:rPr>
                <w:sz w:val="15"/>
                <w:szCs w:val="15"/>
                <w:lang w:val="sk-SK"/>
              </w:rPr>
              <w:t>-114 688</w:t>
            </w:r>
          </w:p>
        </w:tc>
        <w:tc>
          <w:tcPr>
            <w:tcW w:w="1143" w:type="pct"/>
            <w:tcBorders>
              <w:top w:val="nil"/>
              <w:left w:val="nil"/>
              <w:bottom w:val="nil"/>
              <w:right w:val="nil"/>
            </w:tcBorders>
            <w:vAlign w:val="center"/>
          </w:tcPr>
          <w:p w:rsidRPr="00210F06" w:rsidR="00CD215C" w:rsidP="00CD215C" w:rsidRDefault="00CD215C" w14:paraId="332FC449" w14:textId="4AD4FC58">
            <w:pPr>
              <w:jc w:val="right"/>
              <w:rPr>
                <w:rFonts w:cs="Calibri"/>
                <w:sz w:val="15"/>
                <w:szCs w:val="15"/>
                <w:lang w:val="sk-SK" w:eastAsia="en-US"/>
              </w:rPr>
            </w:pPr>
            <w:r w:rsidRPr="00CD7DB3">
              <w:rPr>
                <w:rFonts w:cs="Arial"/>
                <w:sz w:val="15"/>
                <w:szCs w:val="15"/>
                <w:lang w:val="sk-SK"/>
              </w:rPr>
              <w:t>-74 033</w:t>
            </w:r>
          </w:p>
        </w:tc>
      </w:tr>
      <w:tr w:rsidRPr="00210F06" w:rsidR="00CD215C" w:rsidTr="001865EB" w14:paraId="3EF443C3"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2718CD53" w14:textId="77777777">
            <w:pPr>
              <w:rPr>
                <w:rFonts w:cs="Calibri"/>
                <w:sz w:val="15"/>
                <w:szCs w:val="15"/>
                <w:lang w:val="sk-SK" w:eastAsia="en-US"/>
              </w:rPr>
            </w:pPr>
            <w:r w:rsidRPr="00210F06">
              <w:rPr>
                <w:rFonts w:cs="Calibri"/>
                <w:sz w:val="15"/>
                <w:szCs w:val="15"/>
                <w:lang w:val="sk-SK" w:eastAsia="en-US"/>
              </w:rPr>
              <w:t>Ostatné prevádzkové náklady</w:t>
            </w:r>
          </w:p>
        </w:tc>
        <w:tc>
          <w:tcPr>
            <w:tcW w:w="1143" w:type="pct"/>
            <w:tcBorders>
              <w:top w:val="nil"/>
              <w:left w:val="nil"/>
              <w:bottom w:val="nil"/>
              <w:right w:val="nil"/>
            </w:tcBorders>
          </w:tcPr>
          <w:p w:rsidRPr="00210F06" w:rsidR="00CD215C" w:rsidP="00CD215C" w:rsidRDefault="00CD215C" w14:paraId="7D89B87F" w14:textId="09FA0E6C">
            <w:pPr>
              <w:jc w:val="right"/>
              <w:rPr>
                <w:rFonts w:cs="Calibri"/>
                <w:sz w:val="15"/>
                <w:szCs w:val="15"/>
                <w:lang w:val="sk-SK" w:eastAsia="en-US"/>
              </w:rPr>
            </w:pPr>
            <w:r w:rsidRPr="00210F06">
              <w:rPr>
                <w:sz w:val="15"/>
                <w:szCs w:val="15"/>
                <w:lang w:val="sk-SK"/>
              </w:rPr>
              <w:t>- 1 266 612</w:t>
            </w:r>
          </w:p>
        </w:tc>
        <w:tc>
          <w:tcPr>
            <w:tcW w:w="1143" w:type="pct"/>
            <w:tcBorders>
              <w:top w:val="nil"/>
              <w:left w:val="nil"/>
              <w:bottom w:val="nil"/>
              <w:right w:val="nil"/>
            </w:tcBorders>
            <w:vAlign w:val="center"/>
          </w:tcPr>
          <w:p w:rsidRPr="00210F06" w:rsidR="00CD215C" w:rsidP="00CD215C" w:rsidRDefault="00CD215C" w14:paraId="2777EE0E" w14:textId="54A75316">
            <w:pPr>
              <w:jc w:val="right"/>
              <w:rPr>
                <w:rFonts w:cs="Calibri"/>
                <w:sz w:val="15"/>
                <w:szCs w:val="15"/>
                <w:lang w:val="sk-SK" w:eastAsia="en-US"/>
              </w:rPr>
            </w:pPr>
            <w:r w:rsidRPr="00CD7DB3">
              <w:rPr>
                <w:rFonts w:cs="Arial"/>
                <w:sz w:val="15"/>
                <w:szCs w:val="15"/>
                <w:lang w:val="sk-SK"/>
              </w:rPr>
              <w:t>-2 283 028</w:t>
            </w:r>
          </w:p>
        </w:tc>
      </w:tr>
      <w:tr w:rsidRPr="00210F06" w:rsidR="00CD215C" w:rsidTr="001865EB" w14:paraId="50940C2A"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3BD85DEA" w14:textId="6A1A0EB0">
            <w:pPr>
              <w:rPr>
                <w:rFonts w:cs="Calibri"/>
                <w:sz w:val="15"/>
                <w:szCs w:val="15"/>
                <w:lang w:val="sk-SK" w:eastAsia="en-US"/>
              </w:rPr>
            </w:pPr>
            <w:r w:rsidRPr="00210F06">
              <w:rPr>
                <w:rFonts w:cs="Calibri"/>
                <w:sz w:val="15"/>
                <w:szCs w:val="15"/>
                <w:lang w:val="sk-SK" w:eastAsia="en-US"/>
              </w:rPr>
              <w:t xml:space="preserve">Finančné náklady iné ako </w:t>
            </w:r>
            <w:r w:rsidRPr="00210F06">
              <w:rPr>
                <w:sz w:val="15"/>
                <w:szCs w:val="15"/>
                <w:lang w:val="sk-SK"/>
              </w:rPr>
              <w:t>n</w:t>
            </w:r>
            <w:r w:rsidRPr="00210F06">
              <w:rPr>
                <w:rFonts w:cs="Calibri"/>
                <w:sz w:val="15"/>
                <w:szCs w:val="15"/>
                <w:lang w:val="sk-SK" w:eastAsia="en-US"/>
              </w:rPr>
              <w:t>ákladové úroky z finančných dlhov (recyklácia swapu a iné finančné náklady)</w:t>
            </w:r>
          </w:p>
        </w:tc>
        <w:tc>
          <w:tcPr>
            <w:tcW w:w="1143" w:type="pct"/>
            <w:tcBorders>
              <w:top w:val="nil"/>
              <w:left w:val="nil"/>
              <w:bottom w:val="nil"/>
              <w:right w:val="nil"/>
            </w:tcBorders>
          </w:tcPr>
          <w:p w:rsidRPr="00210F06" w:rsidR="00CD215C" w:rsidP="00CD215C" w:rsidRDefault="00CD215C" w14:paraId="7697BE2F" w14:textId="230DE215">
            <w:pPr>
              <w:jc w:val="right"/>
              <w:rPr>
                <w:rFonts w:cs="Calibri"/>
                <w:iCs/>
                <w:sz w:val="15"/>
                <w:szCs w:val="15"/>
                <w:lang w:val="sk-SK" w:eastAsia="en-US"/>
              </w:rPr>
            </w:pPr>
            <w:r w:rsidRPr="00210F06">
              <w:rPr>
                <w:sz w:val="15"/>
                <w:szCs w:val="15"/>
                <w:lang w:val="sk-SK"/>
              </w:rPr>
              <w:t>-13 698 916</w:t>
            </w:r>
          </w:p>
        </w:tc>
        <w:tc>
          <w:tcPr>
            <w:tcW w:w="1143" w:type="pct"/>
            <w:tcBorders>
              <w:top w:val="nil"/>
              <w:left w:val="nil"/>
              <w:bottom w:val="nil"/>
              <w:right w:val="nil"/>
            </w:tcBorders>
            <w:vAlign w:val="center"/>
          </w:tcPr>
          <w:p w:rsidRPr="00210F06" w:rsidR="00CD215C" w:rsidP="00CD215C" w:rsidRDefault="00CD215C" w14:paraId="36680BA8" w14:textId="42437825">
            <w:pPr>
              <w:jc w:val="right"/>
              <w:rPr>
                <w:rFonts w:cs="Calibri"/>
                <w:iCs/>
                <w:sz w:val="15"/>
                <w:szCs w:val="15"/>
                <w:lang w:val="sk-SK" w:eastAsia="en-US"/>
              </w:rPr>
            </w:pPr>
            <w:r w:rsidRPr="00CD7DB3">
              <w:rPr>
                <w:rFonts w:cs="Arial"/>
                <w:sz w:val="15"/>
                <w:szCs w:val="15"/>
                <w:lang w:val="sk-SK"/>
              </w:rPr>
              <w:t>-14 485 865</w:t>
            </w:r>
          </w:p>
        </w:tc>
      </w:tr>
      <w:tr w:rsidRPr="00210F06" w:rsidR="00CD215C" w:rsidTr="001865EB" w14:paraId="37B07DC1"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5AA382D2" w14:textId="77777777">
            <w:pPr>
              <w:jc w:val="left"/>
              <w:rPr>
                <w:rFonts w:cs="Calibri"/>
                <w:b/>
                <w:bCs/>
                <w:sz w:val="15"/>
                <w:szCs w:val="15"/>
                <w:lang w:val="sk-SK" w:eastAsia="en-US"/>
              </w:rPr>
            </w:pPr>
            <w:r w:rsidRPr="00210F06">
              <w:rPr>
                <w:rFonts w:cs="Calibri"/>
                <w:b/>
                <w:bCs/>
                <w:sz w:val="15"/>
                <w:szCs w:val="15"/>
                <w:lang w:val="sk-SK" w:eastAsia="en-US"/>
              </w:rPr>
              <w:t>EBITDA</w:t>
            </w:r>
          </w:p>
        </w:tc>
        <w:tc>
          <w:tcPr>
            <w:tcW w:w="1143" w:type="pct"/>
            <w:tcBorders>
              <w:top w:val="nil"/>
              <w:left w:val="nil"/>
              <w:bottom w:val="single" w:color="auto" w:sz="8" w:space="0"/>
              <w:right w:val="nil"/>
            </w:tcBorders>
          </w:tcPr>
          <w:p w:rsidRPr="00210F06" w:rsidR="00CD215C" w:rsidP="00CD215C" w:rsidRDefault="00CD215C" w14:paraId="4DDE8AC7" w14:textId="313E7CA6">
            <w:pPr>
              <w:jc w:val="right"/>
              <w:rPr>
                <w:rFonts w:cs="Calibri"/>
                <w:b/>
                <w:bCs/>
                <w:sz w:val="15"/>
                <w:szCs w:val="15"/>
                <w:lang w:val="sk-SK" w:eastAsia="en-US"/>
              </w:rPr>
            </w:pPr>
            <w:r w:rsidRPr="00210F06">
              <w:rPr>
                <w:b/>
                <w:bCs/>
                <w:sz w:val="15"/>
                <w:szCs w:val="15"/>
                <w:lang w:val="sk-SK"/>
              </w:rPr>
              <w:t>77 494 501</w:t>
            </w:r>
          </w:p>
        </w:tc>
        <w:tc>
          <w:tcPr>
            <w:tcW w:w="1143" w:type="pct"/>
            <w:tcBorders>
              <w:top w:val="nil"/>
              <w:left w:val="nil"/>
              <w:bottom w:val="single" w:color="auto" w:sz="4" w:space="0"/>
              <w:right w:val="nil"/>
            </w:tcBorders>
            <w:vAlign w:val="center"/>
          </w:tcPr>
          <w:p w:rsidRPr="00210F06" w:rsidR="00CD215C" w:rsidP="00CD215C" w:rsidRDefault="00CD215C" w14:paraId="6D7EE1FC" w14:textId="0BB1552F">
            <w:pPr>
              <w:jc w:val="right"/>
              <w:rPr>
                <w:rFonts w:cs="Calibri"/>
                <w:b/>
                <w:bCs/>
                <w:sz w:val="15"/>
                <w:szCs w:val="15"/>
                <w:lang w:val="sk-SK" w:eastAsia="en-US"/>
              </w:rPr>
            </w:pPr>
            <w:r w:rsidRPr="00210F06">
              <w:rPr>
                <w:rFonts w:cs="Calibri"/>
                <w:b/>
                <w:bCs/>
                <w:sz w:val="15"/>
                <w:szCs w:val="15"/>
                <w:lang w:val="sk-SK"/>
              </w:rPr>
              <w:t>77 448 983</w:t>
            </w:r>
          </w:p>
        </w:tc>
      </w:tr>
      <w:tr w:rsidRPr="00210F06" w:rsidR="00CD215C" w:rsidTr="001865EB" w14:paraId="0D6554F8"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08D51CAC" w14:textId="77777777">
            <w:pPr>
              <w:rPr>
                <w:rFonts w:cs="Calibri"/>
                <w:sz w:val="15"/>
                <w:szCs w:val="15"/>
                <w:lang w:val="sk-SK" w:eastAsia="en-US"/>
              </w:rPr>
            </w:pPr>
            <w:r w:rsidRPr="00210F06">
              <w:rPr>
                <w:rFonts w:cs="Calibri"/>
                <w:sz w:val="15"/>
                <w:szCs w:val="15"/>
                <w:lang w:val="sk-SK" w:eastAsia="en-US"/>
              </w:rPr>
              <w:t>Odpisy a amortizácia</w:t>
            </w:r>
          </w:p>
        </w:tc>
        <w:tc>
          <w:tcPr>
            <w:tcW w:w="1143" w:type="pct"/>
            <w:tcBorders>
              <w:top w:val="nil"/>
              <w:left w:val="nil"/>
              <w:bottom w:val="nil"/>
              <w:right w:val="nil"/>
            </w:tcBorders>
          </w:tcPr>
          <w:p w:rsidRPr="00210F06" w:rsidR="00CD215C" w:rsidP="00CD215C" w:rsidRDefault="00CD215C" w14:paraId="72B9B7DD" w14:textId="606E9194">
            <w:pPr>
              <w:jc w:val="right"/>
              <w:rPr>
                <w:rFonts w:cs="Calibri"/>
                <w:sz w:val="15"/>
                <w:szCs w:val="15"/>
                <w:lang w:val="sk-SK" w:eastAsia="en-US"/>
              </w:rPr>
            </w:pPr>
            <w:r w:rsidRPr="00210F06">
              <w:rPr>
                <w:sz w:val="15"/>
                <w:szCs w:val="15"/>
                <w:lang w:val="sk-SK"/>
              </w:rPr>
              <w:t>- 2 433</w:t>
            </w:r>
          </w:p>
        </w:tc>
        <w:tc>
          <w:tcPr>
            <w:tcW w:w="1143" w:type="pct"/>
            <w:tcBorders>
              <w:top w:val="single" w:color="auto" w:sz="4" w:space="0"/>
              <w:left w:val="nil"/>
              <w:bottom w:val="nil"/>
              <w:right w:val="nil"/>
            </w:tcBorders>
            <w:vAlign w:val="center"/>
          </w:tcPr>
          <w:p w:rsidRPr="00210F06" w:rsidR="00CD215C" w:rsidP="00CD215C" w:rsidRDefault="00CD215C" w14:paraId="59CFA121" w14:textId="6470568A">
            <w:pPr>
              <w:jc w:val="right"/>
              <w:rPr>
                <w:rFonts w:cs="Calibri"/>
                <w:sz w:val="15"/>
                <w:szCs w:val="15"/>
                <w:lang w:val="sk-SK" w:eastAsia="en-US"/>
              </w:rPr>
            </w:pPr>
            <w:r w:rsidRPr="00210F06">
              <w:rPr>
                <w:rFonts w:cs="Calibri"/>
                <w:sz w:val="15"/>
                <w:szCs w:val="15"/>
                <w:lang w:val="sk-SK"/>
              </w:rPr>
              <w:t>-868</w:t>
            </w:r>
          </w:p>
        </w:tc>
      </w:tr>
      <w:tr w:rsidRPr="00210F06" w:rsidR="00CD215C" w:rsidTr="001865EB" w14:paraId="669A598D"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037969BE" w14:textId="77777777">
            <w:pPr>
              <w:jc w:val="left"/>
              <w:rPr>
                <w:rFonts w:cs="Calibri"/>
                <w:b/>
                <w:bCs/>
                <w:sz w:val="15"/>
                <w:szCs w:val="15"/>
                <w:lang w:val="sk-SK" w:eastAsia="en-US"/>
              </w:rPr>
            </w:pPr>
            <w:r w:rsidRPr="00210F06">
              <w:rPr>
                <w:rFonts w:cs="Calibri"/>
                <w:b/>
                <w:bCs/>
                <w:sz w:val="15"/>
                <w:szCs w:val="15"/>
                <w:lang w:val="sk-SK" w:eastAsia="en-US"/>
              </w:rPr>
              <w:t xml:space="preserve">EBIT </w:t>
            </w:r>
          </w:p>
        </w:tc>
        <w:tc>
          <w:tcPr>
            <w:tcW w:w="1143" w:type="pct"/>
            <w:tcBorders>
              <w:top w:val="nil"/>
              <w:left w:val="nil"/>
              <w:bottom w:val="single" w:color="auto" w:sz="8" w:space="0"/>
              <w:right w:val="nil"/>
            </w:tcBorders>
          </w:tcPr>
          <w:p w:rsidRPr="00210F06" w:rsidR="00CD215C" w:rsidP="00CD215C" w:rsidRDefault="00CD215C" w14:paraId="63DA419D" w14:textId="32D55830">
            <w:pPr>
              <w:jc w:val="right"/>
              <w:rPr>
                <w:rFonts w:cs="Calibri"/>
                <w:b/>
                <w:bCs/>
                <w:sz w:val="15"/>
                <w:szCs w:val="15"/>
                <w:lang w:val="sk-SK" w:eastAsia="en-US"/>
              </w:rPr>
            </w:pPr>
            <w:r w:rsidRPr="00210F06">
              <w:rPr>
                <w:b/>
                <w:bCs/>
                <w:sz w:val="15"/>
                <w:szCs w:val="15"/>
                <w:lang w:val="sk-SK"/>
              </w:rPr>
              <w:t>77 492 068</w:t>
            </w:r>
          </w:p>
        </w:tc>
        <w:tc>
          <w:tcPr>
            <w:tcW w:w="1143" w:type="pct"/>
            <w:tcBorders>
              <w:top w:val="nil"/>
              <w:left w:val="nil"/>
              <w:bottom w:val="single" w:color="auto" w:sz="4" w:space="0"/>
              <w:right w:val="nil"/>
            </w:tcBorders>
            <w:vAlign w:val="center"/>
          </w:tcPr>
          <w:p w:rsidRPr="00210F06" w:rsidR="00CD215C" w:rsidP="00CD215C" w:rsidRDefault="00CD215C" w14:paraId="47140897" w14:textId="6920F057">
            <w:pPr>
              <w:jc w:val="right"/>
              <w:rPr>
                <w:rFonts w:cs="Calibri"/>
                <w:b/>
                <w:bCs/>
                <w:sz w:val="15"/>
                <w:szCs w:val="15"/>
                <w:lang w:val="sk-SK" w:eastAsia="en-US"/>
              </w:rPr>
            </w:pPr>
            <w:r w:rsidRPr="00210F06">
              <w:rPr>
                <w:rFonts w:cs="Calibri"/>
                <w:b/>
                <w:bCs/>
                <w:sz w:val="15"/>
                <w:szCs w:val="15"/>
                <w:lang w:val="sk-SK"/>
              </w:rPr>
              <w:t>77 448 115</w:t>
            </w:r>
          </w:p>
        </w:tc>
      </w:tr>
      <w:tr w:rsidRPr="00210F06" w:rsidR="00CD215C" w:rsidTr="001865EB" w14:paraId="38ADDD27"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4A6A681D" w14:textId="08CE9E6E">
            <w:pPr>
              <w:rPr>
                <w:rFonts w:cs="Calibri"/>
                <w:sz w:val="15"/>
                <w:szCs w:val="15"/>
                <w:lang w:val="sk-SK" w:eastAsia="en-US"/>
              </w:rPr>
            </w:pPr>
            <w:r w:rsidRPr="00210F06">
              <w:rPr>
                <w:rFonts w:cs="Calibri"/>
                <w:sz w:val="15"/>
                <w:szCs w:val="15"/>
                <w:lang w:val="sk-SK" w:eastAsia="en-US"/>
              </w:rPr>
              <w:t>Úroky z finančných dlhov (úroky z dlhopisov)</w:t>
            </w:r>
          </w:p>
        </w:tc>
        <w:tc>
          <w:tcPr>
            <w:tcW w:w="1143" w:type="pct"/>
            <w:tcBorders>
              <w:top w:val="nil"/>
              <w:left w:val="nil"/>
              <w:bottom w:val="nil"/>
              <w:right w:val="nil"/>
            </w:tcBorders>
          </w:tcPr>
          <w:p w:rsidRPr="00210F06" w:rsidR="00CD215C" w:rsidP="00CD215C" w:rsidRDefault="00CD215C" w14:paraId="6F28FDF8" w14:textId="7A037FEF">
            <w:pPr>
              <w:jc w:val="right"/>
              <w:rPr>
                <w:rFonts w:cs="Calibri"/>
                <w:sz w:val="15"/>
                <w:szCs w:val="15"/>
                <w:lang w:val="sk-SK" w:eastAsia="en-US"/>
              </w:rPr>
            </w:pPr>
            <w:r w:rsidRPr="00210F06">
              <w:rPr>
                <w:sz w:val="15"/>
                <w:szCs w:val="15"/>
                <w:lang w:val="sk-SK"/>
              </w:rPr>
              <w:t>-46 993 879</w:t>
            </w:r>
          </w:p>
        </w:tc>
        <w:tc>
          <w:tcPr>
            <w:tcW w:w="1143" w:type="pct"/>
            <w:tcBorders>
              <w:top w:val="single" w:color="auto" w:sz="4" w:space="0"/>
              <w:left w:val="nil"/>
              <w:bottom w:val="nil"/>
              <w:right w:val="nil"/>
            </w:tcBorders>
            <w:vAlign w:val="center"/>
          </w:tcPr>
          <w:p w:rsidRPr="00210F06" w:rsidR="00CD215C" w:rsidP="00CD215C" w:rsidRDefault="00CD215C" w14:paraId="12A40058" w14:textId="37CAE802">
            <w:pPr>
              <w:jc w:val="right"/>
              <w:rPr>
                <w:rFonts w:cs="Calibri"/>
                <w:sz w:val="15"/>
                <w:szCs w:val="15"/>
                <w:lang w:val="sk-SK" w:eastAsia="en-US"/>
              </w:rPr>
            </w:pPr>
            <w:r w:rsidRPr="00210F06">
              <w:rPr>
                <w:rFonts w:cs="Calibri"/>
                <w:sz w:val="15"/>
                <w:szCs w:val="15"/>
                <w:lang w:val="sk-SK"/>
              </w:rPr>
              <w:t>-45 792 470</w:t>
            </w:r>
          </w:p>
        </w:tc>
      </w:tr>
      <w:tr w:rsidRPr="00210F06" w:rsidR="00CD215C" w:rsidTr="001865EB" w14:paraId="07473D51"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0109E8F4" w14:textId="7597C996">
            <w:pPr>
              <w:rPr>
                <w:rFonts w:cs="Calibri"/>
                <w:sz w:val="15"/>
                <w:szCs w:val="15"/>
                <w:lang w:val="sk-SK" w:eastAsia="en-US"/>
              </w:rPr>
            </w:pPr>
            <w:r w:rsidRPr="00210F06">
              <w:rPr>
                <w:rFonts w:cs="Calibri"/>
                <w:sz w:val="15"/>
                <w:szCs w:val="15"/>
                <w:lang w:val="sk-SK" w:eastAsia="en-US"/>
              </w:rPr>
              <w:t>Úrokové výnosy z bankových účtov a iné finančné výnosy</w:t>
            </w:r>
          </w:p>
        </w:tc>
        <w:tc>
          <w:tcPr>
            <w:tcW w:w="1143" w:type="pct"/>
            <w:tcBorders>
              <w:top w:val="nil"/>
              <w:left w:val="nil"/>
              <w:bottom w:val="nil"/>
              <w:right w:val="nil"/>
            </w:tcBorders>
          </w:tcPr>
          <w:p w:rsidRPr="00210F06" w:rsidR="00CD215C" w:rsidP="00CD215C" w:rsidRDefault="00CD215C" w14:paraId="743A8C90" w14:textId="5BD6135C">
            <w:pPr>
              <w:jc w:val="right"/>
              <w:rPr>
                <w:rFonts w:cs="Calibri"/>
                <w:sz w:val="15"/>
                <w:szCs w:val="15"/>
                <w:lang w:val="sk-SK" w:eastAsia="en-US"/>
              </w:rPr>
            </w:pPr>
            <w:r w:rsidRPr="00210F06">
              <w:rPr>
                <w:sz w:val="15"/>
                <w:szCs w:val="15"/>
                <w:lang w:val="sk-SK"/>
              </w:rPr>
              <w:t>1 168 284</w:t>
            </w:r>
          </w:p>
        </w:tc>
        <w:tc>
          <w:tcPr>
            <w:tcW w:w="1143" w:type="pct"/>
            <w:tcBorders>
              <w:top w:val="nil"/>
              <w:left w:val="nil"/>
              <w:bottom w:val="nil"/>
              <w:right w:val="nil"/>
            </w:tcBorders>
            <w:vAlign w:val="center"/>
          </w:tcPr>
          <w:p w:rsidRPr="00210F06" w:rsidR="00CD215C" w:rsidP="00CD215C" w:rsidRDefault="00CD215C" w14:paraId="052F6BCD" w14:textId="15CC665C">
            <w:pPr>
              <w:jc w:val="right"/>
              <w:rPr>
                <w:rFonts w:cs="Calibri"/>
                <w:sz w:val="15"/>
                <w:szCs w:val="15"/>
                <w:lang w:val="sk-SK" w:eastAsia="en-US"/>
              </w:rPr>
            </w:pPr>
            <w:r w:rsidRPr="00210F06">
              <w:rPr>
                <w:rFonts w:cs="Calibri"/>
                <w:sz w:val="15"/>
                <w:szCs w:val="15"/>
                <w:lang w:val="sk-SK"/>
              </w:rPr>
              <w:t>49 863</w:t>
            </w:r>
          </w:p>
        </w:tc>
      </w:tr>
      <w:tr w:rsidRPr="00210F06" w:rsidR="00CD215C" w:rsidTr="001865EB" w14:paraId="2A372714"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5307F57C" w14:textId="77777777">
            <w:pPr>
              <w:jc w:val="left"/>
              <w:rPr>
                <w:rFonts w:cs="Calibri"/>
                <w:b/>
                <w:bCs/>
                <w:sz w:val="15"/>
                <w:szCs w:val="15"/>
                <w:lang w:val="sk-SK" w:eastAsia="en-US"/>
              </w:rPr>
            </w:pPr>
            <w:r w:rsidRPr="00210F06">
              <w:rPr>
                <w:rFonts w:cs="Calibri"/>
                <w:b/>
                <w:bCs/>
                <w:sz w:val="15"/>
                <w:szCs w:val="15"/>
                <w:lang w:val="sk-SK" w:eastAsia="en-US"/>
              </w:rPr>
              <w:t>EBT</w:t>
            </w:r>
          </w:p>
        </w:tc>
        <w:tc>
          <w:tcPr>
            <w:tcW w:w="1143" w:type="pct"/>
            <w:tcBorders>
              <w:top w:val="nil"/>
              <w:left w:val="nil"/>
              <w:bottom w:val="single" w:color="auto" w:sz="8" w:space="0"/>
              <w:right w:val="nil"/>
            </w:tcBorders>
          </w:tcPr>
          <w:p w:rsidRPr="00210F06" w:rsidR="00CD215C" w:rsidP="00CD215C" w:rsidRDefault="00CD215C" w14:paraId="73618490" w14:textId="3E1766BC">
            <w:pPr>
              <w:jc w:val="right"/>
              <w:rPr>
                <w:rFonts w:cs="Calibri"/>
                <w:b/>
                <w:bCs/>
                <w:sz w:val="15"/>
                <w:szCs w:val="15"/>
                <w:lang w:val="sk-SK" w:eastAsia="en-US"/>
              </w:rPr>
            </w:pPr>
            <w:r w:rsidRPr="00210F06">
              <w:rPr>
                <w:b/>
                <w:bCs/>
                <w:sz w:val="15"/>
                <w:szCs w:val="15"/>
                <w:lang w:val="sk-SK"/>
              </w:rPr>
              <w:t>31 666 473</w:t>
            </w:r>
          </w:p>
        </w:tc>
        <w:tc>
          <w:tcPr>
            <w:tcW w:w="1143" w:type="pct"/>
            <w:tcBorders>
              <w:top w:val="nil"/>
              <w:left w:val="nil"/>
              <w:bottom w:val="single" w:color="auto" w:sz="4" w:space="0"/>
              <w:right w:val="nil"/>
            </w:tcBorders>
            <w:vAlign w:val="center"/>
          </w:tcPr>
          <w:p w:rsidRPr="00210F06" w:rsidR="00CD215C" w:rsidP="00CD215C" w:rsidRDefault="00CD215C" w14:paraId="7F278570" w14:textId="02D7D605">
            <w:pPr>
              <w:jc w:val="right"/>
              <w:rPr>
                <w:rFonts w:cs="Calibri"/>
                <w:b/>
                <w:bCs/>
                <w:sz w:val="15"/>
                <w:szCs w:val="15"/>
                <w:lang w:val="sk-SK" w:eastAsia="en-US"/>
              </w:rPr>
            </w:pPr>
            <w:r w:rsidRPr="00210F06">
              <w:rPr>
                <w:rFonts w:cs="Calibri"/>
                <w:b/>
                <w:bCs/>
                <w:sz w:val="15"/>
                <w:szCs w:val="15"/>
                <w:lang w:val="sk-SK"/>
              </w:rPr>
              <w:t>31 705 508</w:t>
            </w:r>
          </w:p>
        </w:tc>
      </w:tr>
      <w:tr w:rsidRPr="00210F06" w:rsidR="00CD215C" w:rsidTr="001865EB" w14:paraId="631B8EFC"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20E2FAD1" w14:textId="77777777">
            <w:pPr>
              <w:jc w:val="left"/>
              <w:rPr>
                <w:rFonts w:cs="Calibri"/>
                <w:sz w:val="15"/>
                <w:szCs w:val="15"/>
                <w:lang w:val="sk-SK" w:eastAsia="en-US"/>
              </w:rPr>
            </w:pPr>
            <w:r w:rsidRPr="00210F06">
              <w:rPr>
                <w:rFonts w:cs="Calibri"/>
                <w:sz w:val="15"/>
                <w:szCs w:val="15"/>
                <w:lang w:val="sk-SK" w:eastAsia="en-US"/>
              </w:rPr>
              <w:t>Daň z príjmov</w:t>
            </w:r>
          </w:p>
        </w:tc>
        <w:tc>
          <w:tcPr>
            <w:tcW w:w="1143" w:type="pct"/>
            <w:tcBorders>
              <w:top w:val="nil"/>
              <w:left w:val="nil"/>
              <w:bottom w:val="nil"/>
              <w:right w:val="nil"/>
            </w:tcBorders>
          </w:tcPr>
          <w:p w:rsidRPr="00210F06" w:rsidR="00CD215C" w:rsidP="00CD215C" w:rsidRDefault="00CD215C" w14:paraId="3EBCE184" w14:textId="2E8AAB68">
            <w:pPr>
              <w:jc w:val="right"/>
              <w:rPr>
                <w:rFonts w:cs="Calibri"/>
                <w:sz w:val="15"/>
                <w:szCs w:val="15"/>
                <w:lang w:val="sk-SK" w:eastAsia="en-US"/>
              </w:rPr>
            </w:pPr>
            <w:r w:rsidRPr="00210F06">
              <w:rPr>
                <w:sz w:val="15"/>
                <w:szCs w:val="15"/>
                <w:lang w:val="sk-SK"/>
              </w:rPr>
              <w:t>-7 256 433</w:t>
            </w:r>
          </w:p>
        </w:tc>
        <w:tc>
          <w:tcPr>
            <w:tcW w:w="1143" w:type="pct"/>
            <w:tcBorders>
              <w:top w:val="single" w:color="auto" w:sz="4" w:space="0"/>
              <w:left w:val="nil"/>
              <w:bottom w:val="single" w:color="auto" w:sz="4" w:space="0"/>
              <w:right w:val="nil"/>
            </w:tcBorders>
            <w:vAlign w:val="center"/>
          </w:tcPr>
          <w:p w:rsidRPr="00210F06" w:rsidR="00CD215C" w:rsidP="00CD215C" w:rsidRDefault="00CD215C" w14:paraId="6F246AA1" w14:textId="2EA4035A">
            <w:pPr>
              <w:jc w:val="right"/>
              <w:rPr>
                <w:rFonts w:cs="Calibri"/>
                <w:sz w:val="15"/>
                <w:szCs w:val="15"/>
                <w:lang w:val="sk-SK" w:eastAsia="en-US"/>
              </w:rPr>
            </w:pPr>
            <w:r w:rsidRPr="00210F06">
              <w:rPr>
                <w:rFonts w:cs="Calibri"/>
                <w:sz w:val="15"/>
                <w:szCs w:val="15"/>
                <w:lang w:val="sk-SK"/>
              </w:rPr>
              <w:t>-1 775 587</w:t>
            </w:r>
          </w:p>
        </w:tc>
      </w:tr>
      <w:tr w:rsidRPr="00210F06" w:rsidR="00CD215C" w:rsidTr="001865EB" w14:paraId="1FBC1628" w14:textId="77777777">
        <w:tc>
          <w:tcPr>
            <w:tcW w:w="2714" w:type="pct"/>
            <w:tcBorders>
              <w:top w:val="nil"/>
              <w:left w:val="nil"/>
              <w:bottom w:val="nil"/>
              <w:right w:val="nil"/>
            </w:tcBorders>
            <w:shd w:val="clear" w:color="auto" w:fill="auto"/>
            <w:vAlign w:val="center"/>
            <w:hideMark/>
          </w:tcPr>
          <w:p w:rsidRPr="00210F06" w:rsidR="00CD215C" w:rsidP="00CD215C" w:rsidRDefault="00CD215C" w14:paraId="334933FD" w14:textId="77777777">
            <w:pPr>
              <w:jc w:val="left"/>
              <w:rPr>
                <w:rFonts w:cs="Calibri"/>
                <w:b/>
                <w:bCs/>
                <w:sz w:val="15"/>
                <w:szCs w:val="15"/>
                <w:lang w:val="sk-SK" w:eastAsia="en-US"/>
              </w:rPr>
            </w:pPr>
            <w:r w:rsidRPr="00210F06">
              <w:rPr>
                <w:rFonts w:cs="Calibri"/>
                <w:b/>
                <w:bCs/>
                <w:sz w:val="15"/>
                <w:szCs w:val="15"/>
                <w:lang w:val="sk-SK" w:eastAsia="en-US"/>
              </w:rPr>
              <w:t>EAT</w:t>
            </w:r>
          </w:p>
        </w:tc>
        <w:tc>
          <w:tcPr>
            <w:tcW w:w="1143" w:type="pct"/>
            <w:tcBorders>
              <w:top w:val="single" w:color="auto" w:sz="8" w:space="0"/>
              <w:left w:val="nil"/>
              <w:bottom w:val="double" w:color="auto" w:sz="6" w:space="0"/>
              <w:right w:val="nil"/>
            </w:tcBorders>
          </w:tcPr>
          <w:p w:rsidRPr="00210F06" w:rsidR="00CD215C" w:rsidP="00CD215C" w:rsidRDefault="00CD215C" w14:paraId="1A5C2D9B" w14:textId="2DB33431">
            <w:pPr>
              <w:jc w:val="right"/>
              <w:rPr>
                <w:rFonts w:cs="Calibri"/>
                <w:b/>
                <w:bCs/>
                <w:sz w:val="15"/>
                <w:szCs w:val="15"/>
                <w:lang w:val="sk-SK" w:eastAsia="en-US"/>
              </w:rPr>
            </w:pPr>
            <w:r w:rsidRPr="00210F06">
              <w:rPr>
                <w:b/>
                <w:bCs/>
                <w:sz w:val="15"/>
                <w:szCs w:val="15"/>
                <w:lang w:val="sk-SK"/>
              </w:rPr>
              <w:t>24 410 044</w:t>
            </w:r>
          </w:p>
        </w:tc>
        <w:tc>
          <w:tcPr>
            <w:tcW w:w="1143" w:type="pct"/>
            <w:tcBorders>
              <w:top w:val="single" w:color="auto" w:sz="4" w:space="0"/>
              <w:left w:val="nil"/>
              <w:bottom w:val="double" w:color="auto" w:sz="4" w:space="0"/>
              <w:right w:val="nil"/>
            </w:tcBorders>
            <w:vAlign w:val="center"/>
          </w:tcPr>
          <w:p w:rsidRPr="00210F06" w:rsidR="00CD215C" w:rsidP="00CD215C" w:rsidRDefault="00CD215C" w14:paraId="5D4E4BBA" w14:textId="49B9C8E3">
            <w:pPr>
              <w:jc w:val="right"/>
              <w:rPr>
                <w:rFonts w:cs="Calibri"/>
                <w:b/>
                <w:bCs/>
                <w:sz w:val="15"/>
                <w:szCs w:val="15"/>
                <w:lang w:val="sk-SK" w:eastAsia="en-US"/>
              </w:rPr>
            </w:pPr>
            <w:r w:rsidRPr="00210F06">
              <w:rPr>
                <w:rFonts w:cs="Calibri"/>
                <w:b/>
                <w:bCs/>
                <w:sz w:val="15"/>
                <w:szCs w:val="15"/>
                <w:lang w:val="sk-SK"/>
              </w:rPr>
              <w:t>29 929 921</w:t>
            </w:r>
          </w:p>
        </w:tc>
      </w:tr>
    </w:tbl>
    <w:p w:rsidRPr="001E0BF3" w:rsidR="003572E8" w:rsidP="003572E8" w:rsidRDefault="003572E8" w14:paraId="6D5952E8" w14:textId="77777777">
      <w:pPr>
        <w:tabs>
          <w:tab w:val="left" w:pos="2580"/>
        </w:tabs>
        <w:rPr>
          <w:rFonts w:cs="Calibri"/>
          <w:sz w:val="16"/>
          <w:szCs w:val="16"/>
          <w:lang w:val="sk-SK"/>
        </w:rPr>
      </w:pPr>
    </w:p>
    <w:p w:rsidRPr="001E0BF3" w:rsidR="003572E8" w:rsidP="003572E8" w:rsidRDefault="003572E8" w14:paraId="16CE7E27" w14:textId="77777777">
      <w:pPr>
        <w:tabs>
          <w:tab w:val="left" w:pos="2580"/>
        </w:tabs>
        <w:rPr>
          <w:rFonts w:cs="Calibri"/>
          <w:sz w:val="16"/>
          <w:szCs w:val="16"/>
          <w:lang w:val="sk-SK"/>
        </w:rPr>
      </w:pPr>
      <w:r w:rsidRPr="001E0BF3">
        <w:rPr>
          <w:rFonts w:cs="Calibri"/>
          <w:sz w:val="16"/>
          <w:szCs w:val="16"/>
          <w:lang w:val="sk-SK"/>
        </w:rPr>
        <w:t>Je potrebné poznamenať, že EBITDA alebo upravený EBITDA nie sú ukazovateľmi, ktoré sú definované v IFRS. Tieto ukazovatele sa interpretujú tak, ako ich určilo predstavenstvo a sú prezentované s cieľom zverejniť ďalšie informácie na meranie ekonomickej výkonnosti obchodných aktivít spoločnosti. Tieto ukazovatele by sa nemali používať ako náhrada čistého príjmu, výnosov alebo prevádzkových peňažných tokov alebo iného ukazovateľa odvodeného v súlade s IFRS. Tieto ukazovatele, ktoré sa nevzťahujú na IFRS, by sa nemali používať izolovane alebo ako náhrada za analýzu našich výsledkov vykázaných podľa IFRS. Tieto ukazovatele nemusia byť porovnateľné s podobnými ukazovateľmi, ktoré používajú iné spoločnosti.</w:t>
      </w:r>
    </w:p>
    <w:p w:rsidRPr="001E0BF3" w:rsidR="003572E8" w:rsidP="003572E8" w:rsidRDefault="003572E8" w14:paraId="08EA5398" w14:textId="1ADA0EB0">
      <w:pPr>
        <w:rPr>
          <w:rFonts w:cs="Calibri"/>
          <w:sz w:val="16"/>
          <w:szCs w:val="16"/>
          <w:lang w:val="sk-SK"/>
        </w:rPr>
      </w:pPr>
    </w:p>
    <w:p w:rsidRPr="001E0BF3" w:rsidR="002A57A8" w:rsidP="003572E8" w:rsidRDefault="002A57A8" w14:paraId="3A722C90" w14:textId="77777777">
      <w:pPr>
        <w:rPr>
          <w:rFonts w:cs="Calibri"/>
          <w:sz w:val="16"/>
          <w:szCs w:val="16"/>
          <w:lang w:val="sk-SK"/>
        </w:rPr>
      </w:pPr>
    </w:p>
    <w:p w:rsidRPr="001E0BF3" w:rsidR="003572E8" w:rsidP="00EF1481" w:rsidRDefault="003572E8" w14:paraId="2095A07F" w14:textId="26EDFB1C">
      <w:pPr>
        <w:pStyle w:val="Heading2"/>
        <w:numPr>
          <w:ilvl w:val="1"/>
          <w:numId w:val="34"/>
        </w:numPr>
        <w:rPr>
          <w:lang w:val="sk-SK"/>
        </w:rPr>
      </w:pPr>
      <w:r w:rsidRPr="001E0BF3">
        <w:rPr>
          <w:lang w:val="sk-SK"/>
        </w:rPr>
        <w:t xml:space="preserve">UDALOSTI PO DÁTUME SÚVAHY </w:t>
      </w:r>
    </w:p>
    <w:p w:rsidRPr="001E0BF3" w:rsidR="003572E8" w:rsidP="003572E8" w:rsidRDefault="003572E8" w14:paraId="273AFD68" w14:textId="7DB43454">
      <w:pPr>
        <w:jc w:val="left"/>
        <w:rPr>
          <w:lang w:val="sk-SK"/>
        </w:rPr>
      </w:pPr>
    </w:p>
    <w:p w:rsidRPr="001E0BF3" w:rsidR="00DF5390" w:rsidRDefault="00062FA4" w14:paraId="1DFBEAE4" w14:textId="6792BC3C">
      <w:pPr>
        <w:jc w:val="left"/>
        <w:rPr>
          <w:rFonts w:cs="Arial"/>
          <w:b/>
          <w:bCs/>
          <w:iCs/>
          <w:szCs w:val="28"/>
          <w:lang w:val="sk-SK"/>
        </w:rPr>
      </w:pPr>
      <w:r w:rsidRPr="001E0BF3">
        <w:rPr>
          <w:lang w:val="sk-SK"/>
        </w:rPr>
        <w:t>Po 31. decembri 2023 nenastali žiadne významné udalosti, ktoré by bolo potrebné zverejniť v poznámkach.</w:t>
      </w:r>
    </w:p>
    <w:p w:rsidRPr="001E0BF3" w:rsidR="00CE40B2" w:rsidRDefault="00CE40B2" w14:paraId="1CBB4AA6" w14:textId="77777777">
      <w:pPr>
        <w:jc w:val="left"/>
        <w:rPr>
          <w:rFonts w:cs="Arial"/>
          <w:b/>
          <w:bCs/>
          <w:iCs/>
          <w:szCs w:val="28"/>
          <w:lang w:val="sk-SK"/>
        </w:rPr>
      </w:pPr>
    </w:p>
    <w:p w:rsidRPr="001E0BF3" w:rsidR="002734F7" w:rsidRDefault="002734F7" w14:paraId="088A452D" w14:textId="77777777">
      <w:pPr>
        <w:jc w:val="left"/>
        <w:rPr>
          <w:rFonts w:cs="Arial"/>
          <w:b/>
          <w:bCs/>
          <w:iCs/>
          <w:szCs w:val="28"/>
          <w:lang w:val="sk-SK"/>
        </w:rPr>
      </w:pPr>
      <w:r w:rsidRPr="001E0BF3">
        <w:rPr>
          <w:lang w:val="sk-SK"/>
        </w:rPr>
        <w:br w:type="page"/>
      </w:r>
    </w:p>
    <w:p w:rsidRPr="001E0BF3" w:rsidR="003572E8" w:rsidP="00EF1481" w:rsidRDefault="003572E8" w14:paraId="7D39304A" w14:textId="5A2CECEE">
      <w:pPr>
        <w:pStyle w:val="Heading2"/>
        <w:numPr>
          <w:ilvl w:val="1"/>
          <w:numId w:val="34"/>
        </w:numPr>
        <w:rPr>
          <w:lang w:val="sk-SK"/>
        </w:rPr>
      </w:pPr>
      <w:r w:rsidRPr="001E0BF3">
        <w:rPr>
          <w:lang w:val="sk-SK"/>
        </w:rPr>
        <w:lastRenderedPageBreak/>
        <w:t>SCHVÁLENIE ÚČTOVNEJ ZÁVIERKY</w:t>
      </w:r>
    </w:p>
    <w:p w:rsidRPr="001E0BF3" w:rsidR="003572E8" w:rsidP="003572E8" w:rsidRDefault="003572E8" w14:paraId="15FE7029" w14:textId="77777777">
      <w:pPr>
        <w:rPr>
          <w:lang w:val="sk-SK"/>
        </w:rPr>
      </w:pPr>
    </w:p>
    <w:p w:rsidRPr="001E0BF3" w:rsidR="003572E8" w:rsidP="001F0936" w:rsidRDefault="003572E8" w14:paraId="088EEA52" w14:textId="5ECE0C8B">
      <w:pPr>
        <w:shd w:val="clear" w:color="auto" w:fill="FFFFFF"/>
        <w:rPr>
          <w:szCs w:val="17"/>
          <w:lang w:val="sk-SK"/>
        </w:rPr>
      </w:pPr>
      <w:r w:rsidRPr="001E0BF3">
        <w:rPr>
          <w:szCs w:val="17"/>
          <w:lang w:val="sk-SK"/>
        </w:rPr>
        <w:t>Účtovná závierka na stranách 2</w:t>
      </w:r>
      <w:r w:rsidRPr="001E0BF3" w:rsidR="00EF1481">
        <w:rPr>
          <w:szCs w:val="17"/>
          <w:lang w:val="sk-SK"/>
        </w:rPr>
        <w:t xml:space="preserve"> – </w:t>
      </w:r>
      <w:r w:rsidR="007053D2">
        <w:rPr>
          <w:szCs w:val="17"/>
          <w:lang w:val="sk-SK"/>
        </w:rPr>
        <w:t>28</w:t>
      </w:r>
      <w:r w:rsidRPr="001E0BF3" w:rsidR="007053D2">
        <w:rPr>
          <w:szCs w:val="17"/>
          <w:lang w:val="sk-SK"/>
        </w:rPr>
        <w:t xml:space="preserve"> </w:t>
      </w:r>
      <w:r w:rsidRPr="001E0BF3">
        <w:rPr>
          <w:szCs w:val="17"/>
          <w:lang w:val="sk-SK"/>
        </w:rPr>
        <w:t xml:space="preserve">bola podpísaná v mene predstavenstva spoločnosti </w:t>
      </w:r>
      <w:proofErr w:type="spellStart"/>
      <w:r w:rsidRPr="001E0BF3" w:rsidR="00221D9D">
        <w:rPr>
          <w:szCs w:val="17"/>
          <w:lang w:val="sk-SK"/>
        </w:rPr>
        <w:t>Via</w:t>
      </w:r>
      <w:proofErr w:type="spellEnd"/>
      <w:r w:rsidRPr="001E0BF3" w:rsidR="00221D9D">
        <w:rPr>
          <w:szCs w:val="17"/>
          <w:lang w:val="sk-SK"/>
        </w:rPr>
        <w:t xml:space="preserve"> Pribina</w:t>
      </w:r>
      <w:r w:rsidRPr="001E0BF3">
        <w:rPr>
          <w:szCs w:val="17"/>
          <w:lang w:val="sk-SK"/>
        </w:rPr>
        <w:t xml:space="preserve">, </w:t>
      </w:r>
      <w:proofErr w:type="spellStart"/>
      <w:r w:rsidRPr="001E0BF3">
        <w:rPr>
          <w:szCs w:val="17"/>
          <w:lang w:val="sk-SK"/>
        </w:rPr>
        <w:t>a.s</w:t>
      </w:r>
      <w:proofErr w:type="spellEnd"/>
      <w:r w:rsidRPr="001E0BF3">
        <w:rPr>
          <w:szCs w:val="17"/>
          <w:lang w:val="sk-SK"/>
        </w:rPr>
        <w:t>.:</w:t>
      </w:r>
    </w:p>
    <w:p w:rsidRPr="001E0BF3" w:rsidR="003572E8" w:rsidP="003572E8" w:rsidRDefault="003572E8" w14:paraId="6DBFF6CC" w14:textId="77777777">
      <w:pPr>
        <w:rPr>
          <w:lang w:val="sk-SK"/>
        </w:rPr>
      </w:pPr>
    </w:p>
    <w:p w:rsidRPr="001E0BF3" w:rsidR="003572E8" w:rsidP="003572E8" w:rsidRDefault="003572E8" w14:paraId="786BD3FC" w14:textId="77777777">
      <w:pPr>
        <w:rPr>
          <w:lang w:val="sk-SK"/>
        </w:rPr>
      </w:pPr>
    </w:p>
    <w:tbl>
      <w:tblPr>
        <w:tblW w:w="9129" w:type="dxa"/>
        <w:tblLook w:val="0000" w:firstRow="0" w:lastRow="0" w:firstColumn="0" w:lastColumn="0" w:noHBand="0" w:noVBand="0"/>
      </w:tblPr>
      <w:tblGrid>
        <w:gridCol w:w="1843"/>
        <w:gridCol w:w="2268"/>
        <w:gridCol w:w="2589"/>
        <w:gridCol w:w="2429"/>
      </w:tblGrid>
      <w:tr w:rsidRPr="00BC2B37" w:rsidR="00E624CA" w:rsidTr="003572E8" w14:paraId="4579843C" w14:textId="77777777">
        <w:tc>
          <w:tcPr>
            <w:tcW w:w="1843" w:type="dxa"/>
          </w:tcPr>
          <w:p w:rsidRPr="001E0BF3" w:rsidR="003572E8" w:rsidP="003572E8" w:rsidRDefault="003572E8" w14:paraId="5BB06FB1" w14:textId="77777777">
            <w:pPr>
              <w:jc w:val="left"/>
              <w:rPr>
                <w:rFonts w:cs="Arial"/>
                <w:b/>
                <w:i/>
                <w:sz w:val="15"/>
                <w:szCs w:val="15"/>
                <w:lang w:val="sk-SK"/>
              </w:rPr>
            </w:pPr>
            <w:r w:rsidRPr="001E0BF3">
              <w:rPr>
                <w:rFonts w:cs="Arial"/>
                <w:b/>
                <w:i/>
                <w:sz w:val="15"/>
                <w:szCs w:val="15"/>
                <w:lang w:val="sk-SK"/>
              </w:rPr>
              <w:t>Zostavené dňa:</w:t>
            </w:r>
          </w:p>
          <w:p w:rsidRPr="001E0BF3" w:rsidR="003572E8" w:rsidP="003572E8" w:rsidRDefault="003572E8" w14:paraId="1AB9D0F7" w14:textId="77777777">
            <w:pPr>
              <w:tabs>
                <w:tab w:val="center" w:pos="4153"/>
                <w:tab w:val="right" w:pos="8306"/>
              </w:tabs>
              <w:jc w:val="left"/>
              <w:rPr>
                <w:rFonts w:cs="Arial"/>
                <w:snapToGrid w:val="0"/>
                <w:sz w:val="15"/>
                <w:szCs w:val="15"/>
                <w:lang w:val="sk-SK"/>
              </w:rPr>
            </w:pPr>
          </w:p>
          <w:p w:rsidRPr="001E0BF3" w:rsidR="003572E8" w:rsidP="003572E8" w:rsidRDefault="003572E8" w14:paraId="65924A47" w14:textId="77777777">
            <w:pPr>
              <w:tabs>
                <w:tab w:val="center" w:pos="4153"/>
                <w:tab w:val="right" w:pos="8306"/>
              </w:tabs>
              <w:jc w:val="left"/>
              <w:rPr>
                <w:rFonts w:cs="Arial"/>
                <w:snapToGrid w:val="0"/>
                <w:sz w:val="15"/>
                <w:szCs w:val="15"/>
                <w:lang w:val="sk-SK"/>
              </w:rPr>
            </w:pPr>
          </w:p>
          <w:p w:rsidRPr="001E0BF3" w:rsidR="003572E8" w:rsidP="003572E8" w:rsidRDefault="003572E8" w14:paraId="383868A0" w14:textId="77777777">
            <w:pPr>
              <w:jc w:val="left"/>
              <w:rPr>
                <w:i/>
                <w:sz w:val="15"/>
                <w:szCs w:val="15"/>
                <w:lang w:val="sk-SK"/>
              </w:rPr>
            </w:pPr>
          </w:p>
        </w:tc>
        <w:tc>
          <w:tcPr>
            <w:tcW w:w="2268" w:type="dxa"/>
            <w:vAlign w:val="center"/>
          </w:tcPr>
          <w:p w:rsidRPr="001E0BF3" w:rsidR="003572E8" w:rsidP="003572E8" w:rsidRDefault="003572E8" w14:paraId="67128C01" w14:textId="35739817">
            <w:pPr>
              <w:jc w:val="center"/>
              <w:rPr>
                <w:rFonts w:cs="Arial"/>
                <w:b/>
                <w:i/>
                <w:sz w:val="15"/>
                <w:szCs w:val="15"/>
                <w:lang w:val="sk-SK"/>
              </w:rPr>
            </w:pPr>
            <w:r w:rsidRPr="001E0BF3">
              <w:rPr>
                <w:b/>
                <w:i/>
                <w:sz w:val="15"/>
                <w:szCs w:val="15"/>
                <w:lang w:val="sk-SK"/>
              </w:rPr>
              <w:t>Podpisový záznam člena štatutárneho orgánu účtovnej jednotky (generáln</w:t>
            </w:r>
            <w:r w:rsidR="00F071EA">
              <w:rPr>
                <w:b/>
                <w:i/>
                <w:sz w:val="15"/>
                <w:szCs w:val="15"/>
                <w:lang w:val="sk-SK"/>
              </w:rPr>
              <w:t>y</w:t>
            </w:r>
            <w:r w:rsidRPr="001E0BF3">
              <w:rPr>
                <w:b/>
                <w:i/>
                <w:sz w:val="15"/>
                <w:szCs w:val="15"/>
                <w:lang w:val="sk-SK"/>
              </w:rPr>
              <w:t xml:space="preserve"> riaditeľ):</w:t>
            </w:r>
          </w:p>
        </w:tc>
        <w:tc>
          <w:tcPr>
            <w:tcW w:w="2589" w:type="dxa"/>
            <w:vAlign w:val="center"/>
          </w:tcPr>
          <w:p w:rsidRPr="001E0BF3" w:rsidR="003572E8" w:rsidP="003572E8" w:rsidRDefault="003572E8" w14:paraId="4D91DFF3" w14:textId="77777777">
            <w:pPr>
              <w:jc w:val="center"/>
              <w:rPr>
                <w:rFonts w:cs="Arial"/>
                <w:b/>
                <w:i/>
                <w:sz w:val="15"/>
                <w:szCs w:val="15"/>
                <w:lang w:val="sk-SK"/>
              </w:rPr>
            </w:pPr>
            <w:r w:rsidRPr="001E0BF3">
              <w:rPr>
                <w:b/>
                <w:i/>
                <w:sz w:val="15"/>
                <w:szCs w:val="15"/>
                <w:lang w:val="sk-SK"/>
              </w:rPr>
              <w:t>Podpisový záznam osoby zodpovednej za zostavenie účtovnej závierky (finančný riaditeľ):</w:t>
            </w:r>
          </w:p>
        </w:tc>
        <w:tc>
          <w:tcPr>
            <w:tcW w:w="2429" w:type="dxa"/>
            <w:vAlign w:val="center"/>
          </w:tcPr>
          <w:p w:rsidRPr="001E0BF3" w:rsidR="003572E8" w:rsidP="003572E8" w:rsidRDefault="003572E8" w14:paraId="70494218" w14:textId="77777777">
            <w:pPr>
              <w:jc w:val="center"/>
              <w:rPr>
                <w:rFonts w:cs="Arial"/>
                <w:b/>
                <w:i/>
                <w:sz w:val="15"/>
                <w:szCs w:val="15"/>
                <w:lang w:val="sk-SK"/>
              </w:rPr>
            </w:pPr>
            <w:r w:rsidRPr="001E0BF3">
              <w:rPr>
                <w:b/>
                <w:i/>
                <w:sz w:val="15"/>
                <w:szCs w:val="15"/>
                <w:lang w:val="sk-SK"/>
              </w:rPr>
              <w:t>Podpisový záznam osoby zodpovednej za vedenie účtovníctva</w:t>
            </w:r>
            <w:r w:rsidRPr="001E0BF3">
              <w:rPr>
                <w:rFonts w:cs="Arial"/>
                <w:b/>
                <w:i/>
                <w:sz w:val="15"/>
                <w:szCs w:val="15"/>
                <w:lang w:val="sk-SK"/>
              </w:rPr>
              <w:t>:</w:t>
            </w:r>
          </w:p>
        </w:tc>
      </w:tr>
      <w:tr w:rsidRPr="001E0BF3" w:rsidR="00E624CA" w:rsidTr="003572E8" w14:paraId="59A0BA31" w14:textId="77777777">
        <w:trPr>
          <w:trHeight w:val="972"/>
        </w:trPr>
        <w:tc>
          <w:tcPr>
            <w:tcW w:w="1843" w:type="dxa"/>
          </w:tcPr>
          <w:p w:rsidRPr="001E0BF3" w:rsidR="003572E8" w:rsidP="003572E8" w:rsidRDefault="003572E8" w14:paraId="61D2D2D4" w14:textId="77777777">
            <w:pPr>
              <w:tabs>
                <w:tab w:val="center" w:pos="4153"/>
                <w:tab w:val="right" w:pos="8306"/>
              </w:tabs>
              <w:jc w:val="left"/>
              <w:rPr>
                <w:rFonts w:cs="Arial"/>
                <w:b/>
                <w:i/>
                <w:sz w:val="15"/>
                <w:szCs w:val="15"/>
                <w:lang w:val="sk-SK"/>
              </w:rPr>
            </w:pPr>
          </w:p>
          <w:p w:rsidRPr="001E0BF3" w:rsidR="003572E8" w:rsidP="003572E8" w:rsidRDefault="003572E8" w14:paraId="6FEEF178" w14:textId="77777777">
            <w:pPr>
              <w:tabs>
                <w:tab w:val="center" w:pos="4153"/>
                <w:tab w:val="right" w:pos="8306"/>
              </w:tabs>
              <w:jc w:val="left"/>
              <w:rPr>
                <w:rFonts w:cs="Arial"/>
                <w:b/>
                <w:i/>
                <w:sz w:val="15"/>
                <w:szCs w:val="15"/>
                <w:lang w:val="sk-SK"/>
              </w:rPr>
            </w:pPr>
          </w:p>
          <w:p w:rsidRPr="001E0BF3" w:rsidR="003572E8" w:rsidP="003572E8" w:rsidRDefault="003572E8" w14:paraId="3CB27C5C" w14:textId="77777777">
            <w:pPr>
              <w:tabs>
                <w:tab w:val="center" w:pos="4153"/>
                <w:tab w:val="right" w:pos="8306"/>
              </w:tabs>
              <w:jc w:val="left"/>
              <w:rPr>
                <w:rFonts w:cs="Arial"/>
                <w:b/>
                <w:i/>
                <w:snapToGrid w:val="0"/>
                <w:sz w:val="15"/>
                <w:szCs w:val="15"/>
                <w:lang w:val="sk-SK"/>
              </w:rPr>
            </w:pPr>
            <w:r w:rsidRPr="001E0BF3">
              <w:rPr>
                <w:rFonts w:cs="Arial"/>
                <w:b/>
                <w:i/>
                <w:sz w:val="15"/>
                <w:szCs w:val="15"/>
                <w:lang w:val="sk-SK"/>
              </w:rPr>
              <w:t>Schválené dňa:</w:t>
            </w:r>
          </w:p>
        </w:tc>
        <w:tc>
          <w:tcPr>
            <w:tcW w:w="2268" w:type="dxa"/>
            <w:vAlign w:val="center"/>
          </w:tcPr>
          <w:p w:rsidRPr="001E0BF3" w:rsidR="003572E8" w:rsidP="003572E8" w:rsidRDefault="003572E8" w14:paraId="2659A153" w14:textId="77777777">
            <w:pPr>
              <w:tabs>
                <w:tab w:val="center" w:pos="4153"/>
                <w:tab w:val="right" w:pos="8306"/>
              </w:tabs>
              <w:jc w:val="center"/>
              <w:rPr>
                <w:rFonts w:cs="Arial"/>
                <w:snapToGrid w:val="0"/>
                <w:sz w:val="15"/>
                <w:szCs w:val="15"/>
                <w:lang w:val="sk-SK"/>
              </w:rPr>
            </w:pPr>
          </w:p>
        </w:tc>
        <w:tc>
          <w:tcPr>
            <w:tcW w:w="2589" w:type="dxa"/>
            <w:vAlign w:val="center"/>
          </w:tcPr>
          <w:p w:rsidRPr="001E0BF3" w:rsidR="003572E8" w:rsidP="003572E8" w:rsidRDefault="003572E8" w14:paraId="578EC711" w14:textId="77777777">
            <w:pPr>
              <w:tabs>
                <w:tab w:val="center" w:pos="4153"/>
                <w:tab w:val="right" w:pos="8306"/>
              </w:tabs>
              <w:jc w:val="center"/>
              <w:rPr>
                <w:rFonts w:cs="Arial"/>
                <w:snapToGrid w:val="0"/>
                <w:sz w:val="15"/>
                <w:szCs w:val="15"/>
                <w:lang w:val="sk-SK"/>
              </w:rPr>
            </w:pPr>
          </w:p>
        </w:tc>
        <w:tc>
          <w:tcPr>
            <w:tcW w:w="2429" w:type="dxa"/>
            <w:vAlign w:val="center"/>
          </w:tcPr>
          <w:p w:rsidRPr="001E0BF3" w:rsidR="003572E8" w:rsidP="003572E8" w:rsidRDefault="003572E8" w14:paraId="1B77AFD2" w14:textId="77777777">
            <w:pPr>
              <w:jc w:val="center"/>
              <w:rPr>
                <w:sz w:val="15"/>
                <w:szCs w:val="15"/>
                <w:lang w:val="sk-SK"/>
              </w:rPr>
            </w:pPr>
          </w:p>
        </w:tc>
      </w:tr>
    </w:tbl>
    <w:p w:rsidRPr="001E0BF3" w:rsidR="003572E8" w:rsidP="003572E8" w:rsidRDefault="003572E8" w14:paraId="0613DEC5" w14:textId="77777777">
      <w:pPr>
        <w:rPr>
          <w:szCs w:val="22"/>
          <w:lang w:val="sk-SK"/>
        </w:rPr>
      </w:pPr>
    </w:p>
    <w:p w:rsidRPr="001E0BF3" w:rsidR="00930435" w:rsidP="003572E8" w:rsidRDefault="00930435" w14:paraId="41976B18" w14:textId="77777777">
      <w:pPr>
        <w:rPr>
          <w:lang w:val="sk-SK"/>
        </w:rPr>
      </w:pPr>
    </w:p>
    <w:sectPr w:rsidRPr="001E0BF3" w:rsidR="00930435" w:rsidSect="00CD7DB3">
      <w:headerReference w:type="default" r:id="rId83"/>
      <w:footerReference w:type="default" r:id="rId84"/>
      <w:pgSz w:w="11909" w:h="16834" w:code="9"/>
      <w:pgMar w:top="1418" w:right="1418" w:bottom="811" w:left="1418" w:header="851" w:footer="68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05B46A" w14:textId="77777777" w:rsidR="001918D7" w:rsidRDefault="001918D7">
      <w:r>
        <w:separator/>
      </w:r>
    </w:p>
  </w:endnote>
  <w:endnote w:type="continuationSeparator" w:id="0">
    <w:p w14:paraId="34EFB88B" w14:textId="77777777" w:rsidR="001918D7" w:rsidRDefault="001918D7">
      <w:r>
        <w:continuationSeparator/>
      </w:r>
    </w:p>
  </w:endnote>
  <w:endnote w:type="continuationNotice" w:id="1">
    <w:p w14:paraId="46B85FC1" w14:textId="77777777" w:rsidR="001918D7" w:rsidRDefault="001918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RomanEES">
    <w:altName w:val="Times New Roman"/>
    <w:charset w:val="02"/>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Times">
    <w:panose1 w:val="02020603050405020304"/>
    <w:charset w:val="00"/>
    <w:family w:val="roman"/>
    <w:notTrueType/>
    <w:pitch w:val="variable"/>
    <w:sig w:usb0="00000003" w:usb1="00000000" w:usb2="00000000" w:usb3="00000000" w:csb0="00000001" w:csb1="00000000"/>
  </w:font>
  <w:font w:name="New York">
    <w:panose1 w:val="02040503060506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715F82" w14:textId="77777777" w:rsidR="003572E8" w:rsidRDefault="003572E8">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14:paraId="5569DA63" w14:textId="77777777" w:rsidR="003572E8" w:rsidRDefault="003572E8">
    <w:pPr>
      <w:pStyle w:val="Footer"/>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7"/>
        <w:szCs w:val="17"/>
        <w:lang w:val="sk-SK"/>
      </w:rPr>
      <w:id w:val="-1979527584"/>
      <w:docPartObj>
        <w:docPartGallery w:val="Page Numbers (Bottom of Page)"/>
        <w:docPartUnique/>
      </w:docPartObj>
    </w:sdtPr>
    <w:sdtEndPr>
      <w:rPr>
        <w:noProof/>
      </w:rPr>
    </w:sdtEndPr>
    <w:sdtContent>
      <w:p w14:paraId="505C7641" w14:textId="3C99E190" w:rsidR="003572E8" w:rsidRPr="00E63376" w:rsidRDefault="003572E8" w:rsidP="00727B39">
        <w:pPr>
          <w:pStyle w:val="Footer"/>
          <w:pBdr>
            <w:top w:val="single" w:sz="4" w:space="1" w:color="auto"/>
          </w:pBdr>
          <w:tabs>
            <w:tab w:val="clear" w:pos="4153"/>
            <w:tab w:val="clear" w:pos="8306"/>
            <w:tab w:val="right" w:pos="8929"/>
          </w:tabs>
          <w:ind w:right="1"/>
          <w:rPr>
            <w:sz w:val="17"/>
            <w:szCs w:val="17"/>
            <w:lang w:val="sk-SK"/>
          </w:rPr>
        </w:pPr>
        <w:r w:rsidRPr="00E63376">
          <w:rPr>
            <w:rStyle w:val="PageNumber"/>
            <w:szCs w:val="17"/>
            <w:lang w:val="sk-SK"/>
          </w:rPr>
          <w:t>Tieto poznámky sú neoddeliteľnou súčasťou účtovných výkazov</w:t>
        </w:r>
        <w:r w:rsidRPr="00E63376">
          <w:rPr>
            <w:sz w:val="16"/>
            <w:szCs w:val="14"/>
            <w:lang w:val="sk-SK"/>
          </w:rPr>
          <w:t>.</w:t>
        </w:r>
        <w:r w:rsidRPr="00E63376">
          <w:rPr>
            <w:sz w:val="16"/>
            <w:szCs w:val="14"/>
            <w:lang w:val="sk-SK"/>
          </w:rPr>
          <w:tab/>
        </w:r>
        <w:r w:rsidRPr="00E63376">
          <w:rPr>
            <w:sz w:val="17"/>
            <w:szCs w:val="17"/>
            <w:lang w:val="sk-SK"/>
          </w:rPr>
          <w:fldChar w:fldCharType="begin"/>
        </w:r>
        <w:r w:rsidRPr="00E63376">
          <w:rPr>
            <w:sz w:val="17"/>
            <w:szCs w:val="17"/>
            <w:lang w:val="sk-SK"/>
          </w:rPr>
          <w:instrText xml:space="preserve"> PAGE   \* MERGEFORMAT </w:instrText>
        </w:r>
        <w:r w:rsidRPr="00E63376">
          <w:rPr>
            <w:sz w:val="17"/>
            <w:szCs w:val="17"/>
            <w:lang w:val="sk-SK"/>
          </w:rPr>
          <w:fldChar w:fldCharType="separate"/>
        </w:r>
        <w:r w:rsidR="00CE2FC0" w:rsidRPr="00E63376">
          <w:rPr>
            <w:noProof/>
            <w:sz w:val="17"/>
            <w:szCs w:val="17"/>
            <w:lang w:val="sk-SK"/>
          </w:rPr>
          <w:t>33</w:t>
        </w:r>
        <w:r w:rsidRPr="00E63376">
          <w:rPr>
            <w:noProof/>
            <w:sz w:val="17"/>
            <w:szCs w:val="17"/>
            <w:lang w:val="sk-SK"/>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508AE" w14:textId="256426C5" w:rsidR="007028F7" w:rsidRDefault="007028F7">
    <w:pPr>
      <w:pStyle w:val="Footer"/>
      <w:jc w:val="right"/>
    </w:pPr>
  </w:p>
  <w:p w14:paraId="120C7F63" w14:textId="77777777" w:rsidR="0070391B" w:rsidRDefault="0070391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7"/>
        <w:szCs w:val="17"/>
      </w:rPr>
      <w:id w:val="878135015"/>
      <w:docPartObj>
        <w:docPartGallery w:val="Page Numbers (Bottom of Page)"/>
        <w:docPartUnique/>
      </w:docPartObj>
    </w:sdtPr>
    <w:sdtEndPr>
      <w:rPr>
        <w:noProof/>
      </w:rPr>
    </w:sdtEndPr>
    <w:sdtContent>
      <w:p w14:paraId="2DC70DF9" w14:textId="77777777" w:rsidR="003572E8" w:rsidRPr="00727B39" w:rsidRDefault="003572E8" w:rsidP="00930435">
        <w:pPr>
          <w:pStyle w:val="Footer"/>
          <w:pBdr>
            <w:top w:val="single" w:sz="4" w:space="1" w:color="auto"/>
          </w:pBdr>
          <w:tabs>
            <w:tab w:val="clear" w:pos="8306"/>
            <w:tab w:val="right" w:pos="9072"/>
          </w:tabs>
          <w:ind w:right="1"/>
          <w:rPr>
            <w:sz w:val="17"/>
            <w:szCs w:val="17"/>
          </w:rPr>
        </w:pPr>
        <w:r>
          <w:rPr>
            <w:rStyle w:val="PageNumber"/>
            <w:szCs w:val="17"/>
          </w:rPr>
          <w:t xml:space="preserve">Tieto </w:t>
        </w:r>
        <w:proofErr w:type="spellStart"/>
        <w:r>
          <w:rPr>
            <w:rStyle w:val="PageNumber"/>
            <w:szCs w:val="17"/>
          </w:rPr>
          <w:t>poznámky</w:t>
        </w:r>
        <w:proofErr w:type="spellEnd"/>
        <w:r>
          <w:rPr>
            <w:rStyle w:val="PageNumber"/>
            <w:szCs w:val="17"/>
          </w:rPr>
          <w:t xml:space="preserve"> </w:t>
        </w:r>
        <w:proofErr w:type="spellStart"/>
        <w:r>
          <w:rPr>
            <w:rStyle w:val="PageNumber"/>
            <w:szCs w:val="17"/>
          </w:rPr>
          <w:t>sú</w:t>
        </w:r>
        <w:proofErr w:type="spellEnd"/>
        <w:r>
          <w:rPr>
            <w:rStyle w:val="PageNumber"/>
            <w:szCs w:val="17"/>
          </w:rPr>
          <w:t xml:space="preserve"> </w:t>
        </w:r>
        <w:proofErr w:type="spellStart"/>
        <w:r>
          <w:rPr>
            <w:rStyle w:val="PageNumber"/>
            <w:szCs w:val="17"/>
          </w:rPr>
          <w:t>neoddeliteľnou</w:t>
        </w:r>
        <w:proofErr w:type="spellEnd"/>
        <w:r>
          <w:rPr>
            <w:rStyle w:val="PageNumber"/>
            <w:szCs w:val="17"/>
          </w:rPr>
          <w:t xml:space="preserve"> </w:t>
        </w:r>
        <w:proofErr w:type="spellStart"/>
        <w:r>
          <w:rPr>
            <w:rStyle w:val="PageNumber"/>
            <w:szCs w:val="17"/>
          </w:rPr>
          <w:t>súčasťou</w:t>
        </w:r>
        <w:proofErr w:type="spellEnd"/>
        <w:r>
          <w:rPr>
            <w:rStyle w:val="PageNumber"/>
            <w:szCs w:val="17"/>
          </w:rPr>
          <w:t xml:space="preserve"> </w:t>
        </w:r>
        <w:proofErr w:type="spellStart"/>
        <w:r>
          <w:rPr>
            <w:rStyle w:val="PageNumber"/>
            <w:szCs w:val="17"/>
          </w:rPr>
          <w:t>účtovných</w:t>
        </w:r>
        <w:proofErr w:type="spellEnd"/>
        <w:r>
          <w:rPr>
            <w:rStyle w:val="PageNumber"/>
            <w:szCs w:val="17"/>
          </w:rPr>
          <w:t xml:space="preserve"> </w:t>
        </w:r>
        <w:proofErr w:type="spellStart"/>
        <w:r>
          <w:rPr>
            <w:rStyle w:val="PageNumber"/>
            <w:szCs w:val="17"/>
          </w:rPr>
          <w:t>výkazov</w:t>
        </w:r>
        <w:proofErr w:type="spellEnd"/>
        <w:r w:rsidRPr="00143472">
          <w:rPr>
            <w:sz w:val="16"/>
            <w:szCs w:val="14"/>
          </w:rPr>
          <w:t>.</w:t>
        </w:r>
        <w:r>
          <w:rPr>
            <w:sz w:val="16"/>
            <w:szCs w:val="14"/>
          </w:rPr>
          <w:tab/>
        </w:r>
        <w:r w:rsidRPr="00727B39">
          <w:rPr>
            <w:sz w:val="17"/>
            <w:szCs w:val="17"/>
          </w:rPr>
          <w:fldChar w:fldCharType="begin"/>
        </w:r>
        <w:r w:rsidRPr="00727B39">
          <w:rPr>
            <w:sz w:val="17"/>
            <w:szCs w:val="17"/>
          </w:rPr>
          <w:instrText xml:space="preserve"> PAGE   \* MERGEFORMAT </w:instrText>
        </w:r>
        <w:r w:rsidRPr="00727B39">
          <w:rPr>
            <w:sz w:val="17"/>
            <w:szCs w:val="17"/>
          </w:rPr>
          <w:fldChar w:fldCharType="separate"/>
        </w:r>
        <w:r>
          <w:rPr>
            <w:sz w:val="17"/>
            <w:szCs w:val="17"/>
          </w:rPr>
          <w:t>2</w:t>
        </w:r>
        <w:r w:rsidRPr="00727B39">
          <w:rPr>
            <w:noProof/>
            <w:sz w:val="17"/>
            <w:szCs w:val="17"/>
          </w:rPr>
          <w:fldChar w:fldCharType="end"/>
        </w:r>
      </w:p>
    </w:sdtContent>
  </w:sdt>
  <w:p w14:paraId="6299BC52" w14:textId="77777777" w:rsidR="003572E8" w:rsidRDefault="003572E8">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26D2C2" w14:textId="26E4CB65" w:rsidR="00F224B0" w:rsidRPr="00956E81" w:rsidRDefault="00CA0D6F" w:rsidP="00CA0D6F">
    <w:pPr>
      <w:pStyle w:val="Footer"/>
      <w:pBdr>
        <w:top w:val="single" w:sz="4" w:space="1" w:color="auto"/>
      </w:pBdr>
      <w:tabs>
        <w:tab w:val="clear" w:pos="8306"/>
        <w:tab w:val="right" w:pos="9072"/>
      </w:tabs>
      <w:ind w:right="1"/>
      <w:rPr>
        <w:sz w:val="17"/>
        <w:szCs w:val="17"/>
      </w:rPr>
    </w:pPr>
    <w:r w:rsidRPr="00895D93">
      <w:rPr>
        <w:rStyle w:val="PageNumber"/>
        <w:szCs w:val="17"/>
        <w:lang w:val="sk-SK"/>
      </w:rPr>
      <w:t>Priložené poznámky sú neoddeliteľnou súčasťou týchto účtovných výkazov</w:t>
    </w:r>
    <w:r w:rsidRPr="00895D93">
      <w:rPr>
        <w:sz w:val="16"/>
        <w:szCs w:val="14"/>
        <w:lang w:val="sk-SK"/>
      </w:rPr>
      <w:t>.</w:t>
    </w:r>
    <w:r w:rsidR="00C0319C">
      <w:rPr>
        <w:sz w:val="16"/>
        <w:szCs w:val="14"/>
        <w:lang w:val="sk-SK"/>
      </w:rPr>
      <w:tab/>
    </w:r>
    <w:r w:rsidR="00C0319C" w:rsidRPr="00C0319C">
      <w:rPr>
        <w:sz w:val="16"/>
        <w:szCs w:val="14"/>
        <w:lang w:val="sk-SK"/>
      </w:rPr>
      <w:fldChar w:fldCharType="begin"/>
    </w:r>
    <w:r w:rsidR="00C0319C" w:rsidRPr="00C0319C">
      <w:rPr>
        <w:sz w:val="16"/>
        <w:szCs w:val="14"/>
        <w:lang w:val="sk-SK"/>
      </w:rPr>
      <w:instrText xml:space="preserve"> PAGE   \* MERGEFORMAT </w:instrText>
    </w:r>
    <w:r w:rsidR="00C0319C" w:rsidRPr="00C0319C">
      <w:rPr>
        <w:sz w:val="16"/>
        <w:szCs w:val="14"/>
        <w:lang w:val="sk-SK"/>
      </w:rPr>
      <w:fldChar w:fldCharType="separate"/>
    </w:r>
    <w:r w:rsidR="00C0319C" w:rsidRPr="00C0319C">
      <w:rPr>
        <w:noProof/>
        <w:sz w:val="16"/>
        <w:szCs w:val="14"/>
        <w:lang w:val="sk-SK"/>
      </w:rPr>
      <w:t>1</w:t>
    </w:r>
    <w:r w:rsidR="00C0319C" w:rsidRPr="00C0319C">
      <w:rPr>
        <w:noProof/>
        <w:sz w:val="16"/>
        <w:szCs w:val="14"/>
        <w:lang w:val="sk-SK"/>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09E540" w14:textId="06050AD2" w:rsidR="003572E8" w:rsidRPr="00727B39" w:rsidRDefault="0049791E" w:rsidP="00727B39">
    <w:pPr>
      <w:pStyle w:val="Footer"/>
      <w:pBdr>
        <w:top w:val="single" w:sz="4" w:space="1" w:color="auto"/>
      </w:pBdr>
      <w:tabs>
        <w:tab w:val="clear" w:pos="8306"/>
        <w:tab w:val="right" w:pos="9072"/>
      </w:tabs>
      <w:ind w:right="1"/>
      <w:rPr>
        <w:sz w:val="17"/>
        <w:szCs w:val="17"/>
      </w:rPr>
    </w:pPr>
    <w:proofErr w:type="spellStart"/>
    <w:r w:rsidRPr="0049791E">
      <w:rPr>
        <w:sz w:val="17"/>
        <w:szCs w:val="17"/>
      </w:rPr>
      <w:t>Priložené</w:t>
    </w:r>
    <w:proofErr w:type="spellEnd"/>
    <w:r w:rsidRPr="0049791E">
      <w:rPr>
        <w:sz w:val="17"/>
        <w:szCs w:val="17"/>
      </w:rPr>
      <w:t xml:space="preserve"> </w:t>
    </w:r>
    <w:proofErr w:type="spellStart"/>
    <w:r w:rsidRPr="0049791E">
      <w:rPr>
        <w:sz w:val="17"/>
        <w:szCs w:val="17"/>
      </w:rPr>
      <w:t>poznámky</w:t>
    </w:r>
    <w:proofErr w:type="spellEnd"/>
    <w:r w:rsidRPr="0049791E">
      <w:rPr>
        <w:sz w:val="17"/>
        <w:szCs w:val="17"/>
      </w:rPr>
      <w:t xml:space="preserve"> </w:t>
    </w:r>
    <w:proofErr w:type="spellStart"/>
    <w:r w:rsidRPr="0049791E">
      <w:rPr>
        <w:sz w:val="17"/>
        <w:szCs w:val="17"/>
      </w:rPr>
      <w:t>sú</w:t>
    </w:r>
    <w:proofErr w:type="spellEnd"/>
    <w:r w:rsidRPr="0049791E">
      <w:rPr>
        <w:sz w:val="17"/>
        <w:szCs w:val="17"/>
      </w:rPr>
      <w:t xml:space="preserve"> </w:t>
    </w:r>
    <w:proofErr w:type="spellStart"/>
    <w:r w:rsidRPr="0049791E">
      <w:rPr>
        <w:sz w:val="17"/>
        <w:szCs w:val="17"/>
      </w:rPr>
      <w:t>neoddeliteľnou</w:t>
    </w:r>
    <w:proofErr w:type="spellEnd"/>
    <w:r w:rsidRPr="0049791E">
      <w:rPr>
        <w:sz w:val="17"/>
        <w:szCs w:val="17"/>
      </w:rPr>
      <w:t xml:space="preserve"> </w:t>
    </w:r>
    <w:proofErr w:type="spellStart"/>
    <w:r w:rsidRPr="0049791E">
      <w:rPr>
        <w:sz w:val="17"/>
        <w:szCs w:val="17"/>
      </w:rPr>
      <w:t>súčasťou</w:t>
    </w:r>
    <w:proofErr w:type="spellEnd"/>
    <w:r w:rsidRPr="0049791E">
      <w:rPr>
        <w:sz w:val="17"/>
        <w:szCs w:val="17"/>
      </w:rPr>
      <w:t xml:space="preserve"> </w:t>
    </w:r>
    <w:proofErr w:type="spellStart"/>
    <w:r w:rsidRPr="0049791E">
      <w:rPr>
        <w:sz w:val="17"/>
        <w:szCs w:val="17"/>
      </w:rPr>
      <w:t>týchto</w:t>
    </w:r>
    <w:proofErr w:type="spellEnd"/>
    <w:r w:rsidRPr="0049791E">
      <w:rPr>
        <w:sz w:val="17"/>
        <w:szCs w:val="17"/>
      </w:rPr>
      <w:t xml:space="preserve"> </w:t>
    </w:r>
    <w:proofErr w:type="spellStart"/>
    <w:r w:rsidRPr="0049791E">
      <w:rPr>
        <w:sz w:val="17"/>
        <w:szCs w:val="17"/>
      </w:rPr>
      <w:t>účtovných</w:t>
    </w:r>
    <w:proofErr w:type="spellEnd"/>
    <w:r w:rsidRPr="0049791E">
      <w:rPr>
        <w:sz w:val="17"/>
        <w:szCs w:val="17"/>
      </w:rPr>
      <w:t xml:space="preserve"> </w:t>
    </w:r>
    <w:proofErr w:type="spellStart"/>
    <w:r w:rsidRPr="0049791E">
      <w:rPr>
        <w:sz w:val="17"/>
        <w:szCs w:val="17"/>
      </w:rPr>
      <w:t>výkazov</w:t>
    </w:r>
    <w:proofErr w:type="spellEnd"/>
    <w:r w:rsidRPr="0049791E">
      <w:rPr>
        <w:sz w:val="17"/>
        <w:szCs w:val="17"/>
      </w:rPr>
      <w:t>.</w:t>
    </w:r>
    <w:r w:rsidRPr="0049791E">
      <w:rPr>
        <w:sz w:val="17"/>
        <w:szCs w:val="17"/>
      </w:rPr>
      <w:tab/>
    </w:r>
    <w:r w:rsidR="00F01535" w:rsidRPr="00F01535">
      <w:rPr>
        <w:sz w:val="17"/>
        <w:szCs w:val="17"/>
      </w:rPr>
      <w:fldChar w:fldCharType="begin"/>
    </w:r>
    <w:r w:rsidR="00F01535" w:rsidRPr="00F01535">
      <w:rPr>
        <w:sz w:val="17"/>
        <w:szCs w:val="17"/>
      </w:rPr>
      <w:instrText xml:space="preserve"> PAGE   \* MERGEFORMAT </w:instrText>
    </w:r>
    <w:r w:rsidR="00F01535" w:rsidRPr="00F01535">
      <w:rPr>
        <w:sz w:val="17"/>
        <w:szCs w:val="17"/>
      </w:rPr>
      <w:fldChar w:fldCharType="separate"/>
    </w:r>
    <w:r w:rsidR="00F01535" w:rsidRPr="00F01535">
      <w:rPr>
        <w:noProof/>
        <w:sz w:val="17"/>
        <w:szCs w:val="17"/>
      </w:rPr>
      <w:t>1</w:t>
    </w:r>
    <w:r w:rsidR="00F01535" w:rsidRPr="00F01535">
      <w:rPr>
        <w:noProof/>
        <w:sz w:val="17"/>
        <w:szCs w:val="17"/>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7"/>
        <w:szCs w:val="17"/>
      </w:rPr>
      <w:id w:val="-1940523737"/>
      <w:docPartObj>
        <w:docPartGallery w:val="Page Numbers (Bottom of Page)"/>
        <w:docPartUnique/>
      </w:docPartObj>
    </w:sdtPr>
    <w:sdtEndPr>
      <w:rPr>
        <w:noProof/>
      </w:rPr>
    </w:sdtEndPr>
    <w:sdtContent>
      <w:p w14:paraId="3EEFCAD8" w14:textId="2C79A4C1" w:rsidR="003572E8" w:rsidRPr="00956E81" w:rsidRDefault="00956E81" w:rsidP="00956E81">
        <w:pPr>
          <w:pStyle w:val="Footer"/>
          <w:pBdr>
            <w:top w:val="single" w:sz="4" w:space="1" w:color="auto"/>
          </w:pBdr>
          <w:tabs>
            <w:tab w:val="clear" w:pos="8306"/>
            <w:tab w:val="right" w:pos="13997"/>
          </w:tabs>
          <w:ind w:right="1"/>
          <w:rPr>
            <w:sz w:val="17"/>
            <w:szCs w:val="17"/>
          </w:rPr>
        </w:pPr>
        <w:r w:rsidRPr="00895D93">
          <w:rPr>
            <w:rStyle w:val="PageNumber"/>
            <w:szCs w:val="17"/>
            <w:lang w:val="sk-SK"/>
          </w:rPr>
          <w:t>Priložené poznámky sú neoddeliteľnou súčasťou týchto účtovných výkazov</w:t>
        </w:r>
        <w:r w:rsidRPr="00895D93">
          <w:rPr>
            <w:sz w:val="16"/>
            <w:szCs w:val="14"/>
            <w:lang w:val="sk-SK"/>
          </w:rPr>
          <w:t>.</w:t>
        </w:r>
        <w:r w:rsidR="006F3239">
          <w:rPr>
            <w:sz w:val="16"/>
            <w:szCs w:val="14"/>
            <w:lang w:val="sk-SK"/>
          </w:rPr>
          <w:tab/>
        </w:r>
        <w:r w:rsidR="006F3239" w:rsidRPr="006F3239">
          <w:rPr>
            <w:sz w:val="16"/>
            <w:szCs w:val="14"/>
            <w:lang w:val="sk-SK"/>
          </w:rPr>
          <w:fldChar w:fldCharType="begin"/>
        </w:r>
        <w:r w:rsidR="006F3239" w:rsidRPr="006F3239">
          <w:rPr>
            <w:sz w:val="16"/>
            <w:szCs w:val="14"/>
            <w:lang w:val="sk-SK"/>
          </w:rPr>
          <w:instrText xml:space="preserve"> PAGE   \* MERGEFORMAT </w:instrText>
        </w:r>
        <w:r w:rsidR="006F3239" w:rsidRPr="006F3239">
          <w:rPr>
            <w:sz w:val="16"/>
            <w:szCs w:val="14"/>
            <w:lang w:val="sk-SK"/>
          </w:rPr>
          <w:fldChar w:fldCharType="separate"/>
        </w:r>
        <w:r w:rsidR="006F3239" w:rsidRPr="006F3239">
          <w:rPr>
            <w:noProof/>
            <w:sz w:val="16"/>
            <w:szCs w:val="14"/>
            <w:lang w:val="sk-SK"/>
          </w:rPr>
          <w:t>1</w:t>
        </w:r>
        <w:r w:rsidR="006F3239" w:rsidRPr="006F3239">
          <w:rPr>
            <w:noProof/>
            <w:sz w:val="16"/>
            <w:szCs w:val="14"/>
            <w:lang w:val="sk-SK"/>
          </w:rPr>
          <w:fldChar w:fldCharType="end"/>
        </w:r>
        <w:r>
          <w:rPr>
            <w:sz w:val="16"/>
            <w:szCs w:val="14"/>
          </w:rPr>
          <w:tab/>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7"/>
        <w:szCs w:val="17"/>
      </w:rPr>
      <w:id w:val="1216631861"/>
      <w:docPartObj>
        <w:docPartGallery w:val="Page Numbers (Bottom of Page)"/>
        <w:docPartUnique/>
      </w:docPartObj>
    </w:sdtPr>
    <w:sdtEndPr>
      <w:rPr>
        <w:noProof/>
      </w:rPr>
    </w:sdtEndPr>
    <w:sdtContent>
      <w:p w14:paraId="33A6AF0A" w14:textId="007886FD" w:rsidR="005528E9" w:rsidRPr="00956E81" w:rsidRDefault="005528E9" w:rsidP="00956E81">
        <w:pPr>
          <w:pStyle w:val="Footer"/>
          <w:pBdr>
            <w:top w:val="single" w:sz="4" w:space="1" w:color="auto"/>
          </w:pBdr>
          <w:tabs>
            <w:tab w:val="clear" w:pos="8306"/>
            <w:tab w:val="right" w:pos="9072"/>
          </w:tabs>
          <w:ind w:right="1"/>
          <w:rPr>
            <w:sz w:val="17"/>
            <w:szCs w:val="17"/>
          </w:rPr>
        </w:pPr>
        <w:r w:rsidRPr="00B613C8">
          <w:rPr>
            <w:rStyle w:val="PageNumber"/>
            <w:szCs w:val="17"/>
            <w:lang w:val="sk-SK"/>
          </w:rPr>
          <w:t>Priložené poznámky sú neoddeliteľnou súčasťou týchto účtovných výkazov</w:t>
        </w:r>
        <w:r w:rsidRPr="00CD7DB3">
          <w:rPr>
            <w:sz w:val="17"/>
            <w:szCs w:val="17"/>
            <w:lang w:val="sk-SK"/>
          </w:rPr>
          <w:t>.</w:t>
        </w:r>
        <w:r>
          <w:rPr>
            <w:sz w:val="16"/>
            <w:szCs w:val="14"/>
          </w:rPr>
          <w:tab/>
        </w:r>
        <w:r w:rsidR="006F3239" w:rsidRPr="006F3239">
          <w:rPr>
            <w:sz w:val="17"/>
            <w:szCs w:val="17"/>
          </w:rPr>
          <w:fldChar w:fldCharType="begin"/>
        </w:r>
        <w:r w:rsidR="006F3239" w:rsidRPr="006F3239">
          <w:rPr>
            <w:sz w:val="17"/>
            <w:szCs w:val="17"/>
          </w:rPr>
          <w:instrText xml:space="preserve"> PAGE   \* MERGEFORMAT </w:instrText>
        </w:r>
        <w:r w:rsidR="006F3239" w:rsidRPr="006F3239">
          <w:rPr>
            <w:sz w:val="17"/>
            <w:szCs w:val="17"/>
          </w:rPr>
          <w:fldChar w:fldCharType="separate"/>
        </w:r>
        <w:r w:rsidR="006F3239" w:rsidRPr="006F3239">
          <w:rPr>
            <w:noProof/>
            <w:sz w:val="17"/>
            <w:szCs w:val="17"/>
          </w:rPr>
          <w:t>1</w:t>
        </w:r>
        <w:r w:rsidR="006F3239" w:rsidRPr="006F3239">
          <w:rPr>
            <w:noProof/>
            <w:sz w:val="17"/>
            <w:szCs w:val="17"/>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7"/>
        <w:szCs w:val="17"/>
      </w:rPr>
      <w:id w:val="-1423482133"/>
      <w:docPartObj>
        <w:docPartGallery w:val="Page Numbers (Bottom of Page)"/>
        <w:docPartUnique/>
      </w:docPartObj>
    </w:sdtPr>
    <w:sdtContent>
      <w:p w14:paraId="4D0D9375" w14:textId="313C9F16" w:rsidR="003572E8" w:rsidRPr="00CD7DB3" w:rsidRDefault="003572E8" w:rsidP="00CD7DB3">
        <w:pPr>
          <w:pStyle w:val="Footer"/>
          <w:pBdr>
            <w:top w:val="single" w:sz="4" w:space="1" w:color="auto"/>
          </w:pBdr>
          <w:tabs>
            <w:tab w:val="clear" w:pos="8306"/>
            <w:tab w:val="right" w:pos="9072"/>
          </w:tabs>
          <w:ind w:right="1"/>
          <w:rPr>
            <w:sz w:val="17"/>
            <w:szCs w:val="17"/>
          </w:rPr>
        </w:pPr>
        <w:r w:rsidRPr="00CD7DB3">
          <w:t xml:space="preserve">Tieto </w:t>
        </w:r>
        <w:proofErr w:type="spellStart"/>
        <w:r w:rsidRPr="00CD7DB3">
          <w:t>poznámky</w:t>
        </w:r>
        <w:proofErr w:type="spellEnd"/>
        <w:r w:rsidRPr="00CD7DB3">
          <w:t xml:space="preserve"> </w:t>
        </w:r>
        <w:proofErr w:type="spellStart"/>
        <w:r w:rsidRPr="00CD7DB3">
          <w:t>sú</w:t>
        </w:r>
        <w:proofErr w:type="spellEnd"/>
        <w:r w:rsidRPr="00CD7DB3">
          <w:t xml:space="preserve"> </w:t>
        </w:r>
        <w:proofErr w:type="spellStart"/>
        <w:r w:rsidRPr="00CD7DB3">
          <w:t>neoddeliteľnou</w:t>
        </w:r>
        <w:proofErr w:type="spellEnd"/>
        <w:r w:rsidRPr="00CD7DB3">
          <w:t xml:space="preserve"> </w:t>
        </w:r>
        <w:proofErr w:type="spellStart"/>
        <w:r w:rsidRPr="00CD7DB3">
          <w:t>súčasťou</w:t>
        </w:r>
        <w:proofErr w:type="spellEnd"/>
        <w:r w:rsidRPr="00CD7DB3">
          <w:t xml:space="preserve"> </w:t>
        </w:r>
        <w:proofErr w:type="spellStart"/>
        <w:r w:rsidRPr="00CD7DB3">
          <w:t>účtovných</w:t>
        </w:r>
        <w:proofErr w:type="spellEnd"/>
        <w:r w:rsidRPr="00CD7DB3">
          <w:t xml:space="preserve"> </w:t>
        </w:r>
        <w:proofErr w:type="spellStart"/>
        <w:r w:rsidRPr="00CD7DB3">
          <w:t>výkazov</w:t>
        </w:r>
        <w:proofErr w:type="spellEnd"/>
        <w:r w:rsidRPr="00CD7DB3">
          <w:rPr>
            <w:sz w:val="17"/>
            <w:szCs w:val="17"/>
          </w:rPr>
          <w:t>.</w:t>
        </w:r>
        <w:r w:rsidR="00DB548A" w:rsidRPr="00CD7DB3">
          <w:rPr>
            <w:sz w:val="17"/>
            <w:szCs w:val="17"/>
          </w:rPr>
          <w:tab/>
        </w:r>
        <w:r w:rsidR="00984D46" w:rsidRPr="00CD7DB3">
          <w:rPr>
            <w:sz w:val="17"/>
            <w:szCs w:val="17"/>
          </w:rPr>
          <w:t xml:space="preserve"> </w:t>
        </w:r>
        <w:r w:rsidR="007117B3" w:rsidRPr="00CD7DB3">
          <w:rPr>
            <w:sz w:val="17"/>
            <w:szCs w:val="17"/>
          </w:rPr>
          <w:fldChar w:fldCharType="begin"/>
        </w:r>
        <w:r w:rsidR="007117B3" w:rsidRPr="00CD7DB3">
          <w:rPr>
            <w:sz w:val="17"/>
            <w:szCs w:val="17"/>
          </w:rPr>
          <w:instrText xml:space="preserve"> PAGE   \* MERGEFORMAT </w:instrText>
        </w:r>
        <w:r w:rsidR="007117B3" w:rsidRPr="00CD7DB3">
          <w:rPr>
            <w:sz w:val="17"/>
            <w:szCs w:val="17"/>
          </w:rPr>
          <w:fldChar w:fldCharType="separate"/>
        </w:r>
        <w:r w:rsidR="007117B3" w:rsidRPr="00CD7DB3">
          <w:rPr>
            <w:sz w:val="17"/>
            <w:szCs w:val="17"/>
          </w:rPr>
          <w:t>1</w:t>
        </w:r>
        <w:r w:rsidR="007117B3" w:rsidRPr="00CD7DB3">
          <w:rPr>
            <w:sz w:val="17"/>
            <w:szCs w:val="17"/>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Cs w:val="17"/>
      </w:rPr>
      <w:id w:val="931793440"/>
      <w:docPartObj>
        <w:docPartGallery w:val="Page Numbers (Bottom of Page)"/>
        <w:docPartUnique/>
      </w:docPartObj>
    </w:sdtPr>
    <w:sdtEndPr>
      <w:rPr>
        <w:noProof/>
      </w:rPr>
    </w:sdtEndPr>
    <w:sdtContent>
      <w:p w14:paraId="27D3DE2E" w14:textId="7C6FA575" w:rsidR="003572E8" w:rsidRPr="00727B39" w:rsidRDefault="003572E8" w:rsidP="00EF1481">
        <w:pPr>
          <w:pStyle w:val="Footer"/>
          <w:pBdr>
            <w:top w:val="single" w:sz="4" w:space="1" w:color="auto"/>
          </w:pBdr>
          <w:tabs>
            <w:tab w:val="clear" w:pos="8306"/>
            <w:tab w:val="right" w:pos="13997"/>
          </w:tabs>
          <w:ind w:right="1"/>
          <w:rPr>
            <w:szCs w:val="17"/>
          </w:rPr>
        </w:pPr>
        <w:r>
          <w:rPr>
            <w:rStyle w:val="PageNumber"/>
            <w:szCs w:val="17"/>
          </w:rPr>
          <w:t xml:space="preserve">Tieto </w:t>
        </w:r>
        <w:proofErr w:type="spellStart"/>
        <w:r>
          <w:rPr>
            <w:rStyle w:val="PageNumber"/>
            <w:szCs w:val="17"/>
          </w:rPr>
          <w:t>poznámky</w:t>
        </w:r>
        <w:proofErr w:type="spellEnd"/>
        <w:r>
          <w:rPr>
            <w:rStyle w:val="PageNumber"/>
            <w:szCs w:val="17"/>
          </w:rPr>
          <w:t xml:space="preserve"> </w:t>
        </w:r>
        <w:proofErr w:type="spellStart"/>
        <w:r>
          <w:rPr>
            <w:rStyle w:val="PageNumber"/>
            <w:szCs w:val="17"/>
          </w:rPr>
          <w:t>sú</w:t>
        </w:r>
        <w:proofErr w:type="spellEnd"/>
        <w:r>
          <w:rPr>
            <w:rStyle w:val="PageNumber"/>
            <w:szCs w:val="17"/>
          </w:rPr>
          <w:t xml:space="preserve"> </w:t>
        </w:r>
        <w:proofErr w:type="spellStart"/>
        <w:r>
          <w:rPr>
            <w:rStyle w:val="PageNumber"/>
            <w:szCs w:val="17"/>
          </w:rPr>
          <w:t>neoddeliteľnou</w:t>
        </w:r>
        <w:proofErr w:type="spellEnd"/>
        <w:r>
          <w:rPr>
            <w:rStyle w:val="PageNumber"/>
            <w:szCs w:val="17"/>
          </w:rPr>
          <w:t xml:space="preserve"> </w:t>
        </w:r>
        <w:proofErr w:type="spellStart"/>
        <w:r>
          <w:rPr>
            <w:rStyle w:val="PageNumber"/>
            <w:szCs w:val="17"/>
          </w:rPr>
          <w:t>súčasťou</w:t>
        </w:r>
        <w:proofErr w:type="spellEnd"/>
        <w:r>
          <w:rPr>
            <w:rStyle w:val="PageNumber"/>
            <w:szCs w:val="17"/>
          </w:rPr>
          <w:t xml:space="preserve"> </w:t>
        </w:r>
        <w:proofErr w:type="spellStart"/>
        <w:r>
          <w:rPr>
            <w:rStyle w:val="PageNumber"/>
            <w:szCs w:val="17"/>
          </w:rPr>
          <w:t>účtovných</w:t>
        </w:r>
        <w:proofErr w:type="spellEnd"/>
        <w:r>
          <w:rPr>
            <w:rStyle w:val="PageNumber"/>
            <w:szCs w:val="17"/>
          </w:rPr>
          <w:t xml:space="preserve"> </w:t>
        </w:r>
        <w:proofErr w:type="spellStart"/>
        <w:r>
          <w:rPr>
            <w:rStyle w:val="PageNumber"/>
            <w:szCs w:val="17"/>
          </w:rPr>
          <w:t>výkazov</w:t>
        </w:r>
        <w:proofErr w:type="spellEnd"/>
        <w:r w:rsidRPr="00143472">
          <w:rPr>
            <w:sz w:val="16"/>
            <w:szCs w:val="14"/>
          </w:rPr>
          <w:t>.</w:t>
        </w:r>
        <w:r>
          <w:rPr>
            <w:sz w:val="16"/>
            <w:szCs w:val="14"/>
          </w:rPr>
          <w:tab/>
        </w:r>
        <w:r w:rsidRPr="00727B39">
          <w:rPr>
            <w:szCs w:val="17"/>
          </w:rPr>
          <w:fldChar w:fldCharType="begin"/>
        </w:r>
        <w:r w:rsidRPr="00727B39">
          <w:rPr>
            <w:szCs w:val="17"/>
          </w:rPr>
          <w:instrText xml:space="preserve"> PAGE   \* MERGEFORMAT </w:instrText>
        </w:r>
        <w:r w:rsidRPr="00727B39">
          <w:rPr>
            <w:szCs w:val="17"/>
          </w:rPr>
          <w:fldChar w:fldCharType="separate"/>
        </w:r>
        <w:r w:rsidR="00CE2FC0">
          <w:rPr>
            <w:noProof/>
            <w:szCs w:val="17"/>
          </w:rPr>
          <w:t>31</w:t>
        </w:r>
        <w:r w:rsidRPr="00727B39">
          <w:rPr>
            <w:noProof/>
            <w:szCs w:val="17"/>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A1F04A" w14:textId="77777777" w:rsidR="001918D7" w:rsidRDefault="001918D7">
      <w:r>
        <w:separator/>
      </w:r>
    </w:p>
  </w:footnote>
  <w:footnote w:type="continuationSeparator" w:id="0">
    <w:p w14:paraId="1371D1AE" w14:textId="77777777" w:rsidR="001918D7" w:rsidRDefault="001918D7">
      <w:r>
        <w:continuationSeparator/>
      </w:r>
    </w:p>
  </w:footnote>
  <w:footnote w:type="continuationNotice" w:id="1">
    <w:p w14:paraId="75876A61" w14:textId="77777777" w:rsidR="001918D7" w:rsidRDefault="001918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84826" w14:textId="2E7AB9D2" w:rsidR="00F224B0" w:rsidRDefault="00F224B0" w:rsidP="00CD7DB3">
    <w:pPr>
      <w:pStyle w:val="Header"/>
      <w:pBdr>
        <w:bottom w:val="single" w:sz="4" w:space="1" w:color="auto"/>
      </w:pBdr>
      <w:rPr>
        <w:rStyle w:val="ra"/>
        <w:b w:val="0"/>
        <w:color w:val="auto"/>
        <w:lang w:val="sk-SK"/>
      </w:rPr>
    </w:pPr>
    <w:proofErr w:type="spellStart"/>
    <w:r w:rsidRPr="00C95C85">
      <w:rPr>
        <w:rStyle w:val="ra"/>
        <w:lang w:val="sk-SK"/>
      </w:rPr>
      <w:t>Via</w:t>
    </w:r>
    <w:proofErr w:type="spellEnd"/>
    <w:r w:rsidRPr="00C95C85">
      <w:rPr>
        <w:rStyle w:val="ra"/>
        <w:lang w:val="sk-SK"/>
      </w:rPr>
      <w:t xml:space="preserve"> Pribina, a. s.</w:t>
    </w:r>
  </w:p>
  <w:p w14:paraId="6F063B38" w14:textId="77777777" w:rsidR="00DA49D7" w:rsidRPr="00DA49D7" w:rsidRDefault="00DA49D7" w:rsidP="00CD7DB3">
    <w:pPr>
      <w:pStyle w:val="Header"/>
      <w:pBdr>
        <w:bottom w:val="single" w:sz="4" w:space="1" w:color="auto"/>
      </w:pBdr>
      <w:rPr>
        <w:lang w:val="sk-SK"/>
      </w:rPr>
    </w:pPr>
    <w:r w:rsidRPr="00DA49D7">
      <w:rPr>
        <w:lang w:val="sk-SK"/>
      </w:rPr>
      <w:t>SPRÁVA NEZÁVISLÉHO AUDÍTORA A INDIVIDUÁLNA ÚČTOVNÁ ZÁVIERKA</w:t>
    </w:r>
  </w:p>
  <w:p w14:paraId="5D1AC4A2" w14:textId="77777777" w:rsidR="00DA49D7" w:rsidRPr="00DA49D7" w:rsidRDefault="00DA49D7" w:rsidP="00CD7DB3">
    <w:pPr>
      <w:pStyle w:val="Header"/>
      <w:pBdr>
        <w:bottom w:val="single" w:sz="4" w:space="1" w:color="auto"/>
      </w:pBdr>
      <w:rPr>
        <w:lang w:val="sk-SK"/>
      </w:rPr>
    </w:pPr>
    <w:r w:rsidRPr="00DA49D7">
      <w:rPr>
        <w:lang w:val="sk-SK"/>
      </w:rPr>
      <w:t>(PRIPRAVENÁ V SÚLADE S MEDZINÁRODNÝMI ŠTANDARDMI FINANČNÉHO VÝKAZNÍCTVA V ZNENÍ PRIJATOM EURÓPSKOU ÚNIOU)</w:t>
    </w:r>
  </w:p>
  <w:p w14:paraId="174FCB2C" w14:textId="6086F566" w:rsidR="00F224B0" w:rsidRPr="00E347CA" w:rsidRDefault="00102302" w:rsidP="00CD7DB3">
    <w:pPr>
      <w:pStyle w:val="Header"/>
      <w:pBdr>
        <w:bottom w:val="single" w:sz="4" w:space="1" w:color="auto"/>
      </w:pBdr>
    </w:pPr>
    <w:r>
      <w:rPr>
        <w:lang w:val="sk-SK"/>
      </w:rPr>
      <w:t>R</w:t>
    </w:r>
    <w:r w:rsidR="00DA49D7" w:rsidRPr="00DA49D7">
      <w:rPr>
        <w:lang w:val="sk-SK"/>
      </w:rPr>
      <w:t>ok konči</w:t>
    </w:r>
    <w:r w:rsidR="00DA49D7">
      <w:rPr>
        <w:lang w:val="sk-SK"/>
      </w:rPr>
      <w:t>aci sa</w:t>
    </w:r>
    <w:r w:rsidR="00DA49D7" w:rsidRPr="00DA49D7">
      <w:rPr>
        <w:lang w:val="sk-SK"/>
      </w:rPr>
      <w:t xml:space="preserve"> 31. decembra 2023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4D082" w14:textId="596D7317" w:rsidR="003572E8" w:rsidRPr="003572E8" w:rsidRDefault="00783BFD" w:rsidP="00F46492">
    <w:pPr>
      <w:pStyle w:val="Header"/>
      <w:rPr>
        <w:lang w:val="sk-SK"/>
      </w:rPr>
    </w:pPr>
    <w:proofErr w:type="spellStart"/>
    <w:r>
      <w:rPr>
        <w:rStyle w:val="ra"/>
        <w:lang w:val="sk-SK"/>
      </w:rPr>
      <w:t>Via</w:t>
    </w:r>
    <w:proofErr w:type="spellEnd"/>
    <w:r>
      <w:rPr>
        <w:rStyle w:val="ra"/>
        <w:lang w:val="sk-SK"/>
      </w:rPr>
      <w:t xml:space="preserve"> Pribina</w:t>
    </w:r>
    <w:r w:rsidR="003572E8" w:rsidRPr="003572E8">
      <w:rPr>
        <w:rStyle w:val="ra"/>
        <w:lang w:val="sk-SK"/>
      </w:rPr>
      <w:t>, a. s.</w:t>
    </w:r>
  </w:p>
  <w:p w14:paraId="3777989C" w14:textId="73993C11" w:rsidR="00DA49D7" w:rsidRPr="00C95C85" w:rsidRDefault="00DA49D7" w:rsidP="00DA49D7">
    <w:pPr>
      <w:pStyle w:val="Header"/>
      <w:rPr>
        <w:caps/>
        <w:lang w:val="sk-SK"/>
      </w:rPr>
    </w:pPr>
    <w:r w:rsidRPr="00C95C85">
      <w:rPr>
        <w:lang w:val="sk-SK"/>
      </w:rPr>
      <w:t>INDIVIDUÁLNA SÚVAHA</w:t>
    </w:r>
  </w:p>
  <w:p w14:paraId="022668C7" w14:textId="34814696" w:rsidR="00DA49D7" w:rsidRPr="00C95C85" w:rsidRDefault="007D5420" w:rsidP="00DA49D7">
    <w:pPr>
      <w:pStyle w:val="Header"/>
      <w:rPr>
        <w:lang w:val="sk-SK"/>
      </w:rPr>
    </w:pPr>
    <w:r>
      <w:rPr>
        <w:lang w:val="sk-SK"/>
      </w:rPr>
      <w:t>R</w:t>
    </w:r>
    <w:r w:rsidR="00DA49D7">
      <w:rPr>
        <w:lang w:val="sk-SK"/>
      </w:rPr>
      <w:t>oky končiace sa</w:t>
    </w:r>
    <w:r w:rsidR="00DA49D7" w:rsidRPr="00C95C85">
      <w:rPr>
        <w:lang w:val="sk-SK"/>
      </w:rPr>
      <w:t xml:space="preserve"> 31. decembru 202</w:t>
    </w:r>
    <w:r w:rsidR="00DA49D7">
      <w:rPr>
        <w:lang w:val="sk-SK"/>
      </w:rPr>
      <w:t>3</w:t>
    </w:r>
    <w:r w:rsidR="00DA49D7" w:rsidRPr="00C95C85">
      <w:rPr>
        <w:lang w:val="sk-SK"/>
      </w:rPr>
      <w:t xml:space="preserve"> a k 31. decembru 202</w:t>
    </w:r>
    <w:r w:rsidR="00DA49D7">
      <w:rPr>
        <w:lang w:val="sk-SK"/>
      </w:rPr>
      <w:t>2</w:t>
    </w:r>
  </w:p>
  <w:p w14:paraId="008CDFF0" w14:textId="21176172" w:rsidR="00DA49D7" w:rsidRPr="003572E8" w:rsidRDefault="00DA49D7" w:rsidP="00F46492">
    <w:pPr>
      <w:pStyle w:val="Header"/>
      <w:rPr>
        <w:lang w:val="sk-SK"/>
      </w:rPr>
    </w:pPr>
    <w:r w:rsidRPr="00C95C85">
      <w:rPr>
        <w:lang w:val="sk-SK"/>
      </w:rPr>
      <w:t>(v celých EUR)</w:t>
    </w:r>
  </w:p>
  <w:p w14:paraId="1C1A46B9" w14:textId="77777777" w:rsidR="003572E8" w:rsidRPr="003572E8" w:rsidRDefault="003572E8" w:rsidP="009F4F81">
    <w:pPr>
      <w:pBdr>
        <w:top w:val="single" w:sz="4" w:space="1" w:color="auto"/>
      </w:pBdr>
      <w:rPr>
        <w:b/>
        <w:lang w:val="sk-SK"/>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5543C" w14:textId="59BBD9A9" w:rsidR="003572E8" w:rsidRPr="00895D93" w:rsidRDefault="00783BFD" w:rsidP="003572E8">
    <w:pPr>
      <w:pStyle w:val="Header"/>
      <w:rPr>
        <w:lang w:val="sk-SK"/>
      </w:rPr>
    </w:pPr>
    <w:proofErr w:type="spellStart"/>
    <w:r w:rsidRPr="00895D93">
      <w:rPr>
        <w:rStyle w:val="ra"/>
        <w:lang w:val="sk-SK"/>
      </w:rPr>
      <w:t>Via</w:t>
    </w:r>
    <w:proofErr w:type="spellEnd"/>
    <w:r w:rsidRPr="00895D93">
      <w:rPr>
        <w:rStyle w:val="ra"/>
        <w:lang w:val="sk-SK"/>
      </w:rPr>
      <w:t xml:space="preserve"> Pribina</w:t>
    </w:r>
    <w:r w:rsidR="003572E8" w:rsidRPr="00895D93">
      <w:rPr>
        <w:rStyle w:val="ra"/>
        <w:lang w:val="sk-SK"/>
      </w:rPr>
      <w:t>, a. s.</w:t>
    </w:r>
  </w:p>
  <w:p w14:paraId="480D430F" w14:textId="77777777" w:rsidR="003572E8" w:rsidRPr="00895D93" w:rsidRDefault="003572E8" w:rsidP="003572E8">
    <w:pPr>
      <w:pStyle w:val="Header"/>
      <w:rPr>
        <w:caps/>
        <w:lang w:val="sk-SK"/>
      </w:rPr>
    </w:pPr>
    <w:r w:rsidRPr="00895D93">
      <w:rPr>
        <w:lang w:val="sk-SK"/>
      </w:rPr>
      <w:t>INDIVIDUÁLNY VÝKAZ ZISKOV A STRÁT A SÚHRNNÝ VÝKAZ ZISKOV A STRÁT</w:t>
    </w:r>
  </w:p>
  <w:p w14:paraId="3FD2784E" w14:textId="5E7DBDFC" w:rsidR="003572E8" w:rsidRPr="00895D93" w:rsidRDefault="00F91A86" w:rsidP="003572E8">
    <w:pPr>
      <w:pStyle w:val="Header"/>
      <w:rPr>
        <w:lang w:val="sk-SK"/>
      </w:rPr>
    </w:pPr>
    <w:r>
      <w:rPr>
        <w:lang w:val="sk-SK"/>
      </w:rPr>
      <w:t>R</w:t>
    </w:r>
    <w:r w:rsidR="003572E8" w:rsidRPr="00895D93">
      <w:rPr>
        <w:lang w:val="sk-SK"/>
      </w:rPr>
      <w:t>ok</w:t>
    </w:r>
    <w:r w:rsidR="00280870">
      <w:rPr>
        <w:lang w:val="sk-SK"/>
      </w:rPr>
      <w:t>y</w:t>
    </w:r>
    <w:r w:rsidR="003572E8" w:rsidRPr="00895D93">
      <w:rPr>
        <w:lang w:val="sk-SK"/>
      </w:rPr>
      <w:t xml:space="preserve"> končiac</w:t>
    </w:r>
    <w:r w:rsidR="00280870">
      <w:rPr>
        <w:lang w:val="sk-SK"/>
      </w:rPr>
      <w:t>e</w:t>
    </w:r>
    <w:r w:rsidR="003572E8" w:rsidRPr="00895D93">
      <w:rPr>
        <w:lang w:val="sk-SK"/>
      </w:rPr>
      <w:t xml:space="preserve"> sa 31. decembra 202</w:t>
    </w:r>
    <w:r w:rsidR="00480417">
      <w:rPr>
        <w:lang w:val="sk-SK"/>
      </w:rPr>
      <w:t>3</w:t>
    </w:r>
    <w:r w:rsidR="003572E8" w:rsidRPr="00895D93">
      <w:rPr>
        <w:lang w:val="sk-SK"/>
      </w:rPr>
      <w:t xml:space="preserve"> a 31. decembra 20</w:t>
    </w:r>
    <w:r w:rsidR="00600C9E" w:rsidRPr="00895D93">
      <w:rPr>
        <w:lang w:val="sk-SK"/>
      </w:rPr>
      <w:t>2</w:t>
    </w:r>
    <w:r w:rsidR="00480417">
      <w:rPr>
        <w:lang w:val="sk-SK"/>
      </w:rPr>
      <w:t>2</w:t>
    </w:r>
  </w:p>
  <w:p w14:paraId="085E2AB8" w14:textId="77777777" w:rsidR="003572E8" w:rsidRPr="00895D93" w:rsidRDefault="003572E8" w:rsidP="003572E8">
    <w:pPr>
      <w:pStyle w:val="Header"/>
      <w:rPr>
        <w:lang w:val="sk-SK"/>
      </w:rPr>
    </w:pPr>
    <w:r w:rsidRPr="00895D93">
      <w:rPr>
        <w:lang w:val="sk-SK"/>
      </w:rPr>
      <w:t>(v celých EUR)</w:t>
    </w:r>
  </w:p>
  <w:p w14:paraId="1F999B47" w14:textId="77777777" w:rsidR="003572E8" w:rsidRPr="00E347CA" w:rsidRDefault="003572E8" w:rsidP="003572E8">
    <w:pPr>
      <w:pBdr>
        <w:top w:val="single" w:sz="4" w:space="1" w:color="auto"/>
      </w:pBdr>
      <w:rPr>
        <w:b/>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C9C598" w14:textId="7A6D9D0E" w:rsidR="003572E8" w:rsidRPr="00895D93" w:rsidRDefault="00783BFD" w:rsidP="003572E8">
    <w:pPr>
      <w:pStyle w:val="Header"/>
      <w:rPr>
        <w:lang w:val="sk-SK"/>
      </w:rPr>
    </w:pPr>
    <w:proofErr w:type="spellStart"/>
    <w:r w:rsidRPr="00895D93">
      <w:rPr>
        <w:rStyle w:val="ra"/>
        <w:lang w:val="sk-SK"/>
      </w:rPr>
      <w:t>Via</w:t>
    </w:r>
    <w:proofErr w:type="spellEnd"/>
    <w:r w:rsidRPr="00895D93">
      <w:rPr>
        <w:rStyle w:val="ra"/>
        <w:lang w:val="sk-SK"/>
      </w:rPr>
      <w:t xml:space="preserve"> Pribina</w:t>
    </w:r>
    <w:r w:rsidR="003572E8" w:rsidRPr="00895D93">
      <w:rPr>
        <w:rStyle w:val="ra"/>
        <w:lang w:val="sk-SK"/>
      </w:rPr>
      <w:t>, a. s.</w:t>
    </w:r>
  </w:p>
  <w:p w14:paraId="5CAE3880" w14:textId="77777777" w:rsidR="003572E8" w:rsidRPr="00895D93" w:rsidRDefault="003572E8" w:rsidP="003572E8">
    <w:pPr>
      <w:pStyle w:val="Header"/>
      <w:rPr>
        <w:caps/>
        <w:lang w:val="sk-SK"/>
      </w:rPr>
    </w:pPr>
    <w:r w:rsidRPr="00895D93">
      <w:rPr>
        <w:lang w:val="sk-SK"/>
      </w:rPr>
      <w:t>INDIVIDUÁLNY VÝKAZ ZMIEN VO VLASTNOM IMANÍ</w:t>
    </w:r>
  </w:p>
  <w:p w14:paraId="22BA7000" w14:textId="62E02005" w:rsidR="003572E8" w:rsidRPr="00895D93" w:rsidRDefault="003572E8" w:rsidP="003572E8">
    <w:pPr>
      <w:pStyle w:val="Header"/>
      <w:rPr>
        <w:lang w:val="sk-SK"/>
      </w:rPr>
    </w:pPr>
    <w:r w:rsidRPr="00895D93">
      <w:rPr>
        <w:lang w:val="sk-SK"/>
      </w:rPr>
      <w:t>za rok</w:t>
    </w:r>
    <w:r w:rsidR="00A4756B">
      <w:rPr>
        <w:lang w:val="sk-SK"/>
      </w:rPr>
      <w:t>y</w:t>
    </w:r>
    <w:r w:rsidRPr="00895D93">
      <w:rPr>
        <w:lang w:val="sk-SK"/>
      </w:rPr>
      <w:t xml:space="preserve"> končiac</w:t>
    </w:r>
    <w:r w:rsidR="00A4756B">
      <w:rPr>
        <w:lang w:val="sk-SK"/>
      </w:rPr>
      <w:t>e</w:t>
    </w:r>
    <w:r w:rsidRPr="00895D93">
      <w:rPr>
        <w:lang w:val="sk-SK"/>
      </w:rPr>
      <w:t xml:space="preserve"> sa 31. decembra 202</w:t>
    </w:r>
    <w:r w:rsidR="00480417">
      <w:rPr>
        <w:lang w:val="sk-SK"/>
      </w:rPr>
      <w:t>3</w:t>
    </w:r>
    <w:r w:rsidRPr="00895D93">
      <w:rPr>
        <w:lang w:val="sk-SK"/>
      </w:rPr>
      <w:t xml:space="preserve"> a 31. decembra 20</w:t>
    </w:r>
    <w:r w:rsidR="00C218FA" w:rsidRPr="00895D93">
      <w:rPr>
        <w:lang w:val="sk-SK"/>
      </w:rPr>
      <w:t>2</w:t>
    </w:r>
    <w:r w:rsidR="00480417">
      <w:rPr>
        <w:lang w:val="sk-SK"/>
      </w:rPr>
      <w:t>2</w:t>
    </w:r>
  </w:p>
  <w:p w14:paraId="6567803F" w14:textId="77777777" w:rsidR="003572E8" w:rsidRPr="00895D93" w:rsidRDefault="003572E8" w:rsidP="003572E8">
    <w:pPr>
      <w:pStyle w:val="Header"/>
      <w:rPr>
        <w:lang w:val="sk-SK"/>
      </w:rPr>
    </w:pPr>
    <w:r w:rsidRPr="00895D93">
      <w:rPr>
        <w:lang w:val="sk-SK"/>
      </w:rPr>
      <w:t>(v celých EUR)</w:t>
    </w:r>
  </w:p>
  <w:p w14:paraId="4EAFDF55" w14:textId="77777777" w:rsidR="003572E8" w:rsidRPr="00E347CA" w:rsidRDefault="003572E8" w:rsidP="003572E8">
    <w:pPr>
      <w:pBdr>
        <w:top w:val="single" w:sz="4" w:space="1" w:color="auto"/>
      </w:pBdr>
      <w:rPr>
        <w:b/>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885FDE" w14:textId="0679ABBA" w:rsidR="005528E9" w:rsidRPr="00C95C85" w:rsidRDefault="005528E9" w:rsidP="00CD7DB3">
    <w:pPr>
      <w:jc w:val="left"/>
      <w:rPr>
        <w:b/>
        <w:szCs w:val="17"/>
        <w:lang w:val="sk-SK"/>
      </w:rPr>
    </w:pPr>
    <w:proofErr w:type="spellStart"/>
    <w:r w:rsidRPr="00C95C85">
      <w:rPr>
        <w:b/>
        <w:lang w:val="sk-SK"/>
      </w:rPr>
      <w:t>Via</w:t>
    </w:r>
    <w:proofErr w:type="spellEnd"/>
    <w:r w:rsidRPr="00C95C85">
      <w:rPr>
        <w:b/>
        <w:lang w:val="sk-SK"/>
      </w:rPr>
      <w:t xml:space="preserve"> Pribina, a. s.</w:t>
    </w:r>
  </w:p>
  <w:p w14:paraId="3427E015" w14:textId="77777777" w:rsidR="00A12122" w:rsidRPr="00895D93" w:rsidRDefault="00A12122" w:rsidP="00A12122">
    <w:pPr>
      <w:pStyle w:val="Header"/>
      <w:rPr>
        <w:caps/>
        <w:lang w:val="sk-SK"/>
      </w:rPr>
    </w:pPr>
    <w:r w:rsidRPr="00895D93">
      <w:rPr>
        <w:lang w:val="sk-SK"/>
      </w:rPr>
      <w:t>INDIVIDUÁLNY VÝKAZ PEŇAŽNÝCH TOKOV</w:t>
    </w:r>
  </w:p>
  <w:p w14:paraId="3E6CC8D8" w14:textId="77777777" w:rsidR="005528E9" w:rsidRPr="00C95C85" w:rsidRDefault="005528E9" w:rsidP="00E0006E">
    <w:pPr>
      <w:pStyle w:val="Header"/>
      <w:rPr>
        <w:szCs w:val="17"/>
        <w:lang w:val="sk-SK"/>
      </w:rPr>
    </w:pPr>
    <w:r w:rsidRPr="00C95C85">
      <w:rPr>
        <w:szCs w:val="17"/>
        <w:lang w:val="sk-SK"/>
      </w:rPr>
      <w:t>za rok končiaci sa 31. decembra 202</w:t>
    </w:r>
    <w:r>
      <w:rPr>
        <w:szCs w:val="17"/>
        <w:lang w:val="sk-SK"/>
      </w:rPr>
      <w:t>3</w:t>
    </w:r>
  </w:p>
  <w:p w14:paraId="6E61EEEB" w14:textId="77777777" w:rsidR="005528E9" w:rsidRPr="00C95C85" w:rsidRDefault="005528E9" w:rsidP="00CD7DB3">
    <w:pPr>
      <w:pStyle w:val="Header"/>
      <w:pBdr>
        <w:bottom w:val="single" w:sz="4" w:space="1" w:color="auto"/>
      </w:pBdr>
      <w:rPr>
        <w:lang w:val="sk-SK"/>
      </w:rPr>
    </w:pPr>
    <w:r w:rsidRPr="00C95C85">
      <w:rPr>
        <w:lang w:val="sk-SK"/>
      </w:rPr>
      <w:t>(v celých EUR)</w:t>
    </w:r>
  </w:p>
  <w:p w14:paraId="28DBA6A8" w14:textId="77777777" w:rsidR="005528E9" w:rsidRDefault="005528E9" w:rsidP="00AA629D"/>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47F9CC" w14:textId="54C3ECBF" w:rsidR="003572E8" w:rsidRPr="00C95C85" w:rsidRDefault="00783BFD" w:rsidP="003572E8">
    <w:pPr>
      <w:jc w:val="left"/>
      <w:rPr>
        <w:b/>
        <w:szCs w:val="17"/>
        <w:lang w:val="sk-SK"/>
      </w:rPr>
    </w:pPr>
    <w:proofErr w:type="spellStart"/>
    <w:r w:rsidRPr="00C95C85">
      <w:rPr>
        <w:b/>
        <w:lang w:val="sk-SK"/>
      </w:rPr>
      <w:t>Via</w:t>
    </w:r>
    <w:proofErr w:type="spellEnd"/>
    <w:r w:rsidRPr="00C95C85">
      <w:rPr>
        <w:b/>
        <w:lang w:val="sk-SK"/>
      </w:rPr>
      <w:t xml:space="preserve"> Pribina</w:t>
    </w:r>
    <w:r w:rsidR="003572E8" w:rsidRPr="00C95C85">
      <w:rPr>
        <w:b/>
        <w:lang w:val="sk-SK"/>
      </w:rPr>
      <w:t>, a. s.</w:t>
    </w:r>
  </w:p>
  <w:p w14:paraId="7E46FA58" w14:textId="77777777" w:rsidR="003572E8" w:rsidRPr="00C95C85" w:rsidRDefault="003572E8" w:rsidP="003572E8">
    <w:pPr>
      <w:jc w:val="left"/>
      <w:rPr>
        <w:b/>
        <w:caps/>
        <w:szCs w:val="17"/>
        <w:lang w:val="sk-SK"/>
      </w:rPr>
    </w:pPr>
    <w:r w:rsidRPr="00C95C85">
      <w:rPr>
        <w:b/>
        <w:bCs/>
        <w:caps/>
        <w:szCs w:val="17"/>
        <w:lang w:val="sk-SK"/>
      </w:rPr>
      <w:t>POZNÁMKY K INDIVIDUÁLNYM FINANČNÝM VÝKAZOM</w:t>
    </w:r>
  </w:p>
  <w:p w14:paraId="03FF101D" w14:textId="39242644" w:rsidR="003572E8" w:rsidRPr="00C95C85" w:rsidRDefault="003572E8" w:rsidP="003572E8">
    <w:pPr>
      <w:pStyle w:val="Header"/>
      <w:rPr>
        <w:szCs w:val="17"/>
        <w:lang w:val="sk-SK"/>
      </w:rPr>
    </w:pPr>
    <w:r w:rsidRPr="00C95C85">
      <w:rPr>
        <w:szCs w:val="17"/>
        <w:lang w:val="sk-SK"/>
      </w:rPr>
      <w:t>za rok končiaci sa 31. decembra 202</w:t>
    </w:r>
    <w:r w:rsidR="00480417">
      <w:rPr>
        <w:szCs w:val="17"/>
        <w:lang w:val="sk-SK"/>
      </w:rPr>
      <w:t>3</w:t>
    </w:r>
  </w:p>
  <w:p w14:paraId="6B19CBAD" w14:textId="77777777" w:rsidR="003572E8" w:rsidRPr="00C95C85" w:rsidRDefault="003572E8" w:rsidP="00CD7DB3">
    <w:pPr>
      <w:pStyle w:val="Header"/>
      <w:pBdr>
        <w:bottom w:val="single" w:sz="4" w:space="1" w:color="auto"/>
      </w:pBdr>
      <w:rPr>
        <w:lang w:val="sk-SK"/>
      </w:rPr>
    </w:pPr>
    <w:r w:rsidRPr="00C95C85">
      <w:rPr>
        <w:lang w:val="sk-SK"/>
      </w:rPr>
      <w:t>(v celých EUR)</w:t>
    </w:r>
  </w:p>
  <w:p w14:paraId="2B24CD5E" w14:textId="77777777" w:rsidR="00AA5667" w:rsidRDefault="00AA5667"/>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CBC13" w14:textId="77777777" w:rsidR="004912CA" w:rsidRPr="00C95C85" w:rsidRDefault="004912CA" w:rsidP="003572E8">
    <w:pPr>
      <w:jc w:val="left"/>
      <w:rPr>
        <w:b/>
        <w:szCs w:val="17"/>
        <w:lang w:val="sk-SK"/>
      </w:rPr>
    </w:pPr>
    <w:proofErr w:type="spellStart"/>
    <w:r w:rsidRPr="00C95C85">
      <w:rPr>
        <w:b/>
        <w:lang w:val="sk-SK"/>
      </w:rPr>
      <w:t>Via</w:t>
    </w:r>
    <w:proofErr w:type="spellEnd"/>
    <w:r w:rsidRPr="00C95C85">
      <w:rPr>
        <w:b/>
        <w:lang w:val="sk-SK"/>
      </w:rPr>
      <w:t xml:space="preserve"> Pribina, a. s.</w:t>
    </w:r>
  </w:p>
  <w:p w14:paraId="6C47DD8C" w14:textId="77777777" w:rsidR="004912CA" w:rsidRPr="00C95C85" w:rsidRDefault="004912CA" w:rsidP="003572E8">
    <w:pPr>
      <w:jc w:val="left"/>
      <w:rPr>
        <w:b/>
        <w:caps/>
        <w:szCs w:val="17"/>
        <w:lang w:val="sk-SK"/>
      </w:rPr>
    </w:pPr>
    <w:r w:rsidRPr="00C95C85">
      <w:rPr>
        <w:b/>
        <w:bCs/>
        <w:caps/>
        <w:szCs w:val="17"/>
        <w:lang w:val="sk-SK"/>
      </w:rPr>
      <w:t>POZNÁMKY K INDIVIDUÁLNYM FINANČNÝM VÝKAZOM</w:t>
    </w:r>
  </w:p>
  <w:p w14:paraId="1C0B29FD" w14:textId="77777777" w:rsidR="004912CA" w:rsidRPr="00C95C85" w:rsidRDefault="004912CA" w:rsidP="003572E8">
    <w:pPr>
      <w:pStyle w:val="Header"/>
      <w:rPr>
        <w:szCs w:val="17"/>
        <w:lang w:val="sk-SK"/>
      </w:rPr>
    </w:pPr>
    <w:r w:rsidRPr="00C95C85">
      <w:rPr>
        <w:szCs w:val="17"/>
        <w:lang w:val="sk-SK"/>
      </w:rPr>
      <w:t>za rok končiaci sa 31. decembra 202</w:t>
    </w:r>
    <w:r>
      <w:rPr>
        <w:szCs w:val="17"/>
        <w:lang w:val="sk-SK"/>
      </w:rPr>
      <w:t>3</w:t>
    </w:r>
  </w:p>
  <w:p w14:paraId="73569890" w14:textId="77777777" w:rsidR="004912CA" w:rsidRPr="00C95C85" w:rsidRDefault="004912CA" w:rsidP="003572E8">
    <w:pPr>
      <w:pStyle w:val="Header"/>
      <w:rPr>
        <w:lang w:val="sk-SK"/>
      </w:rPr>
    </w:pPr>
    <w:r w:rsidRPr="00C95C85">
      <w:rPr>
        <w:lang w:val="sk-SK"/>
      </w:rPr>
      <w:t>(v celých EUR)</w:t>
    </w:r>
  </w:p>
  <w:p w14:paraId="5C27BB5B" w14:textId="77777777" w:rsidR="004912CA" w:rsidRPr="00E347CA" w:rsidRDefault="004912CA" w:rsidP="003572E8">
    <w:pPr>
      <w:pBdr>
        <w:top w:val="single" w:sz="4" w:space="1" w:color="auto"/>
      </w:pBdr>
      <w:rPr>
        <w:b/>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516C7" w14:textId="77777777" w:rsidR="0057693C" w:rsidRPr="00C95C85" w:rsidRDefault="0057693C" w:rsidP="003572E8">
    <w:pPr>
      <w:jc w:val="left"/>
      <w:rPr>
        <w:b/>
        <w:szCs w:val="17"/>
        <w:lang w:val="sk-SK"/>
      </w:rPr>
    </w:pPr>
    <w:proofErr w:type="spellStart"/>
    <w:r w:rsidRPr="00C95C85">
      <w:rPr>
        <w:b/>
        <w:lang w:val="sk-SK"/>
      </w:rPr>
      <w:t>Via</w:t>
    </w:r>
    <w:proofErr w:type="spellEnd"/>
    <w:r w:rsidRPr="00C95C85">
      <w:rPr>
        <w:b/>
        <w:lang w:val="sk-SK"/>
      </w:rPr>
      <w:t xml:space="preserve"> Pribina, a. s.</w:t>
    </w:r>
  </w:p>
  <w:p w14:paraId="17A79E72" w14:textId="5E6CA649" w:rsidR="0057693C" w:rsidRPr="00C95C85" w:rsidRDefault="0057693C" w:rsidP="003572E8">
    <w:pPr>
      <w:jc w:val="left"/>
      <w:rPr>
        <w:b/>
        <w:caps/>
        <w:szCs w:val="17"/>
        <w:lang w:val="sk-SK"/>
      </w:rPr>
    </w:pPr>
    <w:r w:rsidRPr="00C95C85">
      <w:rPr>
        <w:b/>
        <w:bCs/>
        <w:caps/>
        <w:szCs w:val="17"/>
        <w:lang w:val="sk-SK"/>
      </w:rPr>
      <w:t>POZNÁMKY K INDIVIDUÁLNYM FINANČNÝM VÝKAZOM</w:t>
    </w:r>
  </w:p>
  <w:p w14:paraId="14764034" w14:textId="77777777" w:rsidR="0057693C" w:rsidRPr="00C95C85" w:rsidRDefault="0057693C" w:rsidP="003572E8">
    <w:pPr>
      <w:pStyle w:val="Header"/>
      <w:rPr>
        <w:szCs w:val="17"/>
        <w:lang w:val="sk-SK"/>
      </w:rPr>
    </w:pPr>
    <w:r w:rsidRPr="00C95C85">
      <w:rPr>
        <w:szCs w:val="17"/>
        <w:lang w:val="sk-SK"/>
      </w:rPr>
      <w:t>za rok končiaci sa 31. decembra 202</w:t>
    </w:r>
    <w:r>
      <w:rPr>
        <w:szCs w:val="17"/>
        <w:lang w:val="sk-SK"/>
      </w:rPr>
      <w:t>3</w:t>
    </w:r>
  </w:p>
  <w:p w14:paraId="1789B4A1" w14:textId="77777777" w:rsidR="0057693C" w:rsidRPr="00C95C85" w:rsidRDefault="0057693C" w:rsidP="003572E8">
    <w:pPr>
      <w:pStyle w:val="Header"/>
      <w:rPr>
        <w:lang w:val="sk-SK"/>
      </w:rPr>
    </w:pPr>
    <w:r w:rsidRPr="00C95C85">
      <w:rPr>
        <w:lang w:val="sk-SK"/>
      </w:rPr>
      <w:t>(v celých EUR)</w:t>
    </w:r>
  </w:p>
  <w:p w14:paraId="18E33EA3" w14:textId="77777777" w:rsidR="0057693C" w:rsidRPr="00E347CA" w:rsidRDefault="0057693C" w:rsidP="003572E8">
    <w:pPr>
      <w:pBdr>
        <w:top w:val="single" w:sz="4" w:space="1" w:color="auto"/>
      </w:pBdr>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E3761"/>
    <w:multiLevelType w:val="hybridMultilevel"/>
    <w:tmpl w:val="7D940A00"/>
    <w:lvl w:ilvl="0" w:tplc="F66C244C">
      <w:numFmt w:val="bullet"/>
      <w:lvlText w:val="•"/>
      <w:lvlJc w:val="left"/>
      <w:pPr>
        <w:ind w:left="720" w:hanging="360"/>
      </w:pPr>
      <w:rPr>
        <w:rFonts w:ascii="Verdana" w:eastAsia="Times New Roman" w:hAnsi="Verdana"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60E721E"/>
    <w:multiLevelType w:val="hybridMultilevel"/>
    <w:tmpl w:val="51129C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E472E4"/>
    <w:multiLevelType w:val="hybridMultilevel"/>
    <w:tmpl w:val="4CC0CE26"/>
    <w:lvl w:ilvl="0" w:tplc="C450B8BA">
      <w:start w:val="5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8001CAF"/>
    <w:multiLevelType w:val="hybridMultilevel"/>
    <w:tmpl w:val="20D87B36"/>
    <w:lvl w:ilvl="0" w:tplc="F66C244C">
      <w:numFmt w:val="bullet"/>
      <w:lvlText w:val="•"/>
      <w:lvlJc w:val="left"/>
      <w:pPr>
        <w:ind w:left="228" w:hanging="360"/>
      </w:pPr>
      <w:rPr>
        <w:rFonts w:ascii="Verdana" w:eastAsia="Times New Roman" w:hAnsi="Verdana" w:cs="Times New Roman" w:hint="default"/>
        <w:b/>
        <w:sz w:val="20"/>
        <w:szCs w:val="20"/>
        <w:lang w:val="en-GB"/>
      </w:rPr>
    </w:lvl>
    <w:lvl w:ilvl="1" w:tplc="04090019" w:tentative="1">
      <w:start w:val="1"/>
      <w:numFmt w:val="lowerLetter"/>
      <w:lvlText w:val="%2."/>
      <w:lvlJc w:val="left"/>
      <w:pPr>
        <w:ind w:left="1308" w:hanging="360"/>
      </w:pPr>
    </w:lvl>
    <w:lvl w:ilvl="2" w:tplc="0409001B" w:tentative="1">
      <w:start w:val="1"/>
      <w:numFmt w:val="lowerRoman"/>
      <w:lvlText w:val="%3."/>
      <w:lvlJc w:val="right"/>
      <w:pPr>
        <w:ind w:left="2028" w:hanging="180"/>
      </w:pPr>
    </w:lvl>
    <w:lvl w:ilvl="3" w:tplc="0409000F" w:tentative="1">
      <w:start w:val="1"/>
      <w:numFmt w:val="decimal"/>
      <w:lvlText w:val="%4."/>
      <w:lvlJc w:val="left"/>
      <w:pPr>
        <w:ind w:left="2748" w:hanging="360"/>
      </w:pPr>
    </w:lvl>
    <w:lvl w:ilvl="4" w:tplc="04090019" w:tentative="1">
      <w:start w:val="1"/>
      <w:numFmt w:val="lowerLetter"/>
      <w:lvlText w:val="%5."/>
      <w:lvlJc w:val="left"/>
      <w:pPr>
        <w:ind w:left="3468" w:hanging="360"/>
      </w:pPr>
    </w:lvl>
    <w:lvl w:ilvl="5" w:tplc="0409001B" w:tentative="1">
      <w:start w:val="1"/>
      <w:numFmt w:val="lowerRoman"/>
      <w:lvlText w:val="%6."/>
      <w:lvlJc w:val="right"/>
      <w:pPr>
        <w:ind w:left="4188" w:hanging="180"/>
      </w:pPr>
    </w:lvl>
    <w:lvl w:ilvl="6" w:tplc="0409000F" w:tentative="1">
      <w:start w:val="1"/>
      <w:numFmt w:val="decimal"/>
      <w:lvlText w:val="%7."/>
      <w:lvlJc w:val="left"/>
      <w:pPr>
        <w:ind w:left="4908" w:hanging="360"/>
      </w:pPr>
    </w:lvl>
    <w:lvl w:ilvl="7" w:tplc="04090019" w:tentative="1">
      <w:start w:val="1"/>
      <w:numFmt w:val="lowerLetter"/>
      <w:lvlText w:val="%8."/>
      <w:lvlJc w:val="left"/>
      <w:pPr>
        <w:ind w:left="5628" w:hanging="360"/>
      </w:pPr>
    </w:lvl>
    <w:lvl w:ilvl="8" w:tplc="0409001B" w:tentative="1">
      <w:start w:val="1"/>
      <w:numFmt w:val="lowerRoman"/>
      <w:lvlText w:val="%9."/>
      <w:lvlJc w:val="right"/>
      <w:pPr>
        <w:ind w:left="6348" w:hanging="180"/>
      </w:pPr>
    </w:lvl>
  </w:abstractNum>
  <w:abstractNum w:abstractNumId="4" w15:restartNumberingAfterBreak="0">
    <w:nsid w:val="0B3C213E"/>
    <w:multiLevelType w:val="hybridMultilevel"/>
    <w:tmpl w:val="E52E9990"/>
    <w:lvl w:ilvl="0" w:tplc="2B98E68A">
      <w:start w:val="1"/>
      <w:numFmt w:val="lowerLetter"/>
      <w:lvlText w:val="%1)"/>
      <w:lvlJc w:val="left"/>
      <w:pPr>
        <w:ind w:left="720" w:hanging="360"/>
      </w:pPr>
      <w:rPr>
        <w:rFonts w:cs="Times New Roman"/>
        <w:b w:val="0"/>
      </w:rPr>
    </w:lvl>
    <w:lvl w:ilvl="1" w:tplc="8E5831EC">
      <w:start w:val="1"/>
      <w:numFmt w:val="lowerLetter"/>
      <w:lvlText w:val="%2."/>
      <w:lvlJc w:val="left"/>
      <w:pPr>
        <w:ind w:left="1440" w:hanging="360"/>
      </w:pPr>
      <w:rPr>
        <w:rFonts w:cs="Times New Roman"/>
        <w:i/>
        <w:iCs/>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0D400E4B"/>
    <w:multiLevelType w:val="hybridMultilevel"/>
    <w:tmpl w:val="C3A893C4"/>
    <w:lvl w:ilvl="0" w:tplc="428A1AFE">
      <w:start w:val="1"/>
      <w:numFmt w:val="decimal"/>
      <w:lvlText w:val="(%1)"/>
      <w:lvlJc w:val="left"/>
      <w:pPr>
        <w:ind w:left="720" w:hanging="360"/>
      </w:pPr>
      <w:rPr>
        <w:rFonts w:hint="default"/>
        <w:b w:val="0"/>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3E1F90"/>
    <w:multiLevelType w:val="hybridMultilevel"/>
    <w:tmpl w:val="14E272AC"/>
    <w:lvl w:ilvl="0" w:tplc="F66C244C">
      <w:numFmt w:val="bullet"/>
      <w:lvlText w:val="•"/>
      <w:lvlJc w:val="left"/>
      <w:pPr>
        <w:ind w:left="684" w:hanging="360"/>
      </w:pPr>
      <w:rPr>
        <w:rFonts w:ascii="Verdana" w:eastAsia="Times New Roman" w:hAnsi="Verdana" w:cs="Times New Roman" w:hint="default"/>
        <w:b/>
      </w:rPr>
    </w:lvl>
    <w:lvl w:ilvl="1" w:tplc="041B0003" w:tentative="1">
      <w:start w:val="1"/>
      <w:numFmt w:val="bullet"/>
      <w:lvlText w:val="o"/>
      <w:lvlJc w:val="left"/>
      <w:pPr>
        <w:ind w:left="1404" w:hanging="360"/>
      </w:pPr>
      <w:rPr>
        <w:rFonts w:ascii="Courier New" w:hAnsi="Courier New" w:cs="Courier New" w:hint="default"/>
      </w:rPr>
    </w:lvl>
    <w:lvl w:ilvl="2" w:tplc="041B0005" w:tentative="1">
      <w:start w:val="1"/>
      <w:numFmt w:val="bullet"/>
      <w:lvlText w:val=""/>
      <w:lvlJc w:val="left"/>
      <w:pPr>
        <w:ind w:left="2124" w:hanging="360"/>
      </w:pPr>
      <w:rPr>
        <w:rFonts w:ascii="Wingdings" w:hAnsi="Wingdings" w:hint="default"/>
      </w:rPr>
    </w:lvl>
    <w:lvl w:ilvl="3" w:tplc="041B0001" w:tentative="1">
      <w:start w:val="1"/>
      <w:numFmt w:val="bullet"/>
      <w:lvlText w:val=""/>
      <w:lvlJc w:val="left"/>
      <w:pPr>
        <w:ind w:left="2844" w:hanging="360"/>
      </w:pPr>
      <w:rPr>
        <w:rFonts w:ascii="Symbol" w:hAnsi="Symbol" w:hint="default"/>
      </w:rPr>
    </w:lvl>
    <w:lvl w:ilvl="4" w:tplc="041B0003" w:tentative="1">
      <w:start w:val="1"/>
      <w:numFmt w:val="bullet"/>
      <w:lvlText w:val="o"/>
      <w:lvlJc w:val="left"/>
      <w:pPr>
        <w:ind w:left="3564" w:hanging="360"/>
      </w:pPr>
      <w:rPr>
        <w:rFonts w:ascii="Courier New" w:hAnsi="Courier New" w:cs="Courier New" w:hint="default"/>
      </w:rPr>
    </w:lvl>
    <w:lvl w:ilvl="5" w:tplc="041B0005" w:tentative="1">
      <w:start w:val="1"/>
      <w:numFmt w:val="bullet"/>
      <w:lvlText w:val=""/>
      <w:lvlJc w:val="left"/>
      <w:pPr>
        <w:ind w:left="4284" w:hanging="360"/>
      </w:pPr>
      <w:rPr>
        <w:rFonts w:ascii="Wingdings" w:hAnsi="Wingdings" w:hint="default"/>
      </w:rPr>
    </w:lvl>
    <w:lvl w:ilvl="6" w:tplc="041B0001" w:tentative="1">
      <w:start w:val="1"/>
      <w:numFmt w:val="bullet"/>
      <w:lvlText w:val=""/>
      <w:lvlJc w:val="left"/>
      <w:pPr>
        <w:ind w:left="5004" w:hanging="360"/>
      </w:pPr>
      <w:rPr>
        <w:rFonts w:ascii="Symbol" w:hAnsi="Symbol" w:hint="default"/>
      </w:rPr>
    </w:lvl>
    <w:lvl w:ilvl="7" w:tplc="041B0003" w:tentative="1">
      <w:start w:val="1"/>
      <w:numFmt w:val="bullet"/>
      <w:lvlText w:val="o"/>
      <w:lvlJc w:val="left"/>
      <w:pPr>
        <w:ind w:left="5724" w:hanging="360"/>
      </w:pPr>
      <w:rPr>
        <w:rFonts w:ascii="Courier New" w:hAnsi="Courier New" w:cs="Courier New" w:hint="default"/>
      </w:rPr>
    </w:lvl>
    <w:lvl w:ilvl="8" w:tplc="041B0005" w:tentative="1">
      <w:start w:val="1"/>
      <w:numFmt w:val="bullet"/>
      <w:lvlText w:val=""/>
      <w:lvlJc w:val="left"/>
      <w:pPr>
        <w:ind w:left="6444" w:hanging="360"/>
      </w:pPr>
      <w:rPr>
        <w:rFonts w:ascii="Wingdings" w:hAnsi="Wingdings" w:hint="default"/>
      </w:rPr>
    </w:lvl>
  </w:abstractNum>
  <w:abstractNum w:abstractNumId="7" w15:restartNumberingAfterBreak="0">
    <w:nsid w:val="1A766720"/>
    <w:multiLevelType w:val="multilevel"/>
    <w:tmpl w:val="EAC62A7C"/>
    <w:lvl w:ilvl="0">
      <w:start w:val="1"/>
      <w:numFmt w:val="upperRoman"/>
      <w:lvlText w:val="%1."/>
      <w:lvlJc w:val="left"/>
      <w:pPr>
        <w:tabs>
          <w:tab w:val="num" w:pos="5784"/>
        </w:tabs>
        <w:ind w:left="5784" w:hanging="539"/>
      </w:pPr>
      <w:rPr>
        <w:rFonts w:cs="Times New Roman" w:hint="default"/>
      </w:rPr>
    </w:lvl>
    <w:lvl w:ilvl="1">
      <w:start w:val="1"/>
      <w:numFmt w:val="decimal"/>
      <w:lvlText w:val="%2."/>
      <w:lvlJc w:val="left"/>
      <w:pPr>
        <w:tabs>
          <w:tab w:val="num" w:pos="539"/>
        </w:tabs>
        <w:ind w:left="539" w:hanging="539"/>
      </w:pPr>
      <w:rPr>
        <w:rFonts w:cs="Times New Roman" w:hint="default"/>
      </w:rPr>
    </w:lvl>
    <w:lvl w:ilvl="2">
      <w:start w:val="1"/>
      <w:numFmt w:val="decimal"/>
      <w:lvlText w:val="%2.%3."/>
      <w:lvlJc w:val="left"/>
      <w:pPr>
        <w:tabs>
          <w:tab w:val="num" w:pos="1259"/>
        </w:tabs>
        <w:ind w:left="125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8" w15:restartNumberingAfterBreak="0">
    <w:nsid w:val="1C29182D"/>
    <w:multiLevelType w:val="hybridMultilevel"/>
    <w:tmpl w:val="6218B5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D02115A"/>
    <w:multiLevelType w:val="hybridMultilevel"/>
    <w:tmpl w:val="A42CAA04"/>
    <w:lvl w:ilvl="0" w:tplc="0409000F">
      <w:start w:val="1"/>
      <w:numFmt w:val="decimal"/>
      <w:lvlText w:val="%1."/>
      <w:lvlJc w:val="left"/>
      <w:pPr>
        <w:ind w:left="763" w:hanging="360"/>
      </w:p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10" w15:restartNumberingAfterBreak="0">
    <w:nsid w:val="20615E7C"/>
    <w:multiLevelType w:val="hybridMultilevel"/>
    <w:tmpl w:val="B1127BE2"/>
    <w:lvl w:ilvl="0" w:tplc="FAFC60EE">
      <w:start w:val="1"/>
      <w:numFmt w:val="bullet"/>
      <w:pStyle w:val="Bodycopybullet"/>
      <w:lvlText w:val=""/>
      <w:lvlJc w:val="left"/>
      <w:pPr>
        <w:tabs>
          <w:tab w:val="num" w:pos="540"/>
        </w:tabs>
        <w:ind w:left="537" w:hanging="357"/>
      </w:pPr>
      <w:rPr>
        <w:rFonts w:ascii="Symbol" w:hAnsi="Symbol" w:hint="default"/>
      </w:rPr>
    </w:lvl>
    <w:lvl w:ilvl="1" w:tplc="0C090003">
      <w:start w:val="1"/>
      <w:numFmt w:val="bullet"/>
      <w:lvlText w:val="o"/>
      <w:lvlJc w:val="left"/>
      <w:pPr>
        <w:tabs>
          <w:tab w:val="num" w:pos="1053"/>
        </w:tabs>
        <w:ind w:left="1053" w:hanging="360"/>
      </w:pPr>
      <w:rPr>
        <w:rFonts w:ascii="Courier New" w:hAnsi="Courier New" w:hint="default"/>
      </w:rPr>
    </w:lvl>
    <w:lvl w:ilvl="2" w:tplc="0C090005">
      <w:start w:val="1"/>
      <w:numFmt w:val="bullet"/>
      <w:lvlText w:val=""/>
      <w:lvlJc w:val="left"/>
      <w:pPr>
        <w:tabs>
          <w:tab w:val="num" w:pos="1773"/>
        </w:tabs>
        <w:ind w:left="1773" w:hanging="360"/>
      </w:pPr>
      <w:rPr>
        <w:rFonts w:ascii="Wingdings" w:hAnsi="Wingdings" w:hint="default"/>
      </w:rPr>
    </w:lvl>
    <w:lvl w:ilvl="3" w:tplc="0C090001">
      <w:start w:val="1"/>
      <w:numFmt w:val="bullet"/>
      <w:lvlText w:val=""/>
      <w:lvlJc w:val="left"/>
      <w:pPr>
        <w:tabs>
          <w:tab w:val="num" w:pos="2493"/>
        </w:tabs>
        <w:ind w:left="2493" w:hanging="360"/>
      </w:pPr>
      <w:rPr>
        <w:rFonts w:ascii="Symbol" w:hAnsi="Symbol" w:hint="default"/>
      </w:rPr>
    </w:lvl>
    <w:lvl w:ilvl="4" w:tplc="0C090003">
      <w:start w:val="1"/>
      <w:numFmt w:val="bullet"/>
      <w:lvlText w:val="o"/>
      <w:lvlJc w:val="left"/>
      <w:pPr>
        <w:tabs>
          <w:tab w:val="num" w:pos="3213"/>
        </w:tabs>
        <w:ind w:left="3213" w:hanging="360"/>
      </w:pPr>
      <w:rPr>
        <w:rFonts w:ascii="Courier New" w:hAnsi="Courier New" w:hint="default"/>
      </w:rPr>
    </w:lvl>
    <w:lvl w:ilvl="5" w:tplc="0C090005">
      <w:start w:val="1"/>
      <w:numFmt w:val="bullet"/>
      <w:lvlText w:val=""/>
      <w:lvlJc w:val="left"/>
      <w:pPr>
        <w:tabs>
          <w:tab w:val="num" w:pos="3933"/>
        </w:tabs>
        <w:ind w:left="3933" w:hanging="360"/>
      </w:pPr>
      <w:rPr>
        <w:rFonts w:ascii="Wingdings" w:hAnsi="Wingdings" w:hint="default"/>
      </w:rPr>
    </w:lvl>
    <w:lvl w:ilvl="6" w:tplc="0C090001">
      <w:start w:val="1"/>
      <w:numFmt w:val="bullet"/>
      <w:lvlText w:val=""/>
      <w:lvlJc w:val="left"/>
      <w:pPr>
        <w:tabs>
          <w:tab w:val="num" w:pos="4653"/>
        </w:tabs>
        <w:ind w:left="4653" w:hanging="360"/>
      </w:pPr>
      <w:rPr>
        <w:rFonts w:ascii="Symbol" w:hAnsi="Symbol" w:hint="default"/>
      </w:rPr>
    </w:lvl>
    <w:lvl w:ilvl="7" w:tplc="0C090003">
      <w:start w:val="1"/>
      <w:numFmt w:val="bullet"/>
      <w:lvlText w:val="o"/>
      <w:lvlJc w:val="left"/>
      <w:pPr>
        <w:tabs>
          <w:tab w:val="num" w:pos="5373"/>
        </w:tabs>
        <w:ind w:left="5373" w:hanging="360"/>
      </w:pPr>
      <w:rPr>
        <w:rFonts w:ascii="Courier New" w:hAnsi="Courier New" w:hint="default"/>
      </w:rPr>
    </w:lvl>
    <w:lvl w:ilvl="8" w:tplc="0C090005">
      <w:start w:val="1"/>
      <w:numFmt w:val="bullet"/>
      <w:lvlText w:val=""/>
      <w:lvlJc w:val="left"/>
      <w:pPr>
        <w:tabs>
          <w:tab w:val="num" w:pos="6093"/>
        </w:tabs>
        <w:ind w:left="6093" w:hanging="360"/>
      </w:pPr>
      <w:rPr>
        <w:rFonts w:ascii="Wingdings" w:hAnsi="Wingdings" w:hint="default"/>
      </w:rPr>
    </w:lvl>
  </w:abstractNum>
  <w:abstractNum w:abstractNumId="11" w15:restartNumberingAfterBreak="0">
    <w:nsid w:val="216A25E5"/>
    <w:multiLevelType w:val="multilevel"/>
    <w:tmpl w:val="C40C9CBC"/>
    <w:lvl w:ilvl="0">
      <w:start w:val="1"/>
      <w:numFmt w:val="upperRoman"/>
      <w:lvlText w:val="%1."/>
      <w:lvlJc w:val="left"/>
      <w:pPr>
        <w:tabs>
          <w:tab w:val="num" w:pos="5784"/>
        </w:tabs>
        <w:ind w:left="5784" w:hanging="539"/>
      </w:pPr>
      <w:rPr>
        <w:rFonts w:cs="Times New Roman" w:hint="default"/>
      </w:rPr>
    </w:lvl>
    <w:lvl w:ilvl="1">
      <w:start w:val="1"/>
      <w:numFmt w:val="decimal"/>
      <w:lvlText w:val="%2."/>
      <w:lvlJc w:val="left"/>
      <w:pPr>
        <w:tabs>
          <w:tab w:val="num" w:pos="539"/>
        </w:tabs>
        <w:ind w:left="539" w:hanging="539"/>
      </w:pPr>
      <w:rPr>
        <w:rFonts w:ascii="Verdana" w:hAnsi="Verdana" w:cs="Times New Roman" w:hint="default"/>
        <w:b/>
        <w:bCs w:val="0"/>
        <w:i w:val="0"/>
        <w:color w:val="auto"/>
        <w:sz w:val="17"/>
        <w:szCs w:val="17"/>
      </w:rPr>
    </w:lvl>
    <w:lvl w:ilvl="2">
      <w:start w:val="1"/>
      <w:numFmt w:val="decimal"/>
      <w:lvlText w:val="%2.%3."/>
      <w:lvlJc w:val="left"/>
      <w:pPr>
        <w:tabs>
          <w:tab w:val="num" w:pos="1259"/>
        </w:tabs>
        <w:ind w:left="125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2" w15:restartNumberingAfterBreak="0">
    <w:nsid w:val="21C52E8C"/>
    <w:multiLevelType w:val="hybridMultilevel"/>
    <w:tmpl w:val="F4AAB864"/>
    <w:lvl w:ilvl="0" w:tplc="041B0017">
      <w:start w:val="1"/>
      <w:numFmt w:val="lowerLetter"/>
      <w:lvlText w:val="%1)"/>
      <w:lvlJc w:val="left"/>
      <w:pPr>
        <w:ind w:left="720" w:hanging="360"/>
      </w:pPr>
      <w:rPr>
        <w:rFonts w:hint="default"/>
        <w:b/>
        <w:sz w:val="20"/>
        <w:szCs w:val="20"/>
        <w:lang w:val="en-G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59E57A4"/>
    <w:multiLevelType w:val="hybridMultilevel"/>
    <w:tmpl w:val="CA4E9B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8347F4F"/>
    <w:multiLevelType w:val="hybridMultilevel"/>
    <w:tmpl w:val="9294CB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9B66481"/>
    <w:multiLevelType w:val="multilevel"/>
    <w:tmpl w:val="1D2686C4"/>
    <w:lvl w:ilvl="0">
      <w:start w:val="1"/>
      <w:numFmt w:val="upperRoman"/>
      <w:lvlText w:val="%1."/>
      <w:lvlJc w:val="left"/>
      <w:pPr>
        <w:tabs>
          <w:tab w:val="num" w:pos="5784"/>
        </w:tabs>
        <w:ind w:left="5784" w:hanging="539"/>
      </w:pPr>
      <w:rPr>
        <w:rFonts w:cs="Times New Roman" w:hint="default"/>
      </w:rPr>
    </w:lvl>
    <w:lvl w:ilvl="1">
      <w:start w:val="1"/>
      <w:numFmt w:val="decimal"/>
      <w:lvlText w:val="%2."/>
      <w:lvlJc w:val="left"/>
      <w:pPr>
        <w:tabs>
          <w:tab w:val="num" w:pos="539"/>
        </w:tabs>
        <w:ind w:left="539" w:hanging="539"/>
      </w:pPr>
      <w:rPr>
        <w:rFonts w:cs="Times New Roman" w:hint="default"/>
      </w:rPr>
    </w:lvl>
    <w:lvl w:ilvl="2">
      <w:start w:val="1"/>
      <w:numFmt w:val="decimal"/>
      <w:lvlText w:val="%2.%3."/>
      <w:lvlJc w:val="left"/>
      <w:pPr>
        <w:tabs>
          <w:tab w:val="num" w:pos="1259"/>
        </w:tabs>
        <w:ind w:left="125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16" w15:restartNumberingAfterBreak="0">
    <w:nsid w:val="29EE545F"/>
    <w:multiLevelType w:val="multilevel"/>
    <w:tmpl w:val="5544699E"/>
    <w:styleLink w:val="Style1"/>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418"/>
        </w:tabs>
        <w:ind w:left="1418" w:hanging="567"/>
      </w:pPr>
      <w:rPr>
        <w:rFonts w:cs="Times New Roman" w:hint="default"/>
      </w:rPr>
    </w:lvl>
    <w:lvl w:ilvl="2">
      <w:start w:val="1"/>
      <w:numFmt w:val="decimal"/>
      <w:lvlText w:val="%1.%2.%3."/>
      <w:lvlJc w:val="left"/>
      <w:pPr>
        <w:tabs>
          <w:tab w:val="num" w:pos="690"/>
        </w:tabs>
        <w:ind w:left="690" w:hanging="720"/>
      </w:pPr>
      <w:rPr>
        <w:rFonts w:cs="Times New Roman" w:hint="default"/>
      </w:rPr>
    </w:lvl>
    <w:lvl w:ilvl="3">
      <w:start w:val="1"/>
      <w:numFmt w:val="decimal"/>
      <w:lvlText w:val="%1.%2.%3.%4."/>
      <w:lvlJc w:val="left"/>
      <w:pPr>
        <w:tabs>
          <w:tab w:val="num" w:pos="1035"/>
        </w:tabs>
        <w:ind w:left="1035" w:hanging="1080"/>
      </w:pPr>
      <w:rPr>
        <w:rFonts w:cs="Times New Roman" w:hint="default"/>
      </w:rPr>
    </w:lvl>
    <w:lvl w:ilvl="4">
      <w:start w:val="1"/>
      <w:numFmt w:val="decimal"/>
      <w:lvlText w:val="%1.%2.%3.%4.%5."/>
      <w:lvlJc w:val="left"/>
      <w:pPr>
        <w:tabs>
          <w:tab w:val="num" w:pos="1020"/>
        </w:tabs>
        <w:ind w:left="1020" w:hanging="1080"/>
      </w:pPr>
      <w:rPr>
        <w:rFonts w:cs="Times New Roman" w:hint="default"/>
      </w:rPr>
    </w:lvl>
    <w:lvl w:ilvl="5">
      <w:start w:val="1"/>
      <w:numFmt w:val="decimal"/>
      <w:lvlText w:val="%1.%2.%3.%4.%5.%6."/>
      <w:lvlJc w:val="left"/>
      <w:pPr>
        <w:tabs>
          <w:tab w:val="num" w:pos="1365"/>
        </w:tabs>
        <w:ind w:left="1365" w:hanging="1440"/>
      </w:pPr>
      <w:rPr>
        <w:rFonts w:cs="Times New Roman" w:hint="default"/>
      </w:rPr>
    </w:lvl>
    <w:lvl w:ilvl="6">
      <w:start w:val="1"/>
      <w:numFmt w:val="decimal"/>
      <w:lvlText w:val="%1.%2.%3.%4.%5.%6.%7."/>
      <w:lvlJc w:val="left"/>
      <w:pPr>
        <w:tabs>
          <w:tab w:val="num" w:pos="1710"/>
        </w:tabs>
        <w:ind w:left="1710" w:hanging="1800"/>
      </w:pPr>
      <w:rPr>
        <w:rFonts w:cs="Times New Roman" w:hint="default"/>
      </w:rPr>
    </w:lvl>
    <w:lvl w:ilvl="7">
      <w:start w:val="1"/>
      <w:numFmt w:val="decimal"/>
      <w:lvlText w:val="%1.%2.%3.%4.%5.%6.%7.%8."/>
      <w:lvlJc w:val="left"/>
      <w:pPr>
        <w:tabs>
          <w:tab w:val="num" w:pos="1695"/>
        </w:tabs>
        <w:ind w:left="1695" w:hanging="1800"/>
      </w:pPr>
      <w:rPr>
        <w:rFonts w:cs="Times New Roman" w:hint="default"/>
      </w:rPr>
    </w:lvl>
    <w:lvl w:ilvl="8">
      <w:start w:val="1"/>
      <w:numFmt w:val="decimal"/>
      <w:lvlText w:val="%1.%2.%3.%4.%5.%6.%7.%8.%9."/>
      <w:lvlJc w:val="left"/>
      <w:pPr>
        <w:tabs>
          <w:tab w:val="num" w:pos="2040"/>
        </w:tabs>
        <w:ind w:left="2040" w:hanging="2160"/>
      </w:pPr>
      <w:rPr>
        <w:rFonts w:cs="Times New Roman" w:hint="default"/>
      </w:rPr>
    </w:lvl>
  </w:abstractNum>
  <w:abstractNum w:abstractNumId="17" w15:restartNumberingAfterBreak="0">
    <w:nsid w:val="33CD7710"/>
    <w:multiLevelType w:val="hybridMultilevel"/>
    <w:tmpl w:val="C3180936"/>
    <w:lvl w:ilvl="0" w:tplc="F66C244C">
      <w:numFmt w:val="bullet"/>
      <w:lvlText w:val="•"/>
      <w:lvlJc w:val="left"/>
      <w:pPr>
        <w:ind w:left="360" w:hanging="360"/>
      </w:pPr>
      <w:rPr>
        <w:rFonts w:ascii="Verdana" w:eastAsia="Times New Roman" w:hAnsi="Verdana" w:cs="Times New Roman" w:hint="default"/>
        <w:b/>
        <w:sz w:val="20"/>
        <w:szCs w:val="20"/>
        <w:lang w:val="en-G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5914317"/>
    <w:multiLevelType w:val="hybridMultilevel"/>
    <w:tmpl w:val="4A32DBC4"/>
    <w:lvl w:ilvl="0" w:tplc="6A62C44C">
      <w:start w:val="1"/>
      <w:numFmt w:val="bullet"/>
      <w:lvlText w:val=""/>
      <w:lvlJc w:val="left"/>
      <w:pPr>
        <w:ind w:left="360" w:hanging="360"/>
      </w:pPr>
      <w:rPr>
        <w:rFonts w:ascii="Symbol" w:hAnsi="Symbol" w:hint="default"/>
        <w:b w:val="0"/>
        <w:sz w:val="20"/>
        <w:szCs w:val="20"/>
        <w:lang w:val="en-G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5FF2EB6"/>
    <w:multiLevelType w:val="hybridMultilevel"/>
    <w:tmpl w:val="527AA908"/>
    <w:lvl w:ilvl="0" w:tplc="F66C244C">
      <w:numFmt w:val="bullet"/>
      <w:lvlText w:val="•"/>
      <w:lvlJc w:val="left"/>
      <w:pPr>
        <w:ind w:left="720" w:hanging="360"/>
      </w:pPr>
      <w:rPr>
        <w:rFonts w:ascii="Verdana" w:eastAsia="Times New Roman" w:hAnsi="Verdana" w:cs="Times New Roman" w:hint="default"/>
        <w:b/>
        <w:sz w:val="20"/>
        <w:szCs w:val="20"/>
        <w:lang w:val="en-G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BF1F02"/>
    <w:multiLevelType w:val="hybridMultilevel"/>
    <w:tmpl w:val="8E3E7F9A"/>
    <w:lvl w:ilvl="0" w:tplc="04090001">
      <w:start w:val="1"/>
      <w:numFmt w:val="bullet"/>
      <w:lvlText w:val=""/>
      <w:lvlJc w:val="left"/>
      <w:pPr>
        <w:ind w:left="360" w:hanging="360"/>
      </w:pPr>
      <w:rPr>
        <w:rFonts w:ascii="Symbol" w:hAnsi="Symbol" w:hint="default"/>
        <w:b w:val="0"/>
        <w:lang w:val="en-G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B0D2237"/>
    <w:multiLevelType w:val="hybridMultilevel"/>
    <w:tmpl w:val="8688B612"/>
    <w:lvl w:ilvl="0" w:tplc="E57C53B6">
      <w:start w:val="1"/>
      <w:numFmt w:val="decimal"/>
      <w:pStyle w:val="list1"/>
      <w:lvlText w:val="(%1)"/>
      <w:lvlJc w:val="left"/>
      <w:pPr>
        <w:tabs>
          <w:tab w:val="num" w:pos="927"/>
        </w:tabs>
        <w:ind w:left="927" w:hanging="567"/>
      </w:pPr>
      <w:rPr>
        <w:rFonts w:cs="Times New Roman" w:hint="default"/>
        <w:b/>
        <w:i w:val="0"/>
      </w:rPr>
    </w:lvl>
    <w:lvl w:ilvl="1" w:tplc="DECE4658">
      <w:start w:val="1"/>
      <w:numFmt w:val="lowerLetter"/>
      <w:lvlText w:val="%2."/>
      <w:lvlJc w:val="left"/>
      <w:pPr>
        <w:tabs>
          <w:tab w:val="num" w:pos="1800"/>
        </w:tabs>
        <w:ind w:left="1800" w:hanging="360"/>
      </w:pPr>
      <w:rPr>
        <w:rFonts w:cs="Times New Roman"/>
      </w:rPr>
    </w:lvl>
    <w:lvl w:ilvl="2" w:tplc="EBE40FE0">
      <w:start w:val="1"/>
      <w:numFmt w:val="lowerRoman"/>
      <w:lvlText w:val="%3."/>
      <w:lvlJc w:val="right"/>
      <w:pPr>
        <w:tabs>
          <w:tab w:val="num" w:pos="2520"/>
        </w:tabs>
        <w:ind w:left="2520" w:hanging="180"/>
      </w:pPr>
      <w:rPr>
        <w:rFonts w:cs="Times New Roman"/>
      </w:rPr>
    </w:lvl>
    <w:lvl w:ilvl="3" w:tplc="745ED5F8">
      <w:start w:val="1"/>
      <w:numFmt w:val="decimal"/>
      <w:lvlText w:val="%4."/>
      <w:lvlJc w:val="left"/>
      <w:pPr>
        <w:tabs>
          <w:tab w:val="num" w:pos="3240"/>
        </w:tabs>
        <w:ind w:left="3240" w:hanging="360"/>
      </w:pPr>
      <w:rPr>
        <w:rFonts w:cs="Times New Roman"/>
      </w:rPr>
    </w:lvl>
    <w:lvl w:ilvl="4" w:tplc="438E159C">
      <w:start w:val="1"/>
      <w:numFmt w:val="lowerLetter"/>
      <w:lvlText w:val="%5."/>
      <w:lvlJc w:val="left"/>
      <w:pPr>
        <w:tabs>
          <w:tab w:val="num" w:pos="3960"/>
        </w:tabs>
        <w:ind w:left="3960" w:hanging="360"/>
      </w:pPr>
      <w:rPr>
        <w:rFonts w:cs="Times New Roman"/>
      </w:rPr>
    </w:lvl>
    <w:lvl w:ilvl="5" w:tplc="8040AA46">
      <w:start w:val="1"/>
      <w:numFmt w:val="lowerRoman"/>
      <w:lvlText w:val="%6."/>
      <w:lvlJc w:val="right"/>
      <w:pPr>
        <w:tabs>
          <w:tab w:val="num" w:pos="4680"/>
        </w:tabs>
        <w:ind w:left="4680" w:hanging="180"/>
      </w:pPr>
      <w:rPr>
        <w:rFonts w:cs="Times New Roman"/>
      </w:rPr>
    </w:lvl>
    <w:lvl w:ilvl="6" w:tplc="DC3ED16C">
      <w:start w:val="1"/>
      <w:numFmt w:val="decimal"/>
      <w:lvlText w:val="%7."/>
      <w:lvlJc w:val="left"/>
      <w:pPr>
        <w:tabs>
          <w:tab w:val="num" w:pos="5400"/>
        </w:tabs>
        <w:ind w:left="5400" w:hanging="360"/>
      </w:pPr>
      <w:rPr>
        <w:rFonts w:cs="Times New Roman"/>
      </w:rPr>
    </w:lvl>
    <w:lvl w:ilvl="7" w:tplc="B6D230F8">
      <w:start w:val="1"/>
      <w:numFmt w:val="lowerLetter"/>
      <w:lvlText w:val="%8."/>
      <w:lvlJc w:val="left"/>
      <w:pPr>
        <w:tabs>
          <w:tab w:val="num" w:pos="6120"/>
        </w:tabs>
        <w:ind w:left="6120" w:hanging="360"/>
      </w:pPr>
      <w:rPr>
        <w:rFonts w:cs="Times New Roman"/>
      </w:rPr>
    </w:lvl>
    <w:lvl w:ilvl="8" w:tplc="114AA4EE">
      <w:start w:val="1"/>
      <w:numFmt w:val="lowerRoman"/>
      <w:lvlText w:val="%9."/>
      <w:lvlJc w:val="right"/>
      <w:pPr>
        <w:tabs>
          <w:tab w:val="num" w:pos="6840"/>
        </w:tabs>
        <w:ind w:left="6840" w:hanging="180"/>
      </w:pPr>
      <w:rPr>
        <w:rFonts w:cs="Times New Roman"/>
      </w:rPr>
    </w:lvl>
  </w:abstractNum>
  <w:abstractNum w:abstractNumId="22" w15:restartNumberingAfterBreak="0">
    <w:nsid w:val="419A6F31"/>
    <w:multiLevelType w:val="hybridMultilevel"/>
    <w:tmpl w:val="F16A1CEC"/>
    <w:lvl w:ilvl="0" w:tplc="A14EBBC4">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2DA59AC"/>
    <w:multiLevelType w:val="hybridMultilevel"/>
    <w:tmpl w:val="D902D8CC"/>
    <w:lvl w:ilvl="0" w:tplc="8AF8D3CA">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62364A5"/>
    <w:multiLevelType w:val="hybridMultilevel"/>
    <w:tmpl w:val="4CE8D6F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4302AC"/>
    <w:multiLevelType w:val="hybridMultilevel"/>
    <w:tmpl w:val="22848540"/>
    <w:lvl w:ilvl="0" w:tplc="5F1AED0C">
      <w:start w:val="1"/>
      <w:numFmt w:val="bullet"/>
      <w:lvlText w:val=""/>
      <w:lvlJc w:val="left"/>
      <w:pPr>
        <w:ind w:left="360" w:hanging="360"/>
      </w:pPr>
      <w:rPr>
        <w:rFonts w:ascii="Symbol" w:hAnsi="Symbol" w:hint="default"/>
        <w:sz w:val="20"/>
        <w:szCs w:val="2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E182A6B"/>
    <w:multiLevelType w:val="hybridMultilevel"/>
    <w:tmpl w:val="E0920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4B5E2A"/>
    <w:multiLevelType w:val="hybridMultilevel"/>
    <w:tmpl w:val="9FB2DBB0"/>
    <w:lvl w:ilvl="0" w:tplc="08090001">
      <w:start w:val="1"/>
      <w:numFmt w:val="bullet"/>
      <w:lvlText w:val=""/>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EAB4654"/>
    <w:multiLevelType w:val="multilevel"/>
    <w:tmpl w:val="D714CEAE"/>
    <w:lvl w:ilvl="0">
      <w:start w:val="2"/>
      <w:numFmt w:val="decimal"/>
      <w:lvlText w:val="%1."/>
      <w:lvlJc w:val="left"/>
      <w:pPr>
        <w:ind w:left="720" w:hanging="360"/>
      </w:pPr>
      <w:rPr>
        <w:rFonts w:hint="default"/>
      </w:rPr>
    </w:lvl>
    <w:lvl w:ilvl="1">
      <w:start w:val="2"/>
      <w:numFmt w:val="decimal"/>
      <w:lvlText w:val="%2.1"/>
      <w:lvlJc w:val="left"/>
      <w:pPr>
        <w:ind w:left="1440" w:hanging="360"/>
      </w:pPr>
      <w:rPr>
        <w:rFonts w:hint="default"/>
      </w:rPr>
    </w:lvl>
    <w:lvl w:ilvl="2">
      <w:start w:val="1"/>
      <w:numFmt w:val="decimal"/>
      <w:lvlText w:val="%3."/>
      <w:lvlJc w:val="lef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 w15:restartNumberingAfterBreak="0">
    <w:nsid w:val="50267924"/>
    <w:multiLevelType w:val="hybridMultilevel"/>
    <w:tmpl w:val="735274B8"/>
    <w:lvl w:ilvl="0" w:tplc="8AF8D3CA">
      <w:start w:val="1"/>
      <w:numFmt w:val="bullet"/>
      <w:lvlText w:val=""/>
      <w:lvlJc w:val="left"/>
      <w:pPr>
        <w:ind w:left="1080" w:hanging="360"/>
      </w:pPr>
      <w:rPr>
        <w:rFonts w:ascii="Symbol" w:hAnsi="Symbol" w:hint="default"/>
      </w:rPr>
    </w:lvl>
    <w:lvl w:ilvl="1" w:tplc="0409001B">
      <w:start w:val="1"/>
      <w:numFmt w:val="lowerRoman"/>
      <w:lvlText w:val="%2."/>
      <w:lvlJc w:val="righ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0" w15:restartNumberingAfterBreak="0">
    <w:nsid w:val="531521A9"/>
    <w:multiLevelType w:val="hybridMultilevel"/>
    <w:tmpl w:val="FD52C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B85733"/>
    <w:multiLevelType w:val="hybridMultilevel"/>
    <w:tmpl w:val="1A707FDE"/>
    <w:lvl w:ilvl="0" w:tplc="041B0001">
      <w:start w:val="1"/>
      <w:numFmt w:val="bullet"/>
      <w:lvlText w:val=""/>
      <w:lvlJc w:val="left"/>
      <w:pPr>
        <w:ind w:left="720" w:hanging="360"/>
      </w:pPr>
      <w:rPr>
        <w:rFonts w:ascii="Symbol" w:hAnsi="Symbol" w:hint="default"/>
        <w:b/>
        <w:sz w:val="20"/>
        <w:szCs w:val="20"/>
        <w:lang w:val="en-G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9F724DE"/>
    <w:multiLevelType w:val="singleLevel"/>
    <w:tmpl w:val="A88A6230"/>
    <w:lvl w:ilvl="0">
      <w:start w:val="1"/>
      <w:numFmt w:val="upperLetter"/>
      <w:pStyle w:val="NadpisABC"/>
      <w:lvlText w:val="%1."/>
      <w:lvlJc w:val="left"/>
      <w:pPr>
        <w:tabs>
          <w:tab w:val="num" w:pos="567"/>
        </w:tabs>
        <w:ind w:left="567" w:hanging="567"/>
      </w:pPr>
      <w:rPr>
        <w:rFonts w:ascii="Verdana" w:hAnsi="Verdana" w:cs="Times New Roman" w:hint="default"/>
        <w:b/>
        <w:i w:val="0"/>
        <w:sz w:val="17"/>
      </w:rPr>
    </w:lvl>
  </w:abstractNum>
  <w:abstractNum w:abstractNumId="33" w15:restartNumberingAfterBreak="0">
    <w:nsid w:val="5C974ED4"/>
    <w:multiLevelType w:val="hybridMultilevel"/>
    <w:tmpl w:val="D55A77CC"/>
    <w:lvl w:ilvl="0" w:tplc="0409000F">
      <w:start w:val="1"/>
      <w:numFmt w:val="bullet"/>
      <w:pStyle w:val="TableBullet2"/>
      <w:lvlText w:val=""/>
      <w:lvlJc w:val="left"/>
      <w:pPr>
        <w:tabs>
          <w:tab w:val="num" w:pos="360"/>
        </w:tabs>
        <w:ind w:left="360" w:hanging="360"/>
      </w:pPr>
      <w:rPr>
        <w:rFonts w:ascii="Symbol" w:hAnsi="Symbol" w:hint="default"/>
      </w:rPr>
    </w:lvl>
    <w:lvl w:ilvl="1" w:tplc="04090019">
      <w:start w:val="1"/>
      <w:numFmt w:val="bullet"/>
      <w:lvlText w:val="o"/>
      <w:lvlJc w:val="left"/>
      <w:pPr>
        <w:tabs>
          <w:tab w:val="num" w:pos="1440"/>
        </w:tabs>
        <w:ind w:left="1440" w:hanging="360"/>
      </w:pPr>
      <w:rPr>
        <w:rFonts w:ascii="Courier New" w:hAnsi="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5D961895"/>
    <w:multiLevelType w:val="hybridMultilevel"/>
    <w:tmpl w:val="4B5EB832"/>
    <w:lvl w:ilvl="0" w:tplc="E68E5314">
      <w:start w:val="1"/>
      <w:numFmt w:val="bullet"/>
      <w:pStyle w:val="Bodycopyindentbullet"/>
      <w:lvlText w:val=""/>
      <w:lvlJc w:val="left"/>
      <w:pPr>
        <w:tabs>
          <w:tab w:val="num" w:pos="1021"/>
        </w:tabs>
        <w:ind w:left="1021" w:hanging="511"/>
      </w:pPr>
      <w:rPr>
        <w:rFonts w:ascii="Symbol" w:hAnsi="Symbol" w:hint="default"/>
      </w:rPr>
    </w:lvl>
    <w:lvl w:ilvl="1" w:tplc="8EE09A5C" w:tentative="1">
      <w:start w:val="1"/>
      <w:numFmt w:val="bullet"/>
      <w:lvlText w:val="o"/>
      <w:lvlJc w:val="left"/>
      <w:pPr>
        <w:tabs>
          <w:tab w:val="num" w:pos="1440"/>
        </w:tabs>
        <w:ind w:left="1440" w:hanging="360"/>
      </w:pPr>
      <w:rPr>
        <w:rFonts w:ascii="Courier New" w:hAnsi="Courier New" w:cs="Courier New" w:hint="default"/>
      </w:rPr>
    </w:lvl>
    <w:lvl w:ilvl="2" w:tplc="5B4006C6" w:tentative="1">
      <w:start w:val="1"/>
      <w:numFmt w:val="bullet"/>
      <w:lvlText w:val=""/>
      <w:lvlJc w:val="left"/>
      <w:pPr>
        <w:tabs>
          <w:tab w:val="num" w:pos="2160"/>
        </w:tabs>
        <w:ind w:left="2160" w:hanging="360"/>
      </w:pPr>
      <w:rPr>
        <w:rFonts w:ascii="Wingdings" w:hAnsi="Wingdings" w:hint="default"/>
      </w:rPr>
    </w:lvl>
    <w:lvl w:ilvl="3" w:tplc="2DDEFCF2" w:tentative="1">
      <w:start w:val="1"/>
      <w:numFmt w:val="bullet"/>
      <w:lvlText w:val=""/>
      <w:lvlJc w:val="left"/>
      <w:pPr>
        <w:tabs>
          <w:tab w:val="num" w:pos="2880"/>
        </w:tabs>
        <w:ind w:left="2880" w:hanging="360"/>
      </w:pPr>
      <w:rPr>
        <w:rFonts w:ascii="Symbol" w:hAnsi="Symbol" w:hint="default"/>
      </w:rPr>
    </w:lvl>
    <w:lvl w:ilvl="4" w:tplc="77EE8532" w:tentative="1">
      <w:start w:val="1"/>
      <w:numFmt w:val="bullet"/>
      <w:lvlText w:val="o"/>
      <w:lvlJc w:val="left"/>
      <w:pPr>
        <w:tabs>
          <w:tab w:val="num" w:pos="3600"/>
        </w:tabs>
        <w:ind w:left="3600" w:hanging="360"/>
      </w:pPr>
      <w:rPr>
        <w:rFonts w:ascii="Courier New" w:hAnsi="Courier New" w:cs="Courier New" w:hint="default"/>
      </w:rPr>
    </w:lvl>
    <w:lvl w:ilvl="5" w:tplc="352C2A20" w:tentative="1">
      <w:start w:val="1"/>
      <w:numFmt w:val="bullet"/>
      <w:lvlText w:val=""/>
      <w:lvlJc w:val="left"/>
      <w:pPr>
        <w:tabs>
          <w:tab w:val="num" w:pos="4320"/>
        </w:tabs>
        <w:ind w:left="4320" w:hanging="360"/>
      </w:pPr>
      <w:rPr>
        <w:rFonts w:ascii="Wingdings" w:hAnsi="Wingdings" w:hint="default"/>
      </w:rPr>
    </w:lvl>
    <w:lvl w:ilvl="6" w:tplc="831C607C" w:tentative="1">
      <w:start w:val="1"/>
      <w:numFmt w:val="bullet"/>
      <w:lvlText w:val=""/>
      <w:lvlJc w:val="left"/>
      <w:pPr>
        <w:tabs>
          <w:tab w:val="num" w:pos="5040"/>
        </w:tabs>
        <w:ind w:left="5040" w:hanging="360"/>
      </w:pPr>
      <w:rPr>
        <w:rFonts w:ascii="Symbol" w:hAnsi="Symbol" w:hint="default"/>
      </w:rPr>
    </w:lvl>
    <w:lvl w:ilvl="7" w:tplc="E8989F24" w:tentative="1">
      <w:start w:val="1"/>
      <w:numFmt w:val="bullet"/>
      <w:lvlText w:val="o"/>
      <w:lvlJc w:val="left"/>
      <w:pPr>
        <w:tabs>
          <w:tab w:val="num" w:pos="5760"/>
        </w:tabs>
        <w:ind w:left="5760" w:hanging="360"/>
      </w:pPr>
      <w:rPr>
        <w:rFonts w:ascii="Courier New" w:hAnsi="Courier New" w:cs="Courier New" w:hint="default"/>
      </w:rPr>
    </w:lvl>
    <w:lvl w:ilvl="8" w:tplc="98CC3BC4"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FEC2CBB"/>
    <w:multiLevelType w:val="multilevel"/>
    <w:tmpl w:val="F8124F64"/>
    <w:lvl w:ilvl="0">
      <w:start w:val="1"/>
      <w:numFmt w:val="upperRoman"/>
      <w:lvlText w:val="%1."/>
      <w:lvlJc w:val="left"/>
      <w:pPr>
        <w:tabs>
          <w:tab w:val="num" w:pos="5784"/>
        </w:tabs>
        <w:ind w:left="5784" w:hanging="539"/>
      </w:pPr>
      <w:rPr>
        <w:rFonts w:cs="Times New Roman" w:hint="default"/>
      </w:rPr>
    </w:lvl>
    <w:lvl w:ilvl="1">
      <w:start w:val="2"/>
      <w:numFmt w:val="decimal"/>
      <w:lvlText w:val="%2."/>
      <w:lvlJc w:val="left"/>
      <w:pPr>
        <w:tabs>
          <w:tab w:val="num" w:pos="539"/>
        </w:tabs>
        <w:ind w:left="539" w:hanging="539"/>
      </w:pPr>
      <w:rPr>
        <w:rFonts w:cs="Times New Roman" w:hint="default"/>
      </w:rPr>
    </w:lvl>
    <w:lvl w:ilvl="2">
      <w:start w:val="1"/>
      <w:numFmt w:val="decimal"/>
      <w:lvlText w:val="%2.%3."/>
      <w:lvlJc w:val="left"/>
      <w:pPr>
        <w:tabs>
          <w:tab w:val="num" w:pos="1259"/>
        </w:tabs>
        <w:ind w:left="125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36" w15:restartNumberingAfterBreak="0">
    <w:nsid w:val="66F813EB"/>
    <w:multiLevelType w:val="hybridMultilevel"/>
    <w:tmpl w:val="C80E76EE"/>
    <w:lvl w:ilvl="0" w:tplc="99EEA4E6">
      <w:numFmt w:val="bullet"/>
      <w:lvlText w:val="-"/>
      <w:lvlJc w:val="left"/>
      <w:pPr>
        <w:ind w:left="720" w:hanging="360"/>
      </w:pPr>
      <w:rPr>
        <w:rFonts w:ascii="Verdana" w:eastAsia="Times New Roman" w:hAnsi="Verdana"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AA32EA3"/>
    <w:multiLevelType w:val="hybridMultilevel"/>
    <w:tmpl w:val="112C1B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693933"/>
    <w:multiLevelType w:val="hybridMultilevel"/>
    <w:tmpl w:val="275071D6"/>
    <w:lvl w:ilvl="0" w:tplc="F66C244C">
      <w:numFmt w:val="bullet"/>
      <w:lvlText w:val="•"/>
      <w:lvlJc w:val="left"/>
      <w:pPr>
        <w:ind w:left="360" w:hanging="360"/>
      </w:pPr>
      <w:rPr>
        <w:rFonts w:ascii="Verdana" w:eastAsia="Times New Roman" w:hAnsi="Verdana" w:cs="Times New Roman" w:hint="default"/>
        <w:b/>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6FE15E41"/>
    <w:multiLevelType w:val="multilevel"/>
    <w:tmpl w:val="B32AFDD8"/>
    <w:lvl w:ilvl="0">
      <w:start w:val="1"/>
      <w:numFmt w:val="upperRoman"/>
      <w:lvlText w:val="%1."/>
      <w:lvlJc w:val="left"/>
      <w:pPr>
        <w:tabs>
          <w:tab w:val="num" w:pos="539"/>
        </w:tabs>
        <w:ind w:left="539" w:hanging="539"/>
      </w:pPr>
      <w:rPr>
        <w:rFonts w:cs="Times New Roman" w:hint="default"/>
      </w:rPr>
    </w:lvl>
    <w:lvl w:ilvl="1">
      <w:start w:val="1"/>
      <w:numFmt w:val="decimal"/>
      <w:lvlText w:val="%2."/>
      <w:lvlJc w:val="left"/>
      <w:pPr>
        <w:tabs>
          <w:tab w:val="num" w:pos="539"/>
        </w:tabs>
        <w:ind w:left="539" w:hanging="539"/>
      </w:pPr>
      <w:rPr>
        <w:rFonts w:cs="Times New Roman" w:hint="default"/>
      </w:rPr>
    </w:lvl>
    <w:lvl w:ilvl="2">
      <w:start w:val="1"/>
      <w:numFmt w:val="decimal"/>
      <w:lvlText w:val="%2.%3."/>
      <w:lvlJc w:val="left"/>
      <w:pPr>
        <w:tabs>
          <w:tab w:val="num" w:pos="539"/>
        </w:tabs>
        <w:ind w:left="539" w:hanging="539"/>
      </w:pPr>
      <w:rPr>
        <w:rFonts w:cs="Times New Roman" w:hint="default"/>
      </w:rPr>
    </w:lvl>
    <w:lvl w:ilvl="3">
      <w:start w:val="1"/>
      <w:numFmt w:val="decimal"/>
      <w:lvlText w:val="%2.%3.%4"/>
      <w:lvlJc w:val="left"/>
      <w:pPr>
        <w:tabs>
          <w:tab w:val="num" w:pos="539"/>
        </w:tabs>
        <w:ind w:left="539" w:hanging="539"/>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40" w15:restartNumberingAfterBreak="0">
    <w:nsid w:val="736711E1"/>
    <w:multiLevelType w:val="hybridMultilevel"/>
    <w:tmpl w:val="5FB8A3B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47925EB"/>
    <w:multiLevelType w:val="hybridMultilevel"/>
    <w:tmpl w:val="AC32863C"/>
    <w:lvl w:ilvl="0" w:tplc="F66C244C">
      <w:numFmt w:val="bullet"/>
      <w:lvlText w:val="•"/>
      <w:lvlJc w:val="left"/>
      <w:pPr>
        <w:ind w:left="720" w:hanging="360"/>
      </w:pPr>
      <w:rPr>
        <w:rFonts w:ascii="Verdana" w:eastAsia="Times New Roman" w:hAnsi="Verdana"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5B27182"/>
    <w:multiLevelType w:val="hybridMultilevel"/>
    <w:tmpl w:val="B5A63F4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6A73408"/>
    <w:multiLevelType w:val="hybridMultilevel"/>
    <w:tmpl w:val="1A9E729A"/>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77F41955"/>
    <w:multiLevelType w:val="hybridMultilevel"/>
    <w:tmpl w:val="51FA4884"/>
    <w:lvl w:ilvl="0" w:tplc="9620C788">
      <w:numFmt w:val="bullet"/>
      <w:lvlText w:val="•"/>
      <w:lvlJc w:val="left"/>
      <w:pPr>
        <w:ind w:left="720" w:hanging="360"/>
      </w:pPr>
      <w:rPr>
        <w:rFonts w:ascii="Verdana" w:eastAsia="Times New Roman" w:hAnsi="Verdana"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9686D7C"/>
    <w:multiLevelType w:val="multilevel"/>
    <w:tmpl w:val="539E593C"/>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6" w15:restartNumberingAfterBreak="0">
    <w:nsid w:val="7B2E63BF"/>
    <w:multiLevelType w:val="hybridMultilevel"/>
    <w:tmpl w:val="685E7A72"/>
    <w:lvl w:ilvl="0" w:tplc="F1560822">
      <w:start w:val="2"/>
      <w:numFmt w:val="bullet"/>
      <w:lvlText w:val="-"/>
      <w:lvlJc w:val="left"/>
      <w:pPr>
        <w:ind w:left="435" w:hanging="360"/>
      </w:pPr>
      <w:rPr>
        <w:rFonts w:ascii="Verdana" w:eastAsia="Times New Roman" w:hAnsi="Verdana" w:cs="Times New Roman"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47" w15:restartNumberingAfterBreak="0">
    <w:nsid w:val="7BD15B39"/>
    <w:multiLevelType w:val="hybridMultilevel"/>
    <w:tmpl w:val="CCDEE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 w15:restartNumberingAfterBreak="0">
    <w:nsid w:val="7CAD464A"/>
    <w:multiLevelType w:val="hybridMultilevel"/>
    <w:tmpl w:val="86BC7E0C"/>
    <w:lvl w:ilvl="0" w:tplc="041B0017">
      <w:start w:val="1"/>
      <w:numFmt w:val="lowerLetter"/>
      <w:lvlText w:val="%1)"/>
      <w:lvlJc w:val="left"/>
      <w:pPr>
        <w:ind w:left="720" w:hanging="360"/>
      </w:pPr>
      <w:rPr>
        <w:rFonts w:hint="default"/>
        <w:b/>
        <w:sz w:val="20"/>
        <w:szCs w:val="20"/>
        <w:lang w:val="en-G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553229251">
    <w:abstractNumId w:val="33"/>
  </w:num>
  <w:num w:numId="2" w16cid:durableId="1526209757">
    <w:abstractNumId w:val="32"/>
  </w:num>
  <w:num w:numId="3" w16cid:durableId="1560747441">
    <w:abstractNumId w:val="21"/>
  </w:num>
  <w:num w:numId="4" w16cid:durableId="1679691653">
    <w:abstractNumId w:val="10"/>
  </w:num>
  <w:num w:numId="5" w16cid:durableId="1802265583">
    <w:abstractNumId w:val="16"/>
  </w:num>
  <w:num w:numId="6" w16cid:durableId="1018774768">
    <w:abstractNumId w:val="34"/>
  </w:num>
  <w:num w:numId="7" w16cid:durableId="334193772">
    <w:abstractNumId w:val="45"/>
  </w:num>
  <w:num w:numId="8" w16cid:durableId="1758742619">
    <w:abstractNumId w:val="20"/>
  </w:num>
  <w:num w:numId="9" w16cid:durableId="763888374">
    <w:abstractNumId w:val="8"/>
  </w:num>
  <w:num w:numId="10" w16cid:durableId="1747606652">
    <w:abstractNumId w:val="18"/>
  </w:num>
  <w:num w:numId="11" w16cid:durableId="829251230">
    <w:abstractNumId w:val="5"/>
  </w:num>
  <w:num w:numId="12" w16cid:durableId="1758358691">
    <w:abstractNumId w:val="22"/>
  </w:num>
  <w:num w:numId="13" w16cid:durableId="885413033">
    <w:abstractNumId w:val="40"/>
  </w:num>
  <w:num w:numId="14" w16cid:durableId="1566986112">
    <w:abstractNumId w:val="2"/>
  </w:num>
  <w:num w:numId="15" w16cid:durableId="166869337">
    <w:abstractNumId w:val="0"/>
  </w:num>
  <w:num w:numId="16" w16cid:durableId="2044671753">
    <w:abstractNumId w:val="38"/>
  </w:num>
  <w:num w:numId="17" w16cid:durableId="212082837">
    <w:abstractNumId w:val="6"/>
  </w:num>
  <w:num w:numId="18" w16cid:durableId="1045522527">
    <w:abstractNumId w:val="3"/>
  </w:num>
  <w:num w:numId="19" w16cid:durableId="1834488786">
    <w:abstractNumId w:val="41"/>
  </w:num>
  <w:num w:numId="20" w16cid:durableId="1086344506">
    <w:abstractNumId w:val="24"/>
  </w:num>
  <w:num w:numId="21" w16cid:durableId="1663192983">
    <w:abstractNumId w:val="19"/>
  </w:num>
  <w:num w:numId="22" w16cid:durableId="2022077105">
    <w:abstractNumId w:val="17"/>
  </w:num>
  <w:num w:numId="23" w16cid:durableId="1589803702">
    <w:abstractNumId w:val="48"/>
  </w:num>
  <w:num w:numId="24" w16cid:durableId="1577209307">
    <w:abstractNumId w:val="12"/>
  </w:num>
  <w:num w:numId="25" w16cid:durableId="1431857319">
    <w:abstractNumId w:val="31"/>
  </w:num>
  <w:num w:numId="26" w16cid:durableId="946961803">
    <w:abstractNumId w:val="39"/>
  </w:num>
  <w:num w:numId="27" w16cid:durableId="1648784321">
    <w:abstractNumId w:val="15"/>
  </w:num>
  <w:num w:numId="28" w16cid:durableId="662781591">
    <w:abstractNumId w:val="47"/>
  </w:num>
  <w:num w:numId="29" w16cid:durableId="1814524992">
    <w:abstractNumId w:val="4"/>
  </w:num>
  <w:num w:numId="30" w16cid:durableId="1612860367">
    <w:abstractNumId w:val="29"/>
  </w:num>
  <w:num w:numId="31" w16cid:durableId="458570801">
    <w:abstractNumId w:val="28"/>
  </w:num>
  <w:num w:numId="32" w16cid:durableId="1836139639">
    <w:abstractNumId w:val="42"/>
  </w:num>
  <w:num w:numId="33" w16cid:durableId="1866286281">
    <w:abstractNumId w:val="46"/>
  </w:num>
  <w:num w:numId="34" w16cid:durableId="1577478315">
    <w:abstractNumId w:val="11"/>
  </w:num>
  <w:num w:numId="35" w16cid:durableId="1444417343">
    <w:abstractNumId w:val="7"/>
  </w:num>
  <w:num w:numId="36" w16cid:durableId="1049190664">
    <w:abstractNumId w:val="35"/>
  </w:num>
  <w:num w:numId="37" w16cid:durableId="1092236239">
    <w:abstractNumId w:val="1"/>
  </w:num>
  <w:num w:numId="38" w16cid:durableId="335695216">
    <w:abstractNumId w:val="44"/>
  </w:num>
  <w:num w:numId="39" w16cid:durableId="688876623">
    <w:abstractNumId w:val="13"/>
  </w:num>
  <w:num w:numId="40" w16cid:durableId="1322195620">
    <w:abstractNumId w:val="25"/>
  </w:num>
  <w:num w:numId="41" w16cid:durableId="1043365278">
    <w:abstractNumId w:val="9"/>
  </w:num>
  <w:num w:numId="42" w16cid:durableId="877550606">
    <w:abstractNumId w:val="36"/>
  </w:num>
  <w:num w:numId="43" w16cid:durableId="526601197">
    <w:abstractNumId w:val="23"/>
  </w:num>
  <w:num w:numId="44" w16cid:durableId="1918705759">
    <w:abstractNumId w:val="43"/>
  </w:num>
  <w:num w:numId="45" w16cid:durableId="2102799735">
    <w:abstractNumId w:val="37"/>
  </w:num>
  <w:num w:numId="46" w16cid:durableId="1339045165">
    <w:abstractNumId w:val="26"/>
  </w:num>
  <w:num w:numId="47" w16cid:durableId="587084448">
    <w:abstractNumId w:val="27"/>
  </w:num>
  <w:num w:numId="48" w16cid:durableId="1196767533">
    <w:abstractNumId w:val="30"/>
  </w:num>
  <w:num w:numId="49" w16cid:durableId="173806403">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85"/>
  <w:displayHorizontalDrawingGridEvery w:val="2"/>
  <w:noPunctuationKerning/>
  <w:characterSpacingControl w:val="doNotCompress"/>
  <w:doNotValidateAgainstSchema/>
  <w:doNotDemarcateInvalidXml/>
  <w:hdrShapeDefaults>
    <o:shapedefaults v:ext="edit" spidmax="21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S2DocOpenMode" w:val="AS2DocumentEdit"/>
  </w:docVars>
  <w:rsids>
    <w:rsidRoot w:val="00E219A7"/>
    <w:rsid w:val="00000BCA"/>
    <w:rsid w:val="00000C66"/>
    <w:rsid w:val="00001106"/>
    <w:rsid w:val="00001736"/>
    <w:rsid w:val="0000174B"/>
    <w:rsid w:val="00001792"/>
    <w:rsid w:val="00001936"/>
    <w:rsid w:val="00001C8F"/>
    <w:rsid w:val="000026E4"/>
    <w:rsid w:val="00002730"/>
    <w:rsid w:val="000028BC"/>
    <w:rsid w:val="000029A4"/>
    <w:rsid w:val="00002B54"/>
    <w:rsid w:val="00002C4A"/>
    <w:rsid w:val="00003214"/>
    <w:rsid w:val="00004557"/>
    <w:rsid w:val="00004873"/>
    <w:rsid w:val="0000497A"/>
    <w:rsid w:val="00005477"/>
    <w:rsid w:val="000058FA"/>
    <w:rsid w:val="000066EE"/>
    <w:rsid w:val="00006A22"/>
    <w:rsid w:val="00006E62"/>
    <w:rsid w:val="0000756F"/>
    <w:rsid w:val="0000775A"/>
    <w:rsid w:val="000078FE"/>
    <w:rsid w:val="00010BB4"/>
    <w:rsid w:val="00011202"/>
    <w:rsid w:val="0001136E"/>
    <w:rsid w:val="000113A3"/>
    <w:rsid w:val="0001151D"/>
    <w:rsid w:val="00012F9B"/>
    <w:rsid w:val="00013205"/>
    <w:rsid w:val="000137ED"/>
    <w:rsid w:val="000139AC"/>
    <w:rsid w:val="00014520"/>
    <w:rsid w:val="00014CAE"/>
    <w:rsid w:val="00014CEF"/>
    <w:rsid w:val="00014D52"/>
    <w:rsid w:val="000150C1"/>
    <w:rsid w:val="0001542D"/>
    <w:rsid w:val="00015921"/>
    <w:rsid w:val="00016154"/>
    <w:rsid w:val="0001637C"/>
    <w:rsid w:val="00016A5A"/>
    <w:rsid w:val="0001703D"/>
    <w:rsid w:val="00017399"/>
    <w:rsid w:val="00017425"/>
    <w:rsid w:val="00017719"/>
    <w:rsid w:val="00017AB7"/>
    <w:rsid w:val="0002009E"/>
    <w:rsid w:val="00020297"/>
    <w:rsid w:val="0002080B"/>
    <w:rsid w:val="00021476"/>
    <w:rsid w:val="00021C85"/>
    <w:rsid w:val="00021D6E"/>
    <w:rsid w:val="00022101"/>
    <w:rsid w:val="00022485"/>
    <w:rsid w:val="000225A2"/>
    <w:rsid w:val="00022D2E"/>
    <w:rsid w:val="00022E31"/>
    <w:rsid w:val="00022FF0"/>
    <w:rsid w:val="00023116"/>
    <w:rsid w:val="000233B2"/>
    <w:rsid w:val="000235C5"/>
    <w:rsid w:val="00023A39"/>
    <w:rsid w:val="00023C8A"/>
    <w:rsid w:val="00023E9C"/>
    <w:rsid w:val="000242ED"/>
    <w:rsid w:val="0002466F"/>
    <w:rsid w:val="00024EE0"/>
    <w:rsid w:val="0002507E"/>
    <w:rsid w:val="00025F1A"/>
    <w:rsid w:val="000261C8"/>
    <w:rsid w:val="000269D1"/>
    <w:rsid w:val="00026B3B"/>
    <w:rsid w:val="00027027"/>
    <w:rsid w:val="000275DF"/>
    <w:rsid w:val="000276CE"/>
    <w:rsid w:val="00027A0D"/>
    <w:rsid w:val="00027B7C"/>
    <w:rsid w:val="0003063A"/>
    <w:rsid w:val="000318F1"/>
    <w:rsid w:val="000319D6"/>
    <w:rsid w:val="00031D86"/>
    <w:rsid w:val="0003215A"/>
    <w:rsid w:val="000322E2"/>
    <w:rsid w:val="000323C8"/>
    <w:rsid w:val="0003288A"/>
    <w:rsid w:val="0003307F"/>
    <w:rsid w:val="000331F8"/>
    <w:rsid w:val="0003320F"/>
    <w:rsid w:val="0003334F"/>
    <w:rsid w:val="000335CF"/>
    <w:rsid w:val="00033A5F"/>
    <w:rsid w:val="00034169"/>
    <w:rsid w:val="000343A0"/>
    <w:rsid w:val="00034556"/>
    <w:rsid w:val="00034A75"/>
    <w:rsid w:val="00034B59"/>
    <w:rsid w:val="00034E4E"/>
    <w:rsid w:val="000355B4"/>
    <w:rsid w:val="00035ACC"/>
    <w:rsid w:val="00036528"/>
    <w:rsid w:val="00036573"/>
    <w:rsid w:val="00036748"/>
    <w:rsid w:val="00036BD2"/>
    <w:rsid w:val="00036CD0"/>
    <w:rsid w:val="000371D6"/>
    <w:rsid w:val="00037E48"/>
    <w:rsid w:val="00037F15"/>
    <w:rsid w:val="000401A0"/>
    <w:rsid w:val="00040305"/>
    <w:rsid w:val="00040479"/>
    <w:rsid w:val="00040766"/>
    <w:rsid w:val="00040894"/>
    <w:rsid w:val="00041266"/>
    <w:rsid w:val="000416BF"/>
    <w:rsid w:val="00041C90"/>
    <w:rsid w:val="00041CF3"/>
    <w:rsid w:val="00042079"/>
    <w:rsid w:val="00042224"/>
    <w:rsid w:val="0004268C"/>
    <w:rsid w:val="00042BDF"/>
    <w:rsid w:val="00042D9F"/>
    <w:rsid w:val="00043473"/>
    <w:rsid w:val="000436EC"/>
    <w:rsid w:val="000440BD"/>
    <w:rsid w:val="000441C5"/>
    <w:rsid w:val="00044883"/>
    <w:rsid w:val="000448B7"/>
    <w:rsid w:val="00044F49"/>
    <w:rsid w:val="00045321"/>
    <w:rsid w:val="00045396"/>
    <w:rsid w:val="00045643"/>
    <w:rsid w:val="00045FBF"/>
    <w:rsid w:val="00046153"/>
    <w:rsid w:val="000463CE"/>
    <w:rsid w:val="0004749F"/>
    <w:rsid w:val="0004756E"/>
    <w:rsid w:val="000476DF"/>
    <w:rsid w:val="00047A7F"/>
    <w:rsid w:val="000500C5"/>
    <w:rsid w:val="00050473"/>
    <w:rsid w:val="00050521"/>
    <w:rsid w:val="0005091D"/>
    <w:rsid w:val="00050BA2"/>
    <w:rsid w:val="00050E40"/>
    <w:rsid w:val="000510DF"/>
    <w:rsid w:val="00051494"/>
    <w:rsid w:val="00051767"/>
    <w:rsid w:val="00051DFD"/>
    <w:rsid w:val="0005214B"/>
    <w:rsid w:val="00052224"/>
    <w:rsid w:val="000538CA"/>
    <w:rsid w:val="000539F3"/>
    <w:rsid w:val="00053F2B"/>
    <w:rsid w:val="00054000"/>
    <w:rsid w:val="000542CC"/>
    <w:rsid w:val="00054ADE"/>
    <w:rsid w:val="00054DD7"/>
    <w:rsid w:val="00054F17"/>
    <w:rsid w:val="00055D8C"/>
    <w:rsid w:val="00055FA0"/>
    <w:rsid w:val="0005614D"/>
    <w:rsid w:val="000563D0"/>
    <w:rsid w:val="0005671E"/>
    <w:rsid w:val="0005679C"/>
    <w:rsid w:val="00056952"/>
    <w:rsid w:val="00057128"/>
    <w:rsid w:val="00057535"/>
    <w:rsid w:val="00057572"/>
    <w:rsid w:val="00057958"/>
    <w:rsid w:val="00057B2A"/>
    <w:rsid w:val="00057D9D"/>
    <w:rsid w:val="00060040"/>
    <w:rsid w:val="0006015E"/>
    <w:rsid w:val="0006025B"/>
    <w:rsid w:val="000602CA"/>
    <w:rsid w:val="00060506"/>
    <w:rsid w:val="00060686"/>
    <w:rsid w:val="0006074C"/>
    <w:rsid w:val="00060A69"/>
    <w:rsid w:val="00061588"/>
    <w:rsid w:val="00061A8A"/>
    <w:rsid w:val="00061E67"/>
    <w:rsid w:val="0006299E"/>
    <w:rsid w:val="00062A1F"/>
    <w:rsid w:val="00062CCF"/>
    <w:rsid w:val="00062FA4"/>
    <w:rsid w:val="00063786"/>
    <w:rsid w:val="0006384B"/>
    <w:rsid w:val="00063889"/>
    <w:rsid w:val="00063A90"/>
    <w:rsid w:val="000640BB"/>
    <w:rsid w:val="00064232"/>
    <w:rsid w:val="000643CB"/>
    <w:rsid w:val="00064943"/>
    <w:rsid w:val="00064B31"/>
    <w:rsid w:val="00064B69"/>
    <w:rsid w:val="00064B6F"/>
    <w:rsid w:val="00064B87"/>
    <w:rsid w:val="000654ED"/>
    <w:rsid w:val="0006550C"/>
    <w:rsid w:val="00065946"/>
    <w:rsid w:val="000659D2"/>
    <w:rsid w:val="00065BE0"/>
    <w:rsid w:val="000661AC"/>
    <w:rsid w:val="00066367"/>
    <w:rsid w:val="00066984"/>
    <w:rsid w:val="00066A23"/>
    <w:rsid w:val="00066E21"/>
    <w:rsid w:val="0006731F"/>
    <w:rsid w:val="0006749B"/>
    <w:rsid w:val="00067BFE"/>
    <w:rsid w:val="0007020A"/>
    <w:rsid w:val="0007031E"/>
    <w:rsid w:val="0007062E"/>
    <w:rsid w:val="00070680"/>
    <w:rsid w:val="0007073A"/>
    <w:rsid w:val="00070F18"/>
    <w:rsid w:val="000712B2"/>
    <w:rsid w:val="00071421"/>
    <w:rsid w:val="00071437"/>
    <w:rsid w:val="00071535"/>
    <w:rsid w:val="00071720"/>
    <w:rsid w:val="00071EB5"/>
    <w:rsid w:val="000722AC"/>
    <w:rsid w:val="00072393"/>
    <w:rsid w:val="00072A7D"/>
    <w:rsid w:val="00072F79"/>
    <w:rsid w:val="000733D0"/>
    <w:rsid w:val="000736C0"/>
    <w:rsid w:val="00074357"/>
    <w:rsid w:val="000747B5"/>
    <w:rsid w:val="00074CD2"/>
    <w:rsid w:val="00075A25"/>
    <w:rsid w:val="00075C63"/>
    <w:rsid w:val="00076828"/>
    <w:rsid w:val="00077076"/>
    <w:rsid w:val="0007785C"/>
    <w:rsid w:val="00077882"/>
    <w:rsid w:val="00077CC7"/>
    <w:rsid w:val="00077E0A"/>
    <w:rsid w:val="00077EB7"/>
    <w:rsid w:val="0008066E"/>
    <w:rsid w:val="00080870"/>
    <w:rsid w:val="00080971"/>
    <w:rsid w:val="0008175A"/>
    <w:rsid w:val="00081A1A"/>
    <w:rsid w:val="00081CB8"/>
    <w:rsid w:val="00081ECB"/>
    <w:rsid w:val="000829DB"/>
    <w:rsid w:val="000829F4"/>
    <w:rsid w:val="00082BE9"/>
    <w:rsid w:val="00082C25"/>
    <w:rsid w:val="00082E70"/>
    <w:rsid w:val="0008324C"/>
    <w:rsid w:val="0008384F"/>
    <w:rsid w:val="000838CB"/>
    <w:rsid w:val="0008393E"/>
    <w:rsid w:val="00083A90"/>
    <w:rsid w:val="00083EBA"/>
    <w:rsid w:val="000841F9"/>
    <w:rsid w:val="000844A9"/>
    <w:rsid w:val="000845E4"/>
    <w:rsid w:val="0008471E"/>
    <w:rsid w:val="000849A8"/>
    <w:rsid w:val="00084A2D"/>
    <w:rsid w:val="00084C1B"/>
    <w:rsid w:val="000850F1"/>
    <w:rsid w:val="000854AC"/>
    <w:rsid w:val="0008570E"/>
    <w:rsid w:val="00085A3C"/>
    <w:rsid w:val="00085ACA"/>
    <w:rsid w:val="00085FA0"/>
    <w:rsid w:val="000866E5"/>
    <w:rsid w:val="000868B2"/>
    <w:rsid w:val="00086A89"/>
    <w:rsid w:val="00086B9C"/>
    <w:rsid w:val="00086C79"/>
    <w:rsid w:val="00086D77"/>
    <w:rsid w:val="00087413"/>
    <w:rsid w:val="00087775"/>
    <w:rsid w:val="00087CF7"/>
    <w:rsid w:val="00087E2F"/>
    <w:rsid w:val="000902C1"/>
    <w:rsid w:val="000902EB"/>
    <w:rsid w:val="000907E9"/>
    <w:rsid w:val="00090F77"/>
    <w:rsid w:val="00091019"/>
    <w:rsid w:val="00091257"/>
    <w:rsid w:val="00091892"/>
    <w:rsid w:val="000919B3"/>
    <w:rsid w:val="00091D85"/>
    <w:rsid w:val="00092216"/>
    <w:rsid w:val="0009342D"/>
    <w:rsid w:val="00093791"/>
    <w:rsid w:val="00093862"/>
    <w:rsid w:val="00093AE8"/>
    <w:rsid w:val="00093D6A"/>
    <w:rsid w:val="00093E1F"/>
    <w:rsid w:val="00093FB5"/>
    <w:rsid w:val="0009415E"/>
    <w:rsid w:val="00094475"/>
    <w:rsid w:val="0009478E"/>
    <w:rsid w:val="00094ACE"/>
    <w:rsid w:val="00094B4F"/>
    <w:rsid w:val="000952A9"/>
    <w:rsid w:val="000953C7"/>
    <w:rsid w:val="00095A71"/>
    <w:rsid w:val="00095C36"/>
    <w:rsid w:val="0009654A"/>
    <w:rsid w:val="00096E9E"/>
    <w:rsid w:val="000972DE"/>
    <w:rsid w:val="00097538"/>
    <w:rsid w:val="000979E1"/>
    <w:rsid w:val="000979F9"/>
    <w:rsid w:val="00097F27"/>
    <w:rsid w:val="000A013C"/>
    <w:rsid w:val="000A04C1"/>
    <w:rsid w:val="000A10E0"/>
    <w:rsid w:val="000A175C"/>
    <w:rsid w:val="000A1A77"/>
    <w:rsid w:val="000A1BA5"/>
    <w:rsid w:val="000A1C05"/>
    <w:rsid w:val="000A1D29"/>
    <w:rsid w:val="000A1F30"/>
    <w:rsid w:val="000A1F55"/>
    <w:rsid w:val="000A1FB2"/>
    <w:rsid w:val="000A227A"/>
    <w:rsid w:val="000A24BC"/>
    <w:rsid w:val="000A278D"/>
    <w:rsid w:val="000A28A2"/>
    <w:rsid w:val="000A2923"/>
    <w:rsid w:val="000A2DD4"/>
    <w:rsid w:val="000A2E68"/>
    <w:rsid w:val="000A2E86"/>
    <w:rsid w:val="000A3805"/>
    <w:rsid w:val="000A408E"/>
    <w:rsid w:val="000A4125"/>
    <w:rsid w:val="000A425E"/>
    <w:rsid w:val="000A471A"/>
    <w:rsid w:val="000A4C5D"/>
    <w:rsid w:val="000A50E4"/>
    <w:rsid w:val="000A57BA"/>
    <w:rsid w:val="000A5D06"/>
    <w:rsid w:val="000A6443"/>
    <w:rsid w:val="000A686B"/>
    <w:rsid w:val="000A6B42"/>
    <w:rsid w:val="000A6C66"/>
    <w:rsid w:val="000A6CE0"/>
    <w:rsid w:val="000A6E92"/>
    <w:rsid w:val="000A7416"/>
    <w:rsid w:val="000A7DE1"/>
    <w:rsid w:val="000A7DFE"/>
    <w:rsid w:val="000A7F42"/>
    <w:rsid w:val="000B0349"/>
    <w:rsid w:val="000B040A"/>
    <w:rsid w:val="000B04E5"/>
    <w:rsid w:val="000B0F8E"/>
    <w:rsid w:val="000B1A04"/>
    <w:rsid w:val="000B1EC8"/>
    <w:rsid w:val="000B229B"/>
    <w:rsid w:val="000B2761"/>
    <w:rsid w:val="000B2AE8"/>
    <w:rsid w:val="000B2E89"/>
    <w:rsid w:val="000B339C"/>
    <w:rsid w:val="000B3980"/>
    <w:rsid w:val="000B3ACE"/>
    <w:rsid w:val="000B3B73"/>
    <w:rsid w:val="000B3BE9"/>
    <w:rsid w:val="000B3E5F"/>
    <w:rsid w:val="000B42C8"/>
    <w:rsid w:val="000B4514"/>
    <w:rsid w:val="000B4F12"/>
    <w:rsid w:val="000B541E"/>
    <w:rsid w:val="000B5A71"/>
    <w:rsid w:val="000B5DC3"/>
    <w:rsid w:val="000B6337"/>
    <w:rsid w:val="000B6A52"/>
    <w:rsid w:val="000B73ED"/>
    <w:rsid w:val="000B7719"/>
    <w:rsid w:val="000B77A5"/>
    <w:rsid w:val="000B77AC"/>
    <w:rsid w:val="000B7EA1"/>
    <w:rsid w:val="000B7F8F"/>
    <w:rsid w:val="000C00A1"/>
    <w:rsid w:val="000C0168"/>
    <w:rsid w:val="000C0582"/>
    <w:rsid w:val="000C060B"/>
    <w:rsid w:val="000C0C79"/>
    <w:rsid w:val="000C0D6D"/>
    <w:rsid w:val="000C0FEE"/>
    <w:rsid w:val="000C157B"/>
    <w:rsid w:val="000C15AC"/>
    <w:rsid w:val="000C166B"/>
    <w:rsid w:val="000C16EC"/>
    <w:rsid w:val="000C18F0"/>
    <w:rsid w:val="000C21C9"/>
    <w:rsid w:val="000C21D5"/>
    <w:rsid w:val="000C21DA"/>
    <w:rsid w:val="000C2609"/>
    <w:rsid w:val="000C2624"/>
    <w:rsid w:val="000C2C6A"/>
    <w:rsid w:val="000C335D"/>
    <w:rsid w:val="000C33CD"/>
    <w:rsid w:val="000C33F2"/>
    <w:rsid w:val="000C48DF"/>
    <w:rsid w:val="000C4A79"/>
    <w:rsid w:val="000C536D"/>
    <w:rsid w:val="000C55A2"/>
    <w:rsid w:val="000C59F1"/>
    <w:rsid w:val="000C5C65"/>
    <w:rsid w:val="000C5F73"/>
    <w:rsid w:val="000C6063"/>
    <w:rsid w:val="000C6251"/>
    <w:rsid w:val="000C65E4"/>
    <w:rsid w:val="000C7756"/>
    <w:rsid w:val="000D04B8"/>
    <w:rsid w:val="000D07D5"/>
    <w:rsid w:val="000D0873"/>
    <w:rsid w:val="000D09B5"/>
    <w:rsid w:val="000D0A2F"/>
    <w:rsid w:val="000D0ADD"/>
    <w:rsid w:val="000D0D83"/>
    <w:rsid w:val="000D127A"/>
    <w:rsid w:val="000D15BA"/>
    <w:rsid w:val="000D173E"/>
    <w:rsid w:val="000D1DDF"/>
    <w:rsid w:val="000D203B"/>
    <w:rsid w:val="000D2335"/>
    <w:rsid w:val="000D2728"/>
    <w:rsid w:val="000D3037"/>
    <w:rsid w:val="000D3535"/>
    <w:rsid w:val="000D38DC"/>
    <w:rsid w:val="000D3B2F"/>
    <w:rsid w:val="000D3E57"/>
    <w:rsid w:val="000D3FAC"/>
    <w:rsid w:val="000D3FB6"/>
    <w:rsid w:val="000D4622"/>
    <w:rsid w:val="000D46A5"/>
    <w:rsid w:val="000D4B34"/>
    <w:rsid w:val="000D5176"/>
    <w:rsid w:val="000D5352"/>
    <w:rsid w:val="000D53F5"/>
    <w:rsid w:val="000D550A"/>
    <w:rsid w:val="000D6301"/>
    <w:rsid w:val="000D640B"/>
    <w:rsid w:val="000D64D6"/>
    <w:rsid w:val="000D6645"/>
    <w:rsid w:val="000D6A76"/>
    <w:rsid w:val="000D6D36"/>
    <w:rsid w:val="000D79B4"/>
    <w:rsid w:val="000D7A2D"/>
    <w:rsid w:val="000E04CB"/>
    <w:rsid w:val="000E0C75"/>
    <w:rsid w:val="000E0F5B"/>
    <w:rsid w:val="000E1166"/>
    <w:rsid w:val="000E139B"/>
    <w:rsid w:val="000E1866"/>
    <w:rsid w:val="000E1ED0"/>
    <w:rsid w:val="000E21BF"/>
    <w:rsid w:val="000E2D75"/>
    <w:rsid w:val="000E2E88"/>
    <w:rsid w:val="000E3002"/>
    <w:rsid w:val="000E3144"/>
    <w:rsid w:val="000E32DE"/>
    <w:rsid w:val="000E3553"/>
    <w:rsid w:val="000E35E6"/>
    <w:rsid w:val="000E363B"/>
    <w:rsid w:val="000E382C"/>
    <w:rsid w:val="000E3B4B"/>
    <w:rsid w:val="000E4259"/>
    <w:rsid w:val="000E4341"/>
    <w:rsid w:val="000E46A5"/>
    <w:rsid w:val="000E4A1B"/>
    <w:rsid w:val="000E4CBF"/>
    <w:rsid w:val="000E4CC5"/>
    <w:rsid w:val="000E4D1E"/>
    <w:rsid w:val="000E4DD0"/>
    <w:rsid w:val="000E50C6"/>
    <w:rsid w:val="000E5D50"/>
    <w:rsid w:val="000E64CE"/>
    <w:rsid w:val="000E6841"/>
    <w:rsid w:val="000E7426"/>
    <w:rsid w:val="000E746C"/>
    <w:rsid w:val="000E75E3"/>
    <w:rsid w:val="000F0301"/>
    <w:rsid w:val="000F127F"/>
    <w:rsid w:val="000F175D"/>
    <w:rsid w:val="000F1AEC"/>
    <w:rsid w:val="000F1C3A"/>
    <w:rsid w:val="000F2114"/>
    <w:rsid w:val="000F2356"/>
    <w:rsid w:val="000F249A"/>
    <w:rsid w:val="000F2612"/>
    <w:rsid w:val="000F2788"/>
    <w:rsid w:val="000F2AAF"/>
    <w:rsid w:val="000F2FB9"/>
    <w:rsid w:val="000F35D5"/>
    <w:rsid w:val="000F3A78"/>
    <w:rsid w:val="000F3C79"/>
    <w:rsid w:val="000F3E72"/>
    <w:rsid w:val="000F3ED9"/>
    <w:rsid w:val="000F400B"/>
    <w:rsid w:val="000F4056"/>
    <w:rsid w:val="000F457A"/>
    <w:rsid w:val="000F4769"/>
    <w:rsid w:val="000F4BA4"/>
    <w:rsid w:val="000F4DA0"/>
    <w:rsid w:val="000F5318"/>
    <w:rsid w:val="000F54EF"/>
    <w:rsid w:val="000F6128"/>
    <w:rsid w:val="000F69C8"/>
    <w:rsid w:val="000F778F"/>
    <w:rsid w:val="000F7A45"/>
    <w:rsid w:val="00100393"/>
    <w:rsid w:val="001003A0"/>
    <w:rsid w:val="00100464"/>
    <w:rsid w:val="00100702"/>
    <w:rsid w:val="001008B0"/>
    <w:rsid w:val="00100FC7"/>
    <w:rsid w:val="00101193"/>
    <w:rsid w:val="001012FA"/>
    <w:rsid w:val="00101400"/>
    <w:rsid w:val="00101416"/>
    <w:rsid w:val="001019C0"/>
    <w:rsid w:val="00101BAA"/>
    <w:rsid w:val="00101D3D"/>
    <w:rsid w:val="00101EBB"/>
    <w:rsid w:val="00102302"/>
    <w:rsid w:val="001025C7"/>
    <w:rsid w:val="0010260E"/>
    <w:rsid w:val="00102F11"/>
    <w:rsid w:val="00102F24"/>
    <w:rsid w:val="0010385C"/>
    <w:rsid w:val="00103915"/>
    <w:rsid w:val="00103A10"/>
    <w:rsid w:val="00103C94"/>
    <w:rsid w:val="00103D02"/>
    <w:rsid w:val="00104648"/>
    <w:rsid w:val="00104776"/>
    <w:rsid w:val="0010495F"/>
    <w:rsid w:val="00104BD5"/>
    <w:rsid w:val="00104CA9"/>
    <w:rsid w:val="00104CC1"/>
    <w:rsid w:val="00104CCD"/>
    <w:rsid w:val="00104DF5"/>
    <w:rsid w:val="00104F14"/>
    <w:rsid w:val="00105055"/>
    <w:rsid w:val="00105225"/>
    <w:rsid w:val="001052DF"/>
    <w:rsid w:val="001053B0"/>
    <w:rsid w:val="001057A3"/>
    <w:rsid w:val="00105B7E"/>
    <w:rsid w:val="00105D52"/>
    <w:rsid w:val="00105F3E"/>
    <w:rsid w:val="0010622A"/>
    <w:rsid w:val="001063A1"/>
    <w:rsid w:val="001069C8"/>
    <w:rsid w:val="00106AF1"/>
    <w:rsid w:val="00107285"/>
    <w:rsid w:val="00107290"/>
    <w:rsid w:val="0010760E"/>
    <w:rsid w:val="0010781C"/>
    <w:rsid w:val="00107896"/>
    <w:rsid w:val="00107B42"/>
    <w:rsid w:val="00107C11"/>
    <w:rsid w:val="00107CD3"/>
    <w:rsid w:val="00107FE2"/>
    <w:rsid w:val="001102F3"/>
    <w:rsid w:val="00110499"/>
    <w:rsid w:val="00110979"/>
    <w:rsid w:val="00110EF7"/>
    <w:rsid w:val="00111518"/>
    <w:rsid w:val="0011151B"/>
    <w:rsid w:val="00111CAC"/>
    <w:rsid w:val="00111E9C"/>
    <w:rsid w:val="00111FB2"/>
    <w:rsid w:val="0011222F"/>
    <w:rsid w:val="001125EC"/>
    <w:rsid w:val="00113153"/>
    <w:rsid w:val="001132C5"/>
    <w:rsid w:val="001134DE"/>
    <w:rsid w:val="00113841"/>
    <w:rsid w:val="00113B21"/>
    <w:rsid w:val="00113BF0"/>
    <w:rsid w:val="00113EA4"/>
    <w:rsid w:val="00114492"/>
    <w:rsid w:val="001145F6"/>
    <w:rsid w:val="00114696"/>
    <w:rsid w:val="0011477B"/>
    <w:rsid w:val="001147EC"/>
    <w:rsid w:val="0011485E"/>
    <w:rsid w:val="00114A75"/>
    <w:rsid w:val="00114E07"/>
    <w:rsid w:val="00115E20"/>
    <w:rsid w:val="00116098"/>
    <w:rsid w:val="001176EE"/>
    <w:rsid w:val="00117A6C"/>
    <w:rsid w:val="00117A90"/>
    <w:rsid w:val="00117D0E"/>
    <w:rsid w:val="0012030E"/>
    <w:rsid w:val="0012050F"/>
    <w:rsid w:val="0012053A"/>
    <w:rsid w:val="001208F4"/>
    <w:rsid w:val="001209FA"/>
    <w:rsid w:val="001213D4"/>
    <w:rsid w:val="00122431"/>
    <w:rsid w:val="0012259D"/>
    <w:rsid w:val="00122924"/>
    <w:rsid w:val="00122B8C"/>
    <w:rsid w:val="00122BCA"/>
    <w:rsid w:val="001234FD"/>
    <w:rsid w:val="0012371B"/>
    <w:rsid w:val="0012382F"/>
    <w:rsid w:val="00123FFD"/>
    <w:rsid w:val="0012465F"/>
    <w:rsid w:val="001247D2"/>
    <w:rsid w:val="001247D9"/>
    <w:rsid w:val="00124801"/>
    <w:rsid w:val="00124A6A"/>
    <w:rsid w:val="00125099"/>
    <w:rsid w:val="0012544C"/>
    <w:rsid w:val="00125754"/>
    <w:rsid w:val="00125F4F"/>
    <w:rsid w:val="00126525"/>
    <w:rsid w:val="001267BF"/>
    <w:rsid w:val="0012680D"/>
    <w:rsid w:val="00126B2E"/>
    <w:rsid w:val="00126D50"/>
    <w:rsid w:val="0012737B"/>
    <w:rsid w:val="00127791"/>
    <w:rsid w:val="00127AE1"/>
    <w:rsid w:val="00127E20"/>
    <w:rsid w:val="00130437"/>
    <w:rsid w:val="0013051B"/>
    <w:rsid w:val="00130F3C"/>
    <w:rsid w:val="0013173B"/>
    <w:rsid w:val="0013197D"/>
    <w:rsid w:val="00131DAB"/>
    <w:rsid w:val="00131FD5"/>
    <w:rsid w:val="00132226"/>
    <w:rsid w:val="00132FBB"/>
    <w:rsid w:val="001334C6"/>
    <w:rsid w:val="00133713"/>
    <w:rsid w:val="00133A2A"/>
    <w:rsid w:val="00133A56"/>
    <w:rsid w:val="00133CA3"/>
    <w:rsid w:val="00134063"/>
    <w:rsid w:val="00134B36"/>
    <w:rsid w:val="0013532F"/>
    <w:rsid w:val="001355DE"/>
    <w:rsid w:val="00135A28"/>
    <w:rsid w:val="00135B4C"/>
    <w:rsid w:val="00135EE4"/>
    <w:rsid w:val="00135F39"/>
    <w:rsid w:val="001361B3"/>
    <w:rsid w:val="001365ED"/>
    <w:rsid w:val="00136733"/>
    <w:rsid w:val="001369AF"/>
    <w:rsid w:val="00136D3C"/>
    <w:rsid w:val="00136F82"/>
    <w:rsid w:val="001371A6"/>
    <w:rsid w:val="0013745E"/>
    <w:rsid w:val="0014017E"/>
    <w:rsid w:val="0014036F"/>
    <w:rsid w:val="00140936"/>
    <w:rsid w:val="001409DA"/>
    <w:rsid w:val="00140E8F"/>
    <w:rsid w:val="00140EAD"/>
    <w:rsid w:val="00140ED0"/>
    <w:rsid w:val="00141300"/>
    <w:rsid w:val="001414C3"/>
    <w:rsid w:val="0014153C"/>
    <w:rsid w:val="001417B3"/>
    <w:rsid w:val="00141854"/>
    <w:rsid w:val="00141DF6"/>
    <w:rsid w:val="00142AAC"/>
    <w:rsid w:val="00142B45"/>
    <w:rsid w:val="00142B4B"/>
    <w:rsid w:val="001432EB"/>
    <w:rsid w:val="00143472"/>
    <w:rsid w:val="0014399A"/>
    <w:rsid w:val="00143C63"/>
    <w:rsid w:val="00143C6F"/>
    <w:rsid w:val="00144355"/>
    <w:rsid w:val="00144446"/>
    <w:rsid w:val="00144C50"/>
    <w:rsid w:val="00144F05"/>
    <w:rsid w:val="001455B9"/>
    <w:rsid w:val="00145781"/>
    <w:rsid w:val="0014592C"/>
    <w:rsid w:val="00145A1D"/>
    <w:rsid w:val="00145C54"/>
    <w:rsid w:val="00145DE7"/>
    <w:rsid w:val="00145F34"/>
    <w:rsid w:val="0014636A"/>
    <w:rsid w:val="00146398"/>
    <w:rsid w:val="001464A9"/>
    <w:rsid w:val="001468BF"/>
    <w:rsid w:val="001469E7"/>
    <w:rsid w:val="00147105"/>
    <w:rsid w:val="00147F80"/>
    <w:rsid w:val="00147FD0"/>
    <w:rsid w:val="001504FF"/>
    <w:rsid w:val="00150534"/>
    <w:rsid w:val="00150CEF"/>
    <w:rsid w:val="001512A2"/>
    <w:rsid w:val="00151D10"/>
    <w:rsid w:val="00151D3F"/>
    <w:rsid w:val="00151F8D"/>
    <w:rsid w:val="0015201F"/>
    <w:rsid w:val="001523E6"/>
    <w:rsid w:val="001525AD"/>
    <w:rsid w:val="00152609"/>
    <w:rsid w:val="001526F9"/>
    <w:rsid w:val="0015281A"/>
    <w:rsid w:val="00153593"/>
    <w:rsid w:val="00153643"/>
    <w:rsid w:val="00153867"/>
    <w:rsid w:val="00153C3C"/>
    <w:rsid w:val="00153CCB"/>
    <w:rsid w:val="00153DF0"/>
    <w:rsid w:val="00154B14"/>
    <w:rsid w:val="00154C34"/>
    <w:rsid w:val="0015530F"/>
    <w:rsid w:val="00155536"/>
    <w:rsid w:val="0015567E"/>
    <w:rsid w:val="00155CBA"/>
    <w:rsid w:val="00155EEF"/>
    <w:rsid w:val="00155F3A"/>
    <w:rsid w:val="00156915"/>
    <w:rsid w:val="001579AB"/>
    <w:rsid w:val="00157FF8"/>
    <w:rsid w:val="001600D0"/>
    <w:rsid w:val="0016018E"/>
    <w:rsid w:val="00161625"/>
    <w:rsid w:val="00161A1E"/>
    <w:rsid w:val="00161CED"/>
    <w:rsid w:val="00162329"/>
    <w:rsid w:val="00162AC3"/>
    <w:rsid w:val="00162BAC"/>
    <w:rsid w:val="00162D35"/>
    <w:rsid w:val="00162E74"/>
    <w:rsid w:val="00162F8C"/>
    <w:rsid w:val="0016310B"/>
    <w:rsid w:val="001631BE"/>
    <w:rsid w:val="0016342F"/>
    <w:rsid w:val="001638CC"/>
    <w:rsid w:val="001638DF"/>
    <w:rsid w:val="00163BC2"/>
    <w:rsid w:val="00164825"/>
    <w:rsid w:val="00165135"/>
    <w:rsid w:val="00165537"/>
    <w:rsid w:val="001659D3"/>
    <w:rsid w:val="00165A49"/>
    <w:rsid w:val="00165A7F"/>
    <w:rsid w:val="00165C2E"/>
    <w:rsid w:val="0016689B"/>
    <w:rsid w:val="00166929"/>
    <w:rsid w:val="001669CA"/>
    <w:rsid w:val="00166F28"/>
    <w:rsid w:val="00167A14"/>
    <w:rsid w:val="00167A35"/>
    <w:rsid w:val="00167AD0"/>
    <w:rsid w:val="00167ED6"/>
    <w:rsid w:val="00170244"/>
    <w:rsid w:val="00170315"/>
    <w:rsid w:val="00170539"/>
    <w:rsid w:val="0017081B"/>
    <w:rsid w:val="00170AD1"/>
    <w:rsid w:val="00170BAD"/>
    <w:rsid w:val="00170F95"/>
    <w:rsid w:val="00171250"/>
    <w:rsid w:val="001713CE"/>
    <w:rsid w:val="001713FC"/>
    <w:rsid w:val="0017161E"/>
    <w:rsid w:val="00171875"/>
    <w:rsid w:val="00172077"/>
    <w:rsid w:val="00172203"/>
    <w:rsid w:val="00172A7B"/>
    <w:rsid w:val="00172F82"/>
    <w:rsid w:val="00173BBB"/>
    <w:rsid w:val="00173DDD"/>
    <w:rsid w:val="0017413D"/>
    <w:rsid w:val="001742BB"/>
    <w:rsid w:val="00174470"/>
    <w:rsid w:val="0017472C"/>
    <w:rsid w:val="00175804"/>
    <w:rsid w:val="001758A6"/>
    <w:rsid w:val="001763F5"/>
    <w:rsid w:val="001764B8"/>
    <w:rsid w:val="001767B9"/>
    <w:rsid w:val="00176D6C"/>
    <w:rsid w:val="001773AC"/>
    <w:rsid w:val="0017783A"/>
    <w:rsid w:val="001779FF"/>
    <w:rsid w:val="00177F7D"/>
    <w:rsid w:val="0018023A"/>
    <w:rsid w:val="00180259"/>
    <w:rsid w:val="00180E0B"/>
    <w:rsid w:val="00181A22"/>
    <w:rsid w:val="00181CA2"/>
    <w:rsid w:val="00181DDB"/>
    <w:rsid w:val="00182511"/>
    <w:rsid w:val="0018271D"/>
    <w:rsid w:val="00182928"/>
    <w:rsid w:val="00182CCC"/>
    <w:rsid w:val="00182E43"/>
    <w:rsid w:val="00182EA4"/>
    <w:rsid w:val="00183610"/>
    <w:rsid w:val="00183822"/>
    <w:rsid w:val="00183B4D"/>
    <w:rsid w:val="00184106"/>
    <w:rsid w:val="00184204"/>
    <w:rsid w:val="0018420C"/>
    <w:rsid w:val="00184DFE"/>
    <w:rsid w:val="00184FA6"/>
    <w:rsid w:val="00185290"/>
    <w:rsid w:val="00185911"/>
    <w:rsid w:val="00185C64"/>
    <w:rsid w:val="00186721"/>
    <w:rsid w:val="001867B5"/>
    <w:rsid w:val="00186FA4"/>
    <w:rsid w:val="0018701B"/>
    <w:rsid w:val="00187117"/>
    <w:rsid w:val="001876C1"/>
    <w:rsid w:val="001876E8"/>
    <w:rsid w:val="001878D2"/>
    <w:rsid w:val="00187E64"/>
    <w:rsid w:val="001912A1"/>
    <w:rsid w:val="00191300"/>
    <w:rsid w:val="00191361"/>
    <w:rsid w:val="00191500"/>
    <w:rsid w:val="00191775"/>
    <w:rsid w:val="0019189D"/>
    <w:rsid w:val="001918D7"/>
    <w:rsid w:val="00191DFA"/>
    <w:rsid w:val="0019208B"/>
    <w:rsid w:val="00192845"/>
    <w:rsid w:val="001929F6"/>
    <w:rsid w:val="00193C7C"/>
    <w:rsid w:val="00193D18"/>
    <w:rsid w:val="00193E9D"/>
    <w:rsid w:val="0019434D"/>
    <w:rsid w:val="001947CE"/>
    <w:rsid w:val="00194C82"/>
    <w:rsid w:val="001955C8"/>
    <w:rsid w:val="00195688"/>
    <w:rsid w:val="00195721"/>
    <w:rsid w:val="0019573A"/>
    <w:rsid w:val="0019583D"/>
    <w:rsid w:val="001958E6"/>
    <w:rsid w:val="00195BED"/>
    <w:rsid w:val="0019613A"/>
    <w:rsid w:val="001968E1"/>
    <w:rsid w:val="00196B2E"/>
    <w:rsid w:val="00196F09"/>
    <w:rsid w:val="001971BE"/>
    <w:rsid w:val="0019721A"/>
    <w:rsid w:val="0019758F"/>
    <w:rsid w:val="00197718"/>
    <w:rsid w:val="001A0213"/>
    <w:rsid w:val="001A0838"/>
    <w:rsid w:val="001A0D21"/>
    <w:rsid w:val="001A0F93"/>
    <w:rsid w:val="001A0FF6"/>
    <w:rsid w:val="001A12C4"/>
    <w:rsid w:val="001A1967"/>
    <w:rsid w:val="001A1D5E"/>
    <w:rsid w:val="001A2B71"/>
    <w:rsid w:val="001A314E"/>
    <w:rsid w:val="001A3754"/>
    <w:rsid w:val="001A3C8C"/>
    <w:rsid w:val="001A3CD2"/>
    <w:rsid w:val="001A3F34"/>
    <w:rsid w:val="001A41E6"/>
    <w:rsid w:val="001A4611"/>
    <w:rsid w:val="001A48B3"/>
    <w:rsid w:val="001A4AD5"/>
    <w:rsid w:val="001A4BBD"/>
    <w:rsid w:val="001A5282"/>
    <w:rsid w:val="001A55B1"/>
    <w:rsid w:val="001A5666"/>
    <w:rsid w:val="001A5910"/>
    <w:rsid w:val="001A5B29"/>
    <w:rsid w:val="001A5D89"/>
    <w:rsid w:val="001A5F0A"/>
    <w:rsid w:val="001A61C6"/>
    <w:rsid w:val="001A62A1"/>
    <w:rsid w:val="001A6522"/>
    <w:rsid w:val="001A661E"/>
    <w:rsid w:val="001A66B4"/>
    <w:rsid w:val="001A6BCA"/>
    <w:rsid w:val="001A6F9A"/>
    <w:rsid w:val="001A724F"/>
    <w:rsid w:val="001A7EB5"/>
    <w:rsid w:val="001A7EBA"/>
    <w:rsid w:val="001B012D"/>
    <w:rsid w:val="001B0574"/>
    <w:rsid w:val="001B05D0"/>
    <w:rsid w:val="001B0934"/>
    <w:rsid w:val="001B0C30"/>
    <w:rsid w:val="001B0DBB"/>
    <w:rsid w:val="001B1206"/>
    <w:rsid w:val="001B1461"/>
    <w:rsid w:val="001B1C04"/>
    <w:rsid w:val="001B20A3"/>
    <w:rsid w:val="001B24DD"/>
    <w:rsid w:val="001B25E5"/>
    <w:rsid w:val="001B2766"/>
    <w:rsid w:val="001B2B81"/>
    <w:rsid w:val="001B31BC"/>
    <w:rsid w:val="001B3205"/>
    <w:rsid w:val="001B32F0"/>
    <w:rsid w:val="001B35D1"/>
    <w:rsid w:val="001B379D"/>
    <w:rsid w:val="001B386F"/>
    <w:rsid w:val="001B397F"/>
    <w:rsid w:val="001B3A38"/>
    <w:rsid w:val="001B431E"/>
    <w:rsid w:val="001B44AD"/>
    <w:rsid w:val="001B4DEA"/>
    <w:rsid w:val="001B5558"/>
    <w:rsid w:val="001B5685"/>
    <w:rsid w:val="001B5DEE"/>
    <w:rsid w:val="001B606B"/>
    <w:rsid w:val="001B646C"/>
    <w:rsid w:val="001B6B0A"/>
    <w:rsid w:val="001B6F99"/>
    <w:rsid w:val="001B72A1"/>
    <w:rsid w:val="001B7523"/>
    <w:rsid w:val="001B78B3"/>
    <w:rsid w:val="001B7930"/>
    <w:rsid w:val="001B7E1B"/>
    <w:rsid w:val="001B7E27"/>
    <w:rsid w:val="001B7E60"/>
    <w:rsid w:val="001C000A"/>
    <w:rsid w:val="001C0804"/>
    <w:rsid w:val="001C12C6"/>
    <w:rsid w:val="001C15B6"/>
    <w:rsid w:val="001C17DA"/>
    <w:rsid w:val="001C287A"/>
    <w:rsid w:val="001C2C4D"/>
    <w:rsid w:val="001C2CD1"/>
    <w:rsid w:val="001C2DBD"/>
    <w:rsid w:val="001C32B1"/>
    <w:rsid w:val="001C3392"/>
    <w:rsid w:val="001C38CD"/>
    <w:rsid w:val="001C4094"/>
    <w:rsid w:val="001C40FA"/>
    <w:rsid w:val="001C5100"/>
    <w:rsid w:val="001C5B55"/>
    <w:rsid w:val="001C5E9F"/>
    <w:rsid w:val="001C620F"/>
    <w:rsid w:val="001C623A"/>
    <w:rsid w:val="001C6883"/>
    <w:rsid w:val="001C6C72"/>
    <w:rsid w:val="001C741C"/>
    <w:rsid w:val="001C761D"/>
    <w:rsid w:val="001C7700"/>
    <w:rsid w:val="001C7CE5"/>
    <w:rsid w:val="001C7EBE"/>
    <w:rsid w:val="001C7F8A"/>
    <w:rsid w:val="001D004B"/>
    <w:rsid w:val="001D0557"/>
    <w:rsid w:val="001D0929"/>
    <w:rsid w:val="001D0971"/>
    <w:rsid w:val="001D0A43"/>
    <w:rsid w:val="001D0D22"/>
    <w:rsid w:val="001D1CD5"/>
    <w:rsid w:val="001D1ECB"/>
    <w:rsid w:val="001D253A"/>
    <w:rsid w:val="001D26EC"/>
    <w:rsid w:val="001D2D9F"/>
    <w:rsid w:val="001D341C"/>
    <w:rsid w:val="001D3543"/>
    <w:rsid w:val="001D42F2"/>
    <w:rsid w:val="001D4338"/>
    <w:rsid w:val="001D4839"/>
    <w:rsid w:val="001D4BD3"/>
    <w:rsid w:val="001D4F57"/>
    <w:rsid w:val="001D5089"/>
    <w:rsid w:val="001D57A9"/>
    <w:rsid w:val="001D5BFC"/>
    <w:rsid w:val="001D62A9"/>
    <w:rsid w:val="001D64FE"/>
    <w:rsid w:val="001D687A"/>
    <w:rsid w:val="001D6A66"/>
    <w:rsid w:val="001D7095"/>
    <w:rsid w:val="001D729A"/>
    <w:rsid w:val="001D74CF"/>
    <w:rsid w:val="001E00DF"/>
    <w:rsid w:val="001E0250"/>
    <w:rsid w:val="001E04FF"/>
    <w:rsid w:val="001E082B"/>
    <w:rsid w:val="001E0BF3"/>
    <w:rsid w:val="001E0F65"/>
    <w:rsid w:val="001E137B"/>
    <w:rsid w:val="001E2286"/>
    <w:rsid w:val="001E24F2"/>
    <w:rsid w:val="001E26CE"/>
    <w:rsid w:val="001E2A22"/>
    <w:rsid w:val="001E3207"/>
    <w:rsid w:val="001E3357"/>
    <w:rsid w:val="001E3C33"/>
    <w:rsid w:val="001E3CE8"/>
    <w:rsid w:val="001E4047"/>
    <w:rsid w:val="001E4302"/>
    <w:rsid w:val="001E43F8"/>
    <w:rsid w:val="001E445E"/>
    <w:rsid w:val="001E45BB"/>
    <w:rsid w:val="001E472F"/>
    <w:rsid w:val="001E4760"/>
    <w:rsid w:val="001E4B92"/>
    <w:rsid w:val="001E4FA3"/>
    <w:rsid w:val="001E5D39"/>
    <w:rsid w:val="001E5D9F"/>
    <w:rsid w:val="001E67CD"/>
    <w:rsid w:val="001E6BED"/>
    <w:rsid w:val="001E6D18"/>
    <w:rsid w:val="001E716A"/>
    <w:rsid w:val="001E74D8"/>
    <w:rsid w:val="001E75E9"/>
    <w:rsid w:val="001E7612"/>
    <w:rsid w:val="001E7628"/>
    <w:rsid w:val="001E790E"/>
    <w:rsid w:val="001E7C81"/>
    <w:rsid w:val="001F00BB"/>
    <w:rsid w:val="001F00BD"/>
    <w:rsid w:val="001F00C9"/>
    <w:rsid w:val="001F074B"/>
    <w:rsid w:val="001F0765"/>
    <w:rsid w:val="001F0936"/>
    <w:rsid w:val="001F0DE4"/>
    <w:rsid w:val="001F1307"/>
    <w:rsid w:val="001F13A4"/>
    <w:rsid w:val="001F155C"/>
    <w:rsid w:val="001F1590"/>
    <w:rsid w:val="001F25BA"/>
    <w:rsid w:val="001F26EC"/>
    <w:rsid w:val="001F2920"/>
    <w:rsid w:val="001F29EB"/>
    <w:rsid w:val="001F2A27"/>
    <w:rsid w:val="001F2B11"/>
    <w:rsid w:val="001F2B13"/>
    <w:rsid w:val="001F2BF3"/>
    <w:rsid w:val="001F2C8C"/>
    <w:rsid w:val="001F2D30"/>
    <w:rsid w:val="001F2DCB"/>
    <w:rsid w:val="001F384F"/>
    <w:rsid w:val="001F3C11"/>
    <w:rsid w:val="001F3CBF"/>
    <w:rsid w:val="001F45D6"/>
    <w:rsid w:val="001F46D6"/>
    <w:rsid w:val="001F4A48"/>
    <w:rsid w:val="001F5540"/>
    <w:rsid w:val="001F55AD"/>
    <w:rsid w:val="001F56C0"/>
    <w:rsid w:val="001F58D8"/>
    <w:rsid w:val="001F5D0B"/>
    <w:rsid w:val="001F6142"/>
    <w:rsid w:val="001F656F"/>
    <w:rsid w:val="001F677E"/>
    <w:rsid w:val="001F6979"/>
    <w:rsid w:val="001F6E2A"/>
    <w:rsid w:val="001F7108"/>
    <w:rsid w:val="001F7294"/>
    <w:rsid w:val="001F7A6C"/>
    <w:rsid w:val="001F7E87"/>
    <w:rsid w:val="00200927"/>
    <w:rsid w:val="0020177E"/>
    <w:rsid w:val="00201D3C"/>
    <w:rsid w:val="00202350"/>
    <w:rsid w:val="00202AA7"/>
    <w:rsid w:val="00202AD3"/>
    <w:rsid w:val="0020381E"/>
    <w:rsid w:val="00203B89"/>
    <w:rsid w:val="00203FA5"/>
    <w:rsid w:val="00204311"/>
    <w:rsid w:val="0020466E"/>
    <w:rsid w:val="00204E9E"/>
    <w:rsid w:val="002053F3"/>
    <w:rsid w:val="00205770"/>
    <w:rsid w:val="00205A46"/>
    <w:rsid w:val="00205D73"/>
    <w:rsid w:val="00205E05"/>
    <w:rsid w:val="00205EBD"/>
    <w:rsid w:val="0020617F"/>
    <w:rsid w:val="002069E1"/>
    <w:rsid w:val="00207129"/>
    <w:rsid w:val="00207715"/>
    <w:rsid w:val="00207880"/>
    <w:rsid w:val="00207D5B"/>
    <w:rsid w:val="00207EA7"/>
    <w:rsid w:val="0021009F"/>
    <w:rsid w:val="0021016D"/>
    <w:rsid w:val="002103FB"/>
    <w:rsid w:val="00210BA5"/>
    <w:rsid w:val="00210C06"/>
    <w:rsid w:val="00210F06"/>
    <w:rsid w:val="002115FE"/>
    <w:rsid w:val="00211744"/>
    <w:rsid w:val="002118CA"/>
    <w:rsid w:val="00211B5F"/>
    <w:rsid w:val="00211DF7"/>
    <w:rsid w:val="00212029"/>
    <w:rsid w:val="002122BC"/>
    <w:rsid w:val="0021256D"/>
    <w:rsid w:val="00212877"/>
    <w:rsid w:val="00212958"/>
    <w:rsid w:val="00212B0F"/>
    <w:rsid w:val="00212D85"/>
    <w:rsid w:val="00212DC8"/>
    <w:rsid w:val="00212F17"/>
    <w:rsid w:val="00213773"/>
    <w:rsid w:val="00213A0E"/>
    <w:rsid w:val="00213C90"/>
    <w:rsid w:val="00213CCA"/>
    <w:rsid w:val="00213DE5"/>
    <w:rsid w:val="0021411F"/>
    <w:rsid w:val="002143C9"/>
    <w:rsid w:val="0021449E"/>
    <w:rsid w:val="002148BD"/>
    <w:rsid w:val="002148D9"/>
    <w:rsid w:val="00214922"/>
    <w:rsid w:val="00214AAC"/>
    <w:rsid w:val="00214BE4"/>
    <w:rsid w:val="00214D50"/>
    <w:rsid w:val="002153C5"/>
    <w:rsid w:val="002154DA"/>
    <w:rsid w:val="00215CD8"/>
    <w:rsid w:val="002165FA"/>
    <w:rsid w:val="00216A3F"/>
    <w:rsid w:val="00216AF7"/>
    <w:rsid w:val="00217926"/>
    <w:rsid w:val="00217C07"/>
    <w:rsid w:val="00220153"/>
    <w:rsid w:val="0022016A"/>
    <w:rsid w:val="00220282"/>
    <w:rsid w:val="00220311"/>
    <w:rsid w:val="002204A9"/>
    <w:rsid w:val="0022084F"/>
    <w:rsid w:val="00220952"/>
    <w:rsid w:val="00220A93"/>
    <w:rsid w:val="00220C30"/>
    <w:rsid w:val="002210E2"/>
    <w:rsid w:val="00221D9D"/>
    <w:rsid w:val="00222251"/>
    <w:rsid w:val="00222337"/>
    <w:rsid w:val="00222387"/>
    <w:rsid w:val="0022278F"/>
    <w:rsid w:val="00222A25"/>
    <w:rsid w:val="002232EA"/>
    <w:rsid w:val="00223546"/>
    <w:rsid w:val="002235E0"/>
    <w:rsid w:val="002236CC"/>
    <w:rsid w:val="002236E1"/>
    <w:rsid w:val="00223EBD"/>
    <w:rsid w:val="00223F3C"/>
    <w:rsid w:val="00224638"/>
    <w:rsid w:val="00225019"/>
    <w:rsid w:val="002252B6"/>
    <w:rsid w:val="00225323"/>
    <w:rsid w:val="002255C6"/>
    <w:rsid w:val="00225A4A"/>
    <w:rsid w:val="00225AB4"/>
    <w:rsid w:val="00225BE9"/>
    <w:rsid w:val="00225D0A"/>
    <w:rsid w:val="00226570"/>
    <w:rsid w:val="0022662E"/>
    <w:rsid w:val="0022680B"/>
    <w:rsid w:val="00226997"/>
    <w:rsid w:val="00226D93"/>
    <w:rsid w:val="00226FB2"/>
    <w:rsid w:val="00227532"/>
    <w:rsid w:val="0022767A"/>
    <w:rsid w:val="00227938"/>
    <w:rsid w:val="00227E31"/>
    <w:rsid w:val="0023068F"/>
    <w:rsid w:val="00231019"/>
    <w:rsid w:val="00231292"/>
    <w:rsid w:val="002316EB"/>
    <w:rsid w:val="00231B85"/>
    <w:rsid w:val="00231F63"/>
    <w:rsid w:val="0023220F"/>
    <w:rsid w:val="0023233C"/>
    <w:rsid w:val="0023268B"/>
    <w:rsid w:val="00232A57"/>
    <w:rsid w:val="00232F0D"/>
    <w:rsid w:val="00233757"/>
    <w:rsid w:val="0023384F"/>
    <w:rsid w:val="00233AB2"/>
    <w:rsid w:val="00233FC4"/>
    <w:rsid w:val="002346D6"/>
    <w:rsid w:val="00234874"/>
    <w:rsid w:val="00234994"/>
    <w:rsid w:val="00234A24"/>
    <w:rsid w:val="00234F8C"/>
    <w:rsid w:val="00235104"/>
    <w:rsid w:val="002357B9"/>
    <w:rsid w:val="00236261"/>
    <w:rsid w:val="0023637D"/>
    <w:rsid w:val="00236BEB"/>
    <w:rsid w:val="00236DD8"/>
    <w:rsid w:val="00236EC9"/>
    <w:rsid w:val="0023705E"/>
    <w:rsid w:val="00237211"/>
    <w:rsid w:val="0023723E"/>
    <w:rsid w:val="002374D8"/>
    <w:rsid w:val="002402C2"/>
    <w:rsid w:val="002404E7"/>
    <w:rsid w:val="0024050B"/>
    <w:rsid w:val="002405AB"/>
    <w:rsid w:val="00240923"/>
    <w:rsid w:val="002412C8"/>
    <w:rsid w:val="00241D12"/>
    <w:rsid w:val="00241DF2"/>
    <w:rsid w:val="00241EB2"/>
    <w:rsid w:val="00242163"/>
    <w:rsid w:val="00242441"/>
    <w:rsid w:val="00242943"/>
    <w:rsid w:val="00242C1C"/>
    <w:rsid w:val="00243151"/>
    <w:rsid w:val="002435B5"/>
    <w:rsid w:val="002444CB"/>
    <w:rsid w:val="00244692"/>
    <w:rsid w:val="00244A01"/>
    <w:rsid w:val="00244AFB"/>
    <w:rsid w:val="00244D2D"/>
    <w:rsid w:val="00245078"/>
    <w:rsid w:val="00245351"/>
    <w:rsid w:val="00245B72"/>
    <w:rsid w:val="00246843"/>
    <w:rsid w:val="00247721"/>
    <w:rsid w:val="00250112"/>
    <w:rsid w:val="00250343"/>
    <w:rsid w:val="002503E5"/>
    <w:rsid w:val="00250D21"/>
    <w:rsid w:val="00250FAA"/>
    <w:rsid w:val="002515EB"/>
    <w:rsid w:val="00251C03"/>
    <w:rsid w:val="00251DB8"/>
    <w:rsid w:val="00251E5A"/>
    <w:rsid w:val="00251F67"/>
    <w:rsid w:val="0025213D"/>
    <w:rsid w:val="002521F9"/>
    <w:rsid w:val="00252788"/>
    <w:rsid w:val="00252D71"/>
    <w:rsid w:val="00252F85"/>
    <w:rsid w:val="002531D0"/>
    <w:rsid w:val="002532CE"/>
    <w:rsid w:val="0025368B"/>
    <w:rsid w:val="002539A4"/>
    <w:rsid w:val="00253C6B"/>
    <w:rsid w:val="002541C5"/>
    <w:rsid w:val="002542EF"/>
    <w:rsid w:val="0025467B"/>
    <w:rsid w:val="002554C5"/>
    <w:rsid w:val="002554FD"/>
    <w:rsid w:val="00255B59"/>
    <w:rsid w:val="00256292"/>
    <w:rsid w:val="002563F4"/>
    <w:rsid w:val="002567D1"/>
    <w:rsid w:val="00256B93"/>
    <w:rsid w:val="002573B5"/>
    <w:rsid w:val="00257D86"/>
    <w:rsid w:val="002609D4"/>
    <w:rsid w:val="00260C35"/>
    <w:rsid w:val="00260C8D"/>
    <w:rsid w:val="00261062"/>
    <w:rsid w:val="002610C6"/>
    <w:rsid w:val="002613DB"/>
    <w:rsid w:val="0026165B"/>
    <w:rsid w:val="0026168B"/>
    <w:rsid w:val="002621AC"/>
    <w:rsid w:val="00262365"/>
    <w:rsid w:val="00262F48"/>
    <w:rsid w:val="0026344E"/>
    <w:rsid w:val="00263BE8"/>
    <w:rsid w:val="00263D7F"/>
    <w:rsid w:val="00263DE4"/>
    <w:rsid w:val="002643C8"/>
    <w:rsid w:val="002643FC"/>
    <w:rsid w:val="00264801"/>
    <w:rsid w:val="0026492A"/>
    <w:rsid w:val="002650A3"/>
    <w:rsid w:val="0026590C"/>
    <w:rsid w:val="00265A2B"/>
    <w:rsid w:val="00265F4D"/>
    <w:rsid w:val="00265FEF"/>
    <w:rsid w:val="00266AEB"/>
    <w:rsid w:val="00266C6D"/>
    <w:rsid w:val="00266CBC"/>
    <w:rsid w:val="00266D55"/>
    <w:rsid w:val="00266E4E"/>
    <w:rsid w:val="002674BA"/>
    <w:rsid w:val="00267536"/>
    <w:rsid w:val="00267C01"/>
    <w:rsid w:val="00267C5D"/>
    <w:rsid w:val="00267DAE"/>
    <w:rsid w:val="00270090"/>
    <w:rsid w:val="0027018B"/>
    <w:rsid w:val="002719B0"/>
    <w:rsid w:val="00271A81"/>
    <w:rsid w:val="00271A98"/>
    <w:rsid w:val="00271C2B"/>
    <w:rsid w:val="00271E85"/>
    <w:rsid w:val="00272261"/>
    <w:rsid w:val="00273209"/>
    <w:rsid w:val="002734F7"/>
    <w:rsid w:val="00273B25"/>
    <w:rsid w:val="0027405D"/>
    <w:rsid w:val="0027410E"/>
    <w:rsid w:val="002741BA"/>
    <w:rsid w:val="0027506E"/>
    <w:rsid w:val="0027545F"/>
    <w:rsid w:val="002755E6"/>
    <w:rsid w:val="00275D24"/>
    <w:rsid w:val="00275D7D"/>
    <w:rsid w:val="00275E00"/>
    <w:rsid w:val="00276077"/>
    <w:rsid w:val="002763A1"/>
    <w:rsid w:val="002775D4"/>
    <w:rsid w:val="0027789B"/>
    <w:rsid w:val="00277976"/>
    <w:rsid w:val="00277AAA"/>
    <w:rsid w:val="00277D18"/>
    <w:rsid w:val="00277FD9"/>
    <w:rsid w:val="0028017F"/>
    <w:rsid w:val="00280870"/>
    <w:rsid w:val="00280FD8"/>
    <w:rsid w:val="00281099"/>
    <w:rsid w:val="00281107"/>
    <w:rsid w:val="002815C5"/>
    <w:rsid w:val="00281A46"/>
    <w:rsid w:val="00281C45"/>
    <w:rsid w:val="00281D77"/>
    <w:rsid w:val="00281F16"/>
    <w:rsid w:val="002828BC"/>
    <w:rsid w:val="00282F2F"/>
    <w:rsid w:val="002832B3"/>
    <w:rsid w:val="00283C38"/>
    <w:rsid w:val="00285AC6"/>
    <w:rsid w:val="00285D08"/>
    <w:rsid w:val="00286262"/>
    <w:rsid w:val="002863C3"/>
    <w:rsid w:val="00286409"/>
    <w:rsid w:val="00286B40"/>
    <w:rsid w:val="00286FBB"/>
    <w:rsid w:val="00287381"/>
    <w:rsid w:val="0028775A"/>
    <w:rsid w:val="002877AF"/>
    <w:rsid w:val="00287B48"/>
    <w:rsid w:val="00287F9E"/>
    <w:rsid w:val="00290178"/>
    <w:rsid w:val="002904D4"/>
    <w:rsid w:val="0029054E"/>
    <w:rsid w:val="00290715"/>
    <w:rsid w:val="00290826"/>
    <w:rsid w:val="00290948"/>
    <w:rsid w:val="00290B45"/>
    <w:rsid w:val="00290C13"/>
    <w:rsid w:val="0029114F"/>
    <w:rsid w:val="002913A4"/>
    <w:rsid w:val="00291636"/>
    <w:rsid w:val="0029177A"/>
    <w:rsid w:val="002920A9"/>
    <w:rsid w:val="002924C6"/>
    <w:rsid w:val="00292AE3"/>
    <w:rsid w:val="00292B0F"/>
    <w:rsid w:val="00292BD4"/>
    <w:rsid w:val="00292EC0"/>
    <w:rsid w:val="00293096"/>
    <w:rsid w:val="002931CA"/>
    <w:rsid w:val="0029322E"/>
    <w:rsid w:val="002932CB"/>
    <w:rsid w:val="002934F9"/>
    <w:rsid w:val="0029379A"/>
    <w:rsid w:val="00293850"/>
    <w:rsid w:val="002939C8"/>
    <w:rsid w:val="00293CCA"/>
    <w:rsid w:val="002948DA"/>
    <w:rsid w:val="00294C3D"/>
    <w:rsid w:val="00294DF5"/>
    <w:rsid w:val="002952C5"/>
    <w:rsid w:val="00295BC1"/>
    <w:rsid w:val="00295F0A"/>
    <w:rsid w:val="00295F2B"/>
    <w:rsid w:val="0029624B"/>
    <w:rsid w:val="00296726"/>
    <w:rsid w:val="00296A03"/>
    <w:rsid w:val="00296A1A"/>
    <w:rsid w:val="002971F4"/>
    <w:rsid w:val="0029732D"/>
    <w:rsid w:val="002977DA"/>
    <w:rsid w:val="00297C14"/>
    <w:rsid w:val="00297C91"/>
    <w:rsid w:val="00297D59"/>
    <w:rsid w:val="00297D77"/>
    <w:rsid w:val="00297EE5"/>
    <w:rsid w:val="002A030B"/>
    <w:rsid w:val="002A040D"/>
    <w:rsid w:val="002A056F"/>
    <w:rsid w:val="002A0721"/>
    <w:rsid w:val="002A088D"/>
    <w:rsid w:val="002A0D07"/>
    <w:rsid w:val="002A0DC4"/>
    <w:rsid w:val="002A1161"/>
    <w:rsid w:val="002A1755"/>
    <w:rsid w:val="002A1CE2"/>
    <w:rsid w:val="002A292A"/>
    <w:rsid w:val="002A292E"/>
    <w:rsid w:val="002A303D"/>
    <w:rsid w:val="002A326D"/>
    <w:rsid w:val="002A359F"/>
    <w:rsid w:val="002A4D86"/>
    <w:rsid w:val="002A5123"/>
    <w:rsid w:val="002A57A8"/>
    <w:rsid w:val="002A5E0F"/>
    <w:rsid w:val="002A6033"/>
    <w:rsid w:val="002A64A6"/>
    <w:rsid w:val="002A6531"/>
    <w:rsid w:val="002A6F60"/>
    <w:rsid w:val="002A7649"/>
    <w:rsid w:val="002A780E"/>
    <w:rsid w:val="002A78C0"/>
    <w:rsid w:val="002B00D1"/>
    <w:rsid w:val="002B0107"/>
    <w:rsid w:val="002B020B"/>
    <w:rsid w:val="002B0806"/>
    <w:rsid w:val="002B0B8F"/>
    <w:rsid w:val="002B0D64"/>
    <w:rsid w:val="002B0DAD"/>
    <w:rsid w:val="002B0E1E"/>
    <w:rsid w:val="002B0F05"/>
    <w:rsid w:val="002B106B"/>
    <w:rsid w:val="002B2823"/>
    <w:rsid w:val="002B2F87"/>
    <w:rsid w:val="002B3232"/>
    <w:rsid w:val="002B3481"/>
    <w:rsid w:val="002B3715"/>
    <w:rsid w:val="002B3A4C"/>
    <w:rsid w:val="002B3FCA"/>
    <w:rsid w:val="002B3FD5"/>
    <w:rsid w:val="002B44B1"/>
    <w:rsid w:val="002B485E"/>
    <w:rsid w:val="002B4B74"/>
    <w:rsid w:val="002B611D"/>
    <w:rsid w:val="002B6AA0"/>
    <w:rsid w:val="002B6E9A"/>
    <w:rsid w:val="002B7390"/>
    <w:rsid w:val="002B78D6"/>
    <w:rsid w:val="002B7C47"/>
    <w:rsid w:val="002B7C54"/>
    <w:rsid w:val="002C06A9"/>
    <w:rsid w:val="002C096E"/>
    <w:rsid w:val="002C09C9"/>
    <w:rsid w:val="002C0C1C"/>
    <w:rsid w:val="002C11E3"/>
    <w:rsid w:val="002C1641"/>
    <w:rsid w:val="002C1B19"/>
    <w:rsid w:val="002C20B7"/>
    <w:rsid w:val="002C273F"/>
    <w:rsid w:val="002C35EA"/>
    <w:rsid w:val="002C3BC8"/>
    <w:rsid w:val="002C4099"/>
    <w:rsid w:val="002C4189"/>
    <w:rsid w:val="002C42C6"/>
    <w:rsid w:val="002C449F"/>
    <w:rsid w:val="002C45B1"/>
    <w:rsid w:val="002C4C0E"/>
    <w:rsid w:val="002C4D38"/>
    <w:rsid w:val="002C5060"/>
    <w:rsid w:val="002C51DA"/>
    <w:rsid w:val="002C5291"/>
    <w:rsid w:val="002C5384"/>
    <w:rsid w:val="002C59D3"/>
    <w:rsid w:val="002C5A28"/>
    <w:rsid w:val="002C5BA5"/>
    <w:rsid w:val="002C6017"/>
    <w:rsid w:val="002C6493"/>
    <w:rsid w:val="002C65C9"/>
    <w:rsid w:val="002C6FCC"/>
    <w:rsid w:val="002C7012"/>
    <w:rsid w:val="002C728C"/>
    <w:rsid w:val="002C7712"/>
    <w:rsid w:val="002C7EAC"/>
    <w:rsid w:val="002D0671"/>
    <w:rsid w:val="002D07B0"/>
    <w:rsid w:val="002D0C10"/>
    <w:rsid w:val="002D1140"/>
    <w:rsid w:val="002D116B"/>
    <w:rsid w:val="002D1D60"/>
    <w:rsid w:val="002D21B9"/>
    <w:rsid w:val="002D2476"/>
    <w:rsid w:val="002D2693"/>
    <w:rsid w:val="002D2872"/>
    <w:rsid w:val="002D2ECD"/>
    <w:rsid w:val="002D334B"/>
    <w:rsid w:val="002D3440"/>
    <w:rsid w:val="002D386C"/>
    <w:rsid w:val="002D412F"/>
    <w:rsid w:val="002D4232"/>
    <w:rsid w:val="002D48C8"/>
    <w:rsid w:val="002D490B"/>
    <w:rsid w:val="002D5959"/>
    <w:rsid w:val="002D5A44"/>
    <w:rsid w:val="002D5A98"/>
    <w:rsid w:val="002D5B59"/>
    <w:rsid w:val="002D641A"/>
    <w:rsid w:val="002D6ACE"/>
    <w:rsid w:val="002D6BA4"/>
    <w:rsid w:val="002D6D16"/>
    <w:rsid w:val="002D74F7"/>
    <w:rsid w:val="002D754F"/>
    <w:rsid w:val="002E0143"/>
    <w:rsid w:val="002E04E2"/>
    <w:rsid w:val="002E04F3"/>
    <w:rsid w:val="002E0594"/>
    <w:rsid w:val="002E1709"/>
    <w:rsid w:val="002E185C"/>
    <w:rsid w:val="002E18CF"/>
    <w:rsid w:val="002E19FD"/>
    <w:rsid w:val="002E2747"/>
    <w:rsid w:val="002E27B7"/>
    <w:rsid w:val="002E2DBC"/>
    <w:rsid w:val="002E2F62"/>
    <w:rsid w:val="002E3032"/>
    <w:rsid w:val="002E3748"/>
    <w:rsid w:val="002E3781"/>
    <w:rsid w:val="002E42F6"/>
    <w:rsid w:val="002E4DAC"/>
    <w:rsid w:val="002E50BF"/>
    <w:rsid w:val="002E50EE"/>
    <w:rsid w:val="002E531E"/>
    <w:rsid w:val="002E5870"/>
    <w:rsid w:val="002E5BFF"/>
    <w:rsid w:val="002E5E4F"/>
    <w:rsid w:val="002E6A47"/>
    <w:rsid w:val="002E6FAE"/>
    <w:rsid w:val="002E7A7D"/>
    <w:rsid w:val="002E7B12"/>
    <w:rsid w:val="002F0161"/>
    <w:rsid w:val="002F04FF"/>
    <w:rsid w:val="002F0965"/>
    <w:rsid w:val="002F0BD4"/>
    <w:rsid w:val="002F0DA9"/>
    <w:rsid w:val="002F1170"/>
    <w:rsid w:val="002F1AC6"/>
    <w:rsid w:val="002F1F6A"/>
    <w:rsid w:val="002F1F9E"/>
    <w:rsid w:val="002F20F2"/>
    <w:rsid w:val="002F283C"/>
    <w:rsid w:val="002F2884"/>
    <w:rsid w:val="002F2C96"/>
    <w:rsid w:val="002F2CA7"/>
    <w:rsid w:val="002F2D2E"/>
    <w:rsid w:val="002F3AEF"/>
    <w:rsid w:val="002F3FCA"/>
    <w:rsid w:val="002F4093"/>
    <w:rsid w:val="002F43DC"/>
    <w:rsid w:val="002F512D"/>
    <w:rsid w:val="002F55FB"/>
    <w:rsid w:val="002F5B6F"/>
    <w:rsid w:val="002F5D79"/>
    <w:rsid w:val="002F5F58"/>
    <w:rsid w:val="002F643A"/>
    <w:rsid w:val="002F6512"/>
    <w:rsid w:val="002F6888"/>
    <w:rsid w:val="002F6959"/>
    <w:rsid w:val="002F6A41"/>
    <w:rsid w:val="002F6ABA"/>
    <w:rsid w:val="002F6FBF"/>
    <w:rsid w:val="002F7063"/>
    <w:rsid w:val="002F7339"/>
    <w:rsid w:val="002F798D"/>
    <w:rsid w:val="002F7A30"/>
    <w:rsid w:val="002F7AA8"/>
    <w:rsid w:val="002F7B79"/>
    <w:rsid w:val="002F7D7F"/>
    <w:rsid w:val="002F7DE3"/>
    <w:rsid w:val="00300372"/>
    <w:rsid w:val="003003D4"/>
    <w:rsid w:val="00300B8B"/>
    <w:rsid w:val="003012C1"/>
    <w:rsid w:val="0030140D"/>
    <w:rsid w:val="00301426"/>
    <w:rsid w:val="00301B37"/>
    <w:rsid w:val="00301E19"/>
    <w:rsid w:val="00301EBC"/>
    <w:rsid w:val="003022CE"/>
    <w:rsid w:val="0030237B"/>
    <w:rsid w:val="00302C7E"/>
    <w:rsid w:val="00302DEE"/>
    <w:rsid w:val="00302FC8"/>
    <w:rsid w:val="003030FE"/>
    <w:rsid w:val="00303186"/>
    <w:rsid w:val="00303684"/>
    <w:rsid w:val="003036AA"/>
    <w:rsid w:val="00303CBB"/>
    <w:rsid w:val="00303FF8"/>
    <w:rsid w:val="0030429F"/>
    <w:rsid w:val="0030492B"/>
    <w:rsid w:val="00304C15"/>
    <w:rsid w:val="00304E23"/>
    <w:rsid w:val="0030579A"/>
    <w:rsid w:val="00305BE6"/>
    <w:rsid w:val="00305E01"/>
    <w:rsid w:val="003063FB"/>
    <w:rsid w:val="00306456"/>
    <w:rsid w:val="00306EDD"/>
    <w:rsid w:val="0030735C"/>
    <w:rsid w:val="003075C2"/>
    <w:rsid w:val="003078ED"/>
    <w:rsid w:val="00307E6E"/>
    <w:rsid w:val="003100B2"/>
    <w:rsid w:val="0031013D"/>
    <w:rsid w:val="0031027E"/>
    <w:rsid w:val="003106A5"/>
    <w:rsid w:val="003113F6"/>
    <w:rsid w:val="00311594"/>
    <w:rsid w:val="0031185A"/>
    <w:rsid w:val="00311CAC"/>
    <w:rsid w:val="0031281C"/>
    <w:rsid w:val="003136A3"/>
    <w:rsid w:val="00313A8C"/>
    <w:rsid w:val="00313AC3"/>
    <w:rsid w:val="00313FED"/>
    <w:rsid w:val="003140D4"/>
    <w:rsid w:val="00314385"/>
    <w:rsid w:val="00314ADD"/>
    <w:rsid w:val="00314CA0"/>
    <w:rsid w:val="003151F3"/>
    <w:rsid w:val="003159C2"/>
    <w:rsid w:val="003159F9"/>
    <w:rsid w:val="00316059"/>
    <w:rsid w:val="0031651D"/>
    <w:rsid w:val="00316A34"/>
    <w:rsid w:val="00317309"/>
    <w:rsid w:val="0031734D"/>
    <w:rsid w:val="0032018A"/>
    <w:rsid w:val="003207AF"/>
    <w:rsid w:val="00320D19"/>
    <w:rsid w:val="00320E18"/>
    <w:rsid w:val="00320EC4"/>
    <w:rsid w:val="00320EE2"/>
    <w:rsid w:val="00321300"/>
    <w:rsid w:val="003217E7"/>
    <w:rsid w:val="00321A00"/>
    <w:rsid w:val="00321A30"/>
    <w:rsid w:val="00321B61"/>
    <w:rsid w:val="00322342"/>
    <w:rsid w:val="0032258B"/>
    <w:rsid w:val="00322A47"/>
    <w:rsid w:val="00322AAA"/>
    <w:rsid w:val="00322DAA"/>
    <w:rsid w:val="0032300E"/>
    <w:rsid w:val="00323203"/>
    <w:rsid w:val="0032355D"/>
    <w:rsid w:val="00323671"/>
    <w:rsid w:val="003239D7"/>
    <w:rsid w:val="00323C42"/>
    <w:rsid w:val="00324060"/>
    <w:rsid w:val="0032429E"/>
    <w:rsid w:val="003245CB"/>
    <w:rsid w:val="003245D7"/>
    <w:rsid w:val="0032484A"/>
    <w:rsid w:val="00324EE9"/>
    <w:rsid w:val="00324F1A"/>
    <w:rsid w:val="00325294"/>
    <w:rsid w:val="00325B95"/>
    <w:rsid w:val="00325BD1"/>
    <w:rsid w:val="00325DA0"/>
    <w:rsid w:val="00325E44"/>
    <w:rsid w:val="00326B22"/>
    <w:rsid w:val="00326BAC"/>
    <w:rsid w:val="00326E8A"/>
    <w:rsid w:val="003274A8"/>
    <w:rsid w:val="0032783E"/>
    <w:rsid w:val="00327B26"/>
    <w:rsid w:val="00327ED7"/>
    <w:rsid w:val="00330632"/>
    <w:rsid w:val="00330DDB"/>
    <w:rsid w:val="00330E13"/>
    <w:rsid w:val="00330EAC"/>
    <w:rsid w:val="0033101A"/>
    <w:rsid w:val="00331092"/>
    <w:rsid w:val="003311B2"/>
    <w:rsid w:val="003311D9"/>
    <w:rsid w:val="00331281"/>
    <w:rsid w:val="00331403"/>
    <w:rsid w:val="00331A93"/>
    <w:rsid w:val="00331C76"/>
    <w:rsid w:val="00331FCC"/>
    <w:rsid w:val="003320AC"/>
    <w:rsid w:val="00332381"/>
    <w:rsid w:val="003327E2"/>
    <w:rsid w:val="00332A96"/>
    <w:rsid w:val="00332D41"/>
    <w:rsid w:val="003332A1"/>
    <w:rsid w:val="00333C72"/>
    <w:rsid w:val="003344AA"/>
    <w:rsid w:val="0033469E"/>
    <w:rsid w:val="003348A6"/>
    <w:rsid w:val="00334CB1"/>
    <w:rsid w:val="00335238"/>
    <w:rsid w:val="003358F4"/>
    <w:rsid w:val="00335F52"/>
    <w:rsid w:val="003360D4"/>
    <w:rsid w:val="00336358"/>
    <w:rsid w:val="0033675F"/>
    <w:rsid w:val="00336BD6"/>
    <w:rsid w:val="00336C3B"/>
    <w:rsid w:val="00336E68"/>
    <w:rsid w:val="00336F27"/>
    <w:rsid w:val="0033703B"/>
    <w:rsid w:val="0033732F"/>
    <w:rsid w:val="00337391"/>
    <w:rsid w:val="003373F1"/>
    <w:rsid w:val="00340473"/>
    <w:rsid w:val="00340946"/>
    <w:rsid w:val="00340D26"/>
    <w:rsid w:val="0034112F"/>
    <w:rsid w:val="00341374"/>
    <w:rsid w:val="003414C8"/>
    <w:rsid w:val="003414DB"/>
    <w:rsid w:val="0034155B"/>
    <w:rsid w:val="00341C0E"/>
    <w:rsid w:val="00341DE9"/>
    <w:rsid w:val="003423B4"/>
    <w:rsid w:val="0034269C"/>
    <w:rsid w:val="003426F0"/>
    <w:rsid w:val="00342782"/>
    <w:rsid w:val="00342950"/>
    <w:rsid w:val="00342C50"/>
    <w:rsid w:val="00342CA9"/>
    <w:rsid w:val="00342F2A"/>
    <w:rsid w:val="00343148"/>
    <w:rsid w:val="0034372C"/>
    <w:rsid w:val="00343EBF"/>
    <w:rsid w:val="00344422"/>
    <w:rsid w:val="003444F1"/>
    <w:rsid w:val="003445FD"/>
    <w:rsid w:val="00344BD5"/>
    <w:rsid w:val="00345B2E"/>
    <w:rsid w:val="00345DED"/>
    <w:rsid w:val="00346168"/>
    <w:rsid w:val="0034620F"/>
    <w:rsid w:val="00346BA7"/>
    <w:rsid w:val="00346F9A"/>
    <w:rsid w:val="00347680"/>
    <w:rsid w:val="003478D8"/>
    <w:rsid w:val="003501F6"/>
    <w:rsid w:val="00350862"/>
    <w:rsid w:val="003508BE"/>
    <w:rsid w:val="00351521"/>
    <w:rsid w:val="00351531"/>
    <w:rsid w:val="003526AC"/>
    <w:rsid w:val="00352940"/>
    <w:rsid w:val="00352FA8"/>
    <w:rsid w:val="0035312D"/>
    <w:rsid w:val="0035368E"/>
    <w:rsid w:val="00353701"/>
    <w:rsid w:val="00354571"/>
    <w:rsid w:val="00354C27"/>
    <w:rsid w:val="003550A3"/>
    <w:rsid w:val="003554F6"/>
    <w:rsid w:val="00355525"/>
    <w:rsid w:val="003563E4"/>
    <w:rsid w:val="0035667B"/>
    <w:rsid w:val="00356A0E"/>
    <w:rsid w:val="00356B9B"/>
    <w:rsid w:val="00356DCF"/>
    <w:rsid w:val="003572E8"/>
    <w:rsid w:val="003574FC"/>
    <w:rsid w:val="0035751A"/>
    <w:rsid w:val="00357EBA"/>
    <w:rsid w:val="0036049A"/>
    <w:rsid w:val="003606A9"/>
    <w:rsid w:val="00360713"/>
    <w:rsid w:val="0036139A"/>
    <w:rsid w:val="003613CB"/>
    <w:rsid w:val="00361623"/>
    <w:rsid w:val="00361711"/>
    <w:rsid w:val="0036176A"/>
    <w:rsid w:val="003617D0"/>
    <w:rsid w:val="00361804"/>
    <w:rsid w:val="00361EDA"/>
    <w:rsid w:val="0036211A"/>
    <w:rsid w:val="003622E6"/>
    <w:rsid w:val="00362712"/>
    <w:rsid w:val="0036286A"/>
    <w:rsid w:val="00362C8E"/>
    <w:rsid w:val="0036365E"/>
    <w:rsid w:val="003636CF"/>
    <w:rsid w:val="003636EC"/>
    <w:rsid w:val="00363DEE"/>
    <w:rsid w:val="0036475A"/>
    <w:rsid w:val="00364E03"/>
    <w:rsid w:val="0036536D"/>
    <w:rsid w:val="00365992"/>
    <w:rsid w:val="00365A78"/>
    <w:rsid w:val="0036629E"/>
    <w:rsid w:val="00366568"/>
    <w:rsid w:val="0036663A"/>
    <w:rsid w:val="003669AF"/>
    <w:rsid w:val="00366B34"/>
    <w:rsid w:val="003671C3"/>
    <w:rsid w:val="00367867"/>
    <w:rsid w:val="00367883"/>
    <w:rsid w:val="00367A51"/>
    <w:rsid w:val="00367BAF"/>
    <w:rsid w:val="00367E67"/>
    <w:rsid w:val="00367E8B"/>
    <w:rsid w:val="00367FD8"/>
    <w:rsid w:val="00370C3D"/>
    <w:rsid w:val="00370E16"/>
    <w:rsid w:val="0037134B"/>
    <w:rsid w:val="0037160F"/>
    <w:rsid w:val="00371697"/>
    <w:rsid w:val="0037186C"/>
    <w:rsid w:val="00371ACE"/>
    <w:rsid w:val="0037227D"/>
    <w:rsid w:val="003722DA"/>
    <w:rsid w:val="0037258C"/>
    <w:rsid w:val="00372F80"/>
    <w:rsid w:val="00373563"/>
    <w:rsid w:val="00373BBB"/>
    <w:rsid w:val="00373E10"/>
    <w:rsid w:val="003742AC"/>
    <w:rsid w:val="003742C3"/>
    <w:rsid w:val="00374408"/>
    <w:rsid w:val="00374D5E"/>
    <w:rsid w:val="00374DCB"/>
    <w:rsid w:val="0037517D"/>
    <w:rsid w:val="003756A3"/>
    <w:rsid w:val="00375827"/>
    <w:rsid w:val="00375B30"/>
    <w:rsid w:val="003765AE"/>
    <w:rsid w:val="00376A6F"/>
    <w:rsid w:val="003770CE"/>
    <w:rsid w:val="00377781"/>
    <w:rsid w:val="00377C2F"/>
    <w:rsid w:val="00380425"/>
    <w:rsid w:val="003806C6"/>
    <w:rsid w:val="00380892"/>
    <w:rsid w:val="00380E53"/>
    <w:rsid w:val="0038137A"/>
    <w:rsid w:val="003817CA"/>
    <w:rsid w:val="00381A0C"/>
    <w:rsid w:val="00381AC5"/>
    <w:rsid w:val="00381BFB"/>
    <w:rsid w:val="00381E83"/>
    <w:rsid w:val="0038204A"/>
    <w:rsid w:val="00382197"/>
    <w:rsid w:val="00382439"/>
    <w:rsid w:val="003825B6"/>
    <w:rsid w:val="00383152"/>
    <w:rsid w:val="003831A5"/>
    <w:rsid w:val="00383C00"/>
    <w:rsid w:val="00384379"/>
    <w:rsid w:val="00385010"/>
    <w:rsid w:val="00385540"/>
    <w:rsid w:val="00385B76"/>
    <w:rsid w:val="00385D63"/>
    <w:rsid w:val="00385E78"/>
    <w:rsid w:val="00385FD8"/>
    <w:rsid w:val="00386237"/>
    <w:rsid w:val="00386B66"/>
    <w:rsid w:val="00386D99"/>
    <w:rsid w:val="0038724B"/>
    <w:rsid w:val="00387499"/>
    <w:rsid w:val="00387B1C"/>
    <w:rsid w:val="00387E61"/>
    <w:rsid w:val="00387EE7"/>
    <w:rsid w:val="0039014E"/>
    <w:rsid w:val="00390F46"/>
    <w:rsid w:val="00391816"/>
    <w:rsid w:val="00391912"/>
    <w:rsid w:val="00391ABA"/>
    <w:rsid w:val="00391CAA"/>
    <w:rsid w:val="00392F3A"/>
    <w:rsid w:val="003931A6"/>
    <w:rsid w:val="003931CE"/>
    <w:rsid w:val="003931D8"/>
    <w:rsid w:val="003939E4"/>
    <w:rsid w:val="00393D20"/>
    <w:rsid w:val="00394479"/>
    <w:rsid w:val="00394729"/>
    <w:rsid w:val="00394C79"/>
    <w:rsid w:val="00394CDD"/>
    <w:rsid w:val="00395038"/>
    <w:rsid w:val="00395087"/>
    <w:rsid w:val="003953DC"/>
    <w:rsid w:val="00395E78"/>
    <w:rsid w:val="00395F28"/>
    <w:rsid w:val="00396762"/>
    <w:rsid w:val="003968F8"/>
    <w:rsid w:val="00396D8F"/>
    <w:rsid w:val="00397797"/>
    <w:rsid w:val="00397BC4"/>
    <w:rsid w:val="003A085D"/>
    <w:rsid w:val="003A091D"/>
    <w:rsid w:val="003A0945"/>
    <w:rsid w:val="003A0CB2"/>
    <w:rsid w:val="003A1183"/>
    <w:rsid w:val="003A1260"/>
    <w:rsid w:val="003A1F83"/>
    <w:rsid w:val="003A20BA"/>
    <w:rsid w:val="003A20F8"/>
    <w:rsid w:val="003A2422"/>
    <w:rsid w:val="003A275B"/>
    <w:rsid w:val="003A2782"/>
    <w:rsid w:val="003A29E8"/>
    <w:rsid w:val="003A2DA1"/>
    <w:rsid w:val="003A308D"/>
    <w:rsid w:val="003A30C6"/>
    <w:rsid w:val="003A38F7"/>
    <w:rsid w:val="003A3AC3"/>
    <w:rsid w:val="003A3CC8"/>
    <w:rsid w:val="003A40A9"/>
    <w:rsid w:val="003A443D"/>
    <w:rsid w:val="003A45CC"/>
    <w:rsid w:val="003A51F9"/>
    <w:rsid w:val="003A5B3B"/>
    <w:rsid w:val="003A61B9"/>
    <w:rsid w:val="003A6408"/>
    <w:rsid w:val="003A652B"/>
    <w:rsid w:val="003A6E8C"/>
    <w:rsid w:val="003A7179"/>
    <w:rsid w:val="003A7191"/>
    <w:rsid w:val="003A7758"/>
    <w:rsid w:val="003A780B"/>
    <w:rsid w:val="003B0AC7"/>
    <w:rsid w:val="003B0E28"/>
    <w:rsid w:val="003B109F"/>
    <w:rsid w:val="003B143B"/>
    <w:rsid w:val="003B16A2"/>
    <w:rsid w:val="003B1800"/>
    <w:rsid w:val="003B1BAF"/>
    <w:rsid w:val="003B1D5B"/>
    <w:rsid w:val="003B1F93"/>
    <w:rsid w:val="003B21D0"/>
    <w:rsid w:val="003B227A"/>
    <w:rsid w:val="003B2308"/>
    <w:rsid w:val="003B2347"/>
    <w:rsid w:val="003B2785"/>
    <w:rsid w:val="003B2996"/>
    <w:rsid w:val="003B2E64"/>
    <w:rsid w:val="003B319D"/>
    <w:rsid w:val="003B33E7"/>
    <w:rsid w:val="003B359C"/>
    <w:rsid w:val="003B3940"/>
    <w:rsid w:val="003B3A53"/>
    <w:rsid w:val="003B4977"/>
    <w:rsid w:val="003B4A5B"/>
    <w:rsid w:val="003B4BE2"/>
    <w:rsid w:val="003B4F24"/>
    <w:rsid w:val="003B4F96"/>
    <w:rsid w:val="003B53E5"/>
    <w:rsid w:val="003B5570"/>
    <w:rsid w:val="003B56EA"/>
    <w:rsid w:val="003B615E"/>
    <w:rsid w:val="003B66C3"/>
    <w:rsid w:val="003B6DD2"/>
    <w:rsid w:val="003B6F14"/>
    <w:rsid w:val="003B71B1"/>
    <w:rsid w:val="003B72C3"/>
    <w:rsid w:val="003B7F28"/>
    <w:rsid w:val="003C01D9"/>
    <w:rsid w:val="003C04BF"/>
    <w:rsid w:val="003C0840"/>
    <w:rsid w:val="003C0AB8"/>
    <w:rsid w:val="003C0B98"/>
    <w:rsid w:val="003C0DDC"/>
    <w:rsid w:val="003C0F5C"/>
    <w:rsid w:val="003C0FED"/>
    <w:rsid w:val="003C1257"/>
    <w:rsid w:val="003C16BB"/>
    <w:rsid w:val="003C1B60"/>
    <w:rsid w:val="003C1C2D"/>
    <w:rsid w:val="003C2367"/>
    <w:rsid w:val="003C2664"/>
    <w:rsid w:val="003C276B"/>
    <w:rsid w:val="003C2C86"/>
    <w:rsid w:val="003C2D31"/>
    <w:rsid w:val="003C2F22"/>
    <w:rsid w:val="003C3084"/>
    <w:rsid w:val="003C3109"/>
    <w:rsid w:val="003C3337"/>
    <w:rsid w:val="003C379C"/>
    <w:rsid w:val="003C38B9"/>
    <w:rsid w:val="003C3B0A"/>
    <w:rsid w:val="003C42AC"/>
    <w:rsid w:val="003C4601"/>
    <w:rsid w:val="003C4DF9"/>
    <w:rsid w:val="003C5111"/>
    <w:rsid w:val="003C5B30"/>
    <w:rsid w:val="003C60A2"/>
    <w:rsid w:val="003C64B6"/>
    <w:rsid w:val="003C660B"/>
    <w:rsid w:val="003C719D"/>
    <w:rsid w:val="003C72F7"/>
    <w:rsid w:val="003C77BA"/>
    <w:rsid w:val="003C7B4F"/>
    <w:rsid w:val="003C7FFA"/>
    <w:rsid w:val="003D0618"/>
    <w:rsid w:val="003D06EB"/>
    <w:rsid w:val="003D0D78"/>
    <w:rsid w:val="003D150E"/>
    <w:rsid w:val="003D1535"/>
    <w:rsid w:val="003D2C89"/>
    <w:rsid w:val="003D2ECE"/>
    <w:rsid w:val="003D2FCC"/>
    <w:rsid w:val="003D350B"/>
    <w:rsid w:val="003D3FD9"/>
    <w:rsid w:val="003D40B0"/>
    <w:rsid w:val="003D424F"/>
    <w:rsid w:val="003D46D6"/>
    <w:rsid w:val="003D49CC"/>
    <w:rsid w:val="003D5792"/>
    <w:rsid w:val="003D5818"/>
    <w:rsid w:val="003D5888"/>
    <w:rsid w:val="003D58A1"/>
    <w:rsid w:val="003D5BE8"/>
    <w:rsid w:val="003D5E74"/>
    <w:rsid w:val="003D5EF1"/>
    <w:rsid w:val="003D60A1"/>
    <w:rsid w:val="003D613D"/>
    <w:rsid w:val="003D66DC"/>
    <w:rsid w:val="003D6C2A"/>
    <w:rsid w:val="003D6FC8"/>
    <w:rsid w:val="003D708B"/>
    <w:rsid w:val="003D7A4A"/>
    <w:rsid w:val="003E024C"/>
    <w:rsid w:val="003E024E"/>
    <w:rsid w:val="003E10C6"/>
    <w:rsid w:val="003E1364"/>
    <w:rsid w:val="003E14A0"/>
    <w:rsid w:val="003E1B1D"/>
    <w:rsid w:val="003E1C1F"/>
    <w:rsid w:val="003E1E64"/>
    <w:rsid w:val="003E2F5D"/>
    <w:rsid w:val="003E3539"/>
    <w:rsid w:val="003E39F9"/>
    <w:rsid w:val="003E3D72"/>
    <w:rsid w:val="003E3D7B"/>
    <w:rsid w:val="003E3E10"/>
    <w:rsid w:val="003E434A"/>
    <w:rsid w:val="003E4829"/>
    <w:rsid w:val="003E4969"/>
    <w:rsid w:val="003E4E06"/>
    <w:rsid w:val="003E4F8D"/>
    <w:rsid w:val="003E536C"/>
    <w:rsid w:val="003E555C"/>
    <w:rsid w:val="003E58C6"/>
    <w:rsid w:val="003E5D91"/>
    <w:rsid w:val="003E6233"/>
    <w:rsid w:val="003E6237"/>
    <w:rsid w:val="003E631E"/>
    <w:rsid w:val="003E63EE"/>
    <w:rsid w:val="003E6956"/>
    <w:rsid w:val="003E6DC4"/>
    <w:rsid w:val="003E7418"/>
    <w:rsid w:val="003F02A5"/>
    <w:rsid w:val="003F05BB"/>
    <w:rsid w:val="003F0828"/>
    <w:rsid w:val="003F0977"/>
    <w:rsid w:val="003F09FB"/>
    <w:rsid w:val="003F0AB7"/>
    <w:rsid w:val="003F0E59"/>
    <w:rsid w:val="003F17C8"/>
    <w:rsid w:val="003F1F8C"/>
    <w:rsid w:val="003F23A3"/>
    <w:rsid w:val="003F25D5"/>
    <w:rsid w:val="003F27D6"/>
    <w:rsid w:val="003F2A31"/>
    <w:rsid w:val="003F2B74"/>
    <w:rsid w:val="003F31EC"/>
    <w:rsid w:val="003F4434"/>
    <w:rsid w:val="003F46A9"/>
    <w:rsid w:val="003F4965"/>
    <w:rsid w:val="003F4AEF"/>
    <w:rsid w:val="003F4EAD"/>
    <w:rsid w:val="003F5270"/>
    <w:rsid w:val="003F5CA3"/>
    <w:rsid w:val="003F5EF9"/>
    <w:rsid w:val="003F6086"/>
    <w:rsid w:val="003F6223"/>
    <w:rsid w:val="003F623E"/>
    <w:rsid w:val="003F64BB"/>
    <w:rsid w:val="003F685F"/>
    <w:rsid w:val="003F6871"/>
    <w:rsid w:val="003F68D2"/>
    <w:rsid w:val="003F6C7E"/>
    <w:rsid w:val="003F6D8B"/>
    <w:rsid w:val="003F6E82"/>
    <w:rsid w:val="003F6ED0"/>
    <w:rsid w:val="003F6EF3"/>
    <w:rsid w:val="004006FC"/>
    <w:rsid w:val="0040089F"/>
    <w:rsid w:val="004009BE"/>
    <w:rsid w:val="004009E3"/>
    <w:rsid w:val="00401127"/>
    <w:rsid w:val="00401397"/>
    <w:rsid w:val="0040187E"/>
    <w:rsid w:val="0040201B"/>
    <w:rsid w:val="0040230E"/>
    <w:rsid w:val="00402A9F"/>
    <w:rsid w:val="00402B21"/>
    <w:rsid w:val="00402BFC"/>
    <w:rsid w:val="0040389A"/>
    <w:rsid w:val="00403BD7"/>
    <w:rsid w:val="0040426B"/>
    <w:rsid w:val="00404369"/>
    <w:rsid w:val="004044FC"/>
    <w:rsid w:val="00404534"/>
    <w:rsid w:val="00404A42"/>
    <w:rsid w:val="00404A5B"/>
    <w:rsid w:val="00404AF2"/>
    <w:rsid w:val="00404D6A"/>
    <w:rsid w:val="004050C6"/>
    <w:rsid w:val="00405264"/>
    <w:rsid w:val="0040551C"/>
    <w:rsid w:val="00405A99"/>
    <w:rsid w:val="00405C61"/>
    <w:rsid w:val="00405D1D"/>
    <w:rsid w:val="00405DF0"/>
    <w:rsid w:val="00405FF8"/>
    <w:rsid w:val="00406097"/>
    <w:rsid w:val="00406CE0"/>
    <w:rsid w:val="004070C9"/>
    <w:rsid w:val="004071FE"/>
    <w:rsid w:val="00407850"/>
    <w:rsid w:val="004079E6"/>
    <w:rsid w:val="00407A11"/>
    <w:rsid w:val="00407AD6"/>
    <w:rsid w:val="00407B09"/>
    <w:rsid w:val="00410BB0"/>
    <w:rsid w:val="0041109F"/>
    <w:rsid w:val="00411196"/>
    <w:rsid w:val="004111F2"/>
    <w:rsid w:val="0041123B"/>
    <w:rsid w:val="004128BE"/>
    <w:rsid w:val="00412CB1"/>
    <w:rsid w:val="00412D6A"/>
    <w:rsid w:val="00413333"/>
    <w:rsid w:val="004134C9"/>
    <w:rsid w:val="004136BD"/>
    <w:rsid w:val="00413D4C"/>
    <w:rsid w:val="0041411B"/>
    <w:rsid w:val="00414165"/>
    <w:rsid w:val="00414508"/>
    <w:rsid w:val="0041472C"/>
    <w:rsid w:val="00415E3C"/>
    <w:rsid w:val="00416502"/>
    <w:rsid w:val="004167B6"/>
    <w:rsid w:val="00416DFF"/>
    <w:rsid w:val="004170B7"/>
    <w:rsid w:val="004177D3"/>
    <w:rsid w:val="00417B85"/>
    <w:rsid w:val="00417D75"/>
    <w:rsid w:val="004205C5"/>
    <w:rsid w:val="00420A1F"/>
    <w:rsid w:val="00420B69"/>
    <w:rsid w:val="00420E68"/>
    <w:rsid w:val="004210D2"/>
    <w:rsid w:val="004213A2"/>
    <w:rsid w:val="0042143C"/>
    <w:rsid w:val="00421C4E"/>
    <w:rsid w:val="00421F89"/>
    <w:rsid w:val="00422133"/>
    <w:rsid w:val="0042226B"/>
    <w:rsid w:val="004226DD"/>
    <w:rsid w:val="00422E16"/>
    <w:rsid w:val="0042301B"/>
    <w:rsid w:val="00423309"/>
    <w:rsid w:val="00423849"/>
    <w:rsid w:val="004239B6"/>
    <w:rsid w:val="00424048"/>
    <w:rsid w:val="0042456D"/>
    <w:rsid w:val="00424A83"/>
    <w:rsid w:val="00425431"/>
    <w:rsid w:val="00425506"/>
    <w:rsid w:val="00425F9E"/>
    <w:rsid w:val="004262AF"/>
    <w:rsid w:val="004266A8"/>
    <w:rsid w:val="0042671E"/>
    <w:rsid w:val="004269F9"/>
    <w:rsid w:val="00426FFC"/>
    <w:rsid w:val="00427C3C"/>
    <w:rsid w:val="00427E5F"/>
    <w:rsid w:val="00427F7F"/>
    <w:rsid w:val="00430731"/>
    <w:rsid w:val="0043196F"/>
    <w:rsid w:val="00431B1A"/>
    <w:rsid w:val="004326B6"/>
    <w:rsid w:val="00433076"/>
    <w:rsid w:val="004330A5"/>
    <w:rsid w:val="004332AB"/>
    <w:rsid w:val="0043343C"/>
    <w:rsid w:val="004334E4"/>
    <w:rsid w:val="00433753"/>
    <w:rsid w:val="00433ACE"/>
    <w:rsid w:val="00433E47"/>
    <w:rsid w:val="00434994"/>
    <w:rsid w:val="00434A09"/>
    <w:rsid w:val="00434AE2"/>
    <w:rsid w:val="00434E39"/>
    <w:rsid w:val="00435118"/>
    <w:rsid w:val="00435536"/>
    <w:rsid w:val="004356F4"/>
    <w:rsid w:val="00435B68"/>
    <w:rsid w:val="00436129"/>
    <w:rsid w:val="0043653E"/>
    <w:rsid w:val="00436FBE"/>
    <w:rsid w:val="004374DA"/>
    <w:rsid w:val="00437677"/>
    <w:rsid w:val="004378E6"/>
    <w:rsid w:val="004403F6"/>
    <w:rsid w:val="004408C7"/>
    <w:rsid w:val="00440995"/>
    <w:rsid w:val="00440FC2"/>
    <w:rsid w:val="004414F6"/>
    <w:rsid w:val="004417FD"/>
    <w:rsid w:val="00441854"/>
    <w:rsid w:val="00441BB9"/>
    <w:rsid w:val="00441D0A"/>
    <w:rsid w:val="0044247E"/>
    <w:rsid w:val="00442E4C"/>
    <w:rsid w:val="00442E84"/>
    <w:rsid w:val="00442FAB"/>
    <w:rsid w:val="0044318F"/>
    <w:rsid w:val="00443618"/>
    <w:rsid w:val="0044366C"/>
    <w:rsid w:val="00443E93"/>
    <w:rsid w:val="004444A4"/>
    <w:rsid w:val="00444774"/>
    <w:rsid w:val="00444834"/>
    <w:rsid w:val="00444A25"/>
    <w:rsid w:val="00444D14"/>
    <w:rsid w:val="00444F63"/>
    <w:rsid w:val="0044555E"/>
    <w:rsid w:val="0044559E"/>
    <w:rsid w:val="00445C8B"/>
    <w:rsid w:val="00446097"/>
    <w:rsid w:val="004466E9"/>
    <w:rsid w:val="004476D8"/>
    <w:rsid w:val="00447AEC"/>
    <w:rsid w:val="00447F83"/>
    <w:rsid w:val="00450C0F"/>
    <w:rsid w:val="00450FA6"/>
    <w:rsid w:val="00451258"/>
    <w:rsid w:val="0045132C"/>
    <w:rsid w:val="00451663"/>
    <w:rsid w:val="00451977"/>
    <w:rsid w:val="00451B6A"/>
    <w:rsid w:val="00451CDF"/>
    <w:rsid w:val="004527A7"/>
    <w:rsid w:val="004529AD"/>
    <w:rsid w:val="00452CC5"/>
    <w:rsid w:val="00452DCA"/>
    <w:rsid w:val="00452E35"/>
    <w:rsid w:val="00453596"/>
    <w:rsid w:val="004535E1"/>
    <w:rsid w:val="00454729"/>
    <w:rsid w:val="00454788"/>
    <w:rsid w:val="00454FF8"/>
    <w:rsid w:val="004552BD"/>
    <w:rsid w:val="004556E5"/>
    <w:rsid w:val="00455E02"/>
    <w:rsid w:val="00455E19"/>
    <w:rsid w:val="004562D2"/>
    <w:rsid w:val="0045636F"/>
    <w:rsid w:val="00456583"/>
    <w:rsid w:val="00456D15"/>
    <w:rsid w:val="00457390"/>
    <w:rsid w:val="004577CF"/>
    <w:rsid w:val="00457D6B"/>
    <w:rsid w:val="00457DE0"/>
    <w:rsid w:val="00457DEA"/>
    <w:rsid w:val="004600D6"/>
    <w:rsid w:val="0046011F"/>
    <w:rsid w:val="004601C6"/>
    <w:rsid w:val="00460389"/>
    <w:rsid w:val="00460719"/>
    <w:rsid w:val="0046094F"/>
    <w:rsid w:val="0046126C"/>
    <w:rsid w:val="00461859"/>
    <w:rsid w:val="004618A8"/>
    <w:rsid w:val="004619D8"/>
    <w:rsid w:val="00462333"/>
    <w:rsid w:val="00462B14"/>
    <w:rsid w:val="00462B34"/>
    <w:rsid w:val="004631B8"/>
    <w:rsid w:val="00463ADB"/>
    <w:rsid w:val="00463E51"/>
    <w:rsid w:val="00463E72"/>
    <w:rsid w:val="00463EB7"/>
    <w:rsid w:val="004642DB"/>
    <w:rsid w:val="00464705"/>
    <w:rsid w:val="00464945"/>
    <w:rsid w:val="004649BF"/>
    <w:rsid w:val="00464B5D"/>
    <w:rsid w:val="00465603"/>
    <w:rsid w:val="0046609B"/>
    <w:rsid w:val="00466456"/>
    <w:rsid w:val="00466729"/>
    <w:rsid w:val="00466A6B"/>
    <w:rsid w:val="00466C4E"/>
    <w:rsid w:val="00466E71"/>
    <w:rsid w:val="00467799"/>
    <w:rsid w:val="00467B81"/>
    <w:rsid w:val="00467BBE"/>
    <w:rsid w:val="00467CA0"/>
    <w:rsid w:val="00470040"/>
    <w:rsid w:val="00470234"/>
    <w:rsid w:val="00470405"/>
    <w:rsid w:val="00470640"/>
    <w:rsid w:val="0047096B"/>
    <w:rsid w:val="00470A4F"/>
    <w:rsid w:val="00470B8E"/>
    <w:rsid w:val="00470EEE"/>
    <w:rsid w:val="00470F77"/>
    <w:rsid w:val="004710AF"/>
    <w:rsid w:val="004712EB"/>
    <w:rsid w:val="00471382"/>
    <w:rsid w:val="004714C4"/>
    <w:rsid w:val="00471ADD"/>
    <w:rsid w:val="00471DE2"/>
    <w:rsid w:val="00471E30"/>
    <w:rsid w:val="00472150"/>
    <w:rsid w:val="0047251E"/>
    <w:rsid w:val="00472805"/>
    <w:rsid w:val="00472992"/>
    <w:rsid w:val="00472CEB"/>
    <w:rsid w:val="0047334F"/>
    <w:rsid w:val="0047343E"/>
    <w:rsid w:val="0047352E"/>
    <w:rsid w:val="0047367C"/>
    <w:rsid w:val="004737C6"/>
    <w:rsid w:val="0047454A"/>
    <w:rsid w:val="00474A21"/>
    <w:rsid w:val="00474BD3"/>
    <w:rsid w:val="0047522E"/>
    <w:rsid w:val="004752A7"/>
    <w:rsid w:val="004753C6"/>
    <w:rsid w:val="00475938"/>
    <w:rsid w:val="00475E82"/>
    <w:rsid w:val="004764CA"/>
    <w:rsid w:val="00476671"/>
    <w:rsid w:val="004770ED"/>
    <w:rsid w:val="0047716A"/>
    <w:rsid w:val="00477205"/>
    <w:rsid w:val="00477EA7"/>
    <w:rsid w:val="004802E3"/>
    <w:rsid w:val="00480417"/>
    <w:rsid w:val="0048051C"/>
    <w:rsid w:val="004809FC"/>
    <w:rsid w:val="00480FF9"/>
    <w:rsid w:val="0048163E"/>
    <w:rsid w:val="00481DF7"/>
    <w:rsid w:val="00482248"/>
    <w:rsid w:val="0048243C"/>
    <w:rsid w:val="004824E5"/>
    <w:rsid w:val="004825E4"/>
    <w:rsid w:val="00482BBF"/>
    <w:rsid w:val="00482D11"/>
    <w:rsid w:val="00482FA3"/>
    <w:rsid w:val="004832D9"/>
    <w:rsid w:val="00483951"/>
    <w:rsid w:val="00483A8A"/>
    <w:rsid w:val="00483B85"/>
    <w:rsid w:val="00483E30"/>
    <w:rsid w:val="004844EE"/>
    <w:rsid w:val="00484E30"/>
    <w:rsid w:val="00484E63"/>
    <w:rsid w:val="00485050"/>
    <w:rsid w:val="004853A3"/>
    <w:rsid w:val="004854A6"/>
    <w:rsid w:val="00485A78"/>
    <w:rsid w:val="00485D6B"/>
    <w:rsid w:val="00486013"/>
    <w:rsid w:val="00486537"/>
    <w:rsid w:val="004866B1"/>
    <w:rsid w:val="004868A8"/>
    <w:rsid w:val="00486919"/>
    <w:rsid w:val="00486C17"/>
    <w:rsid w:val="0048777B"/>
    <w:rsid w:val="00487F7A"/>
    <w:rsid w:val="00490503"/>
    <w:rsid w:val="004906C7"/>
    <w:rsid w:val="00490976"/>
    <w:rsid w:val="00490B92"/>
    <w:rsid w:val="00490B99"/>
    <w:rsid w:val="004911E8"/>
    <w:rsid w:val="004912CA"/>
    <w:rsid w:val="004913C1"/>
    <w:rsid w:val="00491908"/>
    <w:rsid w:val="00491913"/>
    <w:rsid w:val="00491FAB"/>
    <w:rsid w:val="00492637"/>
    <w:rsid w:val="00493132"/>
    <w:rsid w:val="00493734"/>
    <w:rsid w:val="0049388E"/>
    <w:rsid w:val="00493933"/>
    <w:rsid w:val="00493B69"/>
    <w:rsid w:val="00494242"/>
    <w:rsid w:val="004942A4"/>
    <w:rsid w:val="00494479"/>
    <w:rsid w:val="00494887"/>
    <w:rsid w:val="00494927"/>
    <w:rsid w:val="00494CDE"/>
    <w:rsid w:val="0049503D"/>
    <w:rsid w:val="004950D3"/>
    <w:rsid w:val="00495220"/>
    <w:rsid w:val="0049539E"/>
    <w:rsid w:val="0049561F"/>
    <w:rsid w:val="00496493"/>
    <w:rsid w:val="00496AD4"/>
    <w:rsid w:val="00496F16"/>
    <w:rsid w:val="00496F43"/>
    <w:rsid w:val="004970CB"/>
    <w:rsid w:val="0049791E"/>
    <w:rsid w:val="004A17DA"/>
    <w:rsid w:val="004A20DF"/>
    <w:rsid w:val="004A2AD8"/>
    <w:rsid w:val="004A2B03"/>
    <w:rsid w:val="004A31E8"/>
    <w:rsid w:val="004A34AF"/>
    <w:rsid w:val="004A3EB0"/>
    <w:rsid w:val="004A3F5B"/>
    <w:rsid w:val="004A47C5"/>
    <w:rsid w:val="004A4CA4"/>
    <w:rsid w:val="004A52D0"/>
    <w:rsid w:val="004A5700"/>
    <w:rsid w:val="004A5AF8"/>
    <w:rsid w:val="004A5BAD"/>
    <w:rsid w:val="004A5CA5"/>
    <w:rsid w:val="004A5FFC"/>
    <w:rsid w:val="004A6C13"/>
    <w:rsid w:val="004A6D0F"/>
    <w:rsid w:val="004A7323"/>
    <w:rsid w:val="004A7718"/>
    <w:rsid w:val="004A7AE7"/>
    <w:rsid w:val="004B08F5"/>
    <w:rsid w:val="004B0E50"/>
    <w:rsid w:val="004B1178"/>
    <w:rsid w:val="004B155D"/>
    <w:rsid w:val="004B19E5"/>
    <w:rsid w:val="004B1EC0"/>
    <w:rsid w:val="004B2003"/>
    <w:rsid w:val="004B23BB"/>
    <w:rsid w:val="004B25BA"/>
    <w:rsid w:val="004B28AD"/>
    <w:rsid w:val="004B35CE"/>
    <w:rsid w:val="004B379D"/>
    <w:rsid w:val="004B3E4A"/>
    <w:rsid w:val="004B3E9E"/>
    <w:rsid w:val="004B40C5"/>
    <w:rsid w:val="004B42EC"/>
    <w:rsid w:val="004B440C"/>
    <w:rsid w:val="004B4DC1"/>
    <w:rsid w:val="004B5258"/>
    <w:rsid w:val="004B53BE"/>
    <w:rsid w:val="004B54B8"/>
    <w:rsid w:val="004B557B"/>
    <w:rsid w:val="004B58B3"/>
    <w:rsid w:val="004B622E"/>
    <w:rsid w:val="004B6941"/>
    <w:rsid w:val="004B6DEA"/>
    <w:rsid w:val="004B71D1"/>
    <w:rsid w:val="004B72B3"/>
    <w:rsid w:val="004B740B"/>
    <w:rsid w:val="004B7A05"/>
    <w:rsid w:val="004C0566"/>
    <w:rsid w:val="004C0777"/>
    <w:rsid w:val="004C151F"/>
    <w:rsid w:val="004C180B"/>
    <w:rsid w:val="004C2812"/>
    <w:rsid w:val="004C38D3"/>
    <w:rsid w:val="004C4387"/>
    <w:rsid w:val="004C46C9"/>
    <w:rsid w:val="004C525A"/>
    <w:rsid w:val="004C56AF"/>
    <w:rsid w:val="004C572E"/>
    <w:rsid w:val="004C617C"/>
    <w:rsid w:val="004C65FE"/>
    <w:rsid w:val="004C692A"/>
    <w:rsid w:val="004C6A7D"/>
    <w:rsid w:val="004C7A2A"/>
    <w:rsid w:val="004C7A97"/>
    <w:rsid w:val="004D00F4"/>
    <w:rsid w:val="004D03D8"/>
    <w:rsid w:val="004D06F8"/>
    <w:rsid w:val="004D0C87"/>
    <w:rsid w:val="004D15DF"/>
    <w:rsid w:val="004D1741"/>
    <w:rsid w:val="004D1797"/>
    <w:rsid w:val="004D1C7D"/>
    <w:rsid w:val="004D1CF3"/>
    <w:rsid w:val="004D1FAF"/>
    <w:rsid w:val="004D201E"/>
    <w:rsid w:val="004D263D"/>
    <w:rsid w:val="004D2689"/>
    <w:rsid w:val="004D26C1"/>
    <w:rsid w:val="004D281B"/>
    <w:rsid w:val="004D2ED8"/>
    <w:rsid w:val="004D3196"/>
    <w:rsid w:val="004D3473"/>
    <w:rsid w:val="004D3640"/>
    <w:rsid w:val="004D37A5"/>
    <w:rsid w:val="004D42EA"/>
    <w:rsid w:val="004D43A0"/>
    <w:rsid w:val="004D4633"/>
    <w:rsid w:val="004D4D5C"/>
    <w:rsid w:val="004D4EA0"/>
    <w:rsid w:val="004D4F03"/>
    <w:rsid w:val="004D4FF9"/>
    <w:rsid w:val="004D6893"/>
    <w:rsid w:val="004D68F7"/>
    <w:rsid w:val="004D75CB"/>
    <w:rsid w:val="004D77CA"/>
    <w:rsid w:val="004E0112"/>
    <w:rsid w:val="004E0506"/>
    <w:rsid w:val="004E09CF"/>
    <w:rsid w:val="004E0E23"/>
    <w:rsid w:val="004E0F65"/>
    <w:rsid w:val="004E0F7B"/>
    <w:rsid w:val="004E143D"/>
    <w:rsid w:val="004E1576"/>
    <w:rsid w:val="004E1589"/>
    <w:rsid w:val="004E15AB"/>
    <w:rsid w:val="004E1663"/>
    <w:rsid w:val="004E1D7D"/>
    <w:rsid w:val="004E1E16"/>
    <w:rsid w:val="004E25DB"/>
    <w:rsid w:val="004E2627"/>
    <w:rsid w:val="004E3C93"/>
    <w:rsid w:val="004E4672"/>
    <w:rsid w:val="004E4C2F"/>
    <w:rsid w:val="004E513E"/>
    <w:rsid w:val="004E5A88"/>
    <w:rsid w:val="004E5BEB"/>
    <w:rsid w:val="004E6681"/>
    <w:rsid w:val="004E6A7D"/>
    <w:rsid w:val="004E77E4"/>
    <w:rsid w:val="004F0439"/>
    <w:rsid w:val="004F04C9"/>
    <w:rsid w:val="004F05A5"/>
    <w:rsid w:val="004F0DC3"/>
    <w:rsid w:val="004F0ECD"/>
    <w:rsid w:val="004F10C5"/>
    <w:rsid w:val="004F118A"/>
    <w:rsid w:val="004F11F5"/>
    <w:rsid w:val="004F1518"/>
    <w:rsid w:val="004F25D4"/>
    <w:rsid w:val="004F26F0"/>
    <w:rsid w:val="004F285B"/>
    <w:rsid w:val="004F2B24"/>
    <w:rsid w:val="004F2B88"/>
    <w:rsid w:val="004F2D75"/>
    <w:rsid w:val="004F2F82"/>
    <w:rsid w:val="004F3938"/>
    <w:rsid w:val="004F399F"/>
    <w:rsid w:val="004F3CEE"/>
    <w:rsid w:val="004F3FFB"/>
    <w:rsid w:val="004F41A0"/>
    <w:rsid w:val="004F4433"/>
    <w:rsid w:val="004F443C"/>
    <w:rsid w:val="004F4826"/>
    <w:rsid w:val="004F4934"/>
    <w:rsid w:val="004F4BEA"/>
    <w:rsid w:val="004F4F41"/>
    <w:rsid w:val="004F5F9F"/>
    <w:rsid w:val="004F677A"/>
    <w:rsid w:val="004F74EA"/>
    <w:rsid w:val="004F7AEF"/>
    <w:rsid w:val="00500003"/>
    <w:rsid w:val="005000DA"/>
    <w:rsid w:val="00500539"/>
    <w:rsid w:val="005007C4"/>
    <w:rsid w:val="00500AB3"/>
    <w:rsid w:val="00500D26"/>
    <w:rsid w:val="00500EC6"/>
    <w:rsid w:val="00500F15"/>
    <w:rsid w:val="005012AF"/>
    <w:rsid w:val="0050216F"/>
    <w:rsid w:val="005022A9"/>
    <w:rsid w:val="00502966"/>
    <w:rsid w:val="00502C33"/>
    <w:rsid w:val="00503002"/>
    <w:rsid w:val="0050352B"/>
    <w:rsid w:val="00504410"/>
    <w:rsid w:val="00504E60"/>
    <w:rsid w:val="005051E4"/>
    <w:rsid w:val="005054D0"/>
    <w:rsid w:val="00505AA0"/>
    <w:rsid w:val="00505B33"/>
    <w:rsid w:val="00505C65"/>
    <w:rsid w:val="00505F08"/>
    <w:rsid w:val="00506603"/>
    <w:rsid w:val="00506680"/>
    <w:rsid w:val="00506977"/>
    <w:rsid w:val="00506BAF"/>
    <w:rsid w:val="005073C2"/>
    <w:rsid w:val="0050740D"/>
    <w:rsid w:val="005077B2"/>
    <w:rsid w:val="00507A1F"/>
    <w:rsid w:val="00507D85"/>
    <w:rsid w:val="0051045B"/>
    <w:rsid w:val="0051086E"/>
    <w:rsid w:val="00511067"/>
    <w:rsid w:val="00511512"/>
    <w:rsid w:val="00511755"/>
    <w:rsid w:val="00511A93"/>
    <w:rsid w:val="00511E5E"/>
    <w:rsid w:val="00511E6A"/>
    <w:rsid w:val="0051211E"/>
    <w:rsid w:val="005136FF"/>
    <w:rsid w:val="00513B75"/>
    <w:rsid w:val="005141BF"/>
    <w:rsid w:val="005145CB"/>
    <w:rsid w:val="00514B05"/>
    <w:rsid w:val="00514F5B"/>
    <w:rsid w:val="00515664"/>
    <w:rsid w:val="0051573A"/>
    <w:rsid w:val="005158CA"/>
    <w:rsid w:val="00515CCA"/>
    <w:rsid w:val="00516B3B"/>
    <w:rsid w:val="00516E37"/>
    <w:rsid w:val="00516ECB"/>
    <w:rsid w:val="005176EB"/>
    <w:rsid w:val="005177EB"/>
    <w:rsid w:val="00517FD7"/>
    <w:rsid w:val="0052077B"/>
    <w:rsid w:val="005209B8"/>
    <w:rsid w:val="005213EF"/>
    <w:rsid w:val="005213F7"/>
    <w:rsid w:val="0052161E"/>
    <w:rsid w:val="00521E09"/>
    <w:rsid w:val="005222C8"/>
    <w:rsid w:val="005222D0"/>
    <w:rsid w:val="00522399"/>
    <w:rsid w:val="00522B72"/>
    <w:rsid w:val="00523FD7"/>
    <w:rsid w:val="00524E7E"/>
    <w:rsid w:val="00525376"/>
    <w:rsid w:val="0052548F"/>
    <w:rsid w:val="00525896"/>
    <w:rsid w:val="00526127"/>
    <w:rsid w:val="0052612D"/>
    <w:rsid w:val="00526A6D"/>
    <w:rsid w:val="005270A4"/>
    <w:rsid w:val="005271D3"/>
    <w:rsid w:val="00527537"/>
    <w:rsid w:val="005278B7"/>
    <w:rsid w:val="00527B00"/>
    <w:rsid w:val="00527C0A"/>
    <w:rsid w:val="00527E45"/>
    <w:rsid w:val="005301FE"/>
    <w:rsid w:val="00530752"/>
    <w:rsid w:val="00530843"/>
    <w:rsid w:val="00530A2D"/>
    <w:rsid w:val="00530EA3"/>
    <w:rsid w:val="00531262"/>
    <w:rsid w:val="005314DC"/>
    <w:rsid w:val="005322B4"/>
    <w:rsid w:val="00532581"/>
    <w:rsid w:val="005326A1"/>
    <w:rsid w:val="0053282B"/>
    <w:rsid w:val="00532D9A"/>
    <w:rsid w:val="00532E2A"/>
    <w:rsid w:val="00533025"/>
    <w:rsid w:val="0053321D"/>
    <w:rsid w:val="00533220"/>
    <w:rsid w:val="005333DF"/>
    <w:rsid w:val="0053357C"/>
    <w:rsid w:val="00533AD4"/>
    <w:rsid w:val="00533D4D"/>
    <w:rsid w:val="00533E75"/>
    <w:rsid w:val="00534603"/>
    <w:rsid w:val="005346D1"/>
    <w:rsid w:val="0053499A"/>
    <w:rsid w:val="005350C0"/>
    <w:rsid w:val="00535738"/>
    <w:rsid w:val="00535DCE"/>
    <w:rsid w:val="00536158"/>
    <w:rsid w:val="00536258"/>
    <w:rsid w:val="00536AEA"/>
    <w:rsid w:val="005371E1"/>
    <w:rsid w:val="005372DD"/>
    <w:rsid w:val="00540490"/>
    <w:rsid w:val="005405D2"/>
    <w:rsid w:val="005408DE"/>
    <w:rsid w:val="00540CAB"/>
    <w:rsid w:val="00542155"/>
    <w:rsid w:val="00542469"/>
    <w:rsid w:val="0054255D"/>
    <w:rsid w:val="0054265D"/>
    <w:rsid w:val="005427EF"/>
    <w:rsid w:val="00542A58"/>
    <w:rsid w:val="00542B73"/>
    <w:rsid w:val="00542C06"/>
    <w:rsid w:val="00542FF4"/>
    <w:rsid w:val="005430CD"/>
    <w:rsid w:val="0054369A"/>
    <w:rsid w:val="00544165"/>
    <w:rsid w:val="005449D2"/>
    <w:rsid w:val="005452F4"/>
    <w:rsid w:val="00545306"/>
    <w:rsid w:val="0054532F"/>
    <w:rsid w:val="0054587A"/>
    <w:rsid w:val="00545B53"/>
    <w:rsid w:val="00547404"/>
    <w:rsid w:val="005476FF"/>
    <w:rsid w:val="00547DDA"/>
    <w:rsid w:val="0055061D"/>
    <w:rsid w:val="0055072F"/>
    <w:rsid w:val="00551129"/>
    <w:rsid w:val="0055158D"/>
    <w:rsid w:val="00551A0C"/>
    <w:rsid w:val="00551B07"/>
    <w:rsid w:val="00551D8C"/>
    <w:rsid w:val="00551EDF"/>
    <w:rsid w:val="005523E7"/>
    <w:rsid w:val="005524C5"/>
    <w:rsid w:val="005528E9"/>
    <w:rsid w:val="0055291A"/>
    <w:rsid w:val="00553155"/>
    <w:rsid w:val="005534F0"/>
    <w:rsid w:val="00553601"/>
    <w:rsid w:val="00553C43"/>
    <w:rsid w:val="005541C2"/>
    <w:rsid w:val="00554269"/>
    <w:rsid w:val="005543E7"/>
    <w:rsid w:val="005548F6"/>
    <w:rsid w:val="005549C3"/>
    <w:rsid w:val="00554B39"/>
    <w:rsid w:val="00554C97"/>
    <w:rsid w:val="0055501B"/>
    <w:rsid w:val="00555370"/>
    <w:rsid w:val="0055562B"/>
    <w:rsid w:val="00555713"/>
    <w:rsid w:val="00555AB9"/>
    <w:rsid w:val="00555CA8"/>
    <w:rsid w:val="005561D2"/>
    <w:rsid w:val="0055624F"/>
    <w:rsid w:val="00556357"/>
    <w:rsid w:val="005564B5"/>
    <w:rsid w:val="0055671A"/>
    <w:rsid w:val="00556B3F"/>
    <w:rsid w:val="00556D53"/>
    <w:rsid w:val="005577ED"/>
    <w:rsid w:val="0055784D"/>
    <w:rsid w:val="00557AF6"/>
    <w:rsid w:val="00557E60"/>
    <w:rsid w:val="00560931"/>
    <w:rsid w:val="00560A7C"/>
    <w:rsid w:val="005611BC"/>
    <w:rsid w:val="005612EB"/>
    <w:rsid w:val="0056196A"/>
    <w:rsid w:val="00561DD3"/>
    <w:rsid w:val="00561F61"/>
    <w:rsid w:val="00561F9F"/>
    <w:rsid w:val="005621ED"/>
    <w:rsid w:val="005634FE"/>
    <w:rsid w:val="00563614"/>
    <w:rsid w:val="005637E0"/>
    <w:rsid w:val="00563AE9"/>
    <w:rsid w:val="005644A1"/>
    <w:rsid w:val="00564511"/>
    <w:rsid w:val="00564F54"/>
    <w:rsid w:val="00564F91"/>
    <w:rsid w:val="0056536E"/>
    <w:rsid w:val="005653EA"/>
    <w:rsid w:val="00566047"/>
    <w:rsid w:val="00566089"/>
    <w:rsid w:val="00566200"/>
    <w:rsid w:val="005664BC"/>
    <w:rsid w:val="00566771"/>
    <w:rsid w:val="00566979"/>
    <w:rsid w:val="00567097"/>
    <w:rsid w:val="005676FC"/>
    <w:rsid w:val="005677FB"/>
    <w:rsid w:val="005704E0"/>
    <w:rsid w:val="005705DD"/>
    <w:rsid w:val="00570CA2"/>
    <w:rsid w:val="005715C9"/>
    <w:rsid w:val="005716E7"/>
    <w:rsid w:val="00571C0E"/>
    <w:rsid w:val="00571C71"/>
    <w:rsid w:val="0057203E"/>
    <w:rsid w:val="0057241D"/>
    <w:rsid w:val="00572894"/>
    <w:rsid w:val="00572A9F"/>
    <w:rsid w:val="0057322F"/>
    <w:rsid w:val="005733AD"/>
    <w:rsid w:val="00573752"/>
    <w:rsid w:val="00573777"/>
    <w:rsid w:val="005756B6"/>
    <w:rsid w:val="00575718"/>
    <w:rsid w:val="00575796"/>
    <w:rsid w:val="00575D0F"/>
    <w:rsid w:val="00576327"/>
    <w:rsid w:val="0057693C"/>
    <w:rsid w:val="00576FAA"/>
    <w:rsid w:val="00576FD7"/>
    <w:rsid w:val="005771E6"/>
    <w:rsid w:val="00577269"/>
    <w:rsid w:val="00577971"/>
    <w:rsid w:val="00577E75"/>
    <w:rsid w:val="00580394"/>
    <w:rsid w:val="00580B36"/>
    <w:rsid w:val="00580C5C"/>
    <w:rsid w:val="0058133E"/>
    <w:rsid w:val="005815B0"/>
    <w:rsid w:val="005818E9"/>
    <w:rsid w:val="00581969"/>
    <w:rsid w:val="00581EA7"/>
    <w:rsid w:val="005821EF"/>
    <w:rsid w:val="00582219"/>
    <w:rsid w:val="0058232C"/>
    <w:rsid w:val="00582831"/>
    <w:rsid w:val="005828F1"/>
    <w:rsid w:val="005829E2"/>
    <w:rsid w:val="00582C5F"/>
    <w:rsid w:val="00582EA9"/>
    <w:rsid w:val="00583392"/>
    <w:rsid w:val="005839E8"/>
    <w:rsid w:val="00583E50"/>
    <w:rsid w:val="00584128"/>
    <w:rsid w:val="00584EF2"/>
    <w:rsid w:val="005855A4"/>
    <w:rsid w:val="00585CC7"/>
    <w:rsid w:val="00585D80"/>
    <w:rsid w:val="0058610B"/>
    <w:rsid w:val="005862F0"/>
    <w:rsid w:val="00586A61"/>
    <w:rsid w:val="00586AAB"/>
    <w:rsid w:val="00586C60"/>
    <w:rsid w:val="00586F44"/>
    <w:rsid w:val="005872A9"/>
    <w:rsid w:val="00587C87"/>
    <w:rsid w:val="00590608"/>
    <w:rsid w:val="00590BE2"/>
    <w:rsid w:val="00590DCB"/>
    <w:rsid w:val="00591C0E"/>
    <w:rsid w:val="00591CBD"/>
    <w:rsid w:val="00591E9A"/>
    <w:rsid w:val="00591FD9"/>
    <w:rsid w:val="005920D6"/>
    <w:rsid w:val="00592626"/>
    <w:rsid w:val="00592654"/>
    <w:rsid w:val="00592720"/>
    <w:rsid w:val="00592975"/>
    <w:rsid w:val="00592C5E"/>
    <w:rsid w:val="0059320D"/>
    <w:rsid w:val="0059360B"/>
    <w:rsid w:val="00593898"/>
    <w:rsid w:val="00593E20"/>
    <w:rsid w:val="005940B3"/>
    <w:rsid w:val="005941D7"/>
    <w:rsid w:val="0059447F"/>
    <w:rsid w:val="005949C1"/>
    <w:rsid w:val="00594B4B"/>
    <w:rsid w:val="00594B9E"/>
    <w:rsid w:val="00594E7D"/>
    <w:rsid w:val="00595502"/>
    <w:rsid w:val="00595523"/>
    <w:rsid w:val="005958AE"/>
    <w:rsid w:val="00595C27"/>
    <w:rsid w:val="005961C7"/>
    <w:rsid w:val="00596370"/>
    <w:rsid w:val="005963EA"/>
    <w:rsid w:val="005965DB"/>
    <w:rsid w:val="005966FB"/>
    <w:rsid w:val="00597FC5"/>
    <w:rsid w:val="005A05B8"/>
    <w:rsid w:val="005A062C"/>
    <w:rsid w:val="005A0FFE"/>
    <w:rsid w:val="005A1544"/>
    <w:rsid w:val="005A1646"/>
    <w:rsid w:val="005A1EEC"/>
    <w:rsid w:val="005A21EE"/>
    <w:rsid w:val="005A21F2"/>
    <w:rsid w:val="005A2793"/>
    <w:rsid w:val="005A2CF9"/>
    <w:rsid w:val="005A2F32"/>
    <w:rsid w:val="005A340A"/>
    <w:rsid w:val="005A3716"/>
    <w:rsid w:val="005A3AA4"/>
    <w:rsid w:val="005A3AE8"/>
    <w:rsid w:val="005A3C9B"/>
    <w:rsid w:val="005A3DD3"/>
    <w:rsid w:val="005A4118"/>
    <w:rsid w:val="005A418E"/>
    <w:rsid w:val="005A4A90"/>
    <w:rsid w:val="005A50D1"/>
    <w:rsid w:val="005A51C8"/>
    <w:rsid w:val="005A5316"/>
    <w:rsid w:val="005A594C"/>
    <w:rsid w:val="005A5CF3"/>
    <w:rsid w:val="005A64F6"/>
    <w:rsid w:val="005A6E9A"/>
    <w:rsid w:val="005A6FAD"/>
    <w:rsid w:val="005A781F"/>
    <w:rsid w:val="005A7AE1"/>
    <w:rsid w:val="005A7C30"/>
    <w:rsid w:val="005A7C4D"/>
    <w:rsid w:val="005A7E0A"/>
    <w:rsid w:val="005A7EDF"/>
    <w:rsid w:val="005B0508"/>
    <w:rsid w:val="005B1012"/>
    <w:rsid w:val="005B10A9"/>
    <w:rsid w:val="005B12BB"/>
    <w:rsid w:val="005B145D"/>
    <w:rsid w:val="005B1D76"/>
    <w:rsid w:val="005B2491"/>
    <w:rsid w:val="005B2611"/>
    <w:rsid w:val="005B2A34"/>
    <w:rsid w:val="005B2AEF"/>
    <w:rsid w:val="005B2D69"/>
    <w:rsid w:val="005B2FCC"/>
    <w:rsid w:val="005B303D"/>
    <w:rsid w:val="005B31BB"/>
    <w:rsid w:val="005B351C"/>
    <w:rsid w:val="005B3E9A"/>
    <w:rsid w:val="005B4406"/>
    <w:rsid w:val="005B46EC"/>
    <w:rsid w:val="005B4CC4"/>
    <w:rsid w:val="005B4D40"/>
    <w:rsid w:val="005B4E04"/>
    <w:rsid w:val="005B53BA"/>
    <w:rsid w:val="005B5545"/>
    <w:rsid w:val="005B55E1"/>
    <w:rsid w:val="005B599C"/>
    <w:rsid w:val="005B6069"/>
    <w:rsid w:val="005B6A49"/>
    <w:rsid w:val="005B71EB"/>
    <w:rsid w:val="005B7396"/>
    <w:rsid w:val="005B764A"/>
    <w:rsid w:val="005B7A34"/>
    <w:rsid w:val="005B7DAB"/>
    <w:rsid w:val="005B7DB2"/>
    <w:rsid w:val="005C03DB"/>
    <w:rsid w:val="005C1306"/>
    <w:rsid w:val="005C2029"/>
    <w:rsid w:val="005C2A5E"/>
    <w:rsid w:val="005C2AB0"/>
    <w:rsid w:val="005C2F36"/>
    <w:rsid w:val="005C3069"/>
    <w:rsid w:val="005C3086"/>
    <w:rsid w:val="005C3393"/>
    <w:rsid w:val="005C34E8"/>
    <w:rsid w:val="005C3C6B"/>
    <w:rsid w:val="005C3FAF"/>
    <w:rsid w:val="005C4111"/>
    <w:rsid w:val="005C4754"/>
    <w:rsid w:val="005C4852"/>
    <w:rsid w:val="005C4AAE"/>
    <w:rsid w:val="005C5092"/>
    <w:rsid w:val="005C58DF"/>
    <w:rsid w:val="005C592F"/>
    <w:rsid w:val="005C5BC1"/>
    <w:rsid w:val="005C6887"/>
    <w:rsid w:val="005C6912"/>
    <w:rsid w:val="005C6E84"/>
    <w:rsid w:val="005C72B1"/>
    <w:rsid w:val="005C7357"/>
    <w:rsid w:val="005C74CA"/>
    <w:rsid w:val="005C7592"/>
    <w:rsid w:val="005C796D"/>
    <w:rsid w:val="005C7E99"/>
    <w:rsid w:val="005C7EE4"/>
    <w:rsid w:val="005C7F24"/>
    <w:rsid w:val="005C7F37"/>
    <w:rsid w:val="005D005A"/>
    <w:rsid w:val="005D0731"/>
    <w:rsid w:val="005D0BB4"/>
    <w:rsid w:val="005D20B3"/>
    <w:rsid w:val="005D224A"/>
    <w:rsid w:val="005D2507"/>
    <w:rsid w:val="005D28C4"/>
    <w:rsid w:val="005D2CF7"/>
    <w:rsid w:val="005D2E72"/>
    <w:rsid w:val="005D3358"/>
    <w:rsid w:val="005D33DB"/>
    <w:rsid w:val="005D3620"/>
    <w:rsid w:val="005D39A2"/>
    <w:rsid w:val="005D3C9E"/>
    <w:rsid w:val="005D3FFC"/>
    <w:rsid w:val="005D4D16"/>
    <w:rsid w:val="005D5454"/>
    <w:rsid w:val="005D554F"/>
    <w:rsid w:val="005D580E"/>
    <w:rsid w:val="005D5C53"/>
    <w:rsid w:val="005D6072"/>
    <w:rsid w:val="005D61E9"/>
    <w:rsid w:val="005D6366"/>
    <w:rsid w:val="005D638D"/>
    <w:rsid w:val="005D6613"/>
    <w:rsid w:val="005D66A3"/>
    <w:rsid w:val="005D685E"/>
    <w:rsid w:val="005D6898"/>
    <w:rsid w:val="005D7184"/>
    <w:rsid w:val="005D7817"/>
    <w:rsid w:val="005D797C"/>
    <w:rsid w:val="005D7DB8"/>
    <w:rsid w:val="005D7FA7"/>
    <w:rsid w:val="005E0302"/>
    <w:rsid w:val="005E0FDD"/>
    <w:rsid w:val="005E123D"/>
    <w:rsid w:val="005E1293"/>
    <w:rsid w:val="005E1646"/>
    <w:rsid w:val="005E1A83"/>
    <w:rsid w:val="005E1CDF"/>
    <w:rsid w:val="005E20A0"/>
    <w:rsid w:val="005E256C"/>
    <w:rsid w:val="005E2726"/>
    <w:rsid w:val="005E29DF"/>
    <w:rsid w:val="005E2BE8"/>
    <w:rsid w:val="005E3778"/>
    <w:rsid w:val="005E39FC"/>
    <w:rsid w:val="005E3A34"/>
    <w:rsid w:val="005E3B03"/>
    <w:rsid w:val="005E3BAF"/>
    <w:rsid w:val="005E3E61"/>
    <w:rsid w:val="005E439C"/>
    <w:rsid w:val="005E5802"/>
    <w:rsid w:val="005E5923"/>
    <w:rsid w:val="005E6239"/>
    <w:rsid w:val="005E65D5"/>
    <w:rsid w:val="005E669A"/>
    <w:rsid w:val="005E6D92"/>
    <w:rsid w:val="005F04DF"/>
    <w:rsid w:val="005F08E1"/>
    <w:rsid w:val="005F0B04"/>
    <w:rsid w:val="005F0F5F"/>
    <w:rsid w:val="005F0F96"/>
    <w:rsid w:val="005F1B7B"/>
    <w:rsid w:val="005F28FA"/>
    <w:rsid w:val="005F2E3D"/>
    <w:rsid w:val="005F2FA3"/>
    <w:rsid w:val="005F3065"/>
    <w:rsid w:val="005F3B2C"/>
    <w:rsid w:val="005F3B86"/>
    <w:rsid w:val="005F3C12"/>
    <w:rsid w:val="005F3F5B"/>
    <w:rsid w:val="005F40EB"/>
    <w:rsid w:val="005F4328"/>
    <w:rsid w:val="005F4863"/>
    <w:rsid w:val="005F48CF"/>
    <w:rsid w:val="005F48ED"/>
    <w:rsid w:val="005F4A46"/>
    <w:rsid w:val="005F4F01"/>
    <w:rsid w:val="005F5582"/>
    <w:rsid w:val="005F57F3"/>
    <w:rsid w:val="005F58E3"/>
    <w:rsid w:val="005F6BAE"/>
    <w:rsid w:val="005F718B"/>
    <w:rsid w:val="005F725B"/>
    <w:rsid w:val="005F75AA"/>
    <w:rsid w:val="005F774B"/>
    <w:rsid w:val="006001BE"/>
    <w:rsid w:val="00600C9E"/>
    <w:rsid w:val="00600CB3"/>
    <w:rsid w:val="00600ECE"/>
    <w:rsid w:val="00600EEC"/>
    <w:rsid w:val="00600F36"/>
    <w:rsid w:val="006013EF"/>
    <w:rsid w:val="0060140A"/>
    <w:rsid w:val="00601492"/>
    <w:rsid w:val="00601F4E"/>
    <w:rsid w:val="006021D7"/>
    <w:rsid w:val="006033D2"/>
    <w:rsid w:val="00603842"/>
    <w:rsid w:val="00603A5F"/>
    <w:rsid w:val="0060403D"/>
    <w:rsid w:val="0060452A"/>
    <w:rsid w:val="00604B49"/>
    <w:rsid w:val="00605849"/>
    <w:rsid w:val="006059B8"/>
    <w:rsid w:val="00605BDF"/>
    <w:rsid w:val="00605F7B"/>
    <w:rsid w:val="00605FCB"/>
    <w:rsid w:val="00606391"/>
    <w:rsid w:val="006064BC"/>
    <w:rsid w:val="006064BD"/>
    <w:rsid w:val="006066C9"/>
    <w:rsid w:val="006069F4"/>
    <w:rsid w:val="0060700C"/>
    <w:rsid w:val="006070A0"/>
    <w:rsid w:val="0060773B"/>
    <w:rsid w:val="00607DB2"/>
    <w:rsid w:val="00610383"/>
    <w:rsid w:val="00610485"/>
    <w:rsid w:val="00610942"/>
    <w:rsid w:val="006124DD"/>
    <w:rsid w:val="00612914"/>
    <w:rsid w:val="00612A87"/>
    <w:rsid w:val="00612D7C"/>
    <w:rsid w:val="00613417"/>
    <w:rsid w:val="00613487"/>
    <w:rsid w:val="006134BD"/>
    <w:rsid w:val="006138BF"/>
    <w:rsid w:val="0061406A"/>
    <w:rsid w:val="0061492A"/>
    <w:rsid w:val="006149F8"/>
    <w:rsid w:val="00614A7F"/>
    <w:rsid w:val="00614D1C"/>
    <w:rsid w:val="00614DBD"/>
    <w:rsid w:val="00615068"/>
    <w:rsid w:val="0061587E"/>
    <w:rsid w:val="00615B8A"/>
    <w:rsid w:val="0061732B"/>
    <w:rsid w:val="00617782"/>
    <w:rsid w:val="0062009F"/>
    <w:rsid w:val="006200B8"/>
    <w:rsid w:val="00620203"/>
    <w:rsid w:val="00620298"/>
    <w:rsid w:val="006204E0"/>
    <w:rsid w:val="006212EF"/>
    <w:rsid w:val="00621415"/>
    <w:rsid w:val="0062185C"/>
    <w:rsid w:val="006220E1"/>
    <w:rsid w:val="00622795"/>
    <w:rsid w:val="006227BA"/>
    <w:rsid w:val="00622940"/>
    <w:rsid w:val="00623014"/>
    <w:rsid w:val="0062301F"/>
    <w:rsid w:val="0062378D"/>
    <w:rsid w:val="0062449F"/>
    <w:rsid w:val="00624A8D"/>
    <w:rsid w:val="006251A6"/>
    <w:rsid w:val="0062523D"/>
    <w:rsid w:val="00625B94"/>
    <w:rsid w:val="00625BD4"/>
    <w:rsid w:val="00626486"/>
    <w:rsid w:val="0062667C"/>
    <w:rsid w:val="00627670"/>
    <w:rsid w:val="00627A34"/>
    <w:rsid w:val="0063064F"/>
    <w:rsid w:val="006306C1"/>
    <w:rsid w:val="00630BA2"/>
    <w:rsid w:val="00630BF4"/>
    <w:rsid w:val="0063113D"/>
    <w:rsid w:val="00631212"/>
    <w:rsid w:val="00631216"/>
    <w:rsid w:val="00632482"/>
    <w:rsid w:val="0063263D"/>
    <w:rsid w:val="00632976"/>
    <w:rsid w:val="00633B04"/>
    <w:rsid w:val="00633E7C"/>
    <w:rsid w:val="006342D3"/>
    <w:rsid w:val="0063445F"/>
    <w:rsid w:val="0063490F"/>
    <w:rsid w:val="00634C1D"/>
    <w:rsid w:val="006352B5"/>
    <w:rsid w:val="00635783"/>
    <w:rsid w:val="0063588E"/>
    <w:rsid w:val="00635AA4"/>
    <w:rsid w:val="00635DF9"/>
    <w:rsid w:val="00635F91"/>
    <w:rsid w:val="00637268"/>
    <w:rsid w:val="00637FEC"/>
    <w:rsid w:val="0064026C"/>
    <w:rsid w:val="00640704"/>
    <w:rsid w:val="00640770"/>
    <w:rsid w:val="006408D6"/>
    <w:rsid w:val="00640E7D"/>
    <w:rsid w:val="006410F6"/>
    <w:rsid w:val="00641186"/>
    <w:rsid w:val="00641802"/>
    <w:rsid w:val="0064276F"/>
    <w:rsid w:val="006429EF"/>
    <w:rsid w:val="00642EBA"/>
    <w:rsid w:val="00643A26"/>
    <w:rsid w:val="00643BC9"/>
    <w:rsid w:val="00643CBC"/>
    <w:rsid w:val="00643F33"/>
    <w:rsid w:val="00644328"/>
    <w:rsid w:val="006446F6"/>
    <w:rsid w:val="00644A2D"/>
    <w:rsid w:val="00644C3E"/>
    <w:rsid w:val="00645AEE"/>
    <w:rsid w:val="00645D0D"/>
    <w:rsid w:val="0064606F"/>
    <w:rsid w:val="00646D1A"/>
    <w:rsid w:val="00646E6C"/>
    <w:rsid w:val="00647571"/>
    <w:rsid w:val="00647983"/>
    <w:rsid w:val="00647A8D"/>
    <w:rsid w:val="00647D01"/>
    <w:rsid w:val="00650177"/>
    <w:rsid w:val="00650BDA"/>
    <w:rsid w:val="00650F43"/>
    <w:rsid w:val="00651335"/>
    <w:rsid w:val="00651549"/>
    <w:rsid w:val="00651B0B"/>
    <w:rsid w:val="006523F5"/>
    <w:rsid w:val="0065261D"/>
    <w:rsid w:val="00652AB8"/>
    <w:rsid w:val="00653C50"/>
    <w:rsid w:val="006543F1"/>
    <w:rsid w:val="0065440D"/>
    <w:rsid w:val="0065455E"/>
    <w:rsid w:val="00654A15"/>
    <w:rsid w:val="00654BD6"/>
    <w:rsid w:val="00654D63"/>
    <w:rsid w:val="00654FD5"/>
    <w:rsid w:val="006555E7"/>
    <w:rsid w:val="00655AC2"/>
    <w:rsid w:val="00655CCC"/>
    <w:rsid w:val="006565BA"/>
    <w:rsid w:val="00656BE4"/>
    <w:rsid w:val="0065735A"/>
    <w:rsid w:val="006579DC"/>
    <w:rsid w:val="00657A4A"/>
    <w:rsid w:val="00657B45"/>
    <w:rsid w:val="006607BA"/>
    <w:rsid w:val="00660824"/>
    <w:rsid w:val="006617BE"/>
    <w:rsid w:val="006619A9"/>
    <w:rsid w:val="00661BED"/>
    <w:rsid w:val="00661FFE"/>
    <w:rsid w:val="00662016"/>
    <w:rsid w:val="00662210"/>
    <w:rsid w:val="006627F4"/>
    <w:rsid w:val="00662BA3"/>
    <w:rsid w:val="00662BEA"/>
    <w:rsid w:val="00662BFE"/>
    <w:rsid w:val="00662D81"/>
    <w:rsid w:val="00663756"/>
    <w:rsid w:val="00663B3E"/>
    <w:rsid w:val="00663F8A"/>
    <w:rsid w:val="00664317"/>
    <w:rsid w:val="00664895"/>
    <w:rsid w:val="006648BB"/>
    <w:rsid w:val="00664F3C"/>
    <w:rsid w:val="00665535"/>
    <w:rsid w:val="0066573F"/>
    <w:rsid w:val="00665ABE"/>
    <w:rsid w:val="00665EC2"/>
    <w:rsid w:val="00665F79"/>
    <w:rsid w:val="00665FF7"/>
    <w:rsid w:val="00666071"/>
    <w:rsid w:val="0066640F"/>
    <w:rsid w:val="00666663"/>
    <w:rsid w:val="00666A34"/>
    <w:rsid w:val="00666B42"/>
    <w:rsid w:val="0066731D"/>
    <w:rsid w:val="006674AD"/>
    <w:rsid w:val="0066776F"/>
    <w:rsid w:val="00667A9A"/>
    <w:rsid w:val="0067000A"/>
    <w:rsid w:val="00670074"/>
    <w:rsid w:val="00670243"/>
    <w:rsid w:val="006702E5"/>
    <w:rsid w:val="0067033E"/>
    <w:rsid w:val="006703DE"/>
    <w:rsid w:val="00670600"/>
    <w:rsid w:val="006706EC"/>
    <w:rsid w:val="0067085E"/>
    <w:rsid w:val="00670C1C"/>
    <w:rsid w:val="00670C8A"/>
    <w:rsid w:val="00671126"/>
    <w:rsid w:val="00671331"/>
    <w:rsid w:val="00671A0F"/>
    <w:rsid w:val="00671AAA"/>
    <w:rsid w:val="00671AEE"/>
    <w:rsid w:val="00671E08"/>
    <w:rsid w:val="00672383"/>
    <w:rsid w:val="006729F5"/>
    <w:rsid w:val="00672AC1"/>
    <w:rsid w:val="00672C5D"/>
    <w:rsid w:val="00673454"/>
    <w:rsid w:val="0067346E"/>
    <w:rsid w:val="00673622"/>
    <w:rsid w:val="00674605"/>
    <w:rsid w:val="00674C2F"/>
    <w:rsid w:val="00675367"/>
    <w:rsid w:val="00675646"/>
    <w:rsid w:val="006757ED"/>
    <w:rsid w:val="00675BB0"/>
    <w:rsid w:val="00675D9E"/>
    <w:rsid w:val="00676194"/>
    <w:rsid w:val="00676547"/>
    <w:rsid w:val="0067657C"/>
    <w:rsid w:val="006765FF"/>
    <w:rsid w:val="0067688A"/>
    <w:rsid w:val="00676B15"/>
    <w:rsid w:val="00676BF8"/>
    <w:rsid w:val="00676F67"/>
    <w:rsid w:val="006770EB"/>
    <w:rsid w:val="006771BD"/>
    <w:rsid w:val="00677293"/>
    <w:rsid w:val="00677383"/>
    <w:rsid w:val="006774D1"/>
    <w:rsid w:val="00677C1C"/>
    <w:rsid w:val="00677C90"/>
    <w:rsid w:val="0068041A"/>
    <w:rsid w:val="006807C5"/>
    <w:rsid w:val="006808A2"/>
    <w:rsid w:val="006808C2"/>
    <w:rsid w:val="006808F7"/>
    <w:rsid w:val="00680996"/>
    <w:rsid w:val="00680E87"/>
    <w:rsid w:val="006815AA"/>
    <w:rsid w:val="006816B1"/>
    <w:rsid w:val="006818F4"/>
    <w:rsid w:val="00681948"/>
    <w:rsid w:val="00681B56"/>
    <w:rsid w:val="00681CA5"/>
    <w:rsid w:val="006821A8"/>
    <w:rsid w:val="006823C0"/>
    <w:rsid w:val="0068268F"/>
    <w:rsid w:val="006834BF"/>
    <w:rsid w:val="0068377B"/>
    <w:rsid w:val="00683895"/>
    <w:rsid w:val="00683EC4"/>
    <w:rsid w:val="00684392"/>
    <w:rsid w:val="00684913"/>
    <w:rsid w:val="00684AC8"/>
    <w:rsid w:val="0068546D"/>
    <w:rsid w:val="006856C4"/>
    <w:rsid w:val="0068572D"/>
    <w:rsid w:val="00685E49"/>
    <w:rsid w:val="00686050"/>
    <w:rsid w:val="006863BA"/>
    <w:rsid w:val="006864D2"/>
    <w:rsid w:val="0068689E"/>
    <w:rsid w:val="00686B69"/>
    <w:rsid w:val="00687140"/>
    <w:rsid w:val="0068748E"/>
    <w:rsid w:val="00687922"/>
    <w:rsid w:val="00687C70"/>
    <w:rsid w:val="006906AA"/>
    <w:rsid w:val="00690B2A"/>
    <w:rsid w:val="00690B73"/>
    <w:rsid w:val="00690CB0"/>
    <w:rsid w:val="006917DF"/>
    <w:rsid w:val="006918D9"/>
    <w:rsid w:val="006924F2"/>
    <w:rsid w:val="00692939"/>
    <w:rsid w:val="006929DA"/>
    <w:rsid w:val="006931B8"/>
    <w:rsid w:val="006932E6"/>
    <w:rsid w:val="006936D8"/>
    <w:rsid w:val="00693AB6"/>
    <w:rsid w:val="00693DCD"/>
    <w:rsid w:val="006940F8"/>
    <w:rsid w:val="006942DF"/>
    <w:rsid w:val="00694ED5"/>
    <w:rsid w:val="006956E1"/>
    <w:rsid w:val="00695756"/>
    <w:rsid w:val="0069582F"/>
    <w:rsid w:val="006963AD"/>
    <w:rsid w:val="00696D9F"/>
    <w:rsid w:val="00696F52"/>
    <w:rsid w:val="0069720E"/>
    <w:rsid w:val="0069726A"/>
    <w:rsid w:val="00697C12"/>
    <w:rsid w:val="00697DF2"/>
    <w:rsid w:val="006A0166"/>
    <w:rsid w:val="006A09A4"/>
    <w:rsid w:val="006A09A9"/>
    <w:rsid w:val="006A0E6D"/>
    <w:rsid w:val="006A1937"/>
    <w:rsid w:val="006A19C7"/>
    <w:rsid w:val="006A1F9B"/>
    <w:rsid w:val="006A2310"/>
    <w:rsid w:val="006A2424"/>
    <w:rsid w:val="006A2778"/>
    <w:rsid w:val="006A3622"/>
    <w:rsid w:val="006A3805"/>
    <w:rsid w:val="006A3D70"/>
    <w:rsid w:val="006A4041"/>
    <w:rsid w:val="006A415D"/>
    <w:rsid w:val="006A4576"/>
    <w:rsid w:val="006A46E8"/>
    <w:rsid w:val="006A4ABC"/>
    <w:rsid w:val="006A4BF7"/>
    <w:rsid w:val="006A4DA0"/>
    <w:rsid w:val="006A57D9"/>
    <w:rsid w:val="006A6136"/>
    <w:rsid w:val="006A6B72"/>
    <w:rsid w:val="006A6BDA"/>
    <w:rsid w:val="006A74D6"/>
    <w:rsid w:val="006A77D1"/>
    <w:rsid w:val="006A7B78"/>
    <w:rsid w:val="006B0173"/>
    <w:rsid w:val="006B0606"/>
    <w:rsid w:val="006B0D69"/>
    <w:rsid w:val="006B12DE"/>
    <w:rsid w:val="006B14AA"/>
    <w:rsid w:val="006B15BA"/>
    <w:rsid w:val="006B1631"/>
    <w:rsid w:val="006B2817"/>
    <w:rsid w:val="006B2B3A"/>
    <w:rsid w:val="006B300B"/>
    <w:rsid w:val="006B4605"/>
    <w:rsid w:val="006B46C4"/>
    <w:rsid w:val="006B4C82"/>
    <w:rsid w:val="006B4D76"/>
    <w:rsid w:val="006B5240"/>
    <w:rsid w:val="006B53ED"/>
    <w:rsid w:val="006B5B6B"/>
    <w:rsid w:val="006B5F9D"/>
    <w:rsid w:val="006B62D4"/>
    <w:rsid w:val="006B6483"/>
    <w:rsid w:val="006B6670"/>
    <w:rsid w:val="006B6813"/>
    <w:rsid w:val="006B6819"/>
    <w:rsid w:val="006B6896"/>
    <w:rsid w:val="006B68D9"/>
    <w:rsid w:val="006B7422"/>
    <w:rsid w:val="006B765D"/>
    <w:rsid w:val="006B7685"/>
    <w:rsid w:val="006B7BAB"/>
    <w:rsid w:val="006C0156"/>
    <w:rsid w:val="006C062A"/>
    <w:rsid w:val="006C06E5"/>
    <w:rsid w:val="006C07E4"/>
    <w:rsid w:val="006C0A6A"/>
    <w:rsid w:val="006C0BF4"/>
    <w:rsid w:val="006C169B"/>
    <w:rsid w:val="006C262D"/>
    <w:rsid w:val="006C27AE"/>
    <w:rsid w:val="006C2A89"/>
    <w:rsid w:val="006C2A96"/>
    <w:rsid w:val="006C2B84"/>
    <w:rsid w:val="006C2DC0"/>
    <w:rsid w:val="006C360A"/>
    <w:rsid w:val="006C360E"/>
    <w:rsid w:val="006C3D59"/>
    <w:rsid w:val="006C3DD3"/>
    <w:rsid w:val="006C41B6"/>
    <w:rsid w:val="006C41C8"/>
    <w:rsid w:val="006C4A3C"/>
    <w:rsid w:val="006C4B0C"/>
    <w:rsid w:val="006C5104"/>
    <w:rsid w:val="006C5779"/>
    <w:rsid w:val="006C5822"/>
    <w:rsid w:val="006C709A"/>
    <w:rsid w:val="006C7A73"/>
    <w:rsid w:val="006C7AC9"/>
    <w:rsid w:val="006C7D01"/>
    <w:rsid w:val="006C7D7F"/>
    <w:rsid w:val="006D00EF"/>
    <w:rsid w:val="006D0D5A"/>
    <w:rsid w:val="006D0E01"/>
    <w:rsid w:val="006D0E71"/>
    <w:rsid w:val="006D0F9F"/>
    <w:rsid w:val="006D1D88"/>
    <w:rsid w:val="006D1F7C"/>
    <w:rsid w:val="006D34FD"/>
    <w:rsid w:val="006D3760"/>
    <w:rsid w:val="006D3E4B"/>
    <w:rsid w:val="006D3F1E"/>
    <w:rsid w:val="006D400C"/>
    <w:rsid w:val="006D43A5"/>
    <w:rsid w:val="006D44AC"/>
    <w:rsid w:val="006D4560"/>
    <w:rsid w:val="006D459F"/>
    <w:rsid w:val="006D51A3"/>
    <w:rsid w:val="006D532F"/>
    <w:rsid w:val="006D5F12"/>
    <w:rsid w:val="006D5F31"/>
    <w:rsid w:val="006D65C5"/>
    <w:rsid w:val="006D6742"/>
    <w:rsid w:val="006D6CC3"/>
    <w:rsid w:val="006D702D"/>
    <w:rsid w:val="006D73E5"/>
    <w:rsid w:val="006D7413"/>
    <w:rsid w:val="006D7DB4"/>
    <w:rsid w:val="006E0BB6"/>
    <w:rsid w:val="006E0D20"/>
    <w:rsid w:val="006E0D56"/>
    <w:rsid w:val="006E0E7C"/>
    <w:rsid w:val="006E0EFF"/>
    <w:rsid w:val="006E1317"/>
    <w:rsid w:val="006E1B4D"/>
    <w:rsid w:val="006E1D96"/>
    <w:rsid w:val="006E1F4D"/>
    <w:rsid w:val="006E2442"/>
    <w:rsid w:val="006E283A"/>
    <w:rsid w:val="006E3160"/>
    <w:rsid w:val="006E3931"/>
    <w:rsid w:val="006E39F1"/>
    <w:rsid w:val="006E490C"/>
    <w:rsid w:val="006E4BE7"/>
    <w:rsid w:val="006E4CE4"/>
    <w:rsid w:val="006E511C"/>
    <w:rsid w:val="006E5D75"/>
    <w:rsid w:val="006E5E9F"/>
    <w:rsid w:val="006E64F8"/>
    <w:rsid w:val="006E66F0"/>
    <w:rsid w:val="006E66FF"/>
    <w:rsid w:val="006E6CDC"/>
    <w:rsid w:val="006E7014"/>
    <w:rsid w:val="006E70AF"/>
    <w:rsid w:val="006E71F4"/>
    <w:rsid w:val="006E73D2"/>
    <w:rsid w:val="006E7772"/>
    <w:rsid w:val="006E7977"/>
    <w:rsid w:val="006E7C94"/>
    <w:rsid w:val="006E7F59"/>
    <w:rsid w:val="006E7FC1"/>
    <w:rsid w:val="006E7FCF"/>
    <w:rsid w:val="006F0102"/>
    <w:rsid w:val="006F0210"/>
    <w:rsid w:val="006F043E"/>
    <w:rsid w:val="006F093E"/>
    <w:rsid w:val="006F0A88"/>
    <w:rsid w:val="006F1AA4"/>
    <w:rsid w:val="006F1DAF"/>
    <w:rsid w:val="006F1EBB"/>
    <w:rsid w:val="006F3239"/>
    <w:rsid w:val="006F3542"/>
    <w:rsid w:val="006F36BE"/>
    <w:rsid w:val="006F3AD1"/>
    <w:rsid w:val="006F4259"/>
    <w:rsid w:val="006F428B"/>
    <w:rsid w:val="006F445B"/>
    <w:rsid w:val="006F4530"/>
    <w:rsid w:val="006F46DB"/>
    <w:rsid w:val="006F4743"/>
    <w:rsid w:val="006F482E"/>
    <w:rsid w:val="006F4B76"/>
    <w:rsid w:val="006F4C7B"/>
    <w:rsid w:val="006F531D"/>
    <w:rsid w:val="006F536C"/>
    <w:rsid w:val="006F5659"/>
    <w:rsid w:val="006F579E"/>
    <w:rsid w:val="006F5BFA"/>
    <w:rsid w:val="006F5DFE"/>
    <w:rsid w:val="006F62D4"/>
    <w:rsid w:val="006F6351"/>
    <w:rsid w:val="006F64BC"/>
    <w:rsid w:val="006F66CE"/>
    <w:rsid w:val="006F6792"/>
    <w:rsid w:val="006F6958"/>
    <w:rsid w:val="006F6D10"/>
    <w:rsid w:val="006F709A"/>
    <w:rsid w:val="006F729B"/>
    <w:rsid w:val="006F758A"/>
    <w:rsid w:val="006F77A6"/>
    <w:rsid w:val="006F7E87"/>
    <w:rsid w:val="00700091"/>
    <w:rsid w:val="00700140"/>
    <w:rsid w:val="0070030F"/>
    <w:rsid w:val="007003DD"/>
    <w:rsid w:val="007005A2"/>
    <w:rsid w:val="00701213"/>
    <w:rsid w:val="00701487"/>
    <w:rsid w:val="007016BD"/>
    <w:rsid w:val="0070172B"/>
    <w:rsid w:val="0070191D"/>
    <w:rsid w:val="007019C5"/>
    <w:rsid w:val="00701C96"/>
    <w:rsid w:val="00701F62"/>
    <w:rsid w:val="00702032"/>
    <w:rsid w:val="00702368"/>
    <w:rsid w:val="007028F7"/>
    <w:rsid w:val="00702EAE"/>
    <w:rsid w:val="0070391B"/>
    <w:rsid w:val="00703CD4"/>
    <w:rsid w:val="00703D11"/>
    <w:rsid w:val="0070436E"/>
    <w:rsid w:val="007045FF"/>
    <w:rsid w:val="007049FE"/>
    <w:rsid w:val="00704E72"/>
    <w:rsid w:val="00704F64"/>
    <w:rsid w:val="007053D2"/>
    <w:rsid w:val="007063FA"/>
    <w:rsid w:val="007064D7"/>
    <w:rsid w:val="0070661C"/>
    <w:rsid w:val="00707102"/>
    <w:rsid w:val="00707740"/>
    <w:rsid w:val="00707A09"/>
    <w:rsid w:val="00707B17"/>
    <w:rsid w:val="00707CD2"/>
    <w:rsid w:val="007100F3"/>
    <w:rsid w:val="0071042A"/>
    <w:rsid w:val="007104BC"/>
    <w:rsid w:val="007105C8"/>
    <w:rsid w:val="007105CE"/>
    <w:rsid w:val="00710B35"/>
    <w:rsid w:val="00710BF7"/>
    <w:rsid w:val="00711277"/>
    <w:rsid w:val="0071130F"/>
    <w:rsid w:val="007113FE"/>
    <w:rsid w:val="0071177F"/>
    <w:rsid w:val="007117B3"/>
    <w:rsid w:val="00711FF6"/>
    <w:rsid w:val="00712591"/>
    <w:rsid w:val="00712C29"/>
    <w:rsid w:val="00712D73"/>
    <w:rsid w:val="0071328F"/>
    <w:rsid w:val="00713571"/>
    <w:rsid w:val="007137BF"/>
    <w:rsid w:val="007137DC"/>
    <w:rsid w:val="00713997"/>
    <w:rsid w:val="00713CD5"/>
    <w:rsid w:val="00714228"/>
    <w:rsid w:val="00714293"/>
    <w:rsid w:val="00714595"/>
    <w:rsid w:val="0071476E"/>
    <w:rsid w:val="00714D7C"/>
    <w:rsid w:val="00715DA8"/>
    <w:rsid w:val="0071616B"/>
    <w:rsid w:val="007165FF"/>
    <w:rsid w:val="0071677B"/>
    <w:rsid w:val="00716805"/>
    <w:rsid w:val="00716E89"/>
    <w:rsid w:val="00716FC0"/>
    <w:rsid w:val="0071793F"/>
    <w:rsid w:val="00717A92"/>
    <w:rsid w:val="00717EA2"/>
    <w:rsid w:val="007200AB"/>
    <w:rsid w:val="0072035E"/>
    <w:rsid w:val="00720393"/>
    <w:rsid w:val="00720843"/>
    <w:rsid w:val="00720AE2"/>
    <w:rsid w:val="007211B6"/>
    <w:rsid w:val="007212B6"/>
    <w:rsid w:val="0072133C"/>
    <w:rsid w:val="00721385"/>
    <w:rsid w:val="007230AC"/>
    <w:rsid w:val="0072356E"/>
    <w:rsid w:val="00723C5C"/>
    <w:rsid w:val="00723C87"/>
    <w:rsid w:val="00723D20"/>
    <w:rsid w:val="00724319"/>
    <w:rsid w:val="00724A97"/>
    <w:rsid w:val="00724AC7"/>
    <w:rsid w:val="00724E0D"/>
    <w:rsid w:val="00724E15"/>
    <w:rsid w:val="00725002"/>
    <w:rsid w:val="007254BA"/>
    <w:rsid w:val="00725640"/>
    <w:rsid w:val="00726367"/>
    <w:rsid w:val="00726B3F"/>
    <w:rsid w:val="00726EB3"/>
    <w:rsid w:val="0072726E"/>
    <w:rsid w:val="007272FF"/>
    <w:rsid w:val="00727464"/>
    <w:rsid w:val="00727639"/>
    <w:rsid w:val="00727676"/>
    <w:rsid w:val="007278C8"/>
    <w:rsid w:val="00727B39"/>
    <w:rsid w:val="00727EDD"/>
    <w:rsid w:val="00730C51"/>
    <w:rsid w:val="00730CA3"/>
    <w:rsid w:val="00731281"/>
    <w:rsid w:val="0073129F"/>
    <w:rsid w:val="00731494"/>
    <w:rsid w:val="00731742"/>
    <w:rsid w:val="00731A25"/>
    <w:rsid w:val="00731D30"/>
    <w:rsid w:val="00732C56"/>
    <w:rsid w:val="00732CFB"/>
    <w:rsid w:val="00732E8C"/>
    <w:rsid w:val="007330EA"/>
    <w:rsid w:val="00733288"/>
    <w:rsid w:val="007334D0"/>
    <w:rsid w:val="007334F5"/>
    <w:rsid w:val="007336B0"/>
    <w:rsid w:val="00733AC6"/>
    <w:rsid w:val="00733B92"/>
    <w:rsid w:val="00733BA7"/>
    <w:rsid w:val="00733F8E"/>
    <w:rsid w:val="00734243"/>
    <w:rsid w:val="00734344"/>
    <w:rsid w:val="007346DD"/>
    <w:rsid w:val="00734BC3"/>
    <w:rsid w:val="00734EA6"/>
    <w:rsid w:val="00735A16"/>
    <w:rsid w:val="00735AC2"/>
    <w:rsid w:val="00735ECD"/>
    <w:rsid w:val="007366AF"/>
    <w:rsid w:val="007366D4"/>
    <w:rsid w:val="007374F6"/>
    <w:rsid w:val="0073764F"/>
    <w:rsid w:val="00737E61"/>
    <w:rsid w:val="00737FF9"/>
    <w:rsid w:val="007400B5"/>
    <w:rsid w:val="007408EA"/>
    <w:rsid w:val="0074163A"/>
    <w:rsid w:val="00741AFE"/>
    <w:rsid w:val="00741EB9"/>
    <w:rsid w:val="007420B5"/>
    <w:rsid w:val="007421F1"/>
    <w:rsid w:val="00742273"/>
    <w:rsid w:val="00742400"/>
    <w:rsid w:val="00742511"/>
    <w:rsid w:val="00743A19"/>
    <w:rsid w:val="00743C37"/>
    <w:rsid w:val="007443CA"/>
    <w:rsid w:val="00744701"/>
    <w:rsid w:val="007447C0"/>
    <w:rsid w:val="00744E88"/>
    <w:rsid w:val="007452D0"/>
    <w:rsid w:val="007455E1"/>
    <w:rsid w:val="00746187"/>
    <w:rsid w:val="007465AB"/>
    <w:rsid w:val="00746D48"/>
    <w:rsid w:val="0074708A"/>
    <w:rsid w:val="0074741F"/>
    <w:rsid w:val="0075007B"/>
    <w:rsid w:val="0075059F"/>
    <w:rsid w:val="007509F4"/>
    <w:rsid w:val="00750FA3"/>
    <w:rsid w:val="0075142E"/>
    <w:rsid w:val="00751A5B"/>
    <w:rsid w:val="00751C3A"/>
    <w:rsid w:val="00751CE4"/>
    <w:rsid w:val="0075246C"/>
    <w:rsid w:val="00752861"/>
    <w:rsid w:val="007528B0"/>
    <w:rsid w:val="0075316D"/>
    <w:rsid w:val="007533DE"/>
    <w:rsid w:val="007541FB"/>
    <w:rsid w:val="0075435C"/>
    <w:rsid w:val="0075439D"/>
    <w:rsid w:val="0075471B"/>
    <w:rsid w:val="007549CD"/>
    <w:rsid w:val="00754E76"/>
    <w:rsid w:val="007555B5"/>
    <w:rsid w:val="00755B3A"/>
    <w:rsid w:val="00755E49"/>
    <w:rsid w:val="00756086"/>
    <w:rsid w:val="0075629C"/>
    <w:rsid w:val="00756995"/>
    <w:rsid w:val="00756A01"/>
    <w:rsid w:val="00756AC2"/>
    <w:rsid w:val="00756C06"/>
    <w:rsid w:val="00756D47"/>
    <w:rsid w:val="00756E87"/>
    <w:rsid w:val="00756F9A"/>
    <w:rsid w:val="007571D7"/>
    <w:rsid w:val="007571EA"/>
    <w:rsid w:val="00757283"/>
    <w:rsid w:val="00757319"/>
    <w:rsid w:val="00757492"/>
    <w:rsid w:val="00757740"/>
    <w:rsid w:val="00757762"/>
    <w:rsid w:val="00757833"/>
    <w:rsid w:val="00757A1C"/>
    <w:rsid w:val="00757EF7"/>
    <w:rsid w:val="00760049"/>
    <w:rsid w:val="007603BF"/>
    <w:rsid w:val="007609B6"/>
    <w:rsid w:val="007609F9"/>
    <w:rsid w:val="007610E4"/>
    <w:rsid w:val="007612D7"/>
    <w:rsid w:val="0076161D"/>
    <w:rsid w:val="007617FC"/>
    <w:rsid w:val="00761841"/>
    <w:rsid w:val="00761AC8"/>
    <w:rsid w:val="00761AEE"/>
    <w:rsid w:val="00762814"/>
    <w:rsid w:val="0076285C"/>
    <w:rsid w:val="00762982"/>
    <w:rsid w:val="00762DB1"/>
    <w:rsid w:val="00763558"/>
    <w:rsid w:val="00763891"/>
    <w:rsid w:val="007642D5"/>
    <w:rsid w:val="007644D7"/>
    <w:rsid w:val="00764615"/>
    <w:rsid w:val="00764641"/>
    <w:rsid w:val="00764986"/>
    <w:rsid w:val="00765472"/>
    <w:rsid w:val="00765B5B"/>
    <w:rsid w:val="00765B97"/>
    <w:rsid w:val="00765E03"/>
    <w:rsid w:val="00765EEB"/>
    <w:rsid w:val="007666AF"/>
    <w:rsid w:val="00766881"/>
    <w:rsid w:val="00766CE5"/>
    <w:rsid w:val="00766ED8"/>
    <w:rsid w:val="00767115"/>
    <w:rsid w:val="00767742"/>
    <w:rsid w:val="00767874"/>
    <w:rsid w:val="007678BF"/>
    <w:rsid w:val="00770647"/>
    <w:rsid w:val="007706B5"/>
    <w:rsid w:val="007706EC"/>
    <w:rsid w:val="00770AA9"/>
    <w:rsid w:val="00770E86"/>
    <w:rsid w:val="00771102"/>
    <w:rsid w:val="007711A6"/>
    <w:rsid w:val="0077169A"/>
    <w:rsid w:val="00771839"/>
    <w:rsid w:val="0077191D"/>
    <w:rsid w:val="00771A33"/>
    <w:rsid w:val="00771CED"/>
    <w:rsid w:val="0077259F"/>
    <w:rsid w:val="0077273C"/>
    <w:rsid w:val="0077281F"/>
    <w:rsid w:val="0077283D"/>
    <w:rsid w:val="0077300A"/>
    <w:rsid w:val="0077337C"/>
    <w:rsid w:val="0077383C"/>
    <w:rsid w:val="00774487"/>
    <w:rsid w:val="00774E71"/>
    <w:rsid w:val="00775136"/>
    <w:rsid w:val="007751E6"/>
    <w:rsid w:val="007754F9"/>
    <w:rsid w:val="00775511"/>
    <w:rsid w:val="00775823"/>
    <w:rsid w:val="00775BA2"/>
    <w:rsid w:val="00775BCE"/>
    <w:rsid w:val="00775E1A"/>
    <w:rsid w:val="0077614A"/>
    <w:rsid w:val="00776242"/>
    <w:rsid w:val="00776370"/>
    <w:rsid w:val="007764F1"/>
    <w:rsid w:val="0077694F"/>
    <w:rsid w:val="00777625"/>
    <w:rsid w:val="007776EF"/>
    <w:rsid w:val="007777CE"/>
    <w:rsid w:val="007779E8"/>
    <w:rsid w:val="00777EC1"/>
    <w:rsid w:val="00777F86"/>
    <w:rsid w:val="0078014B"/>
    <w:rsid w:val="007801B1"/>
    <w:rsid w:val="00780380"/>
    <w:rsid w:val="00780445"/>
    <w:rsid w:val="00780522"/>
    <w:rsid w:val="00780A77"/>
    <w:rsid w:val="00780EE3"/>
    <w:rsid w:val="007811C3"/>
    <w:rsid w:val="0078158E"/>
    <w:rsid w:val="00781F2E"/>
    <w:rsid w:val="00782297"/>
    <w:rsid w:val="007823DA"/>
    <w:rsid w:val="007837C7"/>
    <w:rsid w:val="00783843"/>
    <w:rsid w:val="00783BFD"/>
    <w:rsid w:val="00783FB0"/>
    <w:rsid w:val="0078400A"/>
    <w:rsid w:val="007841F9"/>
    <w:rsid w:val="0078580E"/>
    <w:rsid w:val="00785944"/>
    <w:rsid w:val="00785B68"/>
    <w:rsid w:val="00785C5C"/>
    <w:rsid w:val="00786149"/>
    <w:rsid w:val="0078644C"/>
    <w:rsid w:val="00786B98"/>
    <w:rsid w:val="00786F63"/>
    <w:rsid w:val="0078740D"/>
    <w:rsid w:val="00787957"/>
    <w:rsid w:val="00787A45"/>
    <w:rsid w:val="00787B4D"/>
    <w:rsid w:val="00787B5C"/>
    <w:rsid w:val="00787ECB"/>
    <w:rsid w:val="007903E1"/>
    <w:rsid w:val="0079072F"/>
    <w:rsid w:val="007907BF"/>
    <w:rsid w:val="00790D98"/>
    <w:rsid w:val="00791840"/>
    <w:rsid w:val="00791851"/>
    <w:rsid w:val="00791B11"/>
    <w:rsid w:val="00791CAA"/>
    <w:rsid w:val="007925E5"/>
    <w:rsid w:val="0079276F"/>
    <w:rsid w:val="007927A4"/>
    <w:rsid w:val="00792924"/>
    <w:rsid w:val="00792C8D"/>
    <w:rsid w:val="00794129"/>
    <w:rsid w:val="00794A42"/>
    <w:rsid w:val="00794D44"/>
    <w:rsid w:val="00794D53"/>
    <w:rsid w:val="00795A41"/>
    <w:rsid w:val="007962A7"/>
    <w:rsid w:val="00796351"/>
    <w:rsid w:val="0079645D"/>
    <w:rsid w:val="007964BF"/>
    <w:rsid w:val="0079681F"/>
    <w:rsid w:val="00797FF7"/>
    <w:rsid w:val="007A002D"/>
    <w:rsid w:val="007A0186"/>
    <w:rsid w:val="007A0685"/>
    <w:rsid w:val="007A06B3"/>
    <w:rsid w:val="007A1409"/>
    <w:rsid w:val="007A1666"/>
    <w:rsid w:val="007A2111"/>
    <w:rsid w:val="007A2620"/>
    <w:rsid w:val="007A2800"/>
    <w:rsid w:val="007A2948"/>
    <w:rsid w:val="007A2A52"/>
    <w:rsid w:val="007A2AD0"/>
    <w:rsid w:val="007A310F"/>
    <w:rsid w:val="007A3625"/>
    <w:rsid w:val="007A3BEB"/>
    <w:rsid w:val="007A3E03"/>
    <w:rsid w:val="007A4926"/>
    <w:rsid w:val="007A4A29"/>
    <w:rsid w:val="007A4F1F"/>
    <w:rsid w:val="007A5655"/>
    <w:rsid w:val="007A5F42"/>
    <w:rsid w:val="007A610A"/>
    <w:rsid w:val="007A6406"/>
    <w:rsid w:val="007A650B"/>
    <w:rsid w:val="007A653A"/>
    <w:rsid w:val="007A675E"/>
    <w:rsid w:val="007A6CFD"/>
    <w:rsid w:val="007A6ED3"/>
    <w:rsid w:val="007A7236"/>
    <w:rsid w:val="007A7825"/>
    <w:rsid w:val="007B07C1"/>
    <w:rsid w:val="007B1A43"/>
    <w:rsid w:val="007B1AA3"/>
    <w:rsid w:val="007B1D2C"/>
    <w:rsid w:val="007B2286"/>
    <w:rsid w:val="007B237C"/>
    <w:rsid w:val="007B23B2"/>
    <w:rsid w:val="007B25C3"/>
    <w:rsid w:val="007B268D"/>
    <w:rsid w:val="007B2C52"/>
    <w:rsid w:val="007B3247"/>
    <w:rsid w:val="007B32BD"/>
    <w:rsid w:val="007B3688"/>
    <w:rsid w:val="007B3A58"/>
    <w:rsid w:val="007B3EB3"/>
    <w:rsid w:val="007B4283"/>
    <w:rsid w:val="007B452E"/>
    <w:rsid w:val="007B4543"/>
    <w:rsid w:val="007B45A6"/>
    <w:rsid w:val="007B5121"/>
    <w:rsid w:val="007B554C"/>
    <w:rsid w:val="007B642A"/>
    <w:rsid w:val="007B6445"/>
    <w:rsid w:val="007B700E"/>
    <w:rsid w:val="007B78BF"/>
    <w:rsid w:val="007B7BC4"/>
    <w:rsid w:val="007B7C33"/>
    <w:rsid w:val="007C002E"/>
    <w:rsid w:val="007C054B"/>
    <w:rsid w:val="007C0896"/>
    <w:rsid w:val="007C0996"/>
    <w:rsid w:val="007C1630"/>
    <w:rsid w:val="007C1D59"/>
    <w:rsid w:val="007C210B"/>
    <w:rsid w:val="007C2174"/>
    <w:rsid w:val="007C28E2"/>
    <w:rsid w:val="007C2D03"/>
    <w:rsid w:val="007C2EB6"/>
    <w:rsid w:val="007C30C9"/>
    <w:rsid w:val="007C3187"/>
    <w:rsid w:val="007C3233"/>
    <w:rsid w:val="007C37B0"/>
    <w:rsid w:val="007C384B"/>
    <w:rsid w:val="007C408F"/>
    <w:rsid w:val="007C4A76"/>
    <w:rsid w:val="007C4B9C"/>
    <w:rsid w:val="007C4EFE"/>
    <w:rsid w:val="007C559F"/>
    <w:rsid w:val="007C586C"/>
    <w:rsid w:val="007C5B50"/>
    <w:rsid w:val="007C677C"/>
    <w:rsid w:val="007C684A"/>
    <w:rsid w:val="007C6A4C"/>
    <w:rsid w:val="007C6FF9"/>
    <w:rsid w:val="007C73C1"/>
    <w:rsid w:val="007C743F"/>
    <w:rsid w:val="007C75E3"/>
    <w:rsid w:val="007D0AD3"/>
    <w:rsid w:val="007D0B90"/>
    <w:rsid w:val="007D0C08"/>
    <w:rsid w:val="007D125D"/>
    <w:rsid w:val="007D1563"/>
    <w:rsid w:val="007D1C48"/>
    <w:rsid w:val="007D1FA8"/>
    <w:rsid w:val="007D220A"/>
    <w:rsid w:val="007D243B"/>
    <w:rsid w:val="007D2481"/>
    <w:rsid w:val="007D28D0"/>
    <w:rsid w:val="007D2E54"/>
    <w:rsid w:val="007D2E8E"/>
    <w:rsid w:val="007D2E92"/>
    <w:rsid w:val="007D3819"/>
    <w:rsid w:val="007D3BF5"/>
    <w:rsid w:val="007D3CC9"/>
    <w:rsid w:val="007D3F5C"/>
    <w:rsid w:val="007D44DA"/>
    <w:rsid w:val="007D4546"/>
    <w:rsid w:val="007D4926"/>
    <w:rsid w:val="007D4B42"/>
    <w:rsid w:val="007D4C58"/>
    <w:rsid w:val="007D4C77"/>
    <w:rsid w:val="007D5228"/>
    <w:rsid w:val="007D5420"/>
    <w:rsid w:val="007D5A92"/>
    <w:rsid w:val="007D5D14"/>
    <w:rsid w:val="007D5FA4"/>
    <w:rsid w:val="007D6199"/>
    <w:rsid w:val="007D6331"/>
    <w:rsid w:val="007D653D"/>
    <w:rsid w:val="007D6589"/>
    <w:rsid w:val="007D6748"/>
    <w:rsid w:val="007D6781"/>
    <w:rsid w:val="007D7113"/>
    <w:rsid w:val="007D7439"/>
    <w:rsid w:val="007D74A4"/>
    <w:rsid w:val="007D74AA"/>
    <w:rsid w:val="007D7A70"/>
    <w:rsid w:val="007E0184"/>
    <w:rsid w:val="007E058A"/>
    <w:rsid w:val="007E0786"/>
    <w:rsid w:val="007E08C8"/>
    <w:rsid w:val="007E08D0"/>
    <w:rsid w:val="007E0B65"/>
    <w:rsid w:val="007E0D5D"/>
    <w:rsid w:val="007E0DD0"/>
    <w:rsid w:val="007E1157"/>
    <w:rsid w:val="007E17B8"/>
    <w:rsid w:val="007E185D"/>
    <w:rsid w:val="007E1A50"/>
    <w:rsid w:val="007E1CD8"/>
    <w:rsid w:val="007E1EF8"/>
    <w:rsid w:val="007E2591"/>
    <w:rsid w:val="007E2600"/>
    <w:rsid w:val="007E2689"/>
    <w:rsid w:val="007E26C3"/>
    <w:rsid w:val="007E2A4C"/>
    <w:rsid w:val="007E36A3"/>
    <w:rsid w:val="007E38D5"/>
    <w:rsid w:val="007E3997"/>
    <w:rsid w:val="007E3E87"/>
    <w:rsid w:val="007E4045"/>
    <w:rsid w:val="007E4626"/>
    <w:rsid w:val="007E4D27"/>
    <w:rsid w:val="007E4FFF"/>
    <w:rsid w:val="007E50C8"/>
    <w:rsid w:val="007E51CC"/>
    <w:rsid w:val="007E52B0"/>
    <w:rsid w:val="007E596E"/>
    <w:rsid w:val="007E5DD2"/>
    <w:rsid w:val="007E630E"/>
    <w:rsid w:val="007E68D0"/>
    <w:rsid w:val="007E6E62"/>
    <w:rsid w:val="007E76FF"/>
    <w:rsid w:val="007E7C6C"/>
    <w:rsid w:val="007F01AA"/>
    <w:rsid w:val="007F0862"/>
    <w:rsid w:val="007F0885"/>
    <w:rsid w:val="007F08D6"/>
    <w:rsid w:val="007F0B8F"/>
    <w:rsid w:val="007F0BE4"/>
    <w:rsid w:val="007F1048"/>
    <w:rsid w:val="007F1C8D"/>
    <w:rsid w:val="007F1CFF"/>
    <w:rsid w:val="007F1FFB"/>
    <w:rsid w:val="007F234D"/>
    <w:rsid w:val="007F25F6"/>
    <w:rsid w:val="007F26F6"/>
    <w:rsid w:val="007F2E82"/>
    <w:rsid w:val="007F2F6C"/>
    <w:rsid w:val="007F2FBF"/>
    <w:rsid w:val="007F3198"/>
    <w:rsid w:val="007F344C"/>
    <w:rsid w:val="007F39BB"/>
    <w:rsid w:val="007F3AB8"/>
    <w:rsid w:val="007F3E65"/>
    <w:rsid w:val="007F4B29"/>
    <w:rsid w:val="007F5140"/>
    <w:rsid w:val="007F5436"/>
    <w:rsid w:val="007F5502"/>
    <w:rsid w:val="007F56E2"/>
    <w:rsid w:val="007F5D4E"/>
    <w:rsid w:val="007F5D59"/>
    <w:rsid w:val="007F64D1"/>
    <w:rsid w:val="007F6ACA"/>
    <w:rsid w:val="007F6B65"/>
    <w:rsid w:val="007F7013"/>
    <w:rsid w:val="007F73CC"/>
    <w:rsid w:val="007F76E6"/>
    <w:rsid w:val="007F78AB"/>
    <w:rsid w:val="007F7B68"/>
    <w:rsid w:val="007F7CAF"/>
    <w:rsid w:val="00800A1F"/>
    <w:rsid w:val="00800C7C"/>
    <w:rsid w:val="00800E48"/>
    <w:rsid w:val="0080173E"/>
    <w:rsid w:val="00801826"/>
    <w:rsid w:val="00801C4B"/>
    <w:rsid w:val="0080213B"/>
    <w:rsid w:val="00802913"/>
    <w:rsid w:val="00802920"/>
    <w:rsid w:val="00802926"/>
    <w:rsid w:val="008029CF"/>
    <w:rsid w:val="00802C7D"/>
    <w:rsid w:val="00803371"/>
    <w:rsid w:val="0080382D"/>
    <w:rsid w:val="008038F8"/>
    <w:rsid w:val="00803979"/>
    <w:rsid w:val="00803BA9"/>
    <w:rsid w:val="00803E93"/>
    <w:rsid w:val="00803FE3"/>
    <w:rsid w:val="00804973"/>
    <w:rsid w:val="00804B79"/>
    <w:rsid w:val="00804DB0"/>
    <w:rsid w:val="00804ED5"/>
    <w:rsid w:val="00805519"/>
    <w:rsid w:val="008062FE"/>
    <w:rsid w:val="00806501"/>
    <w:rsid w:val="0080652B"/>
    <w:rsid w:val="008066A9"/>
    <w:rsid w:val="00806705"/>
    <w:rsid w:val="008072AB"/>
    <w:rsid w:val="00807D4B"/>
    <w:rsid w:val="008102E5"/>
    <w:rsid w:val="00810561"/>
    <w:rsid w:val="0081090C"/>
    <w:rsid w:val="00810A4D"/>
    <w:rsid w:val="008110F9"/>
    <w:rsid w:val="008120BB"/>
    <w:rsid w:val="0081257C"/>
    <w:rsid w:val="00812E8D"/>
    <w:rsid w:val="0081300A"/>
    <w:rsid w:val="00813391"/>
    <w:rsid w:val="0081397E"/>
    <w:rsid w:val="00814110"/>
    <w:rsid w:val="008146C5"/>
    <w:rsid w:val="00814C12"/>
    <w:rsid w:val="00815411"/>
    <w:rsid w:val="00815749"/>
    <w:rsid w:val="00815E9D"/>
    <w:rsid w:val="00815F44"/>
    <w:rsid w:val="008163B1"/>
    <w:rsid w:val="00816A6B"/>
    <w:rsid w:val="00817796"/>
    <w:rsid w:val="00817D4E"/>
    <w:rsid w:val="00820271"/>
    <w:rsid w:val="008202B2"/>
    <w:rsid w:val="008209AB"/>
    <w:rsid w:val="008209F6"/>
    <w:rsid w:val="00820F3A"/>
    <w:rsid w:val="008213F7"/>
    <w:rsid w:val="008216B7"/>
    <w:rsid w:val="0082179D"/>
    <w:rsid w:val="008219A0"/>
    <w:rsid w:val="00821A8C"/>
    <w:rsid w:val="00821F6E"/>
    <w:rsid w:val="00821FF9"/>
    <w:rsid w:val="0082214A"/>
    <w:rsid w:val="0082214D"/>
    <w:rsid w:val="00822323"/>
    <w:rsid w:val="008226D2"/>
    <w:rsid w:val="0082279A"/>
    <w:rsid w:val="008227C7"/>
    <w:rsid w:val="0082288A"/>
    <w:rsid w:val="00822F40"/>
    <w:rsid w:val="00823479"/>
    <w:rsid w:val="00824327"/>
    <w:rsid w:val="00824349"/>
    <w:rsid w:val="00824A4D"/>
    <w:rsid w:val="00824B1A"/>
    <w:rsid w:val="00824DFA"/>
    <w:rsid w:val="008252C0"/>
    <w:rsid w:val="00825366"/>
    <w:rsid w:val="00825AE7"/>
    <w:rsid w:val="00826452"/>
    <w:rsid w:val="008265A4"/>
    <w:rsid w:val="008267A4"/>
    <w:rsid w:val="00826B9D"/>
    <w:rsid w:val="00826F80"/>
    <w:rsid w:val="0082768B"/>
    <w:rsid w:val="00827E93"/>
    <w:rsid w:val="00830017"/>
    <w:rsid w:val="008303F8"/>
    <w:rsid w:val="00831345"/>
    <w:rsid w:val="00831961"/>
    <w:rsid w:val="00831ACC"/>
    <w:rsid w:val="00831F26"/>
    <w:rsid w:val="00831FF9"/>
    <w:rsid w:val="00832181"/>
    <w:rsid w:val="008328F4"/>
    <w:rsid w:val="00832975"/>
    <w:rsid w:val="0083302B"/>
    <w:rsid w:val="00833589"/>
    <w:rsid w:val="0083366A"/>
    <w:rsid w:val="00833938"/>
    <w:rsid w:val="00833CB6"/>
    <w:rsid w:val="00833F8B"/>
    <w:rsid w:val="00834E4E"/>
    <w:rsid w:val="008351E8"/>
    <w:rsid w:val="008355E3"/>
    <w:rsid w:val="008361AC"/>
    <w:rsid w:val="008366FC"/>
    <w:rsid w:val="008368B5"/>
    <w:rsid w:val="00836BD2"/>
    <w:rsid w:val="00837331"/>
    <w:rsid w:val="00837572"/>
    <w:rsid w:val="0083757F"/>
    <w:rsid w:val="00837623"/>
    <w:rsid w:val="00840177"/>
    <w:rsid w:val="00840D10"/>
    <w:rsid w:val="00840FD1"/>
    <w:rsid w:val="00841599"/>
    <w:rsid w:val="00841FB2"/>
    <w:rsid w:val="0084208C"/>
    <w:rsid w:val="0084267C"/>
    <w:rsid w:val="00842A6F"/>
    <w:rsid w:val="0084392C"/>
    <w:rsid w:val="00843932"/>
    <w:rsid w:val="00844050"/>
    <w:rsid w:val="008441C1"/>
    <w:rsid w:val="00844234"/>
    <w:rsid w:val="00844CA4"/>
    <w:rsid w:val="008452FB"/>
    <w:rsid w:val="00845B31"/>
    <w:rsid w:val="00845CE5"/>
    <w:rsid w:val="00846300"/>
    <w:rsid w:val="008464A7"/>
    <w:rsid w:val="008469F7"/>
    <w:rsid w:val="00847079"/>
    <w:rsid w:val="00847313"/>
    <w:rsid w:val="0084766D"/>
    <w:rsid w:val="00847D7C"/>
    <w:rsid w:val="0085000A"/>
    <w:rsid w:val="0085112F"/>
    <w:rsid w:val="008516AA"/>
    <w:rsid w:val="00851EE4"/>
    <w:rsid w:val="00851F7A"/>
    <w:rsid w:val="00851FC2"/>
    <w:rsid w:val="008520AA"/>
    <w:rsid w:val="0085291B"/>
    <w:rsid w:val="00852BBE"/>
    <w:rsid w:val="008530D4"/>
    <w:rsid w:val="00853B10"/>
    <w:rsid w:val="00854028"/>
    <w:rsid w:val="008544BC"/>
    <w:rsid w:val="00854D3F"/>
    <w:rsid w:val="00854E43"/>
    <w:rsid w:val="00854F04"/>
    <w:rsid w:val="00855058"/>
    <w:rsid w:val="00855577"/>
    <w:rsid w:val="008555A3"/>
    <w:rsid w:val="00855B54"/>
    <w:rsid w:val="00855C8F"/>
    <w:rsid w:val="00855FC1"/>
    <w:rsid w:val="008561EA"/>
    <w:rsid w:val="008565B3"/>
    <w:rsid w:val="00856C19"/>
    <w:rsid w:val="008573A2"/>
    <w:rsid w:val="00857A87"/>
    <w:rsid w:val="00857AD3"/>
    <w:rsid w:val="00857B7E"/>
    <w:rsid w:val="00857BA0"/>
    <w:rsid w:val="00860415"/>
    <w:rsid w:val="00860B4D"/>
    <w:rsid w:val="00861BDE"/>
    <w:rsid w:val="00861C6D"/>
    <w:rsid w:val="00861CA7"/>
    <w:rsid w:val="00861D66"/>
    <w:rsid w:val="00861DCB"/>
    <w:rsid w:val="00861F18"/>
    <w:rsid w:val="0086237E"/>
    <w:rsid w:val="00862F6F"/>
    <w:rsid w:val="00862FA2"/>
    <w:rsid w:val="00863329"/>
    <w:rsid w:val="00863C07"/>
    <w:rsid w:val="008640A1"/>
    <w:rsid w:val="0086461D"/>
    <w:rsid w:val="00865093"/>
    <w:rsid w:val="008656C8"/>
    <w:rsid w:val="008658C7"/>
    <w:rsid w:val="00865AA4"/>
    <w:rsid w:val="00865E62"/>
    <w:rsid w:val="00865EF0"/>
    <w:rsid w:val="008660CA"/>
    <w:rsid w:val="008660F3"/>
    <w:rsid w:val="0086615B"/>
    <w:rsid w:val="00866CEB"/>
    <w:rsid w:val="00866CF4"/>
    <w:rsid w:val="00866EF7"/>
    <w:rsid w:val="008670A1"/>
    <w:rsid w:val="0086722C"/>
    <w:rsid w:val="0086726D"/>
    <w:rsid w:val="008677C9"/>
    <w:rsid w:val="00867D16"/>
    <w:rsid w:val="00867E84"/>
    <w:rsid w:val="00867EBF"/>
    <w:rsid w:val="00870114"/>
    <w:rsid w:val="0087014E"/>
    <w:rsid w:val="0087057F"/>
    <w:rsid w:val="0087069A"/>
    <w:rsid w:val="00871082"/>
    <w:rsid w:val="008714DD"/>
    <w:rsid w:val="00871A6D"/>
    <w:rsid w:val="00872259"/>
    <w:rsid w:val="0087242C"/>
    <w:rsid w:val="008729D3"/>
    <w:rsid w:val="0087310A"/>
    <w:rsid w:val="0087339D"/>
    <w:rsid w:val="00873906"/>
    <w:rsid w:val="00873C1C"/>
    <w:rsid w:val="00873DFE"/>
    <w:rsid w:val="00874284"/>
    <w:rsid w:val="00874750"/>
    <w:rsid w:val="00874AD6"/>
    <w:rsid w:val="008751EC"/>
    <w:rsid w:val="00875785"/>
    <w:rsid w:val="00875E84"/>
    <w:rsid w:val="0087630E"/>
    <w:rsid w:val="00876312"/>
    <w:rsid w:val="0087664B"/>
    <w:rsid w:val="00876717"/>
    <w:rsid w:val="0087672A"/>
    <w:rsid w:val="00876D48"/>
    <w:rsid w:val="00876DAD"/>
    <w:rsid w:val="00877160"/>
    <w:rsid w:val="00877238"/>
    <w:rsid w:val="008776F9"/>
    <w:rsid w:val="008777DF"/>
    <w:rsid w:val="00877898"/>
    <w:rsid w:val="0088004D"/>
    <w:rsid w:val="00880C0F"/>
    <w:rsid w:val="00880C85"/>
    <w:rsid w:val="00880F0B"/>
    <w:rsid w:val="008811AB"/>
    <w:rsid w:val="00881517"/>
    <w:rsid w:val="00881993"/>
    <w:rsid w:val="00881A63"/>
    <w:rsid w:val="00881A86"/>
    <w:rsid w:val="008824D0"/>
    <w:rsid w:val="008825E3"/>
    <w:rsid w:val="00882A5C"/>
    <w:rsid w:val="00882A89"/>
    <w:rsid w:val="00883847"/>
    <w:rsid w:val="00883FB5"/>
    <w:rsid w:val="00884B9A"/>
    <w:rsid w:val="00884C6C"/>
    <w:rsid w:val="008850B9"/>
    <w:rsid w:val="00885335"/>
    <w:rsid w:val="00885785"/>
    <w:rsid w:val="00885D02"/>
    <w:rsid w:val="00885F3C"/>
    <w:rsid w:val="00885F5B"/>
    <w:rsid w:val="008863B8"/>
    <w:rsid w:val="00886DC7"/>
    <w:rsid w:val="00887443"/>
    <w:rsid w:val="00887533"/>
    <w:rsid w:val="00887535"/>
    <w:rsid w:val="00887795"/>
    <w:rsid w:val="00887DA3"/>
    <w:rsid w:val="00890563"/>
    <w:rsid w:val="00890725"/>
    <w:rsid w:val="0089092E"/>
    <w:rsid w:val="00890D52"/>
    <w:rsid w:val="00891B86"/>
    <w:rsid w:val="00891C1B"/>
    <w:rsid w:val="00891F1F"/>
    <w:rsid w:val="0089201C"/>
    <w:rsid w:val="008922D3"/>
    <w:rsid w:val="0089279C"/>
    <w:rsid w:val="00892CFA"/>
    <w:rsid w:val="008932FC"/>
    <w:rsid w:val="008937DA"/>
    <w:rsid w:val="008943BF"/>
    <w:rsid w:val="008944C0"/>
    <w:rsid w:val="0089549B"/>
    <w:rsid w:val="00895D93"/>
    <w:rsid w:val="00895FFE"/>
    <w:rsid w:val="0089602D"/>
    <w:rsid w:val="00896210"/>
    <w:rsid w:val="00896822"/>
    <w:rsid w:val="00896F8F"/>
    <w:rsid w:val="00897092"/>
    <w:rsid w:val="008971E0"/>
    <w:rsid w:val="00897AB4"/>
    <w:rsid w:val="00897C32"/>
    <w:rsid w:val="00897F21"/>
    <w:rsid w:val="008A0112"/>
    <w:rsid w:val="008A0519"/>
    <w:rsid w:val="008A084E"/>
    <w:rsid w:val="008A0B80"/>
    <w:rsid w:val="008A1098"/>
    <w:rsid w:val="008A1858"/>
    <w:rsid w:val="008A1A11"/>
    <w:rsid w:val="008A1DBE"/>
    <w:rsid w:val="008A203C"/>
    <w:rsid w:val="008A2234"/>
    <w:rsid w:val="008A26BD"/>
    <w:rsid w:val="008A27B5"/>
    <w:rsid w:val="008A2889"/>
    <w:rsid w:val="008A2B3C"/>
    <w:rsid w:val="008A3BF5"/>
    <w:rsid w:val="008A4155"/>
    <w:rsid w:val="008A426E"/>
    <w:rsid w:val="008A44A4"/>
    <w:rsid w:val="008A4645"/>
    <w:rsid w:val="008A4B76"/>
    <w:rsid w:val="008A4FA5"/>
    <w:rsid w:val="008A523B"/>
    <w:rsid w:val="008A52EC"/>
    <w:rsid w:val="008A535E"/>
    <w:rsid w:val="008A5BD4"/>
    <w:rsid w:val="008A5CF8"/>
    <w:rsid w:val="008A5DAE"/>
    <w:rsid w:val="008A5EAA"/>
    <w:rsid w:val="008A5EE4"/>
    <w:rsid w:val="008A61B6"/>
    <w:rsid w:val="008A65ED"/>
    <w:rsid w:val="008A6A7B"/>
    <w:rsid w:val="008A7938"/>
    <w:rsid w:val="008A7A5A"/>
    <w:rsid w:val="008A7AF0"/>
    <w:rsid w:val="008A7EF4"/>
    <w:rsid w:val="008A7F06"/>
    <w:rsid w:val="008A7F0E"/>
    <w:rsid w:val="008B0442"/>
    <w:rsid w:val="008B061B"/>
    <w:rsid w:val="008B06E3"/>
    <w:rsid w:val="008B080C"/>
    <w:rsid w:val="008B0B30"/>
    <w:rsid w:val="008B0C8A"/>
    <w:rsid w:val="008B0FF5"/>
    <w:rsid w:val="008B18B6"/>
    <w:rsid w:val="008B1934"/>
    <w:rsid w:val="008B1F84"/>
    <w:rsid w:val="008B2378"/>
    <w:rsid w:val="008B247A"/>
    <w:rsid w:val="008B259A"/>
    <w:rsid w:val="008B25AF"/>
    <w:rsid w:val="008B2CDB"/>
    <w:rsid w:val="008B2D1E"/>
    <w:rsid w:val="008B2D50"/>
    <w:rsid w:val="008B2F6C"/>
    <w:rsid w:val="008B32E4"/>
    <w:rsid w:val="008B33C0"/>
    <w:rsid w:val="008B4175"/>
    <w:rsid w:val="008B4183"/>
    <w:rsid w:val="008B43B0"/>
    <w:rsid w:val="008B45D2"/>
    <w:rsid w:val="008B4BD1"/>
    <w:rsid w:val="008B4CB6"/>
    <w:rsid w:val="008B53F7"/>
    <w:rsid w:val="008B57EA"/>
    <w:rsid w:val="008B5F44"/>
    <w:rsid w:val="008B5FDA"/>
    <w:rsid w:val="008B6232"/>
    <w:rsid w:val="008B682A"/>
    <w:rsid w:val="008B716E"/>
    <w:rsid w:val="008B71BD"/>
    <w:rsid w:val="008B7730"/>
    <w:rsid w:val="008B7732"/>
    <w:rsid w:val="008B77C7"/>
    <w:rsid w:val="008B7BB6"/>
    <w:rsid w:val="008C010E"/>
    <w:rsid w:val="008C0280"/>
    <w:rsid w:val="008C0BA1"/>
    <w:rsid w:val="008C0E84"/>
    <w:rsid w:val="008C1841"/>
    <w:rsid w:val="008C18D5"/>
    <w:rsid w:val="008C1B67"/>
    <w:rsid w:val="008C1E03"/>
    <w:rsid w:val="008C1F55"/>
    <w:rsid w:val="008C2409"/>
    <w:rsid w:val="008C28E1"/>
    <w:rsid w:val="008C2916"/>
    <w:rsid w:val="008C2DF8"/>
    <w:rsid w:val="008C351B"/>
    <w:rsid w:val="008C3F27"/>
    <w:rsid w:val="008C4598"/>
    <w:rsid w:val="008C45E2"/>
    <w:rsid w:val="008C4B42"/>
    <w:rsid w:val="008C4EEF"/>
    <w:rsid w:val="008C598E"/>
    <w:rsid w:val="008C5A14"/>
    <w:rsid w:val="008C5B3F"/>
    <w:rsid w:val="008C5FB4"/>
    <w:rsid w:val="008C6238"/>
    <w:rsid w:val="008C6276"/>
    <w:rsid w:val="008C66E9"/>
    <w:rsid w:val="008C6DF1"/>
    <w:rsid w:val="008C6E78"/>
    <w:rsid w:val="008C7048"/>
    <w:rsid w:val="008C7D91"/>
    <w:rsid w:val="008D0937"/>
    <w:rsid w:val="008D0BD5"/>
    <w:rsid w:val="008D117D"/>
    <w:rsid w:val="008D126D"/>
    <w:rsid w:val="008D21E5"/>
    <w:rsid w:val="008D22E5"/>
    <w:rsid w:val="008D2CA1"/>
    <w:rsid w:val="008D311F"/>
    <w:rsid w:val="008D33B6"/>
    <w:rsid w:val="008D3674"/>
    <w:rsid w:val="008D36FF"/>
    <w:rsid w:val="008D3989"/>
    <w:rsid w:val="008D3B2B"/>
    <w:rsid w:val="008D3CE5"/>
    <w:rsid w:val="008D4CC6"/>
    <w:rsid w:val="008D5353"/>
    <w:rsid w:val="008D54B1"/>
    <w:rsid w:val="008D6786"/>
    <w:rsid w:val="008D68B6"/>
    <w:rsid w:val="008D6AAB"/>
    <w:rsid w:val="008D7072"/>
    <w:rsid w:val="008D7E69"/>
    <w:rsid w:val="008E01CD"/>
    <w:rsid w:val="008E0400"/>
    <w:rsid w:val="008E0733"/>
    <w:rsid w:val="008E0AA8"/>
    <w:rsid w:val="008E0CDA"/>
    <w:rsid w:val="008E0E32"/>
    <w:rsid w:val="008E0F31"/>
    <w:rsid w:val="008E13C8"/>
    <w:rsid w:val="008E2ABB"/>
    <w:rsid w:val="008E2AC7"/>
    <w:rsid w:val="008E31BD"/>
    <w:rsid w:val="008E34EA"/>
    <w:rsid w:val="008E3E71"/>
    <w:rsid w:val="008E440B"/>
    <w:rsid w:val="008E4A42"/>
    <w:rsid w:val="008E4B2C"/>
    <w:rsid w:val="008E4C42"/>
    <w:rsid w:val="008E4CF2"/>
    <w:rsid w:val="008E4F85"/>
    <w:rsid w:val="008E4F99"/>
    <w:rsid w:val="008E5030"/>
    <w:rsid w:val="008E51EA"/>
    <w:rsid w:val="008E55B6"/>
    <w:rsid w:val="008E5CDA"/>
    <w:rsid w:val="008E606B"/>
    <w:rsid w:val="008E631D"/>
    <w:rsid w:val="008E684F"/>
    <w:rsid w:val="008E6E65"/>
    <w:rsid w:val="008E76CE"/>
    <w:rsid w:val="008F064F"/>
    <w:rsid w:val="008F06EE"/>
    <w:rsid w:val="008F0A2B"/>
    <w:rsid w:val="008F0BE8"/>
    <w:rsid w:val="008F0D2A"/>
    <w:rsid w:val="008F0D73"/>
    <w:rsid w:val="008F0D9C"/>
    <w:rsid w:val="008F1141"/>
    <w:rsid w:val="008F16DD"/>
    <w:rsid w:val="008F1A1C"/>
    <w:rsid w:val="008F2534"/>
    <w:rsid w:val="008F2630"/>
    <w:rsid w:val="008F31DB"/>
    <w:rsid w:val="008F3BB0"/>
    <w:rsid w:val="008F41DB"/>
    <w:rsid w:val="008F43D5"/>
    <w:rsid w:val="008F4482"/>
    <w:rsid w:val="008F4CA1"/>
    <w:rsid w:val="008F5192"/>
    <w:rsid w:val="008F5317"/>
    <w:rsid w:val="008F5606"/>
    <w:rsid w:val="008F5C0C"/>
    <w:rsid w:val="008F5FEB"/>
    <w:rsid w:val="008F60CC"/>
    <w:rsid w:val="008F6496"/>
    <w:rsid w:val="008F6543"/>
    <w:rsid w:val="008F68E1"/>
    <w:rsid w:val="008F6A3F"/>
    <w:rsid w:val="008F6A5A"/>
    <w:rsid w:val="008F6CC3"/>
    <w:rsid w:val="008F72BC"/>
    <w:rsid w:val="008F7AE6"/>
    <w:rsid w:val="009004C8"/>
    <w:rsid w:val="00900754"/>
    <w:rsid w:val="009007EE"/>
    <w:rsid w:val="00900970"/>
    <w:rsid w:val="0090105C"/>
    <w:rsid w:val="0090125F"/>
    <w:rsid w:val="0090159E"/>
    <w:rsid w:val="00901E9B"/>
    <w:rsid w:val="00901EDD"/>
    <w:rsid w:val="009023A6"/>
    <w:rsid w:val="0090240C"/>
    <w:rsid w:val="00902961"/>
    <w:rsid w:val="00902C7E"/>
    <w:rsid w:val="00902F98"/>
    <w:rsid w:val="0090324E"/>
    <w:rsid w:val="00903501"/>
    <w:rsid w:val="009036DE"/>
    <w:rsid w:val="00903B18"/>
    <w:rsid w:val="00903CFA"/>
    <w:rsid w:val="0090418E"/>
    <w:rsid w:val="00904210"/>
    <w:rsid w:val="00904475"/>
    <w:rsid w:val="009046CF"/>
    <w:rsid w:val="00904B61"/>
    <w:rsid w:val="00904FA3"/>
    <w:rsid w:val="00905191"/>
    <w:rsid w:val="0090564D"/>
    <w:rsid w:val="0090586E"/>
    <w:rsid w:val="00905D45"/>
    <w:rsid w:val="00905E26"/>
    <w:rsid w:val="00905EAB"/>
    <w:rsid w:val="009060ED"/>
    <w:rsid w:val="00906639"/>
    <w:rsid w:val="00906773"/>
    <w:rsid w:val="00906DEC"/>
    <w:rsid w:val="00906EB5"/>
    <w:rsid w:val="00907144"/>
    <w:rsid w:val="00907B7E"/>
    <w:rsid w:val="0091014D"/>
    <w:rsid w:val="00910158"/>
    <w:rsid w:val="009104A1"/>
    <w:rsid w:val="00910872"/>
    <w:rsid w:val="0091167C"/>
    <w:rsid w:val="00911ECA"/>
    <w:rsid w:val="00912BED"/>
    <w:rsid w:val="00912E48"/>
    <w:rsid w:val="00913E51"/>
    <w:rsid w:val="00914021"/>
    <w:rsid w:val="00914300"/>
    <w:rsid w:val="00914333"/>
    <w:rsid w:val="00914489"/>
    <w:rsid w:val="009148C7"/>
    <w:rsid w:val="00914BF9"/>
    <w:rsid w:val="00914C5B"/>
    <w:rsid w:val="00914DC4"/>
    <w:rsid w:val="009151D9"/>
    <w:rsid w:val="00915781"/>
    <w:rsid w:val="00915E81"/>
    <w:rsid w:val="00916235"/>
    <w:rsid w:val="00916668"/>
    <w:rsid w:val="00916719"/>
    <w:rsid w:val="00916728"/>
    <w:rsid w:val="00916B14"/>
    <w:rsid w:val="009172AA"/>
    <w:rsid w:val="00917577"/>
    <w:rsid w:val="0091773F"/>
    <w:rsid w:val="00917F15"/>
    <w:rsid w:val="0092067D"/>
    <w:rsid w:val="00920B07"/>
    <w:rsid w:val="00920BEE"/>
    <w:rsid w:val="00920C99"/>
    <w:rsid w:val="00920FD3"/>
    <w:rsid w:val="009211B4"/>
    <w:rsid w:val="00921427"/>
    <w:rsid w:val="009215A4"/>
    <w:rsid w:val="00921DD4"/>
    <w:rsid w:val="00921E77"/>
    <w:rsid w:val="00921E91"/>
    <w:rsid w:val="0092201D"/>
    <w:rsid w:val="00922251"/>
    <w:rsid w:val="00922533"/>
    <w:rsid w:val="00922CDF"/>
    <w:rsid w:val="00922E1C"/>
    <w:rsid w:val="00922F05"/>
    <w:rsid w:val="009233E9"/>
    <w:rsid w:val="0092347E"/>
    <w:rsid w:val="009234DC"/>
    <w:rsid w:val="00923BC4"/>
    <w:rsid w:val="00923FC6"/>
    <w:rsid w:val="009243EC"/>
    <w:rsid w:val="00924891"/>
    <w:rsid w:val="00924B47"/>
    <w:rsid w:val="00924DD0"/>
    <w:rsid w:val="00924E70"/>
    <w:rsid w:val="00924EA2"/>
    <w:rsid w:val="00925002"/>
    <w:rsid w:val="0092626C"/>
    <w:rsid w:val="00926455"/>
    <w:rsid w:val="009269E9"/>
    <w:rsid w:val="00926ADE"/>
    <w:rsid w:val="00926AE1"/>
    <w:rsid w:val="00926B9E"/>
    <w:rsid w:val="009272E0"/>
    <w:rsid w:val="009272F4"/>
    <w:rsid w:val="00927416"/>
    <w:rsid w:val="0092764A"/>
    <w:rsid w:val="0092785F"/>
    <w:rsid w:val="00927B75"/>
    <w:rsid w:val="00930435"/>
    <w:rsid w:val="00930483"/>
    <w:rsid w:val="009306B9"/>
    <w:rsid w:val="009312E1"/>
    <w:rsid w:val="00931417"/>
    <w:rsid w:val="00931B2F"/>
    <w:rsid w:val="00931C90"/>
    <w:rsid w:val="00932346"/>
    <w:rsid w:val="0093235B"/>
    <w:rsid w:val="009323CF"/>
    <w:rsid w:val="00932576"/>
    <w:rsid w:val="00932593"/>
    <w:rsid w:val="009327B0"/>
    <w:rsid w:val="0093292A"/>
    <w:rsid w:val="00932ED7"/>
    <w:rsid w:val="009330B5"/>
    <w:rsid w:val="009334AF"/>
    <w:rsid w:val="00933F80"/>
    <w:rsid w:val="009341EE"/>
    <w:rsid w:val="0093482B"/>
    <w:rsid w:val="00934856"/>
    <w:rsid w:val="009349DC"/>
    <w:rsid w:val="00934D30"/>
    <w:rsid w:val="00935105"/>
    <w:rsid w:val="009357C6"/>
    <w:rsid w:val="00935BEB"/>
    <w:rsid w:val="00935E09"/>
    <w:rsid w:val="0093615C"/>
    <w:rsid w:val="009361BA"/>
    <w:rsid w:val="009365B3"/>
    <w:rsid w:val="009367EA"/>
    <w:rsid w:val="00936B86"/>
    <w:rsid w:val="00936FC8"/>
    <w:rsid w:val="009372EB"/>
    <w:rsid w:val="00937354"/>
    <w:rsid w:val="00937834"/>
    <w:rsid w:val="009378C8"/>
    <w:rsid w:val="00937CA4"/>
    <w:rsid w:val="009400CB"/>
    <w:rsid w:val="009403CF"/>
    <w:rsid w:val="0094061C"/>
    <w:rsid w:val="00940BE5"/>
    <w:rsid w:val="0094132F"/>
    <w:rsid w:val="00941333"/>
    <w:rsid w:val="0094136D"/>
    <w:rsid w:val="00941AA7"/>
    <w:rsid w:val="00941B84"/>
    <w:rsid w:val="0094233B"/>
    <w:rsid w:val="009425D1"/>
    <w:rsid w:val="00942EAC"/>
    <w:rsid w:val="00942EDF"/>
    <w:rsid w:val="0094337B"/>
    <w:rsid w:val="00943491"/>
    <w:rsid w:val="0094357B"/>
    <w:rsid w:val="009435BA"/>
    <w:rsid w:val="00943674"/>
    <w:rsid w:val="009443EE"/>
    <w:rsid w:val="00944475"/>
    <w:rsid w:val="00944613"/>
    <w:rsid w:val="009447D6"/>
    <w:rsid w:val="00944CE6"/>
    <w:rsid w:val="00945584"/>
    <w:rsid w:val="0094567C"/>
    <w:rsid w:val="00945A07"/>
    <w:rsid w:val="00945D1D"/>
    <w:rsid w:val="0094612D"/>
    <w:rsid w:val="0094632B"/>
    <w:rsid w:val="00946A8E"/>
    <w:rsid w:val="00946A9B"/>
    <w:rsid w:val="00947C54"/>
    <w:rsid w:val="00947CCB"/>
    <w:rsid w:val="00947E76"/>
    <w:rsid w:val="00950081"/>
    <w:rsid w:val="0095011E"/>
    <w:rsid w:val="00950483"/>
    <w:rsid w:val="0095093B"/>
    <w:rsid w:val="00950C4B"/>
    <w:rsid w:val="0095200A"/>
    <w:rsid w:val="00952066"/>
    <w:rsid w:val="00952975"/>
    <w:rsid w:val="00952CD7"/>
    <w:rsid w:val="00952D06"/>
    <w:rsid w:val="00952F5A"/>
    <w:rsid w:val="0095322F"/>
    <w:rsid w:val="00953593"/>
    <w:rsid w:val="009539CB"/>
    <w:rsid w:val="00954340"/>
    <w:rsid w:val="009548EF"/>
    <w:rsid w:val="00954A33"/>
    <w:rsid w:val="0095532C"/>
    <w:rsid w:val="009554D1"/>
    <w:rsid w:val="0095566D"/>
    <w:rsid w:val="0095588A"/>
    <w:rsid w:val="00955BE7"/>
    <w:rsid w:val="00956C8E"/>
    <w:rsid w:val="00956E81"/>
    <w:rsid w:val="00956F78"/>
    <w:rsid w:val="0095779C"/>
    <w:rsid w:val="0095798F"/>
    <w:rsid w:val="00957AAD"/>
    <w:rsid w:val="009600B9"/>
    <w:rsid w:val="0096070F"/>
    <w:rsid w:val="00960744"/>
    <w:rsid w:val="00960A95"/>
    <w:rsid w:val="00961157"/>
    <w:rsid w:val="00961C57"/>
    <w:rsid w:val="00962132"/>
    <w:rsid w:val="00962157"/>
    <w:rsid w:val="00963250"/>
    <w:rsid w:val="009632BD"/>
    <w:rsid w:val="00963616"/>
    <w:rsid w:val="0096377C"/>
    <w:rsid w:val="00963A88"/>
    <w:rsid w:val="00964262"/>
    <w:rsid w:val="009646B6"/>
    <w:rsid w:val="00964BB1"/>
    <w:rsid w:val="00964CB3"/>
    <w:rsid w:val="009650B7"/>
    <w:rsid w:val="009663F1"/>
    <w:rsid w:val="009664B9"/>
    <w:rsid w:val="00967232"/>
    <w:rsid w:val="0096736B"/>
    <w:rsid w:val="009674F9"/>
    <w:rsid w:val="00967629"/>
    <w:rsid w:val="009678F5"/>
    <w:rsid w:val="00970896"/>
    <w:rsid w:val="00970984"/>
    <w:rsid w:val="00971341"/>
    <w:rsid w:val="00971359"/>
    <w:rsid w:val="009713C9"/>
    <w:rsid w:val="00971B28"/>
    <w:rsid w:val="00972438"/>
    <w:rsid w:val="009724E9"/>
    <w:rsid w:val="00972631"/>
    <w:rsid w:val="00972704"/>
    <w:rsid w:val="009731A0"/>
    <w:rsid w:val="0097349F"/>
    <w:rsid w:val="0097355C"/>
    <w:rsid w:val="00973F83"/>
    <w:rsid w:val="0097443E"/>
    <w:rsid w:val="00974952"/>
    <w:rsid w:val="00974CD0"/>
    <w:rsid w:val="00974DD6"/>
    <w:rsid w:val="00974F87"/>
    <w:rsid w:val="00974FEF"/>
    <w:rsid w:val="0097569F"/>
    <w:rsid w:val="00975E98"/>
    <w:rsid w:val="009760E8"/>
    <w:rsid w:val="009765A2"/>
    <w:rsid w:val="009766F3"/>
    <w:rsid w:val="00976A9D"/>
    <w:rsid w:val="00976B97"/>
    <w:rsid w:val="00976CC2"/>
    <w:rsid w:val="009772A8"/>
    <w:rsid w:val="009772E7"/>
    <w:rsid w:val="009779DB"/>
    <w:rsid w:val="00977A1B"/>
    <w:rsid w:val="00977AB3"/>
    <w:rsid w:val="00977F9C"/>
    <w:rsid w:val="0098158B"/>
    <w:rsid w:val="0098166C"/>
    <w:rsid w:val="00981980"/>
    <w:rsid w:val="00981C84"/>
    <w:rsid w:val="00981D1F"/>
    <w:rsid w:val="009820A6"/>
    <w:rsid w:val="00982779"/>
    <w:rsid w:val="00982A0C"/>
    <w:rsid w:val="009833A0"/>
    <w:rsid w:val="0098411B"/>
    <w:rsid w:val="00984497"/>
    <w:rsid w:val="009846B2"/>
    <w:rsid w:val="00984D46"/>
    <w:rsid w:val="00985237"/>
    <w:rsid w:val="0098578A"/>
    <w:rsid w:val="00986139"/>
    <w:rsid w:val="009863DD"/>
    <w:rsid w:val="009865F8"/>
    <w:rsid w:val="009874E2"/>
    <w:rsid w:val="00987588"/>
    <w:rsid w:val="00987663"/>
    <w:rsid w:val="0098799B"/>
    <w:rsid w:val="00987CF2"/>
    <w:rsid w:val="00990284"/>
    <w:rsid w:val="009904E7"/>
    <w:rsid w:val="00990717"/>
    <w:rsid w:val="00990ADA"/>
    <w:rsid w:val="0099159A"/>
    <w:rsid w:val="00991795"/>
    <w:rsid w:val="00991ACD"/>
    <w:rsid w:val="00991F30"/>
    <w:rsid w:val="00992048"/>
    <w:rsid w:val="0099285C"/>
    <w:rsid w:val="00992BD6"/>
    <w:rsid w:val="00992C8A"/>
    <w:rsid w:val="00992C92"/>
    <w:rsid w:val="00992F65"/>
    <w:rsid w:val="009933DB"/>
    <w:rsid w:val="00993953"/>
    <w:rsid w:val="0099398D"/>
    <w:rsid w:val="00993DD4"/>
    <w:rsid w:val="00993E32"/>
    <w:rsid w:val="0099572A"/>
    <w:rsid w:val="00995C4A"/>
    <w:rsid w:val="00995E67"/>
    <w:rsid w:val="00996758"/>
    <w:rsid w:val="009967A2"/>
    <w:rsid w:val="00996BDD"/>
    <w:rsid w:val="0099706F"/>
    <w:rsid w:val="0099753A"/>
    <w:rsid w:val="009978CA"/>
    <w:rsid w:val="00997C2A"/>
    <w:rsid w:val="00997E40"/>
    <w:rsid w:val="00997EFB"/>
    <w:rsid w:val="009A02DE"/>
    <w:rsid w:val="009A0393"/>
    <w:rsid w:val="009A03EC"/>
    <w:rsid w:val="009A0481"/>
    <w:rsid w:val="009A08FA"/>
    <w:rsid w:val="009A0DBD"/>
    <w:rsid w:val="009A0FB8"/>
    <w:rsid w:val="009A1E8C"/>
    <w:rsid w:val="009A1EC9"/>
    <w:rsid w:val="009A2143"/>
    <w:rsid w:val="009A2452"/>
    <w:rsid w:val="009A290A"/>
    <w:rsid w:val="009A388D"/>
    <w:rsid w:val="009A3960"/>
    <w:rsid w:val="009A3E02"/>
    <w:rsid w:val="009A520A"/>
    <w:rsid w:val="009A52E4"/>
    <w:rsid w:val="009A553C"/>
    <w:rsid w:val="009A62B0"/>
    <w:rsid w:val="009A6313"/>
    <w:rsid w:val="009A6737"/>
    <w:rsid w:val="009A741A"/>
    <w:rsid w:val="009A762D"/>
    <w:rsid w:val="009A76EA"/>
    <w:rsid w:val="009A794A"/>
    <w:rsid w:val="009A7B82"/>
    <w:rsid w:val="009B0980"/>
    <w:rsid w:val="009B0B50"/>
    <w:rsid w:val="009B0E98"/>
    <w:rsid w:val="009B104D"/>
    <w:rsid w:val="009B1ACB"/>
    <w:rsid w:val="009B1C1C"/>
    <w:rsid w:val="009B1F69"/>
    <w:rsid w:val="009B21FC"/>
    <w:rsid w:val="009B2252"/>
    <w:rsid w:val="009B2AC4"/>
    <w:rsid w:val="009B2B50"/>
    <w:rsid w:val="009B332E"/>
    <w:rsid w:val="009B333F"/>
    <w:rsid w:val="009B3417"/>
    <w:rsid w:val="009B3424"/>
    <w:rsid w:val="009B34B0"/>
    <w:rsid w:val="009B388A"/>
    <w:rsid w:val="009B38F0"/>
    <w:rsid w:val="009B3B2B"/>
    <w:rsid w:val="009B5A4B"/>
    <w:rsid w:val="009B5ED4"/>
    <w:rsid w:val="009B6155"/>
    <w:rsid w:val="009C036E"/>
    <w:rsid w:val="009C07C5"/>
    <w:rsid w:val="009C0911"/>
    <w:rsid w:val="009C0A6A"/>
    <w:rsid w:val="009C0AE6"/>
    <w:rsid w:val="009C0C4C"/>
    <w:rsid w:val="009C1178"/>
    <w:rsid w:val="009C1719"/>
    <w:rsid w:val="009C178E"/>
    <w:rsid w:val="009C18A2"/>
    <w:rsid w:val="009C196A"/>
    <w:rsid w:val="009C27EC"/>
    <w:rsid w:val="009C292B"/>
    <w:rsid w:val="009C2CC6"/>
    <w:rsid w:val="009C2D98"/>
    <w:rsid w:val="009C2F5D"/>
    <w:rsid w:val="009C31AE"/>
    <w:rsid w:val="009C37CA"/>
    <w:rsid w:val="009C47F9"/>
    <w:rsid w:val="009C4936"/>
    <w:rsid w:val="009C49B5"/>
    <w:rsid w:val="009C4B2F"/>
    <w:rsid w:val="009C4D1B"/>
    <w:rsid w:val="009C53BF"/>
    <w:rsid w:val="009C6227"/>
    <w:rsid w:val="009C6587"/>
    <w:rsid w:val="009C68C9"/>
    <w:rsid w:val="009C69BD"/>
    <w:rsid w:val="009C7B98"/>
    <w:rsid w:val="009C7D40"/>
    <w:rsid w:val="009C7E3B"/>
    <w:rsid w:val="009D0921"/>
    <w:rsid w:val="009D109B"/>
    <w:rsid w:val="009D184B"/>
    <w:rsid w:val="009D1B68"/>
    <w:rsid w:val="009D1B82"/>
    <w:rsid w:val="009D1CF8"/>
    <w:rsid w:val="009D1D66"/>
    <w:rsid w:val="009D2190"/>
    <w:rsid w:val="009D22B9"/>
    <w:rsid w:val="009D28C9"/>
    <w:rsid w:val="009D2D32"/>
    <w:rsid w:val="009D32B1"/>
    <w:rsid w:val="009D3624"/>
    <w:rsid w:val="009D37AA"/>
    <w:rsid w:val="009D3BCE"/>
    <w:rsid w:val="009D40E5"/>
    <w:rsid w:val="009D412E"/>
    <w:rsid w:val="009D41E9"/>
    <w:rsid w:val="009D499E"/>
    <w:rsid w:val="009D4DFF"/>
    <w:rsid w:val="009D4F23"/>
    <w:rsid w:val="009D5022"/>
    <w:rsid w:val="009D5332"/>
    <w:rsid w:val="009D54A9"/>
    <w:rsid w:val="009D54CE"/>
    <w:rsid w:val="009D5552"/>
    <w:rsid w:val="009D593C"/>
    <w:rsid w:val="009D5B88"/>
    <w:rsid w:val="009D62AE"/>
    <w:rsid w:val="009D64DF"/>
    <w:rsid w:val="009D6A27"/>
    <w:rsid w:val="009D6D54"/>
    <w:rsid w:val="009D71FD"/>
    <w:rsid w:val="009D7B2A"/>
    <w:rsid w:val="009D7FCA"/>
    <w:rsid w:val="009E0C87"/>
    <w:rsid w:val="009E0DA3"/>
    <w:rsid w:val="009E103D"/>
    <w:rsid w:val="009E1092"/>
    <w:rsid w:val="009E13FD"/>
    <w:rsid w:val="009E2082"/>
    <w:rsid w:val="009E2B71"/>
    <w:rsid w:val="009E2C9F"/>
    <w:rsid w:val="009E2E5E"/>
    <w:rsid w:val="009E3138"/>
    <w:rsid w:val="009E3564"/>
    <w:rsid w:val="009E3882"/>
    <w:rsid w:val="009E3A58"/>
    <w:rsid w:val="009E3CB1"/>
    <w:rsid w:val="009E467F"/>
    <w:rsid w:val="009E4EB7"/>
    <w:rsid w:val="009E5015"/>
    <w:rsid w:val="009E5170"/>
    <w:rsid w:val="009E54FE"/>
    <w:rsid w:val="009E5604"/>
    <w:rsid w:val="009E5C70"/>
    <w:rsid w:val="009E5D32"/>
    <w:rsid w:val="009E5E7B"/>
    <w:rsid w:val="009E650D"/>
    <w:rsid w:val="009E65FD"/>
    <w:rsid w:val="009E686C"/>
    <w:rsid w:val="009E6F3D"/>
    <w:rsid w:val="009E6FF4"/>
    <w:rsid w:val="009E74CF"/>
    <w:rsid w:val="009E7BDB"/>
    <w:rsid w:val="009E7DDA"/>
    <w:rsid w:val="009E7E72"/>
    <w:rsid w:val="009F0046"/>
    <w:rsid w:val="009F0726"/>
    <w:rsid w:val="009F0B20"/>
    <w:rsid w:val="009F0DF1"/>
    <w:rsid w:val="009F0E80"/>
    <w:rsid w:val="009F13AB"/>
    <w:rsid w:val="009F1590"/>
    <w:rsid w:val="009F1600"/>
    <w:rsid w:val="009F189F"/>
    <w:rsid w:val="009F1983"/>
    <w:rsid w:val="009F1A96"/>
    <w:rsid w:val="009F1C65"/>
    <w:rsid w:val="009F1CBC"/>
    <w:rsid w:val="009F219D"/>
    <w:rsid w:val="009F21E5"/>
    <w:rsid w:val="009F2582"/>
    <w:rsid w:val="009F2EC8"/>
    <w:rsid w:val="009F2F3F"/>
    <w:rsid w:val="009F3205"/>
    <w:rsid w:val="009F3CD7"/>
    <w:rsid w:val="009F3DED"/>
    <w:rsid w:val="009F4B13"/>
    <w:rsid w:val="009F4E68"/>
    <w:rsid w:val="009F4F81"/>
    <w:rsid w:val="009F53E5"/>
    <w:rsid w:val="009F5B84"/>
    <w:rsid w:val="009F5E61"/>
    <w:rsid w:val="009F6208"/>
    <w:rsid w:val="009F66D0"/>
    <w:rsid w:val="009F6AD5"/>
    <w:rsid w:val="009F6BD1"/>
    <w:rsid w:val="009F6E0B"/>
    <w:rsid w:val="009F71F1"/>
    <w:rsid w:val="009F74AC"/>
    <w:rsid w:val="009F7D68"/>
    <w:rsid w:val="00A00490"/>
    <w:rsid w:val="00A00DAB"/>
    <w:rsid w:val="00A01208"/>
    <w:rsid w:val="00A013EC"/>
    <w:rsid w:val="00A01C09"/>
    <w:rsid w:val="00A02487"/>
    <w:rsid w:val="00A0264B"/>
    <w:rsid w:val="00A02D01"/>
    <w:rsid w:val="00A0304B"/>
    <w:rsid w:val="00A03395"/>
    <w:rsid w:val="00A039E6"/>
    <w:rsid w:val="00A03BF0"/>
    <w:rsid w:val="00A042E2"/>
    <w:rsid w:val="00A04C19"/>
    <w:rsid w:val="00A04E7C"/>
    <w:rsid w:val="00A05625"/>
    <w:rsid w:val="00A05698"/>
    <w:rsid w:val="00A05EA1"/>
    <w:rsid w:val="00A05FF9"/>
    <w:rsid w:val="00A065CA"/>
    <w:rsid w:val="00A066E7"/>
    <w:rsid w:val="00A06C96"/>
    <w:rsid w:val="00A07BD8"/>
    <w:rsid w:val="00A07FE9"/>
    <w:rsid w:val="00A10874"/>
    <w:rsid w:val="00A1147B"/>
    <w:rsid w:val="00A114AF"/>
    <w:rsid w:val="00A117D8"/>
    <w:rsid w:val="00A118E5"/>
    <w:rsid w:val="00A11960"/>
    <w:rsid w:val="00A11B4B"/>
    <w:rsid w:val="00A11EC3"/>
    <w:rsid w:val="00A12122"/>
    <w:rsid w:val="00A12970"/>
    <w:rsid w:val="00A12B7F"/>
    <w:rsid w:val="00A12C2E"/>
    <w:rsid w:val="00A13686"/>
    <w:rsid w:val="00A13C3F"/>
    <w:rsid w:val="00A14904"/>
    <w:rsid w:val="00A14C3B"/>
    <w:rsid w:val="00A1534C"/>
    <w:rsid w:val="00A155D2"/>
    <w:rsid w:val="00A15769"/>
    <w:rsid w:val="00A15E37"/>
    <w:rsid w:val="00A16139"/>
    <w:rsid w:val="00A1633A"/>
    <w:rsid w:val="00A173EE"/>
    <w:rsid w:val="00A20081"/>
    <w:rsid w:val="00A20108"/>
    <w:rsid w:val="00A208D8"/>
    <w:rsid w:val="00A2150C"/>
    <w:rsid w:val="00A21A6D"/>
    <w:rsid w:val="00A21D65"/>
    <w:rsid w:val="00A22026"/>
    <w:rsid w:val="00A228CB"/>
    <w:rsid w:val="00A22999"/>
    <w:rsid w:val="00A22A8E"/>
    <w:rsid w:val="00A22E4D"/>
    <w:rsid w:val="00A24082"/>
    <w:rsid w:val="00A24472"/>
    <w:rsid w:val="00A246EF"/>
    <w:rsid w:val="00A24AB2"/>
    <w:rsid w:val="00A24FB5"/>
    <w:rsid w:val="00A259EA"/>
    <w:rsid w:val="00A260AB"/>
    <w:rsid w:val="00A26286"/>
    <w:rsid w:val="00A2676F"/>
    <w:rsid w:val="00A26DC4"/>
    <w:rsid w:val="00A26E73"/>
    <w:rsid w:val="00A2775A"/>
    <w:rsid w:val="00A27E78"/>
    <w:rsid w:val="00A3000C"/>
    <w:rsid w:val="00A3087E"/>
    <w:rsid w:val="00A30A2E"/>
    <w:rsid w:val="00A30AD0"/>
    <w:rsid w:val="00A31204"/>
    <w:rsid w:val="00A31323"/>
    <w:rsid w:val="00A31BF2"/>
    <w:rsid w:val="00A31C03"/>
    <w:rsid w:val="00A321CC"/>
    <w:rsid w:val="00A32B33"/>
    <w:rsid w:val="00A3302B"/>
    <w:rsid w:val="00A340FE"/>
    <w:rsid w:val="00A3426B"/>
    <w:rsid w:val="00A342FD"/>
    <w:rsid w:val="00A3459B"/>
    <w:rsid w:val="00A346A0"/>
    <w:rsid w:val="00A34761"/>
    <w:rsid w:val="00A347BF"/>
    <w:rsid w:val="00A34B92"/>
    <w:rsid w:val="00A34C5C"/>
    <w:rsid w:val="00A34EC1"/>
    <w:rsid w:val="00A34F91"/>
    <w:rsid w:val="00A35047"/>
    <w:rsid w:val="00A350A7"/>
    <w:rsid w:val="00A35BFE"/>
    <w:rsid w:val="00A35C92"/>
    <w:rsid w:val="00A35D30"/>
    <w:rsid w:val="00A35EEB"/>
    <w:rsid w:val="00A362E3"/>
    <w:rsid w:val="00A36469"/>
    <w:rsid w:val="00A365E6"/>
    <w:rsid w:val="00A365F8"/>
    <w:rsid w:val="00A3681D"/>
    <w:rsid w:val="00A37347"/>
    <w:rsid w:val="00A37B12"/>
    <w:rsid w:val="00A37CA0"/>
    <w:rsid w:val="00A404A1"/>
    <w:rsid w:val="00A40E1A"/>
    <w:rsid w:val="00A40F2C"/>
    <w:rsid w:val="00A40FD2"/>
    <w:rsid w:val="00A416D1"/>
    <w:rsid w:val="00A417FF"/>
    <w:rsid w:val="00A41DD5"/>
    <w:rsid w:val="00A42021"/>
    <w:rsid w:val="00A4218E"/>
    <w:rsid w:val="00A42228"/>
    <w:rsid w:val="00A4255C"/>
    <w:rsid w:val="00A4258D"/>
    <w:rsid w:val="00A42682"/>
    <w:rsid w:val="00A42690"/>
    <w:rsid w:val="00A42743"/>
    <w:rsid w:val="00A427EA"/>
    <w:rsid w:val="00A43345"/>
    <w:rsid w:val="00A4337C"/>
    <w:rsid w:val="00A43E2D"/>
    <w:rsid w:val="00A43E86"/>
    <w:rsid w:val="00A4405B"/>
    <w:rsid w:val="00A44491"/>
    <w:rsid w:val="00A44AD4"/>
    <w:rsid w:val="00A44F71"/>
    <w:rsid w:val="00A454BD"/>
    <w:rsid w:val="00A455B8"/>
    <w:rsid w:val="00A456B2"/>
    <w:rsid w:val="00A45D87"/>
    <w:rsid w:val="00A45DF7"/>
    <w:rsid w:val="00A45E76"/>
    <w:rsid w:val="00A462B3"/>
    <w:rsid w:val="00A46915"/>
    <w:rsid w:val="00A46F31"/>
    <w:rsid w:val="00A4756B"/>
    <w:rsid w:val="00A479FA"/>
    <w:rsid w:val="00A47C8F"/>
    <w:rsid w:val="00A50050"/>
    <w:rsid w:val="00A50CA9"/>
    <w:rsid w:val="00A50FB4"/>
    <w:rsid w:val="00A51182"/>
    <w:rsid w:val="00A5131E"/>
    <w:rsid w:val="00A51A50"/>
    <w:rsid w:val="00A52C03"/>
    <w:rsid w:val="00A52DD3"/>
    <w:rsid w:val="00A52F04"/>
    <w:rsid w:val="00A532AB"/>
    <w:rsid w:val="00A53396"/>
    <w:rsid w:val="00A534FA"/>
    <w:rsid w:val="00A53517"/>
    <w:rsid w:val="00A53530"/>
    <w:rsid w:val="00A53673"/>
    <w:rsid w:val="00A53B80"/>
    <w:rsid w:val="00A54178"/>
    <w:rsid w:val="00A545F3"/>
    <w:rsid w:val="00A54626"/>
    <w:rsid w:val="00A547D4"/>
    <w:rsid w:val="00A5543D"/>
    <w:rsid w:val="00A55622"/>
    <w:rsid w:val="00A556BC"/>
    <w:rsid w:val="00A55DF6"/>
    <w:rsid w:val="00A561EA"/>
    <w:rsid w:val="00A56542"/>
    <w:rsid w:val="00A56990"/>
    <w:rsid w:val="00A56D37"/>
    <w:rsid w:val="00A570C7"/>
    <w:rsid w:val="00A574AE"/>
    <w:rsid w:val="00A574BF"/>
    <w:rsid w:val="00A57DDA"/>
    <w:rsid w:val="00A57F61"/>
    <w:rsid w:val="00A60066"/>
    <w:rsid w:val="00A60C69"/>
    <w:rsid w:val="00A61119"/>
    <w:rsid w:val="00A61904"/>
    <w:rsid w:val="00A61A4F"/>
    <w:rsid w:val="00A61A93"/>
    <w:rsid w:val="00A622C3"/>
    <w:rsid w:val="00A62F07"/>
    <w:rsid w:val="00A636FE"/>
    <w:rsid w:val="00A638E6"/>
    <w:rsid w:val="00A63E3D"/>
    <w:rsid w:val="00A64210"/>
    <w:rsid w:val="00A64DED"/>
    <w:rsid w:val="00A64F0C"/>
    <w:rsid w:val="00A6533D"/>
    <w:rsid w:val="00A65D05"/>
    <w:rsid w:val="00A65F46"/>
    <w:rsid w:val="00A6629C"/>
    <w:rsid w:val="00A662F5"/>
    <w:rsid w:val="00A664DA"/>
    <w:rsid w:val="00A66662"/>
    <w:rsid w:val="00A66A0E"/>
    <w:rsid w:val="00A67060"/>
    <w:rsid w:val="00A675DB"/>
    <w:rsid w:val="00A676A3"/>
    <w:rsid w:val="00A67FE4"/>
    <w:rsid w:val="00A701FB"/>
    <w:rsid w:val="00A70535"/>
    <w:rsid w:val="00A70A40"/>
    <w:rsid w:val="00A71B2E"/>
    <w:rsid w:val="00A71CF0"/>
    <w:rsid w:val="00A71DBD"/>
    <w:rsid w:val="00A722C5"/>
    <w:rsid w:val="00A723A9"/>
    <w:rsid w:val="00A723CA"/>
    <w:rsid w:val="00A725FC"/>
    <w:rsid w:val="00A72F73"/>
    <w:rsid w:val="00A74418"/>
    <w:rsid w:val="00A7553E"/>
    <w:rsid w:val="00A759C4"/>
    <w:rsid w:val="00A759EC"/>
    <w:rsid w:val="00A75D6A"/>
    <w:rsid w:val="00A764B8"/>
    <w:rsid w:val="00A766C8"/>
    <w:rsid w:val="00A767EE"/>
    <w:rsid w:val="00A7687C"/>
    <w:rsid w:val="00A76E54"/>
    <w:rsid w:val="00A77722"/>
    <w:rsid w:val="00A77834"/>
    <w:rsid w:val="00A80011"/>
    <w:rsid w:val="00A803E2"/>
    <w:rsid w:val="00A804A5"/>
    <w:rsid w:val="00A80766"/>
    <w:rsid w:val="00A80887"/>
    <w:rsid w:val="00A8092D"/>
    <w:rsid w:val="00A809BB"/>
    <w:rsid w:val="00A80BDF"/>
    <w:rsid w:val="00A80C91"/>
    <w:rsid w:val="00A81AFD"/>
    <w:rsid w:val="00A81D54"/>
    <w:rsid w:val="00A820AA"/>
    <w:rsid w:val="00A8219F"/>
    <w:rsid w:val="00A8234F"/>
    <w:rsid w:val="00A830FC"/>
    <w:rsid w:val="00A83433"/>
    <w:rsid w:val="00A83504"/>
    <w:rsid w:val="00A83ACD"/>
    <w:rsid w:val="00A83D3A"/>
    <w:rsid w:val="00A8439E"/>
    <w:rsid w:val="00A844C4"/>
    <w:rsid w:val="00A84547"/>
    <w:rsid w:val="00A848A6"/>
    <w:rsid w:val="00A8543F"/>
    <w:rsid w:val="00A85709"/>
    <w:rsid w:val="00A8595F"/>
    <w:rsid w:val="00A85B57"/>
    <w:rsid w:val="00A865A0"/>
    <w:rsid w:val="00A86614"/>
    <w:rsid w:val="00A86FC8"/>
    <w:rsid w:val="00A87379"/>
    <w:rsid w:val="00A87800"/>
    <w:rsid w:val="00A87C29"/>
    <w:rsid w:val="00A901A9"/>
    <w:rsid w:val="00A903EB"/>
    <w:rsid w:val="00A90902"/>
    <w:rsid w:val="00A90A1B"/>
    <w:rsid w:val="00A90C2A"/>
    <w:rsid w:val="00A90E72"/>
    <w:rsid w:val="00A915A9"/>
    <w:rsid w:val="00A916D3"/>
    <w:rsid w:val="00A920FE"/>
    <w:rsid w:val="00A925F9"/>
    <w:rsid w:val="00A93568"/>
    <w:rsid w:val="00A93955"/>
    <w:rsid w:val="00A94073"/>
    <w:rsid w:val="00A9468D"/>
    <w:rsid w:val="00A9494C"/>
    <w:rsid w:val="00A94A83"/>
    <w:rsid w:val="00A94D66"/>
    <w:rsid w:val="00A94FDC"/>
    <w:rsid w:val="00A954E2"/>
    <w:rsid w:val="00A957C7"/>
    <w:rsid w:val="00A95AA8"/>
    <w:rsid w:val="00A95B44"/>
    <w:rsid w:val="00A95E19"/>
    <w:rsid w:val="00A95FA5"/>
    <w:rsid w:val="00A9625E"/>
    <w:rsid w:val="00A970EA"/>
    <w:rsid w:val="00A971C1"/>
    <w:rsid w:val="00A97F74"/>
    <w:rsid w:val="00AA04E8"/>
    <w:rsid w:val="00AA0772"/>
    <w:rsid w:val="00AA085B"/>
    <w:rsid w:val="00AA0B9D"/>
    <w:rsid w:val="00AA0E2F"/>
    <w:rsid w:val="00AA1298"/>
    <w:rsid w:val="00AA1AAC"/>
    <w:rsid w:val="00AA1BD5"/>
    <w:rsid w:val="00AA1FFB"/>
    <w:rsid w:val="00AA21DA"/>
    <w:rsid w:val="00AA27A3"/>
    <w:rsid w:val="00AA2D66"/>
    <w:rsid w:val="00AA3008"/>
    <w:rsid w:val="00AA382B"/>
    <w:rsid w:val="00AA38B0"/>
    <w:rsid w:val="00AA3999"/>
    <w:rsid w:val="00AA39B3"/>
    <w:rsid w:val="00AA3A20"/>
    <w:rsid w:val="00AA3D91"/>
    <w:rsid w:val="00AA4896"/>
    <w:rsid w:val="00AA4CBC"/>
    <w:rsid w:val="00AA4D29"/>
    <w:rsid w:val="00AA4F5A"/>
    <w:rsid w:val="00AA508F"/>
    <w:rsid w:val="00AA52DE"/>
    <w:rsid w:val="00AA5667"/>
    <w:rsid w:val="00AA58A7"/>
    <w:rsid w:val="00AA5CDC"/>
    <w:rsid w:val="00AA629D"/>
    <w:rsid w:val="00AA650F"/>
    <w:rsid w:val="00AA66EB"/>
    <w:rsid w:val="00AA68FA"/>
    <w:rsid w:val="00AA6F41"/>
    <w:rsid w:val="00AA7502"/>
    <w:rsid w:val="00AB00C8"/>
    <w:rsid w:val="00AB05BD"/>
    <w:rsid w:val="00AB139A"/>
    <w:rsid w:val="00AB13CA"/>
    <w:rsid w:val="00AB141B"/>
    <w:rsid w:val="00AB169A"/>
    <w:rsid w:val="00AB2063"/>
    <w:rsid w:val="00AB2171"/>
    <w:rsid w:val="00AB29C2"/>
    <w:rsid w:val="00AB2CAC"/>
    <w:rsid w:val="00AB31B6"/>
    <w:rsid w:val="00AB346E"/>
    <w:rsid w:val="00AB36AD"/>
    <w:rsid w:val="00AB3A19"/>
    <w:rsid w:val="00AB3C4D"/>
    <w:rsid w:val="00AB40F1"/>
    <w:rsid w:val="00AB472A"/>
    <w:rsid w:val="00AB49DB"/>
    <w:rsid w:val="00AB4AA5"/>
    <w:rsid w:val="00AB4D4F"/>
    <w:rsid w:val="00AB4F3A"/>
    <w:rsid w:val="00AB5641"/>
    <w:rsid w:val="00AB564A"/>
    <w:rsid w:val="00AB5651"/>
    <w:rsid w:val="00AB5B58"/>
    <w:rsid w:val="00AB5F95"/>
    <w:rsid w:val="00AB63E5"/>
    <w:rsid w:val="00AB6620"/>
    <w:rsid w:val="00AB66A9"/>
    <w:rsid w:val="00AB6A3D"/>
    <w:rsid w:val="00AB6E3A"/>
    <w:rsid w:val="00AB7411"/>
    <w:rsid w:val="00AB75E7"/>
    <w:rsid w:val="00AC07F0"/>
    <w:rsid w:val="00AC0AD6"/>
    <w:rsid w:val="00AC1AC3"/>
    <w:rsid w:val="00AC1BA6"/>
    <w:rsid w:val="00AC1E26"/>
    <w:rsid w:val="00AC2CA7"/>
    <w:rsid w:val="00AC2FB6"/>
    <w:rsid w:val="00AC3C45"/>
    <w:rsid w:val="00AC4988"/>
    <w:rsid w:val="00AC5006"/>
    <w:rsid w:val="00AC5895"/>
    <w:rsid w:val="00AC62FB"/>
    <w:rsid w:val="00AC6511"/>
    <w:rsid w:val="00AC6B42"/>
    <w:rsid w:val="00AC6D2E"/>
    <w:rsid w:val="00AC6E21"/>
    <w:rsid w:val="00AC6E99"/>
    <w:rsid w:val="00AC7194"/>
    <w:rsid w:val="00AC7309"/>
    <w:rsid w:val="00AC7B91"/>
    <w:rsid w:val="00AC7FA0"/>
    <w:rsid w:val="00AD0617"/>
    <w:rsid w:val="00AD06DE"/>
    <w:rsid w:val="00AD0772"/>
    <w:rsid w:val="00AD0C76"/>
    <w:rsid w:val="00AD1542"/>
    <w:rsid w:val="00AD16FB"/>
    <w:rsid w:val="00AD2EAB"/>
    <w:rsid w:val="00AD2F1D"/>
    <w:rsid w:val="00AD30CC"/>
    <w:rsid w:val="00AD379E"/>
    <w:rsid w:val="00AD3BE1"/>
    <w:rsid w:val="00AD3F38"/>
    <w:rsid w:val="00AD3F57"/>
    <w:rsid w:val="00AD409B"/>
    <w:rsid w:val="00AD44F1"/>
    <w:rsid w:val="00AD48AF"/>
    <w:rsid w:val="00AD4CBA"/>
    <w:rsid w:val="00AD53DD"/>
    <w:rsid w:val="00AD5470"/>
    <w:rsid w:val="00AD5BC3"/>
    <w:rsid w:val="00AD5C3E"/>
    <w:rsid w:val="00AD61E8"/>
    <w:rsid w:val="00AD6255"/>
    <w:rsid w:val="00AD653C"/>
    <w:rsid w:val="00AD6958"/>
    <w:rsid w:val="00AD7541"/>
    <w:rsid w:val="00AD7F70"/>
    <w:rsid w:val="00AE026C"/>
    <w:rsid w:val="00AE0574"/>
    <w:rsid w:val="00AE0A5F"/>
    <w:rsid w:val="00AE0E44"/>
    <w:rsid w:val="00AE11D9"/>
    <w:rsid w:val="00AE17D8"/>
    <w:rsid w:val="00AE1E16"/>
    <w:rsid w:val="00AE2AC4"/>
    <w:rsid w:val="00AE2AC9"/>
    <w:rsid w:val="00AE2D85"/>
    <w:rsid w:val="00AE32DE"/>
    <w:rsid w:val="00AE33CE"/>
    <w:rsid w:val="00AE33D2"/>
    <w:rsid w:val="00AE3734"/>
    <w:rsid w:val="00AE4069"/>
    <w:rsid w:val="00AE4126"/>
    <w:rsid w:val="00AE4233"/>
    <w:rsid w:val="00AE4364"/>
    <w:rsid w:val="00AE45E7"/>
    <w:rsid w:val="00AE4957"/>
    <w:rsid w:val="00AE4E72"/>
    <w:rsid w:val="00AE5152"/>
    <w:rsid w:val="00AE540E"/>
    <w:rsid w:val="00AE5552"/>
    <w:rsid w:val="00AE5804"/>
    <w:rsid w:val="00AE5E31"/>
    <w:rsid w:val="00AE6F28"/>
    <w:rsid w:val="00AE760D"/>
    <w:rsid w:val="00AE796C"/>
    <w:rsid w:val="00AE7EEE"/>
    <w:rsid w:val="00AF046A"/>
    <w:rsid w:val="00AF0823"/>
    <w:rsid w:val="00AF0956"/>
    <w:rsid w:val="00AF0E6F"/>
    <w:rsid w:val="00AF0F3F"/>
    <w:rsid w:val="00AF128C"/>
    <w:rsid w:val="00AF2015"/>
    <w:rsid w:val="00AF2EC7"/>
    <w:rsid w:val="00AF3365"/>
    <w:rsid w:val="00AF3530"/>
    <w:rsid w:val="00AF35C9"/>
    <w:rsid w:val="00AF3C06"/>
    <w:rsid w:val="00AF3E66"/>
    <w:rsid w:val="00AF4B67"/>
    <w:rsid w:val="00AF4DE6"/>
    <w:rsid w:val="00AF6740"/>
    <w:rsid w:val="00AF6D0E"/>
    <w:rsid w:val="00AF7163"/>
    <w:rsid w:val="00AF77D0"/>
    <w:rsid w:val="00AF7B1F"/>
    <w:rsid w:val="00AF7FC6"/>
    <w:rsid w:val="00B00539"/>
    <w:rsid w:val="00B01605"/>
    <w:rsid w:val="00B0161F"/>
    <w:rsid w:val="00B01751"/>
    <w:rsid w:val="00B01BCE"/>
    <w:rsid w:val="00B020E8"/>
    <w:rsid w:val="00B025D1"/>
    <w:rsid w:val="00B029B1"/>
    <w:rsid w:val="00B02A41"/>
    <w:rsid w:val="00B02C11"/>
    <w:rsid w:val="00B0301F"/>
    <w:rsid w:val="00B03A89"/>
    <w:rsid w:val="00B03CD1"/>
    <w:rsid w:val="00B040C3"/>
    <w:rsid w:val="00B04272"/>
    <w:rsid w:val="00B04768"/>
    <w:rsid w:val="00B0479C"/>
    <w:rsid w:val="00B04913"/>
    <w:rsid w:val="00B05585"/>
    <w:rsid w:val="00B05EF0"/>
    <w:rsid w:val="00B0631F"/>
    <w:rsid w:val="00B06DEF"/>
    <w:rsid w:val="00B0735F"/>
    <w:rsid w:val="00B0746D"/>
    <w:rsid w:val="00B10225"/>
    <w:rsid w:val="00B1029B"/>
    <w:rsid w:val="00B103E1"/>
    <w:rsid w:val="00B1045E"/>
    <w:rsid w:val="00B1089D"/>
    <w:rsid w:val="00B113A3"/>
    <w:rsid w:val="00B113CE"/>
    <w:rsid w:val="00B11628"/>
    <w:rsid w:val="00B11C01"/>
    <w:rsid w:val="00B12029"/>
    <w:rsid w:val="00B12264"/>
    <w:rsid w:val="00B12498"/>
    <w:rsid w:val="00B12762"/>
    <w:rsid w:val="00B134E0"/>
    <w:rsid w:val="00B136B3"/>
    <w:rsid w:val="00B136EE"/>
    <w:rsid w:val="00B137A8"/>
    <w:rsid w:val="00B13812"/>
    <w:rsid w:val="00B13CAC"/>
    <w:rsid w:val="00B13E9F"/>
    <w:rsid w:val="00B141A4"/>
    <w:rsid w:val="00B14692"/>
    <w:rsid w:val="00B151ED"/>
    <w:rsid w:val="00B153DA"/>
    <w:rsid w:val="00B153E0"/>
    <w:rsid w:val="00B15540"/>
    <w:rsid w:val="00B156C2"/>
    <w:rsid w:val="00B158EE"/>
    <w:rsid w:val="00B16550"/>
    <w:rsid w:val="00B166F7"/>
    <w:rsid w:val="00B1719F"/>
    <w:rsid w:val="00B17638"/>
    <w:rsid w:val="00B201A7"/>
    <w:rsid w:val="00B2079F"/>
    <w:rsid w:val="00B20CA9"/>
    <w:rsid w:val="00B21838"/>
    <w:rsid w:val="00B21B2D"/>
    <w:rsid w:val="00B2206B"/>
    <w:rsid w:val="00B2244E"/>
    <w:rsid w:val="00B22AFA"/>
    <w:rsid w:val="00B22C92"/>
    <w:rsid w:val="00B22CD4"/>
    <w:rsid w:val="00B233F3"/>
    <w:rsid w:val="00B236D2"/>
    <w:rsid w:val="00B2384D"/>
    <w:rsid w:val="00B23D21"/>
    <w:rsid w:val="00B2416D"/>
    <w:rsid w:val="00B242A2"/>
    <w:rsid w:val="00B24687"/>
    <w:rsid w:val="00B248DD"/>
    <w:rsid w:val="00B24D2A"/>
    <w:rsid w:val="00B24DAD"/>
    <w:rsid w:val="00B2576F"/>
    <w:rsid w:val="00B2587A"/>
    <w:rsid w:val="00B25D7C"/>
    <w:rsid w:val="00B25EDD"/>
    <w:rsid w:val="00B26002"/>
    <w:rsid w:val="00B2635A"/>
    <w:rsid w:val="00B263EE"/>
    <w:rsid w:val="00B266A6"/>
    <w:rsid w:val="00B273A1"/>
    <w:rsid w:val="00B27751"/>
    <w:rsid w:val="00B27D19"/>
    <w:rsid w:val="00B300F1"/>
    <w:rsid w:val="00B30B85"/>
    <w:rsid w:val="00B3109A"/>
    <w:rsid w:val="00B314A4"/>
    <w:rsid w:val="00B3158A"/>
    <w:rsid w:val="00B31710"/>
    <w:rsid w:val="00B32760"/>
    <w:rsid w:val="00B32782"/>
    <w:rsid w:val="00B329F5"/>
    <w:rsid w:val="00B32FBF"/>
    <w:rsid w:val="00B3394F"/>
    <w:rsid w:val="00B33A1A"/>
    <w:rsid w:val="00B33AC2"/>
    <w:rsid w:val="00B33B63"/>
    <w:rsid w:val="00B33E37"/>
    <w:rsid w:val="00B33FF9"/>
    <w:rsid w:val="00B350AC"/>
    <w:rsid w:val="00B35B61"/>
    <w:rsid w:val="00B35ED7"/>
    <w:rsid w:val="00B36110"/>
    <w:rsid w:val="00B363A0"/>
    <w:rsid w:val="00B3642C"/>
    <w:rsid w:val="00B366B1"/>
    <w:rsid w:val="00B36718"/>
    <w:rsid w:val="00B3677E"/>
    <w:rsid w:val="00B36AD0"/>
    <w:rsid w:val="00B36B44"/>
    <w:rsid w:val="00B36C87"/>
    <w:rsid w:val="00B36E82"/>
    <w:rsid w:val="00B36EAD"/>
    <w:rsid w:val="00B370AF"/>
    <w:rsid w:val="00B370D1"/>
    <w:rsid w:val="00B37438"/>
    <w:rsid w:val="00B37730"/>
    <w:rsid w:val="00B37ADD"/>
    <w:rsid w:val="00B403DC"/>
    <w:rsid w:val="00B407AA"/>
    <w:rsid w:val="00B40AF2"/>
    <w:rsid w:val="00B40D37"/>
    <w:rsid w:val="00B410CE"/>
    <w:rsid w:val="00B41623"/>
    <w:rsid w:val="00B416EC"/>
    <w:rsid w:val="00B416ED"/>
    <w:rsid w:val="00B41D7D"/>
    <w:rsid w:val="00B425A9"/>
    <w:rsid w:val="00B429D4"/>
    <w:rsid w:val="00B433C3"/>
    <w:rsid w:val="00B43620"/>
    <w:rsid w:val="00B43722"/>
    <w:rsid w:val="00B43803"/>
    <w:rsid w:val="00B439CD"/>
    <w:rsid w:val="00B43FE5"/>
    <w:rsid w:val="00B444CE"/>
    <w:rsid w:val="00B4473B"/>
    <w:rsid w:val="00B44D84"/>
    <w:rsid w:val="00B44FBE"/>
    <w:rsid w:val="00B451EC"/>
    <w:rsid w:val="00B4684D"/>
    <w:rsid w:val="00B46D8D"/>
    <w:rsid w:val="00B47A6C"/>
    <w:rsid w:val="00B47B5E"/>
    <w:rsid w:val="00B47E29"/>
    <w:rsid w:val="00B50196"/>
    <w:rsid w:val="00B5031D"/>
    <w:rsid w:val="00B503AD"/>
    <w:rsid w:val="00B5078F"/>
    <w:rsid w:val="00B50A93"/>
    <w:rsid w:val="00B50B37"/>
    <w:rsid w:val="00B50B53"/>
    <w:rsid w:val="00B50D3E"/>
    <w:rsid w:val="00B51086"/>
    <w:rsid w:val="00B5125D"/>
    <w:rsid w:val="00B513CB"/>
    <w:rsid w:val="00B51436"/>
    <w:rsid w:val="00B51A59"/>
    <w:rsid w:val="00B51D55"/>
    <w:rsid w:val="00B51EB5"/>
    <w:rsid w:val="00B52063"/>
    <w:rsid w:val="00B52462"/>
    <w:rsid w:val="00B526AA"/>
    <w:rsid w:val="00B527F1"/>
    <w:rsid w:val="00B52CAB"/>
    <w:rsid w:val="00B52EAA"/>
    <w:rsid w:val="00B52FE9"/>
    <w:rsid w:val="00B531B6"/>
    <w:rsid w:val="00B53233"/>
    <w:rsid w:val="00B53CAC"/>
    <w:rsid w:val="00B54CBD"/>
    <w:rsid w:val="00B557C7"/>
    <w:rsid w:val="00B56843"/>
    <w:rsid w:val="00B5689B"/>
    <w:rsid w:val="00B56CAE"/>
    <w:rsid w:val="00B572EB"/>
    <w:rsid w:val="00B574BF"/>
    <w:rsid w:val="00B57661"/>
    <w:rsid w:val="00B579B7"/>
    <w:rsid w:val="00B57DCC"/>
    <w:rsid w:val="00B604FE"/>
    <w:rsid w:val="00B60665"/>
    <w:rsid w:val="00B60793"/>
    <w:rsid w:val="00B60C7C"/>
    <w:rsid w:val="00B60FE0"/>
    <w:rsid w:val="00B61332"/>
    <w:rsid w:val="00B613C8"/>
    <w:rsid w:val="00B61509"/>
    <w:rsid w:val="00B61DED"/>
    <w:rsid w:val="00B62069"/>
    <w:rsid w:val="00B62ACE"/>
    <w:rsid w:val="00B62B64"/>
    <w:rsid w:val="00B62D77"/>
    <w:rsid w:val="00B63143"/>
    <w:rsid w:val="00B632EE"/>
    <w:rsid w:val="00B635A5"/>
    <w:rsid w:val="00B638F6"/>
    <w:rsid w:val="00B63D3D"/>
    <w:rsid w:val="00B641EB"/>
    <w:rsid w:val="00B647AF"/>
    <w:rsid w:val="00B647E8"/>
    <w:rsid w:val="00B64BC4"/>
    <w:rsid w:val="00B64C39"/>
    <w:rsid w:val="00B64C64"/>
    <w:rsid w:val="00B654AC"/>
    <w:rsid w:val="00B65CAF"/>
    <w:rsid w:val="00B65ED3"/>
    <w:rsid w:val="00B6659F"/>
    <w:rsid w:val="00B66706"/>
    <w:rsid w:val="00B66790"/>
    <w:rsid w:val="00B66E66"/>
    <w:rsid w:val="00B67518"/>
    <w:rsid w:val="00B67A57"/>
    <w:rsid w:val="00B67F39"/>
    <w:rsid w:val="00B7081A"/>
    <w:rsid w:val="00B70AF3"/>
    <w:rsid w:val="00B70E07"/>
    <w:rsid w:val="00B71059"/>
    <w:rsid w:val="00B71140"/>
    <w:rsid w:val="00B71332"/>
    <w:rsid w:val="00B714A5"/>
    <w:rsid w:val="00B71642"/>
    <w:rsid w:val="00B717EE"/>
    <w:rsid w:val="00B7196D"/>
    <w:rsid w:val="00B722D7"/>
    <w:rsid w:val="00B72744"/>
    <w:rsid w:val="00B736A2"/>
    <w:rsid w:val="00B742B4"/>
    <w:rsid w:val="00B74394"/>
    <w:rsid w:val="00B74707"/>
    <w:rsid w:val="00B747B0"/>
    <w:rsid w:val="00B754F5"/>
    <w:rsid w:val="00B75967"/>
    <w:rsid w:val="00B75BE3"/>
    <w:rsid w:val="00B75C64"/>
    <w:rsid w:val="00B75D6E"/>
    <w:rsid w:val="00B76A21"/>
    <w:rsid w:val="00B76ADE"/>
    <w:rsid w:val="00B76C4F"/>
    <w:rsid w:val="00B76D80"/>
    <w:rsid w:val="00B76E95"/>
    <w:rsid w:val="00B776AF"/>
    <w:rsid w:val="00B778BB"/>
    <w:rsid w:val="00B77D51"/>
    <w:rsid w:val="00B800B2"/>
    <w:rsid w:val="00B803DD"/>
    <w:rsid w:val="00B8050B"/>
    <w:rsid w:val="00B80BF4"/>
    <w:rsid w:val="00B80C55"/>
    <w:rsid w:val="00B81277"/>
    <w:rsid w:val="00B81BD1"/>
    <w:rsid w:val="00B81FA5"/>
    <w:rsid w:val="00B825A6"/>
    <w:rsid w:val="00B82831"/>
    <w:rsid w:val="00B82C2F"/>
    <w:rsid w:val="00B82FB9"/>
    <w:rsid w:val="00B83899"/>
    <w:rsid w:val="00B83BA7"/>
    <w:rsid w:val="00B83DDF"/>
    <w:rsid w:val="00B84A9B"/>
    <w:rsid w:val="00B85058"/>
    <w:rsid w:val="00B85465"/>
    <w:rsid w:val="00B85AAB"/>
    <w:rsid w:val="00B85B88"/>
    <w:rsid w:val="00B87129"/>
    <w:rsid w:val="00B8742A"/>
    <w:rsid w:val="00B87679"/>
    <w:rsid w:val="00B876BB"/>
    <w:rsid w:val="00B87910"/>
    <w:rsid w:val="00B9021A"/>
    <w:rsid w:val="00B902DC"/>
    <w:rsid w:val="00B90AA8"/>
    <w:rsid w:val="00B90AB9"/>
    <w:rsid w:val="00B90E40"/>
    <w:rsid w:val="00B91534"/>
    <w:rsid w:val="00B91832"/>
    <w:rsid w:val="00B91C07"/>
    <w:rsid w:val="00B92393"/>
    <w:rsid w:val="00B92415"/>
    <w:rsid w:val="00B929F5"/>
    <w:rsid w:val="00B92A31"/>
    <w:rsid w:val="00B92AC5"/>
    <w:rsid w:val="00B92C8C"/>
    <w:rsid w:val="00B92FEB"/>
    <w:rsid w:val="00B93709"/>
    <w:rsid w:val="00B93E02"/>
    <w:rsid w:val="00B93E93"/>
    <w:rsid w:val="00B93F1A"/>
    <w:rsid w:val="00B9427A"/>
    <w:rsid w:val="00B94471"/>
    <w:rsid w:val="00B94848"/>
    <w:rsid w:val="00B94B01"/>
    <w:rsid w:val="00B94C22"/>
    <w:rsid w:val="00B94D1F"/>
    <w:rsid w:val="00B94F2E"/>
    <w:rsid w:val="00B9512B"/>
    <w:rsid w:val="00B95175"/>
    <w:rsid w:val="00B95C48"/>
    <w:rsid w:val="00B9600D"/>
    <w:rsid w:val="00B9652C"/>
    <w:rsid w:val="00B966F0"/>
    <w:rsid w:val="00B967DD"/>
    <w:rsid w:val="00B968F7"/>
    <w:rsid w:val="00B96D3B"/>
    <w:rsid w:val="00B96E4E"/>
    <w:rsid w:val="00B96FC4"/>
    <w:rsid w:val="00B972DA"/>
    <w:rsid w:val="00B978BE"/>
    <w:rsid w:val="00B97BA9"/>
    <w:rsid w:val="00BA02C0"/>
    <w:rsid w:val="00BA0C70"/>
    <w:rsid w:val="00BA0FD9"/>
    <w:rsid w:val="00BA173D"/>
    <w:rsid w:val="00BA1768"/>
    <w:rsid w:val="00BA1ABD"/>
    <w:rsid w:val="00BA1B34"/>
    <w:rsid w:val="00BA2365"/>
    <w:rsid w:val="00BA23D0"/>
    <w:rsid w:val="00BA2461"/>
    <w:rsid w:val="00BA2C4F"/>
    <w:rsid w:val="00BA2DF8"/>
    <w:rsid w:val="00BA3887"/>
    <w:rsid w:val="00BA3CA0"/>
    <w:rsid w:val="00BA3E50"/>
    <w:rsid w:val="00BA4298"/>
    <w:rsid w:val="00BA4685"/>
    <w:rsid w:val="00BA4A48"/>
    <w:rsid w:val="00BA521F"/>
    <w:rsid w:val="00BA55EA"/>
    <w:rsid w:val="00BA5835"/>
    <w:rsid w:val="00BA63E9"/>
    <w:rsid w:val="00BA65FE"/>
    <w:rsid w:val="00BA683A"/>
    <w:rsid w:val="00BA6CB1"/>
    <w:rsid w:val="00BA7823"/>
    <w:rsid w:val="00BA789A"/>
    <w:rsid w:val="00BA7F0A"/>
    <w:rsid w:val="00BB01BD"/>
    <w:rsid w:val="00BB0806"/>
    <w:rsid w:val="00BB099D"/>
    <w:rsid w:val="00BB0F83"/>
    <w:rsid w:val="00BB10DA"/>
    <w:rsid w:val="00BB197E"/>
    <w:rsid w:val="00BB212D"/>
    <w:rsid w:val="00BB23D0"/>
    <w:rsid w:val="00BB29F6"/>
    <w:rsid w:val="00BB2AED"/>
    <w:rsid w:val="00BB3178"/>
    <w:rsid w:val="00BB32D1"/>
    <w:rsid w:val="00BB3733"/>
    <w:rsid w:val="00BB3A5F"/>
    <w:rsid w:val="00BB3BAF"/>
    <w:rsid w:val="00BB3C14"/>
    <w:rsid w:val="00BB3D19"/>
    <w:rsid w:val="00BB3D6A"/>
    <w:rsid w:val="00BB3FC9"/>
    <w:rsid w:val="00BB4552"/>
    <w:rsid w:val="00BB564C"/>
    <w:rsid w:val="00BB5E60"/>
    <w:rsid w:val="00BB6234"/>
    <w:rsid w:val="00BB6556"/>
    <w:rsid w:val="00BB6BA9"/>
    <w:rsid w:val="00BB6BE2"/>
    <w:rsid w:val="00BB7022"/>
    <w:rsid w:val="00BB702A"/>
    <w:rsid w:val="00BB7235"/>
    <w:rsid w:val="00BB72C0"/>
    <w:rsid w:val="00BB78B8"/>
    <w:rsid w:val="00BB7ACC"/>
    <w:rsid w:val="00BB7DC6"/>
    <w:rsid w:val="00BC0081"/>
    <w:rsid w:val="00BC0CBC"/>
    <w:rsid w:val="00BC108F"/>
    <w:rsid w:val="00BC147F"/>
    <w:rsid w:val="00BC15A3"/>
    <w:rsid w:val="00BC17A0"/>
    <w:rsid w:val="00BC1C5A"/>
    <w:rsid w:val="00BC1D6E"/>
    <w:rsid w:val="00BC20A2"/>
    <w:rsid w:val="00BC2193"/>
    <w:rsid w:val="00BC255A"/>
    <w:rsid w:val="00BC2B37"/>
    <w:rsid w:val="00BC2C7F"/>
    <w:rsid w:val="00BC331B"/>
    <w:rsid w:val="00BC3CD6"/>
    <w:rsid w:val="00BC465D"/>
    <w:rsid w:val="00BC4A21"/>
    <w:rsid w:val="00BC4A6A"/>
    <w:rsid w:val="00BC5B59"/>
    <w:rsid w:val="00BC6079"/>
    <w:rsid w:val="00BC60EC"/>
    <w:rsid w:val="00BC6213"/>
    <w:rsid w:val="00BC6291"/>
    <w:rsid w:val="00BC6F4C"/>
    <w:rsid w:val="00BC74BB"/>
    <w:rsid w:val="00BC77CE"/>
    <w:rsid w:val="00BC78C8"/>
    <w:rsid w:val="00BC7E1F"/>
    <w:rsid w:val="00BD0029"/>
    <w:rsid w:val="00BD0786"/>
    <w:rsid w:val="00BD0A90"/>
    <w:rsid w:val="00BD0C79"/>
    <w:rsid w:val="00BD0D97"/>
    <w:rsid w:val="00BD0F3F"/>
    <w:rsid w:val="00BD10BC"/>
    <w:rsid w:val="00BD126F"/>
    <w:rsid w:val="00BD12F6"/>
    <w:rsid w:val="00BD1765"/>
    <w:rsid w:val="00BD2476"/>
    <w:rsid w:val="00BD2766"/>
    <w:rsid w:val="00BD2F80"/>
    <w:rsid w:val="00BD3596"/>
    <w:rsid w:val="00BD3711"/>
    <w:rsid w:val="00BD3AE9"/>
    <w:rsid w:val="00BD3E20"/>
    <w:rsid w:val="00BD3FC0"/>
    <w:rsid w:val="00BD415A"/>
    <w:rsid w:val="00BD5019"/>
    <w:rsid w:val="00BD5035"/>
    <w:rsid w:val="00BD542C"/>
    <w:rsid w:val="00BD54AB"/>
    <w:rsid w:val="00BD5504"/>
    <w:rsid w:val="00BD5763"/>
    <w:rsid w:val="00BD58B1"/>
    <w:rsid w:val="00BD59CE"/>
    <w:rsid w:val="00BD5D57"/>
    <w:rsid w:val="00BD5F13"/>
    <w:rsid w:val="00BD5F9D"/>
    <w:rsid w:val="00BD5FFA"/>
    <w:rsid w:val="00BD60E5"/>
    <w:rsid w:val="00BD6108"/>
    <w:rsid w:val="00BD690D"/>
    <w:rsid w:val="00BD6B97"/>
    <w:rsid w:val="00BD72A7"/>
    <w:rsid w:val="00BD7670"/>
    <w:rsid w:val="00BD7703"/>
    <w:rsid w:val="00BD7B87"/>
    <w:rsid w:val="00BE01B5"/>
    <w:rsid w:val="00BE0213"/>
    <w:rsid w:val="00BE0759"/>
    <w:rsid w:val="00BE093F"/>
    <w:rsid w:val="00BE0E1A"/>
    <w:rsid w:val="00BE0F20"/>
    <w:rsid w:val="00BE11F7"/>
    <w:rsid w:val="00BE177E"/>
    <w:rsid w:val="00BE195B"/>
    <w:rsid w:val="00BE1B9C"/>
    <w:rsid w:val="00BE29F1"/>
    <w:rsid w:val="00BE2A3F"/>
    <w:rsid w:val="00BE2F5B"/>
    <w:rsid w:val="00BE3EFF"/>
    <w:rsid w:val="00BE4031"/>
    <w:rsid w:val="00BE44E8"/>
    <w:rsid w:val="00BE4722"/>
    <w:rsid w:val="00BE4C08"/>
    <w:rsid w:val="00BE4E1B"/>
    <w:rsid w:val="00BE51A7"/>
    <w:rsid w:val="00BE556F"/>
    <w:rsid w:val="00BE5C89"/>
    <w:rsid w:val="00BE5E3E"/>
    <w:rsid w:val="00BE5F50"/>
    <w:rsid w:val="00BE6407"/>
    <w:rsid w:val="00BE65C0"/>
    <w:rsid w:val="00BE66DB"/>
    <w:rsid w:val="00BE68A8"/>
    <w:rsid w:val="00BE6E57"/>
    <w:rsid w:val="00BE6F2D"/>
    <w:rsid w:val="00BE7259"/>
    <w:rsid w:val="00BE7D4B"/>
    <w:rsid w:val="00BF0092"/>
    <w:rsid w:val="00BF1211"/>
    <w:rsid w:val="00BF1247"/>
    <w:rsid w:val="00BF188D"/>
    <w:rsid w:val="00BF22D8"/>
    <w:rsid w:val="00BF2655"/>
    <w:rsid w:val="00BF26A1"/>
    <w:rsid w:val="00BF3060"/>
    <w:rsid w:val="00BF31A1"/>
    <w:rsid w:val="00BF451A"/>
    <w:rsid w:val="00BF4A5F"/>
    <w:rsid w:val="00BF4D2A"/>
    <w:rsid w:val="00BF508F"/>
    <w:rsid w:val="00BF52A0"/>
    <w:rsid w:val="00BF53C9"/>
    <w:rsid w:val="00BF543F"/>
    <w:rsid w:val="00BF54BD"/>
    <w:rsid w:val="00BF55F3"/>
    <w:rsid w:val="00BF560A"/>
    <w:rsid w:val="00BF5CEA"/>
    <w:rsid w:val="00BF60B6"/>
    <w:rsid w:val="00BF698B"/>
    <w:rsid w:val="00BF6AF9"/>
    <w:rsid w:val="00BF6C36"/>
    <w:rsid w:val="00BF6F0A"/>
    <w:rsid w:val="00BF7C35"/>
    <w:rsid w:val="00BF7D3C"/>
    <w:rsid w:val="00C0072B"/>
    <w:rsid w:val="00C00FC6"/>
    <w:rsid w:val="00C01249"/>
    <w:rsid w:val="00C01905"/>
    <w:rsid w:val="00C019F1"/>
    <w:rsid w:val="00C01AB1"/>
    <w:rsid w:val="00C01DDA"/>
    <w:rsid w:val="00C02F50"/>
    <w:rsid w:val="00C0319C"/>
    <w:rsid w:val="00C031EE"/>
    <w:rsid w:val="00C0350D"/>
    <w:rsid w:val="00C035C0"/>
    <w:rsid w:val="00C03B56"/>
    <w:rsid w:val="00C03BED"/>
    <w:rsid w:val="00C03C40"/>
    <w:rsid w:val="00C03E31"/>
    <w:rsid w:val="00C03EF5"/>
    <w:rsid w:val="00C0424C"/>
    <w:rsid w:val="00C043E6"/>
    <w:rsid w:val="00C0452F"/>
    <w:rsid w:val="00C047E8"/>
    <w:rsid w:val="00C04AA4"/>
    <w:rsid w:val="00C04C53"/>
    <w:rsid w:val="00C04D54"/>
    <w:rsid w:val="00C04E6C"/>
    <w:rsid w:val="00C04F3C"/>
    <w:rsid w:val="00C055CC"/>
    <w:rsid w:val="00C0578F"/>
    <w:rsid w:val="00C05BBB"/>
    <w:rsid w:val="00C05CBF"/>
    <w:rsid w:val="00C06293"/>
    <w:rsid w:val="00C06663"/>
    <w:rsid w:val="00C06D9D"/>
    <w:rsid w:val="00C074CB"/>
    <w:rsid w:val="00C07C98"/>
    <w:rsid w:val="00C07CC3"/>
    <w:rsid w:val="00C100A0"/>
    <w:rsid w:val="00C101C5"/>
    <w:rsid w:val="00C10441"/>
    <w:rsid w:val="00C10536"/>
    <w:rsid w:val="00C106F4"/>
    <w:rsid w:val="00C106FE"/>
    <w:rsid w:val="00C10D16"/>
    <w:rsid w:val="00C110DA"/>
    <w:rsid w:val="00C114EF"/>
    <w:rsid w:val="00C11665"/>
    <w:rsid w:val="00C11744"/>
    <w:rsid w:val="00C11C28"/>
    <w:rsid w:val="00C11E8E"/>
    <w:rsid w:val="00C12085"/>
    <w:rsid w:val="00C120F9"/>
    <w:rsid w:val="00C121FF"/>
    <w:rsid w:val="00C124E1"/>
    <w:rsid w:val="00C1289C"/>
    <w:rsid w:val="00C12B8E"/>
    <w:rsid w:val="00C12FFB"/>
    <w:rsid w:val="00C135FF"/>
    <w:rsid w:val="00C13A13"/>
    <w:rsid w:val="00C14039"/>
    <w:rsid w:val="00C14308"/>
    <w:rsid w:val="00C1470E"/>
    <w:rsid w:val="00C14FB4"/>
    <w:rsid w:val="00C150A6"/>
    <w:rsid w:val="00C152E9"/>
    <w:rsid w:val="00C15C3E"/>
    <w:rsid w:val="00C167E7"/>
    <w:rsid w:val="00C16911"/>
    <w:rsid w:val="00C16C2C"/>
    <w:rsid w:val="00C170F3"/>
    <w:rsid w:val="00C17425"/>
    <w:rsid w:val="00C17583"/>
    <w:rsid w:val="00C1780B"/>
    <w:rsid w:val="00C17C9A"/>
    <w:rsid w:val="00C2002B"/>
    <w:rsid w:val="00C200D9"/>
    <w:rsid w:val="00C20242"/>
    <w:rsid w:val="00C202F4"/>
    <w:rsid w:val="00C20353"/>
    <w:rsid w:val="00C20765"/>
    <w:rsid w:val="00C208C1"/>
    <w:rsid w:val="00C20B28"/>
    <w:rsid w:val="00C20CF1"/>
    <w:rsid w:val="00C210FD"/>
    <w:rsid w:val="00C211DD"/>
    <w:rsid w:val="00C2158A"/>
    <w:rsid w:val="00C218FA"/>
    <w:rsid w:val="00C2191E"/>
    <w:rsid w:val="00C21AFA"/>
    <w:rsid w:val="00C21D0B"/>
    <w:rsid w:val="00C22137"/>
    <w:rsid w:val="00C225B4"/>
    <w:rsid w:val="00C227D0"/>
    <w:rsid w:val="00C22924"/>
    <w:rsid w:val="00C22BBC"/>
    <w:rsid w:val="00C22C7A"/>
    <w:rsid w:val="00C23171"/>
    <w:rsid w:val="00C231D1"/>
    <w:rsid w:val="00C236B6"/>
    <w:rsid w:val="00C23916"/>
    <w:rsid w:val="00C23995"/>
    <w:rsid w:val="00C241F5"/>
    <w:rsid w:val="00C24318"/>
    <w:rsid w:val="00C24C03"/>
    <w:rsid w:val="00C24F35"/>
    <w:rsid w:val="00C25050"/>
    <w:rsid w:val="00C254E6"/>
    <w:rsid w:val="00C25550"/>
    <w:rsid w:val="00C25D2D"/>
    <w:rsid w:val="00C25E28"/>
    <w:rsid w:val="00C261A9"/>
    <w:rsid w:val="00C26609"/>
    <w:rsid w:val="00C26B01"/>
    <w:rsid w:val="00C26BA8"/>
    <w:rsid w:val="00C26C37"/>
    <w:rsid w:val="00C26C49"/>
    <w:rsid w:val="00C26E92"/>
    <w:rsid w:val="00C27297"/>
    <w:rsid w:val="00C27306"/>
    <w:rsid w:val="00C2753F"/>
    <w:rsid w:val="00C278E1"/>
    <w:rsid w:val="00C27B98"/>
    <w:rsid w:val="00C3033C"/>
    <w:rsid w:val="00C303FC"/>
    <w:rsid w:val="00C30EE6"/>
    <w:rsid w:val="00C31374"/>
    <w:rsid w:val="00C318AA"/>
    <w:rsid w:val="00C318AD"/>
    <w:rsid w:val="00C31B00"/>
    <w:rsid w:val="00C32379"/>
    <w:rsid w:val="00C329D3"/>
    <w:rsid w:val="00C32B1E"/>
    <w:rsid w:val="00C32FF3"/>
    <w:rsid w:val="00C33129"/>
    <w:rsid w:val="00C33787"/>
    <w:rsid w:val="00C33906"/>
    <w:rsid w:val="00C33DD9"/>
    <w:rsid w:val="00C33FCC"/>
    <w:rsid w:val="00C33FE9"/>
    <w:rsid w:val="00C3436E"/>
    <w:rsid w:val="00C3444C"/>
    <w:rsid w:val="00C3481A"/>
    <w:rsid w:val="00C34F66"/>
    <w:rsid w:val="00C3507C"/>
    <w:rsid w:val="00C3528F"/>
    <w:rsid w:val="00C355AE"/>
    <w:rsid w:val="00C36736"/>
    <w:rsid w:val="00C36BC8"/>
    <w:rsid w:val="00C36C0E"/>
    <w:rsid w:val="00C376D5"/>
    <w:rsid w:val="00C37827"/>
    <w:rsid w:val="00C37B18"/>
    <w:rsid w:val="00C37D87"/>
    <w:rsid w:val="00C37F8E"/>
    <w:rsid w:val="00C40204"/>
    <w:rsid w:val="00C402A1"/>
    <w:rsid w:val="00C40C21"/>
    <w:rsid w:val="00C41971"/>
    <w:rsid w:val="00C41DD7"/>
    <w:rsid w:val="00C42773"/>
    <w:rsid w:val="00C428FC"/>
    <w:rsid w:val="00C43253"/>
    <w:rsid w:val="00C4339A"/>
    <w:rsid w:val="00C43CFD"/>
    <w:rsid w:val="00C4416D"/>
    <w:rsid w:val="00C441D2"/>
    <w:rsid w:val="00C442C7"/>
    <w:rsid w:val="00C4504D"/>
    <w:rsid w:val="00C45861"/>
    <w:rsid w:val="00C4604B"/>
    <w:rsid w:val="00C46433"/>
    <w:rsid w:val="00C46501"/>
    <w:rsid w:val="00C4656B"/>
    <w:rsid w:val="00C46ADE"/>
    <w:rsid w:val="00C46E07"/>
    <w:rsid w:val="00C472A7"/>
    <w:rsid w:val="00C47430"/>
    <w:rsid w:val="00C47741"/>
    <w:rsid w:val="00C47C50"/>
    <w:rsid w:val="00C47C68"/>
    <w:rsid w:val="00C47F00"/>
    <w:rsid w:val="00C50224"/>
    <w:rsid w:val="00C5067B"/>
    <w:rsid w:val="00C50787"/>
    <w:rsid w:val="00C50B9C"/>
    <w:rsid w:val="00C51CF1"/>
    <w:rsid w:val="00C51E9E"/>
    <w:rsid w:val="00C527F5"/>
    <w:rsid w:val="00C52927"/>
    <w:rsid w:val="00C52976"/>
    <w:rsid w:val="00C53121"/>
    <w:rsid w:val="00C541FF"/>
    <w:rsid w:val="00C54211"/>
    <w:rsid w:val="00C5422C"/>
    <w:rsid w:val="00C542AD"/>
    <w:rsid w:val="00C54427"/>
    <w:rsid w:val="00C5562C"/>
    <w:rsid w:val="00C5581D"/>
    <w:rsid w:val="00C558F5"/>
    <w:rsid w:val="00C55BC5"/>
    <w:rsid w:val="00C55EFF"/>
    <w:rsid w:val="00C56146"/>
    <w:rsid w:val="00C56751"/>
    <w:rsid w:val="00C56767"/>
    <w:rsid w:val="00C568F4"/>
    <w:rsid w:val="00C569A6"/>
    <w:rsid w:val="00C569BB"/>
    <w:rsid w:val="00C569E4"/>
    <w:rsid w:val="00C5714E"/>
    <w:rsid w:val="00C575C9"/>
    <w:rsid w:val="00C57AC2"/>
    <w:rsid w:val="00C601CB"/>
    <w:rsid w:val="00C60394"/>
    <w:rsid w:val="00C60B1C"/>
    <w:rsid w:val="00C61221"/>
    <w:rsid w:val="00C62549"/>
    <w:rsid w:val="00C6275A"/>
    <w:rsid w:val="00C62A40"/>
    <w:rsid w:val="00C62D5C"/>
    <w:rsid w:val="00C62E94"/>
    <w:rsid w:val="00C62EC9"/>
    <w:rsid w:val="00C62EEB"/>
    <w:rsid w:val="00C62F71"/>
    <w:rsid w:val="00C630E1"/>
    <w:rsid w:val="00C63201"/>
    <w:rsid w:val="00C6323D"/>
    <w:rsid w:val="00C639EA"/>
    <w:rsid w:val="00C63F90"/>
    <w:rsid w:val="00C641A5"/>
    <w:rsid w:val="00C6457A"/>
    <w:rsid w:val="00C650DB"/>
    <w:rsid w:val="00C65BB7"/>
    <w:rsid w:val="00C65E54"/>
    <w:rsid w:val="00C6600A"/>
    <w:rsid w:val="00C66186"/>
    <w:rsid w:val="00C6673F"/>
    <w:rsid w:val="00C668AA"/>
    <w:rsid w:val="00C673A9"/>
    <w:rsid w:val="00C677BA"/>
    <w:rsid w:val="00C67D52"/>
    <w:rsid w:val="00C70220"/>
    <w:rsid w:val="00C70610"/>
    <w:rsid w:val="00C70678"/>
    <w:rsid w:val="00C70873"/>
    <w:rsid w:val="00C70E56"/>
    <w:rsid w:val="00C710C9"/>
    <w:rsid w:val="00C7126F"/>
    <w:rsid w:val="00C71292"/>
    <w:rsid w:val="00C71489"/>
    <w:rsid w:val="00C7219C"/>
    <w:rsid w:val="00C72B37"/>
    <w:rsid w:val="00C72B72"/>
    <w:rsid w:val="00C7355E"/>
    <w:rsid w:val="00C735E6"/>
    <w:rsid w:val="00C73AF5"/>
    <w:rsid w:val="00C73EDB"/>
    <w:rsid w:val="00C74154"/>
    <w:rsid w:val="00C74190"/>
    <w:rsid w:val="00C74590"/>
    <w:rsid w:val="00C7490D"/>
    <w:rsid w:val="00C75970"/>
    <w:rsid w:val="00C759A6"/>
    <w:rsid w:val="00C762C0"/>
    <w:rsid w:val="00C762EB"/>
    <w:rsid w:val="00C767C2"/>
    <w:rsid w:val="00C76A8B"/>
    <w:rsid w:val="00C76D58"/>
    <w:rsid w:val="00C76E69"/>
    <w:rsid w:val="00C76F83"/>
    <w:rsid w:val="00C7706F"/>
    <w:rsid w:val="00C77B33"/>
    <w:rsid w:val="00C8038E"/>
    <w:rsid w:val="00C80471"/>
    <w:rsid w:val="00C80B1E"/>
    <w:rsid w:val="00C80C90"/>
    <w:rsid w:val="00C80CB1"/>
    <w:rsid w:val="00C81341"/>
    <w:rsid w:val="00C8146D"/>
    <w:rsid w:val="00C81652"/>
    <w:rsid w:val="00C81700"/>
    <w:rsid w:val="00C81836"/>
    <w:rsid w:val="00C818A5"/>
    <w:rsid w:val="00C81E9B"/>
    <w:rsid w:val="00C82458"/>
    <w:rsid w:val="00C825AA"/>
    <w:rsid w:val="00C833EA"/>
    <w:rsid w:val="00C83A85"/>
    <w:rsid w:val="00C83BDF"/>
    <w:rsid w:val="00C83EC3"/>
    <w:rsid w:val="00C83F83"/>
    <w:rsid w:val="00C8431E"/>
    <w:rsid w:val="00C847D0"/>
    <w:rsid w:val="00C84ECC"/>
    <w:rsid w:val="00C84EE3"/>
    <w:rsid w:val="00C859B1"/>
    <w:rsid w:val="00C860CA"/>
    <w:rsid w:val="00C8628E"/>
    <w:rsid w:val="00C86647"/>
    <w:rsid w:val="00C866E5"/>
    <w:rsid w:val="00C87144"/>
    <w:rsid w:val="00C87570"/>
    <w:rsid w:val="00C8759A"/>
    <w:rsid w:val="00C87688"/>
    <w:rsid w:val="00C87B5F"/>
    <w:rsid w:val="00C87E00"/>
    <w:rsid w:val="00C902BC"/>
    <w:rsid w:val="00C90413"/>
    <w:rsid w:val="00C90901"/>
    <w:rsid w:val="00C90AD8"/>
    <w:rsid w:val="00C90EE1"/>
    <w:rsid w:val="00C9155A"/>
    <w:rsid w:val="00C91F76"/>
    <w:rsid w:val="00C9315B"/>
    <w:rsid w:val="00C934F7"/>
    <w:rsid w:val="00C93DE4"/>
    <w:rsid w:val="00C94087"/>
    <w:rsid w:val="00C9448A"/>
    <w:rsid w:val="00C94C52"/>
    <w:rsid w:val="00C94CD1"/>
    <w:rsid w:val="00C957BC"/>
    <w:rsid w:val="00C95C85"/>
    <w:rsid w:val="00C95E38"/>
    <w:rsid w:val="00C95FC4"/>
    <w:rsid w:val="00C967D9"/>
    <w:rsid w:val="00C96F42"/>
    <w:rsid w:val="00C96F7C"/>
    <w:rsid w:val="00C97DEA"/>
    <w:rsid w:val="00C97EFF"/>
    <w:rsid w:val="00C97F43"/>
    <w:rsid w:val="00CA012E"/>
    <w:rsid w:val="00CA0304"/>
    <w:rsid w:val="00CA072F"/>
    <w:rsid w:val="00CA0940"/>
    <w:rsid w:val="00CA0D6F"/>
    <w:rsid w:val="00CA0D8A"/>
    <w:rsid w:val="00CA14BC"/>
    <w:rsid w:val="00CA1958"/>
    <w:rsid w:val="00CA1CF7"/>
    <w:rsid w:val="00CA1D5C"/>
    <w:rsid w:val="00CA2206"/>
    <w:rsid w:val="00CA2330"/>
    <w:rsid w:val="00CA24A4"/>
    <w:rsid w:val="00CA2532"/>
    <w:rsid w:val="00CA287B"/>
    <w:rsid w:val="00CA288B"/>
    <w:rsid w:val="00CA2A65"/>
    <w:rsid w:val="00CA349A"/>
    <w:rsid w:val="00CA3740"/>
    <w:rsid w:val="00CA3E5A"/>
    <w:rsid w:val="00CA4609"/>
    <w:rsid w:val="00CA48D5"/>
    <w:rsid w:val="00CA4C88"/>
    <w:rsid w:val="00CA5196"/>
    <w:rsid w:val="00CA524F"/>
    <w:rsid w:val="00CA595B"/>
    <w:rsid w:val="00CA5FB8"/>
    <w:rsid w:val="00CA60F0"/>
    <w:rsid w:val="00CA6237"/>
    <w:rsid w:val="00CA62FA"/>
    <w:rsid w:val="00CA6DB1"/>
    <w:rsid w:val="00CB0578"/>
    <w:rsid w:val="00CB0B1F"/>
    <w:rsid w:val="00CB0DF0"/>
    <w:rsid w:val="00CB186D"/>
    <w:rsid w:val="00CB18E6"/>
    <w:rsid w:val="00CB1E9F"/>
    <w:rsid w:val="00CB1FA3"/>
    <w:rsid w:val="00CB1FA5"/>
    <w:rsid w:val="00CB20C5"/>
    <w:rsid w:val="00CB22E2"/>
    <w:rsid w:val="00CB27CC"/>
    <w:rsid w:val="00CB2BA2"/>
    <w:rsid w:val="00CB2D7A"/>
    <w:rsid w:val="00CB2F9A"/>
    <w:rsid w:val="00CB3846"/>
    <w:rsid w:val="00CB3E65"/>
    <w:rsid w:val="00CB3EDB"/>
    <w:rsid w:val="00CB413D"/>
    <w:rsid w:val="00CB42BE"/>
    <w:rsid w:val="00CB44DF"/>
    <w:rsid w:val="00CB4ABA"/>
    <w:rsid w:val="00CB4B3F"/>
    <w:rsid w:val="00CB4D7F"/>
    <w:rsid w:val="00CB601A"/>
    <w:rsid w:val="00CB63E8"/>
    <w:rsid w:val="00CB65FE"/>
    <w:rsid w:val="00CB672A"/>
    <w:rsid w:val="00CB6AA3"/>
    <w:rsid w:val="00CB7211"/>
    <w:rsid w:val="00CB72FA"/>
    <w:rsid w:val="00CB7E70"/>
    <w:rsid w:val="00CC057F"/>
    <w:rsid w:val="00CC06B0"/>
    <w:rsid w:val="00CC0722"/>
    <w:rsid w:val="00CC07BC"/>
    <w:rsid w:val="00CC0A82"/>
    <w:rsid w:val="00CC0FB7"/>
    <w:rsid w:val="00CC1272"/>
    <w:rsid w:val="00CC1274"/>
    <w:rsid w:val="00CC1ECC"/>
    <w:rsid w:val="00CC20F2"/>
    <w:rsid w:val="00CC26CA"/>
    <w:rsid w:val="00CC2708"/>
    <w:rsid w:val="00CC291A"/>
    <w:rsid w:val="00CC2B8C"/>
    <w:rsid w:val="00CC2E32"/>
    <w:rsid w:val="00CC34A9"/>
    <w:rsid w:val="00CC391B"/>
    <w:rsid w:val="00CC39E7"/>
    <w:rsid w:val="00CC3B46"/>
    <w:rsid w:val="00CC3ED0"/>
    <w:rsid w:val="00CC404C"/>
    <w:rsid w:val="00CC49FA"/>
    <w:rsid w:val="00CC4CCA"/>
    <w:rsid w:val="00CC4F52"/>
    <w:rsid w:val="00CC537C"/>
    <w:rsid w:val="00CC5944"/>
    <w:rsid w:val="00CC5B05"/>
    <w:rsid w:val="00CC5EEE"/>
    <w:rsid w:val="00CC64CB"/>
    <w:rsid w:val="00CC690C"/>
    <w:rsid w:val="00CC6B1E"/>
    <w:rsid w:val="00CC6E63"/>
    <w:rsid w:val="00CC74D9"/>
    <w:rsid w:val="00CC7801"/>
    <w:rsid w:val="00CC780E"/>
    <w:rsid w:val="00CD028B"/>
    <w:rsid w:val="00CD0477"/>
    <w:rsid w:val="00CD0984"/>
    <w:rsid w:val="00CD0F05"/>
    <w:rsid w:val="00CD13C1"/>
    <w:rsid w:val="00CD1407"/>
    <w:rsid w:val="00CD1423"/>
    <w:rsid w:val="00CD1D50"/>
    <w:rsid w:val="00CD215A"/>
    <w:rsid w:val="00CD215C"/>
    <w:rsid w:val="00CD295B"/>
    <w:rsid w:val="00CD2ADE"/>
    <w:rsid w:val="00CD31A3"/>
    <w:rsid w:val="00CD3896"/>
    <w:rsid w:val="00CD4816"/>
    <w:rsid w:val="00CD48E9"/>
    <w:rsid w:val="00CD4C5A"/>
    <w:rsid w:val="00CD4F2B"/>
    <w:rsid w:val="00CD4F71"/>
    <w:rsid w:val="00CD502F"/>
    <w:rsid w:val="00CD5799"/>
    <w:rsid w:val="00CD5EE1"/>
    <w:rsid w:val="00CD65E7"/>
    <w:rsid w:val="00CD6687"/>
    <w:rsid w:val="00CD71C1"/>
    <w:rsid w:val="00CD72F9"/>
    <w:rsid w:val="00CD74A8"/>
    <w:rsid w:val="00CD7575"/>
    <w:rsid w:val="00CD75AB"/>
    <w:rsid w:val="00CD77DD"/>
    <w:rsid w:val="00CD7A22"/>
    <w:rsid w:val="00CD7DB3"/>
    <w:rsid w:val="00CE0785"/>
    <w:rsid w:val="00CE1169"/>
    <w:rsid w:val="00CE12DC"/>
    <w:rsid w:val="00CE136E"/>
    <w:rsid w:val="00CE1A64"/>
    <w:rsid w:val="00CE1B25"/>
    <w:rsid w:val="00CE1C81"/>
    <w:rsid w:val="00CE1DEE"/>
    <w:rsid w:val="00CE1EAB"/>
    <w:rsid w:val="00CE1FEB"/>
    <w:rsid w:val="00CE1FF0"/>
    <w:rsid w:val="00CE2007"/>
    <w:rsid w:val="00CE21F5"/>
    <w:rsid w:val="00CE2FC0"/>
    <w:rsid w:val="00CE379E"/>
    <w:rsid w:val="00CE3D3E"/>
    <w:rsid w:val="00CE40B2"/>
    <w:rsid w:val="00CE4503"/>
    <w:rsid w:val="00CE4C3B"/>
    <w:rsid w:val="00CE4CD2"/>
    <w:rsid w:val="00CE4D1D"/>
    <w:rsid w:val="00CE5351"/>
    <w:rsid w:val="00CE564F"/>
    <w:rsid w:val="00CE590A"/>
    <w:rsid w:val="00CE603E"/>
    <w:rsid w:val="00CE670D"/>
    <w:rsid w:val="00CE6860"/>
    <w:rsid w:val="00CE6991"/>
    <w:rsid w:val="00CE74D0"/>
    <w:rsid w:val="00CF0301"/>
    <w:rsid w:val="00CF0382"/>
    <w:rsid w:val="00CF0C72"/>
    <w:rsid w:val="00CF13BE"/>
    <w:rsid w:val="00CF13E4"/>
    <w:rsid w:val="00CF1A09"/>
    <w:rsid w:val="00CF1BA3"/>
    <w:rsid w:val="00CF1D97"/>
    <w:rsid w:val="00CF22D4"/>
    <w:rsid w:val="00CF2624"/>
    <w:rsid w:val="00CF26C8"/>
    <w:rsid w:val="00CF2851"/>
    <w:rsid w:val="00CF2CEC"/>
    <w:rsid w:val="00CF3522"/>
    <w:rsid w:val="00CF41C1"/>
    <w:rsid w:val="00CF4AB9"/>
    <w:rsid w:val="00CF4AE5"/>
    <w:rsid w:val="00CF4B72"/>
    <w:rsid w:val="00CF4CE7"/>
    <w:rsid w:val="00CF5264"/>
    <w:rsid w:val="00CF5651"/>
    <w:rsid w:val="00CF57A7"/>
    <w:rsid w:val="00CF59C4"/>
    <w:rsid w:val="00CF5C3B"/>
    <w:rsid w:val="00CF5DAF"/>
    <w:rsid w:val="00CF5FDC"/>
    <w:rsid w:val="00CF609E"/>
    <w:rsid w:val="00CF61C1"/>
    <w:rsid w:val="00CF62B1"/>
    <w:rsid w:val="00CF6362"/>
    <w:rsid w:val="00CF644A"/>
    <w:rsid w:val="00CF7469"/>
    <w:rsid w:val="00CF7F84"/>
    <w:rsid w:val="00CF7F9D"/>
    <w:rsid w:val="00D001FB"/>
    <w:rsid w:val="00D00385"/>
    <w:rsid w:val="00D003A2"/>
    <w:rsid w:val="00D0050E"/>
    <w:rsid w:val="00D009D8"/>
    <w:rsid w:val="00D00A64"/>
    <w:rsid w:val="00D00D6A"/>
    <w:rsid w:val="00D00E1C"/>
    <w:rsid w:val="00D00F7F"/>
    <w:rsid w:val="00D01832"/>
    <w:rsid w:val="00D01A58"/>
    <w:rsid w:val="00D01C3A"/>
    <w:rsid w:val="00D02CC2"/>
    <w:rsid w:val="00D02E89"/>
    <w:rsid w:val="00D0309A"/>
    <w:rsid w:val="00D033C8"/>
    <w:rsid w:val="00D038B5"/>
    <w:rsid w:val="00D03CC4"/>
    <w:rsid w:val="00D03D80"/>
    <w:rsid w:val="00D03F99"/>
    <w:rsid w:val="00D0432F"/>
    <w:rsid w:val="00D04BE0"/>
    <w:rsid w:val="00D04BF6"/>
    <w:rsid w:val="00D05770"/>
    <w:rsid w:val="00D061BD"/>
    <w:rsid w:val="00D06D35"/>
    <w:rsid w:val="00D06F31"/>
    <w:rsid w:val="00D073B7"/>
    <w:rsid w:val="00D07C42"/>
    <w:rsid w:val="00D07D18"/>
    <w:rsid w:val="00D07E28"/>
    <w:rsid w:val="00D10C27"/>
    <w:rsid w:val="00D10E82"/>
    <w:rsid w:val="00D1117B"/>
    <w:rsid w:val="00D1137F"/>
    <w:rsid w:val="00D1183E"/>
    <w:rsid w:val="00D128A8"/>
    <w:rsid w:val="00D12A00"/>
    <w:rsid w:val="00D12DE1"/>
    <w:rsid w:val="00D12DF9"/>
    <w:rsid w:val="00D12E31"/>
    <w:rsid w:val="00D13736"/>
    <w:rsid w:val="00D137F1"/>
    <w:rsid w:val="00D13FD6"/>
    <w:rsid w:val="00D140C4"/>
    <w:rsid w:val="00D14416"/>
    <w:rsid w:val="00D144F4"/>
    <w:rsid w:val="00D14811"/>
    <w:rsid w:val="00D14E56"/>
    <w:rsid w:val="00D14FF0"/>
    <w:rsid w:val="00D155A5"/>
    <w:rsid w:val="00D15782"/>
    <w:rsid w:val="00D1625C"/>
    <w:rsid w:val="00D165E9"/>
    <w:rsid w:val="00D168A2"/>
    <w:rsid w:val="00D16BF3"/>
    <w:rsid w:val="00D16CB7"/>
    <w:rsid w:val="00D17786"/>
    <w:rsid w:val="00D17AFE"/>
    <w:rsid w:val="00D20270"/>
    <w:rsid w:val="00D2091E"/>
    <w:rsid w:val="00D20A2D"/>
    <w:rsid w:val="00D20A2E"/>
    <w:rsid w:val="00D20BCE"/>
    <w:rsid w:val="00D20DBE"/>
    <w:rsid w:val="00D20FC3"/>
    <w:rsid w:val="00D21093"/>
    <w:rsid w:val="00D21AC9"/>
    <w:rsid w:val="00D21B5E"/>
    <w:rsid w:val="00D21C02"/>
    <w:rsid w:val="00D227BC"/>
    <w:rsid w:val="00D227C3"/>
    <w:rsid w:val="00D22A01"/>
    <w:rsid w:val="00D22A42"/>
    <w:rsid w:val="00D22BED"/>
    <w:rsid w:val="00D22D75"/>
    <w:rsid w:val="00D23803"/>
    <w:rsid w:val="00D23DA1"/>
    <w:rsid w:val="00D23F33"/>
    <w:rsid w:val="00D241D7"/>
    <w:rsid w:val="00D2446B"/>
    <w:rsid w:val="00D2489F"/>
    <w:rsid w:val="00D24B40"/>
    <w:rsid w:val="00D24EB3"/>
    <w:rsid w:val="00D25813"/>
    <w:rsid w:val="00D25A76"/>
    <w:rsid w:val="00D25BE7"/>
    <w:rsid w:val="00D26329"/>
    <w:rsid w:val="00D264DE"/>
    <w:rsid w:val="00D2688A"/>
    <w:rsid w:val="00D26D8D"/>
    <w:rsid w:val="00D26E8C"/>
    <w:rsid w:val="00D27517"/>
    <w:rsid w:val="00D27A3E"/>
    <w:rsid w:val="00D27ACF"/>
    <w:rsid w:val="00D27D37"/>
    <w:rsid w:val="00D30613"/>
    <w:rsid w:val="00D307A4"/>
    <w:rsid w:val="00D307C4"/>
    <w:rsid w:val="00D30A24"/>
    <w:rsid w:val="00D30A39"/>
    <w:rsid w:val="00D31107"/>
    <w:rsid w:val="00D313A5"/>
    <w:rsid w:val="00D3179B"/>
    <w:rsid w:val="00D31C6C"/>
    <w:rsid w:val="00D31CC1"/>
    <w:rsid w:val="00D31D7D"/>
    <w:rsid w:val="00D31E70"/>
    <w:rsid w:val="00D31F24"/>
    <w:rsid w:val="00D3291F"/>
    <w:rsid w:val="00D32A4B"/>
    <w:rsid w:val="00D32DFD"/>
    <w:rsid w:val="00D33074"/>
    <w:rsid w:val="00D33742"/>
    <w:rsid w:val="00D33AD7"/>
    <w:rsid w:val="00D33E23"/>
    <w:rsid w:val="00D34342"/>
    <w:rsid w:val="00D34419"/>
    <w:rsid w:val="00D347F2"/>
    <w:rsid w:val="00D3492D"/>
    <w:rsid w:val="00D349F9"/>
    <w:rsid w:val="00D34BA4"/>
    <w:rsid w:val="00D34E2E"/>
    <w:rsid w:val="00D359C4"/>
    <w:rsid w:val="00D35D90"/>
    <w:rsid w:val="00D35F9D"/>
    <w:rsid w:val="00D36527"/>
    <w:rsid w:val="00D36780"/>
    <w:rsid w:val="00D368FF"/>
    <w:rsid w:val="00D36D8E"/>
    <w:rsid w:val="00D3755B"/>
    <w:rsid w:val="00D37B27"/>
    <w:rsid w:val="00D40016"/>
    <w:rsid w:val="00D401C7"/>
    <w:rsid w:val="00D40483"/>
    <w:rsid w:val="00D40C22"/>
    <w:rsid w:val="00D410D9"/>
    <w:rsid w:val="00D41D66"/>
    <w:rsid w:val="00D42205"/>
    <w:rsid w:val="00D425E9"/>
    <w:rsid w:val="00D427EF"/>
    <w:rsid w:val="00D42914"/>
    <w:rsid w:val="00D42F43"/>
    <w:rsid w:val="00D43017"/>
    <w:rsid w:val="00D430D9"/>
    <w:rsid w:val="00D437CF"/>
    <w:rsid w:val="00D43BDB"/>
    <w:rsid w:val="00D43C9D"/>
    <w:rsid w:val="00D4418C"/>
    <w:rsid w:val="00D44774"/>
    <w:rsid w:val="00D447D8"/>
    <w:rsid w:val="00D44C63"/>
    <w:rsid w:val="00D44CDF"/>
    <w:rsid w:val="00D44E01"/>
    <w:rsid w:val="00D44F1C"/>
    <w:rsid w:val="00D45090"/>
    <w:rsid w:val="00D45C80"/>
    <w:rsid w:val="00D45F61"/>
    <w:rsid w:val="00D46978"/>
    <w:rsid w:val="00D46AA4"/>
    <w:rsid w:val="00D46C02"/>
    <w:rsid w:val="00D4721A"/>
    <w:rsid w:val="00D47426"/>
    <w:rsid w:val="00D47876"/>
    <w:rsid w:val="00D50B41"/>
    <w:rsid w:val="00D50C21"/>
    <w:rsid w:val="00D513CF"/>
    <w:rsid w:val="00D51B1C"/>
    <w:rsid w:val="00D51E46"/>
    <w:rsid w:val="00D52484"/>
    <w:rsid w:val="00D52A06"/>
    <w:rsid w:val="00D52D3C"/>
    <w:rsid w:val="00D539E2"/>
    <w:rsid w:val="00D54044"/>
    <w:rsid w:val="00D5450F"/>
    <w:rsid w:val="00D5458F"/>
    <w:rsid w:val="00D54A30"/>
    <w:rsid w:val="00D5518E"/>
    <w:rsid w:val="00D554B6"/>
    <w:rsid w:val="00D55C55"/>
    <w:rsid w:val="00D56B8F"/>
    <w:rsid w:val="00D56FA6"/>
    <w:rsid w:val="00D570FE"/>
    <w:rsid w:val="00D572D7"/>
    <w:rsid w:val="00D5769B"/>
    <w:rsid w:val="00D579B3"/>
    <w:rsid w:val="00D57E44"/>
    <w:rsid w:val="00D60620"/>
    <w:rsid w:val="00D60671"/>
    <w:rsid w:val="00D60A13"/>
    <w:rsid w:val="00D60A50"/>
    <w:rsid w:val="00D61037"/>
    <w:rsid w:val="00D611EE"/>
    <w:rsid w:val="00D624BD"/>
    <w:rsid w:val="00D62545"/>
    <w:rsid w:val="00D62931"/>
    <w:rsid w:val="00D62960"/>
    <w:rsid w:val="00D62CA2"/>
    <w:rsid w:val="00D62CD1"/>
    <w:rsid w:val="00D6318F"/>
    <w:rsid w:val="00D63386"/>
    <w:rsid w:val="00D634C3"/>
    <w:rsid w:val="00D63A3E"/>
    <w:rsid w:val="00D63E18"/>
    <w:rsid w:val="00D63F88"/>
    <w:rsid w:val="00D642F2"/>
    <w:rsid w:val="00D644C6"/>
    <w:rsid w:val="00D649D5"/>
    <w:rsid w:val="00D64B4D"/>
    <w:rsid w:val="00D64E87"/>
    <w:rsid w:val="00D64FB9"/>
    <w:rsid w:val="00D65912"/>
    <w:rsid w:val="00D66093"/>
    <w:rsid w:val="00D6649A"/>
    <w:rsid w:val="00D66518"/>
    <w:rsid w:val="00D66C2F"/>
    <w:rsid w:val="00D66EFF"/>
    <w:rsid w:val="00D67131"/>
    <w:rsid w:val="00D6769D"/>
    <w:rsid w:val="00D67965"/>
    <w:rsid w:val="00D67BB4"/>
    <w:rsid w:val="00D67EDF"/>
    <w:rsid w:val="00D70305"/>
    <w:rsid w:val="00D71253"/>
    <w:rsid w:val="00D714F4"/>
    <w:rsid w:val="00D7193D"/>
    <w:rsid w:val="00D71DE8"/>
    <w:rsid w:val="00D72560"/>
    <w:rsid w:val="00D7264E"/>
    <w:rsid w:val="00D72889"/>
    <w:rsid w:val="00D72E8F"/>
    <w:rsid w:val="00D731C5"/>
    <w:rsid w:val="00D73959"/>
    <w:rsid w:val="00D73978"/>
    <w:rsid w:val="00D73998"/>
    <w:rsid w:val="00D73BD2"/>
    <w:rsid w:val="00D73C27"/>
    <w:rsid w:val="00D73CDD"/>
    <w:rsid w:val="00D73EA8"/>
    <w:rsid w:val="00D7405E"/>
    <w:rsid w:val="00D74660"/>
    <w:rsid w:val="00D74DB7"/>
    <w:rsid w:val="00D752D5"/>
    <w:rsid w:val="00D7539B"/>
    <w:rsid w:val="00D7555D"/>
    <w:rsid w:val="00D7567B"/>
    <w:rsid w:val="00D75BC7"/>
    <w:rsid w:val="00D76011"/>
    <w:rsid w:val="00D76678"/>
    <w:rsid w:val="00D76710"/>
    <w:rsid w:val="00D76D69"/>
    <w:rsid w:val="00D76E8C"/>
    <w:rsid w:val="00D7748C"/>
    <w:rsid w:val="00D777F0"/>
    <w:rsid w:val="00D7794B"/>
    <w:rsid w:val="00D77C30"/>
    <w:rsid w:val="00D80001"/>
    <w:rsid w:val="00D80ABF"/>
    <w:rsid w:val="00D80E3C"/>
    <w:rsid w:val="00D80F38"/>
    <w:rsid w:val="00D8132F"/>
    <w:rsid w:val="00D8157A"/>
    <w:rsid w:val="00D81617"/>
    <w:rsid w:val="00D81E4E"/>
    <w:rsid w:val="00D81F7E"/>
    <w:rsid w:val="00D82C21"/>
    <w:rsid w:val="00D82C4F"/>
    <w:rsid w:val="00D8388F"/>
    <w:rsid w:val="00D83C24"/>
    <w:rsid w:val="00D83DB9"/>
    <w:rsid w:val="00D84A1E"/>
    <w:rsid w:val="00D84AAD"/>
    <w:rsid w:val="00D84B70"/>
    <w:rsid w:val="00D84BB3"/>
    <w:rsid w:val="00D8591E"/>
    <w:rsid w:val="00D85C11"/>
    <w:rsid w:val="00D85CCB"/>
    <w:rsid w:val="00D85E57"/>
    <w:rsid w:val="00D8604A"/>
    <w:rsid w:val="00D8607A"/>
    <w:rsid w:val="00D86596"/>
    <w:rsid w:val="00D871A0"/>
    <w:rsid w:val="00D87495"/>
    <w:rsid w:val="00D875BA"/>
    <w:rsid w:val="00D87A14"/>
    <w:rsid w:val="00D87CF2"/>
    <w:rsid w:val="00D87D0F"/>
    <w:rsid w:val="00D90464"/>
    <w:rsid w:val="00D907D0"/>
    <w:rsid w:val="00D90893"/>
    <w:rsid w:val="00D90D35"/>
    <w:rsid w:val="00D91354"/>
    <w:rsid w:val="00D91401"/>
    <w:rsid w:val="00D915E8"/>
    <w:rsid w:val="00D9196C"/>
    <w:rsid w:val="00D91B51"/>
    <w:rsid w:val="00D92249"/>
    <w:rsid w:val="00D924A7"/>
    <w:rsid w:val="00D925A0"/>
    <w:rsid w:val="00D928BE"/>
    <w:rsid w:val="00D92981"/>
    <w:rsid w:val="00D92C5B"/>
    <w:rsid w:val="00D930A2"/>
    <w:rsid w:val="00D9371F"/>
    <w:rsid w:val="00D937DC"/>
    <w:rsid w:val="00D93B6E"/>
    <w:rsid w:val="00D94D0E"/>
    <w:rsid w:val="00D94D1A"/>
    <w:rsid w:val="00D94F2E"/>
    <w:rsid w:val="00D96069"/>
    <w:rsid w:val="00D966E5"/>
    <w:rsid w:val="00D96798"/>
    <w:rsid w:val="00D96980"/>
    <w:rsid w:val="00D96B21"/>
    <w:rsid w:val="00D96B6C"/>
    <w:rsid w:val="00D96DE0"/>
    <w:rsid w:val="00D96DE8"/>
    <w:rsid w:val="00D96EAB"/>
    <w:rsid w:val="00D97A65"/>
    <w:rsid w:val="00D97C59"/>
    <w:rsid w:val="00D97C9C"/>
    <w:rsid w:val="00D97D05"/>
    <w:rsid w:val="00DA0466"/>
    <w:rsid w:val="00DA05D0"/>
    <w:rsid w:val="00DA0FA9"/>
    <w:rsid w:val="00DA1D40"/>
    <w:rsid w:val="00DA1E72"/>
    <w:rsid w:val="00DA2634"/>
    <w:rsid w:val="00DA3064"/>
    <w:rsid w:val="00DA3185"/>
    <w:rsid w:val="00DA333F"/>
    <w:rsid w:val="00DA34F5"/>
    <w:rsid w:val="00DA355F"/>
    <w:rsid w:val="00DA3619"/>
    <w:rsid w:val="00DA4430"/>
    <w:rsid w:val="00DA46DE"/>
    <w:rsid w:val="00DA49D7"/>
    <w:rsid w:val="00DA5046"/>
    <w:rsid w:val="00DA59E1"/>
    <w:rsid w:val="00DA5EA5"/>
    <w:rsid w:val="00DA61B6"/>
    <w:rsid w:val="00DA67A7"/>
    <w:rsid w:val="00DA6E06"/>
    <w:rsid w:val="00DA70FD"/>
    <w:rsid w:val="00DA7A32"/>
    <w:rsid w:val="00DA7BB3"/>
    <w:rsid w:val="00DB0725"/>
    <w:rsid w:val="00DB0B9F"/>
    <w:rsid w:val="00DB11AF"/>
    <w:rsid w:val="00DB144D"/>
    <w:rsid w:val="00DB163A"/>
    <w:rsid w:val="00DB1C97"/>
    <w:rsid w:val="00DB1EE5"/>
    <w:rsid w:val="00DB1F98"/>
    <w:rsid w:val="00DB209C"/>
    <w:rsid w:val="00DB24D4"/>
    <w:rsid w:val="00DB261A"/>
    <w:rsid w:val="00DB2A2B"/>
    <w:rsid w:val="00DB2AFF"/>
    <w:rsid w:val="00DB2B60"/>
    <w:rsid w:val="00DB2C17"/>
    <w:rsid w:val="00DB2C57"/>
    <w:rsid w:val="00DB31E6"/>
    <w:rsid w:val="00DB3808"/>
    <w:rsid w:val="00DB383E"/>
    <w:rsid w:val="00DB3A25"/>
    <w:rsid w:val="00DB3A46"/>
    <w:rsid w:val="00DB3F10"/>
    <w:rsid w:val="00DB421E"/>
    <w:rsid w:val="00DB4ACC"/>
    <w:rsid w:val="00DB4EF6"/>
    <w:rsid w:val="00DB548A"/>
    <w:rsid w:val="00DB5936"/>
    <w:rsid w:val="00DB5CFF"/>
    <w:rsid w:val="00DB637F"/>
    <w:rsid w:val="00DB6980"/>
    <w:rsid w:val="00DB6D17"/>
    <w:rsid w:val="00DB7105"/>
    <w:rsid w:val="00DB71D2"/>
    <w:rsid w:val="00DB73FF"/>
    <w:rsid w:val="00DB7922"/>
    <w:rsid w:val="00DB795F"/>
    <w:rsid w:val="00DB7D62"/>
    <w:rsid w:val="00DB7D92"/>
    <w:rsid w:val="00DB7ED0"/>
    <w:rsid w:val="00DC0348"/>
    <w:rsid w:val="00DC0405"/>
    <w:rsid w:val="00DC0650"/>
    <w:rsid w:val="00DC06A4"/>
    <w:rsid w:val="00DC0ADF"/>
    <w:rsid w:val="00DC0B28"/>
    <w:rsid w:val="00DC0BE6"/>
    <w:rsid w:val="00DC14E4"/>
    <w:rsid w:val="00DC230A"/>
    <w:rsid w:val="00DC28A0"/>
    <w:rsid w:val="00DC32C9"/>
    <w:rsid w:val="00DC379A"/>
    <w:rsid w:val="00DC390B"/>
    <w:rsid w:val="00DC3B16"/>
    <w:rsid w:val="00DC3F42"/>
    <w:rsid w:val="00DC44AF"/>
    <w:rsid w:val="00DC44EC"/>
    <w:rsid w:val="00DC5046"/>
    <w:rsid w:val="00DC5D5F"/>
    <w:rsid w:val="00DC5EC3"/>
    <w:rsid w:val="00DC611F"/>
    <w:rsid w:val="00DC6265"/>
    <w:rsid w:val="00DC722D"/>
    <w:rsid w:val="00DC7478"/>
    <w:rsid w:val="00DC798D"/>
    <w:rsid w:val="00DC7A48"/>
    <w:rsid w:val="00DC7B83"/>
    <w:rsid w:val="00DC7BD8"/>
    <w:rsid w:val="00DC7F0E"/>
    <w:rsid w:val="00DD03A5"/>
    <w:rsid w:val="00DD0D1C"/>
    <w:rsid w:val="00DD12AA"/>
    <w:rsid w:val="00DD17EF"/>
    <w:rsid w:val="00DD1B1B"/>
    <w:rsid w:val="00DD1D7E"/>
    <w:rsid w:val="00DD21C1"/>
    <w:rsid w:val="00DD30E0"/>
    <w:rsid w:val="00DD34C4"/>
    <w:rsid w:val="00DD3E8A"/>
    <w:rsid w:val="00DD44A8"/>
    <w:rsid w:val="00DD47BA"/>
    <w:rsid w:val="00DD4E15"/>
    <w:rsid w:val="00DD51D0"/>
    <w:rsid w:val="00DD55A5"/>
    <w:rsid w:val="00DD5616"/>
    <w:rsid w:val="00DD5E60"/>
    <w:rsid w:val="00DD5E72"/>
    <w:rsid w:val="00DD695E"/>
    <w:rsid w:val="00DD6CE3"/>
    <w:rsid w:val="00DD743F"/>
    <w:rsid w:val="00DD7E85"/>
    <w:rsid w:val="00DE02F6"/>
    <w:rsid w:val="00DE0CB3"/>
    <w:rsid w:val="00DE10D6"/>
    <w:rsid w:val="00DE1172"/>
    <w:rsid w:val="00DE1241"/>
    <w:rsid w:val="00DE156A"/>
    <w:rsid w:val="00DE1676"/>
    <w:rsid w:val="00DE1DEB"/>
    <w:rsid w:val="00DE2384"/>
    <w:rsid w:val="00DE2516"/>
    <w:rsid w:val="00DE2884"/>
    <w:rsid w:val="00DE2F27"/>
    <w:rsid w:val="00DE30AA"/>
    <w:rsid w:val="00DE3112"/>
    <w:rsid w:val="00DE3ADE"/>
    <w:rsid w:val="00DE3C9B"/>
    <w:rsid w:val="00DE3EA1"/>
    <w:rsid w:val="00DE40F5"/>
    <w:rsid w:val="00DE41CE"/>
    <w:rsid w:val="00DE4247"/>
    <w:rsid w:val="00DE4D37"/>
    <w:rsid w:val="00DE568F"/>
    <w:rsid w:val="00DE5AD6"/>
    <w:rsid w:val="00DE5DD8"/>
    <w:rsid w:val="00DE61B5"/>
    <w:rsid w:val="00DE6509"/>
    <w:rsid w:val="00DE7277"/>
    <w:rsid w:val="00DE72F3"/>
    <w:rsid w:val="00DE778D"/>
    <w:rsid w:val="00DE7B30"/>
    <w:rsid w:val="00DF02AA"/>
    <w:rsid w:val="00DF0737"/>
    <w:rsid w:val="00DF0A54"/>
    <w:rsid w:val="00DF0EC3"/>
    <w:rsid w:val="00DF1304"/>
    <w:rsid w:val="00DF15DC"/>
    <w:rsid w:val="00DF176B"/>
    <w:rsid w:val="00DF1BA2"/>
    <w:rsid w:val="00DF1E93"/>
    <w:rsid w:val="00DF1EE8"/>
    <w:rsid w:val="00DF2689"/>
    <w:rsid w:val="00DF3DFE"/>
    <w:rsid w:val="00DF4B6A"/>
    <w:rsid w:val="00DF5390"/>
    <w:rsid w:val="00DF5953"/>
    <w:rsid w:val="00DF5F1C"/>
    <w:rsid w:val="00DF600F"/>
    <w:rsid w:val="00DF63CC"/>
    <w:rsid w:val="00DF665A"/>
    <w:rsid w:val="00DF6C73"/>
    <w:rsid w:val="00DF7DF4"/>
    <w:rsid w:val="00E0006E"/>
    <w:rsid w:val="00E007C9"/>
    <w:rsid w:val="00E008D7"/>
    <w:rsid w:val="00E00FE6"/>
    <w:rsid w:val="00E02EEA"/>
    <w:rsid w:val="00E02FB9"/>
    <w:rsid w:val="00E034F3"/>
    <w:rsid w:val="00E037DF"/>
    <w:rsid w:val="00E039FC"/>
    <w:rsid w:val="00E03DD8"/>
    <w:rsid w:val="00E041E4"/>
    <w:rsid w:val="00E0423C"/>
    <w:rsid w:val="00E04811"/>
    <w:rsid w:val="00E04B93"/>
    <w:rsid w:val="00E04D52"/>
    <w:rsid w:val="00E05271"/>
    <w:rsid w:val="00E056E8"/>
    <w:rsid w:val="00E057E9"/>
    <w:rsid w:val="00E05B66"/>
    <w:rsid w:val="00E05FD0"/>
    <w:rsid w:val="00E061F4"/>
    <w:rsid w:val="00E06292"/>
    <w:rsid w:val="00E06B71"/>
    <w:rsid w:val="00E06FF2"/>
    <w:rsid w:val="00E07898"/>
    <w:rsid w:val="00E07971"/>
    <w:rsid w:val="00E07CD1"/>
    <w:rsid w:val="00E1021D"/>
    <w:rsid w:val="00E1031E"/>
    <w:rsid w:val="00E11383"/>
    <w:rsid w:val="00E113E4"/>
    <w:rsid w:val="00E1153D"/>
    <w:rsid w:val="00E11B2B"/>
    <w:rsid w:val="00E11B35"/>
    <w:rsid w:val="00E12030"/>
    <w:rsid w:val="00E1298E"/>
    <w:rsid w:val="00E12AD9"/>
    <w:rsid w:val="00E12BCC"/>
    <w:rsid w:val="00E133AF"/>
    <w:rsid w:val="00E13C93"/>
    <w:rsid w:val="00E13D6E"/>
    <w:rsid w:val="00E13FEB"/>
    <w:rsid w:val="00E141B8"/>
    <w:rsid w:val="00E1429C"/>
    <w:rsid w:val="00E14B39"/>
    <w:rsid w:val="00E14C0E"/>
    <w:rsid w:val="00E14C4C"/>
    <w:rsid w:val="00E1563E"/>
    <w:rsid w:val="00E159E9"/>
    <w:rsid w:val="00E15BB3"/>
    <w:rsid w:val="00E16B20"/>
    <w:rsid w:val="00E16BB2"/>
    <w:rsid w:val="00E17462"/>
    <w:rsid w:val="00E174E8"/>
    <w:rsid w:val="00E17B9F"/>
    <w:rsid w:val="00E17C55"/>
    <w:rsid w:val="00E17CAA"/>
    <w:rsid w:val="00E20DC1"/>
    <w:rsid w:val="00E2133D"/>
    <w:rsid w:val="00E218FC"/>
    <w:rsid w:val="00E219A7"/>
    <w:rsid w:val="00E21ACB"/>
    <w:rsid w:val="00E2232E"/>
    <w:rsid w:val="00E2250B"/>
    <w:rsid w:val="00E225BE"/>
    <w:rsid w:val="00E227E3"/>
    <w:rsid w:val="00E23527"/>
    <w:rsid w:val="00E23EE9"/>
    <w:rsid w:val="00E242AA"/>
    <w:rsid w:val="00E24C39"/>
    <w:rsid w:val="00E24D7F"/>
    <w:rsid w:val="00E2561E"/>
    <w:rsid w:val="00E2585E"/>
    <w:rsid w:val="00E25B37"/>
    <w:rsid w:val="00E26295"/>
    <w:rsid w:val="00E26DD0"/>
    <w:rsid w:val="00E26E3F"/>
    <w:rsid w:val="00E26EC4"/>
    <w:rsid w:val="00E26F84"/>
    <w:rsid w:val="00E272AA"/>
    <w:rsid w:val="00E27377"/>
    <w:rsid w:val="00E275B8"/>
    <w:rsid w:val="00E27B16"/>
    <w:rsid w:val="00E3028D"/>
    <w:rsid w:val="00E308FA"/>
    <w:rsid w:val="00E30953"/>
    <w:rsid w:val="00E30DB7"/>
    <w:rsid w:val="00E31483"/>
    <w:rsid w:val="00E31514"/>
    <w:rsid w:val="00E318DE"/>
    <w:rsid w:val="00E31923"/>
    <w:rsid w:val="00E31C7F"/>
    <w:rsid w:val="00E31E4B"/>
    <w:rsid w:val="00E31E77"/>
    <w:rsid w:val="00E31F4D"/>
    <w:rsid w:val="00E321DB"/>
    <w:rsid w:val="00E32404"/>
    <w:rsid w:val="00E33372"/>
    <w:rsid w:val="00E33414"/>
    <w:rsid w:val="00E33A54"/>
    <w:rsid w:val="00E33E48"/>
    <w:rsid w:val="00E33FE3"/>
    <w:rsid w:val="00E34068"/>
    <w:rsid w:val="00E347B2"/>
    <w:rsid w:val="00E34A1B"/>
    <w:rsid w:val="00E363C6"/>
    <w:rsid w:val="00E36472"/>
    <w:rsid w:val="00E37899"/>
    <w:rsid w:val="00E4006B"/>
    <w:rsid w:val="00E404AD"/>
    <w:rsid w:val="00E40557"/>
    <w:rsid w:val="00E40BD5"/>
    <w:rsid w:val="00E40FDC"/>
    <w:rsid w:val="00E4106B"/>
    <w:rsid w:val="00E4260C"/>
    <w:rsid w:val="00E426F2"/>
    <w:rsid w:val="00E4296E"/>
    <w:rsid w:val="00E43166"/>
    <w:rsid w:val="00E43E36"/>
    <w:rsid w:val="00E441D0"/>
    <w:rsid w:val="00E44C80"/>
    <w:rsid w:val="00E44E44"/>
    <w:rsid w:val="00E4512A"/>
    <w:rsid w:val="00E45707"/>
    <w:rsid w:val="00E45CC7"/>
    <w:rsid w:val="00E45D3C"/>
    <w:rsid w:val="00E45F11"/>
    <w:rsid w:val="00E462DE"/>
    <w:rsid w:val="00E46318"/>
    <w:rsid w:val="00E466EE"/>
    <w:rsid w:val="00E467A0"/>
    <w:rsid w:val="00E468BB"/>
    <w:rsid w:val="00E468DC"/>
    <w:rsid w:val="00E505B5"/>
    <w:rsid w:val="00E5081F"/>
    <w:rsid w:val="00E50A09"/>
    <w:rsid w:val="00E514D3"/>
    <w:rsid w:val="00E52034"/>
    <w:rsid w:val="00E520FA"/>
    <w:rsid w:val="00E523C3"/>
    <w:rsid w:val="00E52830"/>
    <w:rsid w:val="00E529DC"/>
    <w:rsid w:val="00E52BC1"/>
    <w:rsid w:val="00E52D4E"/>
    <w:rsid w:val="00E52DA0"/>
    <w:rsid w:val="00E533C6"/>
    <w:rsid w:val="00E53510"/>
    <w:rsid w:val="00E536EF"/>
    <w:rsid w:val="00E53739"/>
    <w:rsid w:val="00E53A76"/>
    <w:rsid w:val="00E53B28"/>
    <w:rsid w:val="00E53C28"/>
    <w:rsid w:val="00E5489A"/>
    <w:rsid w:val="00E54CF8"/>
    <w:rsid w:val="00E55548"/>
    <w:rsid w:val="00E55933"/>
    <w:rsid w:val="00E5598B"/>
    <w:rsid w:val="00E559B9"/>
    <w:rsid w:val="00E55E54"/>
    <w:rsid w:val="00E5616D"/>
    <w:rsid w:val="00E566BD"/>
    <w:rsid w:val="00E566F2"/>
    <w:rsid w:val="00E567EF"/>
    <w:rsid w:val="00E56D37"/>
    <w:rsid w:val="00E56E44"/>
    <w:rsid w:val="00E56F9B"/>
    <w:rsid w:val="00E57120"/>
    <w:rsid w:val="00E573AA"/>
    <w:rsid w:val="00E57729"/>
    <w:rsid w:val="00E57BC6"/>
    <w:rsid w:val="00E60180"/>
    <w:rsid w:val="00E6035B"/>
    <w:rsid w:val="00E607BC"/>
    <w:rsid w:val="00E609FD"/>
    <w:rsid w:val="00E60A79"/>
    <w:rsid w:val="00E60A84"/>
    <w:rsid w:val="00E60C73"/>
    <w:rsid w:val="00E611B1"/>
    <w:rsid w:val="00E61206"/>
    <w:rsid w:val="00E615A4"/>
    <w:rsid w:val="00E61A0C"/>
    <w:rsid w:val="00E61B0B"/>
    <w:rsid w:val="00E61B9C"/>
    <w:rsid w:val="00E621F3"/>
    <w:rsid w:val="00E624CA"/>
    <w:rsid w:val="00E62BCD"/>
    <w:rsid w:val="00E62C79"/>
    <w:rsid w:val="00E62CAF"/>
    <w:rsid w:val="00E63376"/>
    <w:rsid w:val="00E6353C"/>
    <w:rsid w:val="00E63675"/>
    <w:rsid w:val="00E63771"/>
    <w:rsid w:val="00E63F54"/>
    <w:rsid w:val="00E64519"/>
    <w:rsid w:val="00E64AB1"/>
    <w:rsid w:val="00E64BDD"/>
    <w:rsid w:val="00E64E3F"/>
    <w:rsid w:val="00E65062"/>
    <w:rsid w:val="00E6514C"/>
    <w:rsid w:val="00E65631"/>
    <w:rsid w:val="00E65BCE"/>
    <w:rsid w:val="00E65D6C"/>
    <w:rsid w:val="00E66144"/>
    <w:rsid w:val="00E664B5"/>
    <w:rsid w:val="00E66815"/>
    <w:rsid w:val="00E66B4A"/>
    <w:rsid w:val="00E66C4D"/>
    <w:rsid w:val="00E66F91"/>
    <w:rsid w:val="00E67566"/>
    <w:rsid w:val="00E70787"/>
    <w:rsid w:val="00E70C50"/>
    <w:rsid w:val="00E70EF5"/>
    <w:rsid w:val="00E715D9"/>
    <w:rsid w:val="00E71E63"/>
    <w:rsid w:val="00E72214"/>
    <w:rsid w:val="00E7253A"/>
    <w:rsid w:val="00E72803"/>
    <w:rsid w:val="00E72FB8"/>
    <w:rsid w:val="00E74691"/>
    <w:rsid w:val="00E74AC7"/>
    <w:rsid w:val="00E74B48"/>
    <w:rsid w:val="00E74EE0"/>
    <w:rsid w:val="00E75239"/>
    <w:rsid w:val="00E75406"/>
    <w:rsid w:val="00E75734"/>
    <w:rsid w:val="00E766B1"/>
    <w:rsid w:val="00E76D8D"/>
    <w:rsid w:val="00E772AD"/>
    <w:rsid w:val="00E776DF"/>
    <w:rsid w:val="00E77AF7"/>
    <w:rsid w:val="00E77C54"/>
    <w:rsid w:val="00E77DC2"/>
    <w:rsid w:val="00E77E8B"/>
    <w:rsid w:val="00E800FD"/>
    <w:rsid w:val="00E80793"/>
    <w:rsid w:val="00E80CF6"/>
    <w:rsid w:val="00E81049"/>
    <w:rsid w:val="00E8105E"/>
    <w:rsid w:val="00E826AB"/>
    <w:rsid w:val="00E82BBC"/>
    <w:rsid w:val="00E82CE3"/>
    <w:rsid w:val="00E82FDE"/>
    <w:rsid w:val="00E83192"/>
    <w:rsid w:val="00E83261"/>
    <w:rsid w:val="00E837E8"/>
    <w:rsid w:val="00E8384D"/>
    <w:rsid w:val="00E8391A"/>
    <w:rsid w:val="00E83AC5"/>
    <w:rsid w:val="00E83FAE"/>
    <w:rsid w:val="00E84478"/>
    <w:rsid w:val="00E84BCF"/>
    <w:rsid w:val="00E85156"/>
    <w:rsid w:val="00E85307"/>
    <w:rsid w:val="00E85399"/>
    <w:rsid w:val="00E855B7"/>
    <w:rsid w:val="00E86065"/>
    <w:rsid w:val="00E86357"/>
    <w:rsid w:val="00E86727"/>
    <w:rsid w:val="00E8674C"/>
    <w:rsid w:val="00E86842"/>
    <w:rsid w:val="00E86D1B"/>
    <w:rsid w:val="00E86ECE"/>
    <w:rsid w:val="00E87547"/>
    <w:rsid w:val="00E87DB9"/>
    <w:rsid w:val="00E9002A"/>
    <w:rsid w:val="00E9004D"/>
    <w:rsid w:val="00E90357"/>
    <w:rsid w:val="00E90494"/>
    <w:rsid w:val="00E904D0"/>
    <w:rsid w:val="00E90721"/>
    <w:rsid w:val="00E90E28"/>
    <w:rsid w:val="00E915B9"/>
    <w:rsid w:val="00E91D46"/>
    <w:rsid w:val="00E91EC3"/>
    <w:rsid w:val="00E91F7F"/>
    <w:rsid w:val="00E921DC"/>
    <w:rsid w:val="00E92226"/>
    <w:rsid w:val="00E92A9E"/>
    <w:rsid w:val="00E92C1E"/>
    <w:rsid w:val="00E92CEA"/>
    <w:rsid w:val="00E92F0E"/>
    <w:rsid w:val="00E93A3A"/>
    <w:rsid w:val="00E93CBD"/>
    <w:rsid w:val="00E94273"/>
    <w:rsid w:val="00E94575"/>
    <w:rsid w:val="00E9495E"/>
    <w:rsid w:val="00E95333"/>
    <w:rsid w:val="00E95739"/>
    <w:rsid w:val="00E957C6"/>
    <w:rsid w:val="00E9587B"/>
    <w:rsid w:val="00E95954"/>
    <w:rsid w:val="00E95A16"/>
    <w:rsid w:val="00E95A70"/>
    <w:rsid w:val="00E95BE4"/>
    <w:rsid w:val="00E95CE5"/>
    <w:rsid w:val="00E967CB"/>
    <w:rsid w:val="00E9698F"/>
    <w:rsid w:val="00E96AC3"/>
    <w:rsid w:val="00E97C16"/>
    <w:rsid w:val="00EA057B"/>
    <w:rsid w:val="00EA0810"/>
    <w:rsid w:val="00EA095C"/>
    <w:rsid w:val="00EA0A21"/>
    <w:rsid w:val="00EA0AB2"/>
    <w:rsid w:val="00EA0E37"/>
    <w:rsid w:val="00EA0EC3"/>
    <w:rsid w:val="00EA1417"/>
    <w:rsid w:val="00EA1913"/>
    <w:rsid w:val="00EA1CBD"/>
    <w:rsid w:val="00EA1EBE"/>
    <w:rsid w:val="00EA1F37"/>
    <w:rsid w:val="00EA223E"/>
    <w:rsid w:val="00EA26D7"/>
    <w:rsid w:val="00EA30BD"/>
    <w:rsid w:val="00EA3519"/>
    <w:rsid w:val="00EA3D98"/>
    <w:rsid w:val="00EA4071"/>
    <w:rsid w:val="00EA435C"/>
    <w:rsid w:val="00EA453A"/>
    <w:rsid w:val="00EA47F2"/>
    <w:rsid w:val="00EA4838"/>
    <w:rsid w:val="00EA5D9C"/>
    <w:rsid w:val="00EA6149"/>
    <w:rsid w:val="00EA631A"/>
    <w:rsid w:val="00EA635A"/>
    <w:rsid w:val="00EA6BE7"/>
    <w:rsid w:val="00EA6CEE"/>
    <w:rsid w:val="00EA6E30"/>
    <w:rsid w:val="00EA6FE3"/>
    <w:rsid w:val="00EA72E1"/>
    <w:rsid w:val="00EA7315"/>
    <w:rsid w:val="00EA772E"/>
    <w:rsid w:val="00EA7A7C"/>
    <w:rsid w:val="00EB05AD"/>
    <w:rsid w:val="00EB06CF"/>
    <w:rsid w:val="00EB07A5"/>
    <w:rsid w:val="00EB08B1"/>
    <w:rsid w:val="00EB0C1C"/>
    <w:rsid w:val="00EB0ECD"/>
    <w:rsid w:val="00EB11B0"/>
    <w:rsid w:val="00EB16AF"/>
    <w:rsid w:val="00EB1861"/>
    <w:rsid w:val="00EB1D6B"/>
    <w:rsid w:val="00EB1DB3"/>
    <w:rsid w:val="00EB2200"/>
    <w:rsid w:val="00EB23FC"/>
    <w:rsid w:val="00EB258A"/>
    <w:rsid w:val="00EB2739"/>
    <w:rsid w:val="00EB285F"/>
    <w:rsid w:val="00EB33A9"/>
    <w:rsid w:val="00EB3BFE"/>
    <w:rsid w:val="00EB403E"/>
    <w:rsid w:val="00EB44C2"/>
    <w:rsid w:val="00EB491C"/>
    <w:rsid w:val="00EB4D85"/>
    <w:rsid w:val="00EB4DAC"/>
    <w:rsid w:val="00EB4E47"/>
    <w:rsid w:val="00EB4EBD"/>
    <w:rsid w:val="00EB5250"/>
    <w:rsid w:val="00EB576B"/>
    <w:rsid w:val="00EB58BF"/>
    <w:rsid w:val="00EB5970"/>
    <w:rsid w:val="00EB633D"/>
    <w:rsid w:val="00EB63A5"/>
    <w:rsid w:val="00EB64C7"/>
    <w:rsid w:val="00EB69A6"/>
    <w:rsid w:val="00EB78A9"/>
    <w:rsid w:val="00EB7CC8"/>
    <w:rsid w:val="00EB7F2E"/>
    <w:rsid w:val="00EB7FF5"/>
    <w:rsid w:val="00EC01ED"/>
    <w:rsid w:val="00EC02FA"/>
    <w:rsid w:val="00EC073D"/>
    <w:rsid w:val="00EC07CA"/>
    <w:rsid w:val="00EC0D67"/>
    <w:rsid w:val="00EC1381"/>
    <w:rsid w:val="00EC14BF"/>
    <w:rsid w:val="00EC168B"/>
    <w:rsid w:val="00EC171C"/>
    <w:rsid w:val="00EC1924"/>
    <w:rsid w:val="00EC2CE5"/>
    <w:rsid w:val="00EC2D96"/>
    <w:rsid w:val="00EC2EA2"/>
    <w:rsid w:val="00EC328C"/>
    <w:rsid w:val="00EC3800"/>
    <w:rsid w:val="00EC3BD1"/>
    <w:rsid w:val="00EC42A0"/>
    <w:rsid w:val="00EC4375"/>
    <w:rsid w:val="00EC4D76"/>
    <w:rsid w:val="00EC5424"/>
    <w:rsid w:val="00EC55EA"/>
    <w:rsid w:val="00EC58A5"/>
    <w:rsid w:val="00EC5932"/>
    <w:rsid w:val="00EC5E72"/>
    <w:rsid w:val="00EC6245"/>
    <w:rsid w:val="00EC65BB"/>
    <w:rsid w:val="00EC697F"/>
    <w:rsid w:val="00EC6B24"/>
    <w:rsid w:val="00EC6C79"/>
    <w:rsid w:val="00EC730F"/>
    <w:rsid w:val="00EC7462"/>
    <w:rsid w:val="00EC749A"/>
    <w:rsid w:val="00EC7536"/>
    <w:rsid w:val="00EC772D"/>
    <w:rsid w:val="00EC7D03"/>
    <w:rsid w:val="00ED02F0"/>
    <w:rsid w:val="00ED0C20"/>
    <w:rsid w:val="00ED1098"/>
    <w:rsid w:val="00ED1114"/>
    <w:rsid w:val="00ED1336"/>
    <w:rsid w:val="00ED1D4A"/>
    <w:rsid w:val="00ED20F1"/>
    <w:rsid w:val="00ED232C"/>
    <w:rsid w:val="00ED2369"/>
    <w:rsid w:val="00ED242C"/>
    <w:rsid w:val="00ED38B6"/>
    <w:rsid w:val="00ED3A9A"/>
    <w:rsid w:val="00ED3ACC"/>
    <w:rsid w:val="00ED3D16"/>
    <w:rsid w:val="00ED3E65"/>
    <w:rsid w:val="00ED3E85"/>
    <w:rsid w:val="00ED4527"/>
    <w:rsid w:val="00ED46C2"/>
    <w:rsid w:val="00ED46D5"/>
    <w:rsid w:val="00ED47F2"/>
    <w:rsid w:val="00ED4AA4"/>
    <w:rsid w:val="00ED4F76"/>
    <w:rsid w:val="00ED4FC1"/>
    <w:rsid w:val="00ED5100"/>
    <w:rsid w:val="00ED5186"/>
    <w:rsid w:val="00ED59E2"/>
    <w:rsid w:val="00ED5D69"/>
    <w:rsid w:val="00ED5F1C"/>
    <w:rsid w:val="00ED63AB"/>
    <w:rsid w:val="00ED65CA"/>
    <w:rsid w:val="00ED6E4F"/>
    <w:rsid w:val="00ED6F60"/>
    <w:rsid w:val="00ED7A60"/>
    <w:rsid w:val="00ED7F99"/>
    <w:rsid w:val="00EE07BF"/>
    <w:rsid w:val="00EE0814"/>
    <w:rsid w:val="00EE0AFB"/>
    <w:rsid w:val="00EE0B4A"/>
    <w:rsid w:val="00EE0BE5"/>
    <w:rsid w:val="00EE174E"/>
    <w:rsid w:val="00EE27D8"/>
    <w:rsid w:val="00EE2EC2"/>
    <w:rsid w:val="00EE2F5C"/>
    <w:rsid w:val="00EE4214"/>
    <w:rsid w:val="00EE42EF"/>
    <w:rsid w:val="00EE4621"/>
    <w:rsid w:val="00EE464E"/>
    <w:rsid w:val="00EE4908"/>
    <w:rsid w:val="00EE4D30"/>
    <w:rsid w:val="00EE5D08"/>
    <w:rsid w:val="00EE63A7"/>
    <w:rsid w:val="00EE6759"/>
    <w:rsid w:val="00EE6D0C"/>
    <w:rsid w:val="00EE7DB2"/>
    <w:rsid w:val="00EF0050"/>
    <w:rsid w:val="00EF02AB"/>
    <w:rsid w:val="00EF0713"/>
    <w:rsid w:val="00EF0C63"/>
    <w:rsid w:val="00EF0D33"/>
    <w:rsid w:val="00EF0F5A"/>
    <w:rsid w:val="00EF1481"/>
    <w:rsid w:val="00EF1515"/>
    <w:rsid w:val="00EF23AB"/>
    <w:rsid w:val="00EF2CB2"/>
    <w:rsid w:val="00EF37CB"/>
    <w:rsid w:val="00EF38AF"/>
    <w:rsid w:val="00EF3B45"/>
    <w:rsid w:val="00EF4015"/>
    <w:rsid w:val="00EF447C"/>
    <w:rsid w:val="00EF49EF"/>
    <w:rsid w:val="00EF4B7E"/>
    <w:rsid w:val="00EF4BA7"/>
    <w:rsid w:val="00EF4F57"/>
    <w:rsid w:val="00EF60FF"/>
    <w:rsid w:val="00EF6D46"/>
    <w:rsid w:val="00EF7356"/>
    <w:rsid w:val="00EF73E3"/>
    <w:rsid w:val="00EF7923"/>
    <w:rsid w:val="00EF7B09"/>
    <w:rsid w:val="00EF7C86"/>
    <w:rsid w:val="00F00557"/>
    <w:rsid w:val="00F005BC"/>
    <w:rsid w:val="00F00605"/>
    <w:rsid w:val="00F00660"/>
    <w:rsid w:val="00F00C0C"/>
    <w:rsid w:val="00F00C39"/>
    <w:rsid w:val="00F00DDE"/>
    <w:rsid w:val="00F01405"/>
    <w:rsid w:val="00F01449"/>
    <w:rsid w:val="00F01457"/>
    <w:rsid w:val="00F01535"/>
    <w:rsid w:val="00F01810"/>
    <w:rsid w:val="00F01C91"/>
    <w:rsid w:val="00F020C5"/>
    <w:rsid w:val="00F021F0"/>
    <w:rsid w:val="00F02478"/>
    <w:rsid w:val="00F024D6"/>
    <w:rsid w:val="00F02616"/>
    <w:rsid w:val="00F02679"/>
    <w:rsid w:val="00F02C08"/>
    <w:rsid w:val="00F032C2"/>
    <w:rsid w:val="00F03537"/>
    <w:rsid w:val="00F03790"/>
    <w:rsid w:val="00F03C9A"/>
    <w:rsid w:val="00F03CB9"/>
    <w:rsid w:val="00F03CF6"/>
    <w:rsid w:val="00F043F3"/>
    <w:rsid w:val="00F05AA7"/>
    <w:rsid w:val="00F05CD3"/>
    <w:rsid w:val="00F05FB3"/>
    <w:rsid w:val="00F06C1B"/>
    <w:rsid w:val="00F06E8E"/>
    <w:rsid w:val="00F071EA"/>
    <w:rsid w:val="00F1051F"/>
    <w:rsid w:val="00F10D6D"/>
    <w:rsid w:val="00F10ED8"/>
    <w:rsid w:val="00F116C0"/>
    <w:rsid w:val="00F11D7F"/>
    <w:rsid w:val="00F11F7C"/>
    <w:rsid w:val="00F12853"/>
    <w:rsid w:val="00F12950"/>
    <w:rsid w:val="00F12BB8"/>
    <w:rsid w:val="00F12C34"/>
    <w:rsid w:val="00F14E12"/>
    <w:rsid w:val="00F1507D"/>
    <w:rsid w:val="00F151C1"/>
    <w:rsid w:val="00F1527B"/>
    <w:rsid w:val="00F1533D"/>
    <w:rsid w:val="00F154FF"/>
    <w:rsid w:val="00F15909"/>
    <w:rsid w:val="00F15C88"/>
    <w:rsid w:val="00F15CD2"/>
    <w:rsid w:val="00F15D11"/>
    <w:rsid w:val="00F161C5"/>
    <w:rsid w:val="00F16253"/>
    <w:rsid w:val="00F16C36"/>
    <w:rsid w:val="00F16D9F"/>
    <w:rsid w:val="00F1716F"/>
    <w:rsid w:val="00F179A2"/>
    <w:rsid w:val="00F17D40"/>
    <w:rsid w:val="00F203DA"/>
    <w:rsid w:val="00F20464"/>
    <w:rsid w:val="00F2070E"/>
    <w:rsid w:val="00F20719"/>
    <w:rsid w:val="00F2120C"/>
    <w:rsid w:val="00F218BF"/>
    <w:rsid w:val="00F21E83"/>
    <w:rsid w:val="00F21FEE"/>
    <w:rsid w:val="00F221E8"/>
    <w:rsid w:val="00F2225E"/>
    <w:rsid w:val="00F224B0"/>
    <w:rsid w:val="00F23134"/>
    <w:rsid w:val="00F2332E"/>
    <w:rsid w:val="00F233AF"/>
    <w:rsid w:val="00F234B2"/>
    <w:rsid w:val="00F23E7A"/>
    <w:rsid w:val="00F2411E"/>
    <w:rsid w:val="00F2477E"/>
    <w:rsid w:val="00F2483D"/>
    <w:rsid w:val="00F24C0D"/>
    <w:rsid w:val="00F24CF2"/>
    <w:rsid w:val="00F24DFA"/>
    <w:rsid w:val="00F250F1"/>
    <w:rsid w:val="00F2694D"/>
    <w:rsid w:val="00F26CD3"/>
    <w:rsid w:val="00F27870"/>
    <w:rsid w:val="00F27EFB"/>
    <w:rsid w:val="00F30234"/>
    <w:rsid w:val="00F304ED"/>
    <w:rsid w:val="00F30CA8"/>
    <w:rsid w:val="00F317AF"/>
    <w:rsid w:val="00F31865"/>
    <w:rsid w:val="00F31C91"/>
    <w:rsid w:val="00F31FEA"/>
    <w:rsid w:val="00F32276"/>
    <w:rsid w:val="00F322F7"/>
    <w:rsid w:val="00F325BB"/>
    <w:rsid w:val="00F32AE3"/>
    <w:rsid w:val="00F33078"/>
    <w:rsid w:val="00F330D7"/>
    <w:rsid w:val="00F33522"/>
    <w:rsid w:val="00F337B5"/>
    <w:rsid w:val="00F339E8"/>
    <w:rsid w:val="00F33FDB"/>
    <w:rsid w:val="00F34328"/>
    <w:rsid w:val="00F34C2F"/>
    <w:rsid w:val="00F34E57"/>
    <w:rsid w:val="00F35455"/>
    <w:rsid w:val="00F358EE"/>
    <w:rsid w:val="00F35CE6"/>
    <w:rsid w:val="00F35D34"/>
    <w:rsid w:val="00F35F9E"/>
    <w:rsid w:val="00F364D6"/>
    <w:rsid w:val="00F36817"/>
    <w:rsid w:val="00F3699B"/>
    <w:rsid w:val="00F36EA4"/>
    <w:rsid w:val="00F36F56"/>
    <w:rsid w:val="00F371BF"/>
    <w:rsid w:val="00F37241"/>
    <w:rsid w:val="00F376A5"/>
    <w:rsid w:val="00F37908"/>
    <w:rsid w:val="00F4027C"/>
    <w:rsid w:val="00F4046F"/>
    <w:rsid w:val="00F4055D"/>
    <w:rsid w:val="00F407E2"/>
    <w:rsid w:val="00F40BAE"/>
    <w:rsid w:val="00F40D06"/>
    <w:rsid w:val="00F40F6B"/>
    <w:rsid w:val="00F4196D"/>
    <w:rsid w:val="00F41BDA"/>
    <w:rsid w:val="00F41E3B"/>
    <w:rsid w:val="00F4274B"/>
    <w:rsid w:val="00F42CBA"/>
    <w:rsid w:val="00F430FB"/>
    <w:rsid w:val="00F438A3"/>
    <w:rsid w:val="00F44A25"/>
    <w:rsid w:val="00F4555E"/>
    <w:rsid w:val="00F4589B"/>
    <w:rsid w:val="00F45A28"/>
    <w:rsid w:val="00F460DF"/>
    <w:rsid w:val="00F46492"/>
    <w:rsid w:val="00F46DD1"/>
    <w:rsid w:val="00F4710F"/>
    <w:rsid w:val="00F47B4A"/>
    <w:rsid w:val="00F502DB"/>
    <w:rsid w:val="00F503B1"/>
    <w:rsid w:val="00F50E44"/>
    <w:rsid w:val="00F517CE"/>
    <w:rsid w:val="00F5199B"/>
    <w:rsid w:val="00F51C0D"/>
    <w:rsid w:val="00F52417"/>
    <w:rsid w:val="00F524FE"/>
    <w:rsid w:val="00F52C50"/>
    <w:rsid w:val="00F539BB"/>
    <w:rsid w:val="00F53EB1"/>
    <w:rsid w:val="00F5440E"/>
    <w:rsid w:val="00F547AF"/>
    <w:rsid w:val="00F548EF"/>
    <w:rsid w:val="00F550FC"/>
    <w:rsid w:val="00F55445"/>
    <w:rsid w:val="00F5613F"/>
    <w:rsid w:val="00F56473"/>
    <w:rsid w:val="00F569AF"/>
    <w:rsid w:val="00F569E9"/>
    <w:rsid w:val="00F574E6"/>
    <w:rsid w:val="00F57627"/>
    <w:rsid w:val="00F5783C"/>
    <w:rsid w:val="00F57B1C"/>
    <w:rsid w:val="00F60189"/>
    <w:rsid w:val="00F60263"/>
    <w:rsid w:val="00F61287"/>
    <w:rsid w:val="00F61436"/>
    <w:rsid w:val="00F6162A"/>
    <w:rsid w:val="00F61934"/>
    <w:rsid w:val="00F61F84"/>
    <w:rsid w:val="00F62AE1"/>
    <w:rsid w:val="00F62BA4"/>
    <w:rsid w:val="00F62F98"/>
    <w:rsid w:val="00F6322D"/>
    <w:rsid w:val="00F63468"/>
    <w:rsid w:val="00F63515"/>
    <w:rsid w:val="00F635B8"/>
    <w:rsid w:val="00F639C6"/>
    <w:rsid w:val="00F63ACF"/>
    <w:rsid w:val="00F63ECC"/>
    <w:rsid w:val="00F64175"/>
    <w:rsid w:val="00F642C4"/>
    <w:rsid w:val="00F64918"/>
    <w:rsid w:val="00F64A6A"/>
    <w:rsid w:val="00F64BB5"/>
    <w:rsid w:val="00F6589D"/>
    <w:rsid w:val="00F65D7B"/>
    <w:rsid w:val="00F65E94"/>
    <w:rsid w:val="00F65FE3"/>
    <w:rsid w:val="00F66403"/>
    <w:rsid w:val="00F66558"/>
    <w:rsid w:val="00F66D06"/>
    <w:rsid w:val="00F67ABC"/>
    <w:rsid w:val="00F67C35"/>
    <w:rsid w:val="00F67C7D"/>
    <w:rsid w:val="00F67D2B"/>
    <w:rsid w:val="00F70858"/>
    <w:rsid w:val="00F709B1"/>
    <w:rsid w:val="00F7137D"/>
    <w:rsid w:val="00F71CEF"/>
    <w:rsid w:val="00F72286"/>
    <w:rsid w:val="00F727E8"/>
    <w:rsid w:val="00F72D60"/>
    <w:rsid w:val="00F73E4E"/>
    <w:rsid w:val="00F740A2"/>
    <w:rsid w:val="00F74550"/>
    <w:rsid w:val="00F74736"/>
    <w:rsid w:val="00F747A8"/>
    <w:rsid w:val="00F74B10"/>
    <w:rsid w:val="00F74BAA"/>
    <w:rsid w:val="00F75237"/>
    <w:rsid w:val="00F75A24"/>
    <w:rsid w:val="00F75A75"/>
    <w:rsid w:val="00F75C52"/>
    <w:rsid w:val="00F76A8D"/>
    <w:rsid w:val="00F76ADD"/>
    <w:rsid w:val="00F76D70"/>
    <w:rsid w:val="00F77095"/>
    <w:rsid w:val="00F7746E"/>
    <w:rsid w:val="00F77AAB"/>
    <w:rsid w:val="00F77EBF"/>
    <w:rsid w:val="00F80110"/>
    <w:rsid w:val="00F8018A"/>
    <w:rsid w:val="00F80524"/>
    <w:rsid w:val="00F80CA4"/>
    <w:rsid w:val="00F80EA1"/>
    <w:rsid w:val="00F80F6E"/>
    <w:rsid w:val="00F81183"/>
    <w:rsid w:val="00F812E4"/>
    <w:rsid w:val="00F8155F"/>
    <w:rsid w:val="00F8244B"/>
    <w:rsid w:val="00F83D11"/>
    <w:rsid w:val="00F84AB8"/>
    <w:rsid w:val="00F84AD8"/>
    <w:rsid w:val="00F84D04"/>
    <w:rsid w:val="00F850E7"/>
    <w:rsid w:val="00F85485"/>
    <w:rsid w:val="00F8555E"/>
    <w:rsid w:val="00F85933"/>
    <w:rsid w:val="00F85AEC"/>
    <w:rsid w:val="00F87420"/>
    <w:rsid w:val="00F901F5"/>
    <w:rsid w:val="00F9062C"/>
    <w:rsid w:val="00F90BB7"/>
    <w:rsid w:val="00F90C8E"/>
    <w:rsid w:val="00F90CB7"/>
    <w:rsid w:val="00F9141F"/>
    <w:rsid w:val="00F9176F"/>
    <w:rsid w:val="00F918C7"/>
    <w:rsid w:val="00F91A86"/>
    <w:rsid w:val="00F91CF9"/>
    <w:rsid w:val="00F92039"/>
    <w:rsid w:val="00F923FC"/>
    <w:rsid w:val="00F9249E"/>
    <w:rsid w:val="00F92583"/>
    <w:rsid w:val="00F92980"/>
    <w:rsid w:val="00F92D47"/>
    <w:rsid w:val="00F92F56"/>
    <w:rsid w:val="00F92F6C"/>
    <w:rsid w:val="00F934EA"/>
    <w:rsid w:val="00F93727"/>
    <w:rsid w:val="00F93DA5"/>
    <w:rsid w:val="00F94095"/>
    <w:rsid w:val="00F9454F"/>
    <w:rsid w:val="00F9496F"/>
    <w:rsid w:val="00F9502E"/>
    <w:rsid w:val="00F95285"/>
    <w:rsid w:val="00F952ED"/>
    <w:rsid w:val="00F953A6"/>
    <w:rsid w:val="00F956F3"/>
    <w:rsid w:val="00F96763"/>
    <w:rsid w:val="00F96D3B"/>
    <w:rsid w:val="00F9742D"/>
    <w:rsid w:val="00F97CE6"/>
    <w:rsid w:val="00FA0524"/>
    <w:rsid w:val="00FA065F"/>
    <w:rsid w:val="00FA0961"/>
    <w:rsid w:val="00FA0A80"/>
    <w:rsid w:val="00FA0BA0"/>
    <w:rsid w:val="00FA13F1"/>
    <w:rsid w:val="00FA1418"/>
    <w:rsid w:val="00FA1731"/>
    <w:rsid w:val="00FA1A39"/>
    <w:rsid w:val="00FA1C31"/>
    <w:rsid w:val="00FA20BF"/>
    <w:rsid w:val="00FA22B3"/>
    <w:rsid w:val="00FA2B0E"/>
    <w:rsid w:val="00FA2BEE"/>
    <w:rsid w:val="00FA2DF3"/>
    <w:rsid w:val="00FA3209"/>
    <w:rsid w:val="00FA3D4D"/>
    <w:rsid w:val="00FA44B2"/>
    <w:rsid w:val="00FA494F"/>
    <w:rsid w:val="00FA4BC0"/>
    <w:rsid w:val="00FA5635"/>
    <w:rsid w:val="00FA5777"/>
    <w:rsid w:val="00FA5AF1"/>
    <w:rsid w:val="00FA5D21"/>
    <w:rsid w:val="00FA5D2A"/>
    <w:rsid w:val="00FA64EA"/>
    <w:rsid w:val="00FA65D0"/>
    <w:rsid w:val="00FA6874"/>
    <w:rsid w:val="00FA6D2F"/>
    <w:rsid w:val="00FA72BF"/>
    <w:rsid w:val="00FA7EF6"/>
    <w:rsid w:val="00FB0265"/>
    <w:rsid w:val="00FB0AA4"/>
    <w:rsid w:val="00FB0C51"/>
    <w:rsid w:val="00FB0D7F"/>
    <w:rsid w:val="00FB0EDE"/>
    <w:rsid w:val="00FB0F22"/>
    <w:rsid w:val="00FB1714"/>
    <w:rsid w:val="00FB183B"/>
    <w:rsid w:val="00FB1879"/>
    <w:rsid w:val="00FB189E"/>
    <w:rsid w:val="00FB1BCA"/>
    <w:rsid w:val="00FB1EBA"/>
    <w:rsid w:val="00FB3231"/>
    <w:rsid w:val="00FB39B0"/>
    <w:rsid w:val="00FB3C71"/>
    <w:rsid w:val="00FB4A8C"/>
    <w:rsid w:val="00FB51F4"/>
    <w:rsid w:val="00FB633E"/>
    <w:rsid w:val="00FB6864"/>
    <w:rsid w:val="00FB691E"/>
    <w:rsid w:val="00FB6A43"/>
    <w:rsid w:val="00FB6CCC"/>
    <w:rsid w:val="00FB70F6"/>
    <w:rsid w:val="00FB73DA"/>
    <w:rsid w:val="00FB7A21"/>
    <w:rsid w:val="00FC0BA3"/>
    <w:rsid w:val="00FC0C11"/>
    <w:rsid w:val="00FC0CFB"/>
    <w:rsid w:val="00FC1343"/>
    <w:rsid w:val="00FC1360"/>
    <w:rsid w:val="00FC1D0C"/>
    <w:rsid w:val="00FC25A4"/>
    <w:rsid w:val="00FC2C47"/>
    <w:rsid w:val="00FC2D1E"/>
    <w:rsid w:val="00FC2F3F"/>
    <w:rsid w:val="00FC38A9"/>
    <w:rsid w:val="00FC4005"/>
    <w:rsid w:val="00FC42D0"/>
    <w:rsid w:val="00FC431A"/>
    <w:rsid w:val="00FC447D"/>
    <w:rsid w:val="00FC4DC2"/>
    <w:rsid w:val="00FC5445"/>
    <w:rsid w:val="00FC56BE"/>
    <w:rsid w:val="00FC57EC"/>
    <w:rsid w:val="00FC5D07"/>
    <w:rsid w:val="00FC5E80"/>
    <w:rsid w:val="00FC603D"/>
    <w:rsid w:val="00FC69AA"/>
    <w:rsid w:val="00FC6F02"/>
    <w:rsid w:val="00FC6FD8"/>
    <w:rsid w:val="00FC77A1"/>
    <w:rsid w:val="00FC7B9B"/>
    <w:rsid w:val="00FC7C8A"/>
    <w:rsid w:val="00FC7F51"/>
    <w:rsid w:val="00FD004A"/>
    <w:rsid w:val="00FD0D73"/>
    <w:rsid w:val="00FD0E89"/>
    <w:rsid w:val="00FD1259"/>
    <w:rsid w:val="00FD14BB"/>
    <w:rsid w:val="00FD180A"/>
    <w:rsid w:val="00FD1BA3"/>
    <w:rsid w:val="00FD1CE3"/>
    <w:rsid w:val="00FD1FE4"/>
    <w:rsid w:val="00FD2BE5"/>
    <w:rsid w:val="00FD2F19"/>
    <w:rsid w:val="00FD3289"/>
    <w:rsid w:val="00FD3800"/>
    <w:rsid w:val="00FD3B29"/>
    <w:rsid w:val="00FD3CF6"/>
    <w:rsid w:val="00FD40F7"/>
    <w:rsid w:val="00FD4518"/>
    <w:rsid w:val="00FD477D"/>
    <w:rsid w:val="00FD4D88"/>
    <w:rsid w:val="00FD599B"/>
    <w:rsid w:val="00FD606F"/>
    <w:rsid w:val="00FD6138"/>
    <w:rsid w:val="00FD6968"/>
    <w:rsid w:val="00FD7043"/>
    <w:rsid w:val="00FD7171"/>
    <w:rsid w:val="00FD7749"/>
    <w:rsid w:val="00FD7D98"/>
    <w:rsid w:val="00FE0176"/>
    <w:rsid w:val="00FE0CBD"/>
    <w:rsid w:val="00FE0E79"/>
    <w:rsid w:val="00FE0FDD"/>
    <w:rsid w:val="00FE1414"/>
    <w:rsid w:val="00FE196B"/>
    <w:rsid w:val="00FE1C70"/>
    <w:rsid w:val="00FE2292"/>
    <w:rsid w:val="00FE23CB"/>
    <w:rsid w:val="00FE2591"/>
    <w:rsid w:val="00FE2922"/>
    <w:rsid w:val="00FE2BE5"/>
    <w:rsid w:val="00FE3304"/>
    <w:rsid w:val="00FE3409"/>
    <w:rsid w:val="00FE371F"/>
    <w:rsid w:val="00FE3C41"/>
    <w:rsid w:val="00FE4637"/>
    <w:rsid w:val="00FE4F3D"/>
    <w:rsid w:val="00FE5FF1"/>
    <w:rsid w:val="00FE653D"/>
    <w:rsid w:val="00FE6750"/>
    <w:rsid w:val="00FE6CB0"/>
    <w:rsid w:val="00FE6F1F"/>
    <w:rsid w:val="00FE736D"/>
    <w:rsid w:val="00FE7492"/>
    <w:rsid w:val="00FE7506"/>
    <w:rsid w:val="00FE7567"/>
    <w:rsid w:val="00FE769C"/>
    <w:rsid w:val="00FF0D6B"/>
    <w:rsid w:val="00FF0EEC"/>
    <w:rsid w:val="00FF1023"/>
    <w:rsid w:val="00FF17BB"/>
    <w:rsid w:val="00FF1BE2"/>
    <w:rsid w:val="00FF213C"/>
    <w:rsid w:val="00FF2267"/>
    <w:rsid w:val="00FF24E2"/>
    <w:rsid w:val="00FF28D9"/>
    <w:rsid w:val="00FF2B98"/>
    <w:rsid w:val="00FF2D0E"/>
    <w:rsid w:val="00FF306E"/>
    <w:rsid w:val="00FF3E9D"/>
    <w:rsid w:val="00FF4446"/>
    <w:rsid w:val="00FF468F"/>
    <w:rsid w:val="00FF477E"/>
    <w:rsid w:val="00FF5036"/>
    <w:rsid w:val="00FF5494"/>
    <w:rsid w:val="00FF54A2"/>
    <w:rsid w:val="00FF54F4"/>
    <w:rsid w:val="00FF5C99"/>
    <w:rsid w:val="00FF5D15"/>
    <w:rsid w:val="00FF5E3D"/>
    <w:rsid w:val="00FF6A61"/>
    <w:rsid w:val="00FF6F87"/>
    <w:rsid w:val="00FF7049"/>
    <w:rsid w:val="00FF74E5"/>
    <w:rsid w:val="00FF7807"/>
    <w:rsid w:val="00FF7AA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01"/>
    <o:shapelayout v:ext="edit">
      <o:idmap v:ext="edit" data="2"/>
    </o:shapelayout>
  </w:shapeDefaults>
  <w:doNotEmbedSmartTags/>
  <w:decimalSymbol w:val=","/>
  <w:listSeparator w:val=";"/>
  <w14:docId w14:val="650250EF"/>
  <w15:docId w15:val="{D410ACC2-D15F-4D5D-A205-1459F3C442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99"/>
    <w:lsdException w:name="Light List Accent 1" w:uiPriority="61"/>
    <w:lsdException w:name="Light Grid Accent 1" w:uiPriority="62"/>
    <w:lsdException w:name="Medium Shading 1 Accent 1" w:uiPriority="63"/>
    <w:lsdException w:name="Medium Shading 2 Accent 1" w:uiPriority="99"/>
    <w:lsdException w:name="Medium List 1 Accent 1" w:uiPriority="65"/>
    <w:lsdException w:name="Revision" w:semiHidden="1" w:uiPriority="99"/>
    <w:lsdException w:name="List Paragraph" w:uiPriority="34"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99"/>
    <w:lsdException w:name="Colorful Grid Accent 1" w:uiPriority="99"/>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99" w:qFormat="1"/>
    <w:lsdException w:name="Subtle Reference" w:uiPriority="99" w:qFormat="1"/>
    <w:lsdException w:name="Intense Reference" w:uiPriority="99" w:qFormat="1"/>
    <w:lsdException w:name="Book Title" w:uiPriority="9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F698B"/>
    <w:pPr>
      <w:jc w:val="both"/>
    </w:pPr>
    <w:rPr>
      <w:rFonts w:ascii="Verdana" w:hAnsi="Verdana"/>
      <w:sz w:val="17"/>
      <w:lang w:val="en-GB"/>
    </w:rPr>
  </w:style>
  <w:style w:type="paragraph" w:styleId="Heading1">
    <w:name w:val="heading 1"/>
    <w:aliases w:val="Section Heading"/>
    <w:basedOn w:val="Normal"/>
    <w:next w:val="Normal"/>
    <w:link w:val="Heading1Char"/>
    <w:qFormat/>
    <w:rsid w:val="00C76A8B"/>
    <w:pPr>
      <w:keepNext/>
      <w:outlineLvl w:val="0"/>
    </w:pPr>
    <w:rPr>
      <w:rFonts w:cs="Arial"/>
      <w:b/>
      <w:bCs/>
      <w:caps/>
      <w:kern w:val="32"/>
      <w:sz w:val="18"/>
      <w:szCs w:val="32"/>
      <w:u w:val="single"/>
    </w:rPr>
  </w:style>
  <w:style w:type="paragraph" w:styleId="Heading2">
    <w:name w:val="heading 2"/>
    <w:aliases w:val="Reset numbering"/>
    <w:basedOn w:val="Normal"/>
    <w:next w:val="Normal"/>
    <w:link w:val="Heading2Char"/>
    <w:qFormat/>
    <w:rsid w:val="00632482"/>
    <w:pPr>
      <w:keepNext/>
      <w:outlineLvl w:val="1"/>
    </w:pPr>
    <w:rPr>
      <w:rFonts w:cs="Arial"/>
      <w:b/>
      <w:bCs/>
      <w:iCs/>
      <w:szCs w:val="28"/>
    </w:rPr>
  </w:style>
  <w:style w:type="paragraph" w:styleId="Heading3">
    <w:name w:val="heading 3"/>
    <w:aliases w:val="Level 1 - 1,H3,3 bullet,b,2"/>
    <w:basedOn w:val="Normal"/>
    <w:next w:val="Normal"/>
    <w:link w:val="Heading3Char"/>
    <w:qFormat/>
    <w:rsid w:val="00632482"/>
    <w:pPr>
      <w:keepNext/>
      <w:outlineLvl w:val="2"/>
    </w:pPr>
    <w:rPr>
      <w:rFonts w:cs="Arial"/>
      <w:b/>
      <w:bCs/>
      <w:snapToGrid w:val="0"/>
      <w:szCs w:val="26"/>
    </w:rPr>
  </w:style>
  <w:style w:type="paragraph" w:styleId="Heading4">
    <w:name w:val="heading 4"/>
    <w:aliases w:val="Level 2 - a"/>
    <w:basedOn w:val="Normal"/>
    <w:next w:val="Normal"/>
    <w:link w:val="Heading4Char"/>
    <w:qFormat/>
    <w:rsid w:val="00C76A8B"/>
    <w:pPr>
      <w:keepNext/>
      <w:outlineLvl w:val="3"/>
    </w:pPr>
    <w:rPr>
      <w:bCs/>
      <w:i/>
      <w:szCs w:val="28"/>
    </w:rPr>
  </w:style>
  <w:style w:type="paragraph" w:styleId="Heading5">
    <w:name w:val="heading 5"/>
    <w:aliases w:val="Level 3 - i"/>
    <w:basedOn w:val="Normal"/>
    <w:next w:val="Normal"/>
    <w:link w:val="Heading5Char"/>
    <w:qFormat/>
    <w:rsid w:val="00C76A8B"/>
    <w:pPr>
      <w:spacing w:before="240" w:after="60"/>
      <w:outlineLvl w:val="4"/>
    </w:pPr>
    <w:rPr>
      <w:b/>
      <w:bCs/>
      <w:i/>
      <w:iCs/>
      <w:szCs w:val="26"/>
    </w:rPr>
  </w:style>
  <w:style w:type="paragraph" w:styleId="Heading6">
    <w:name w:val="heading 6"/>
    <w:aliases w:val="Legal Level 1."/>
    <w:basedOn w:val="Normal"/>
    <w:next w:val="Normal"/>
    <w:link w:val="Heading6Char"/>
    <w:qFormat/>
    <w:rsid w:val="00C76A8B"/>
    <w:pPr>
      <w:spacing w:before="240" w:after="60"/>
      <w:outlineLvl w:val="5"/>
    </w:pPr>
    <w:rPr>
      <w:b/>
      <w:bCs/>
      <w:szCs w:val="22"/>
    </w:rPr>
  </w:style>
  <w:style w:type="paragraph" w:styleId="Heading7">
    <w:name w:val="heading 7"/>
    <w:aliases w:val="Legal Level 1.1."/>
    <w:basedOn w:val="Normal"/>
    <w:next w:val="Normal"/>
    <w:link w:val="Heading7Char"/>
    <w:qFormat/>
    <w:rsid w:val="00C76A8B"/>
    <w:pPr>
      <w:spacing w:before="240" w:after="60"/>
      <w:outlineLvl w:val="6"/>
    </w:pPr>
    <w:rPr>
      <w:szCs w:val="24"/>
    </w:rPr>
  </w:style>
  <w:style w:type="paragraph" w:styleId="Heading8">
    <w:name w:val="heading 8"/>
    <w:aliases w:val="Legal Level 1.1.1."/>
    <w:basedOn w:val="Normal"/>
    <w:next w:val="Normal"/>
    <w:link w:val="Heading8Char"/>
    <w:qFormat/>
    <w:rsid w:val="00C76A8B"/>
    <w:pPr>
      <w:spacing w:before="240" w:after="60"/>
      <w:outlineLvl w:val="7"/>
    </w:pPr>
    <w:rPr>
      <w:i/>
      <w:iCs/>
      <w:szCs w:val="24"/>
    </w:rPr>
  </w:style>
  <w:style w:type="paragraph" w:styleId="Heading9">
    <w:name w:val="heading 9"/>
    <w:aliases w:val="Legal Level 1.1.1.1."/>
    <w:basedOn w:val="Normal"/>
    <w:next w:val="Normal"/>
    <w:link w:val="Heading9Char"/>
    <w:qFormat/>
    <w:rsid w:val="00C76A8B"/>
    <w:p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rsid w:val="007A06B3"/>
    <w:pPr>
      <w:tabs>
        <w:tab w:val="left" w:pos="851"/>
        <w:tab w:val="right" w:leader="dot" w:pos="9072"/>
      </w:tabs>
      <w:spacing w:before="120" w:after="40"/>
      <w:jc w:val="left"/>
    </w:pPr>
    <w:rPr>
      <w:b/>
      <w:bCs/>
      <w:caps/>
      <w:szCs w:val="24"/>
    </w:rPr>
  </w:style>
  <w:style w:type="character" w:styleId="PageNumber">
    <w:name w:val="page number"/>
    <w:rsid w:val="007A06B3"/>
    <w:rPr>
      <w:rFonts w:ascii="Verdana" w:hAnsi="Verdana" w:cs="Times New Roman"/>
      <w:sz w:val="17"/>
    </w:rPr>
  </w:style>
  <w:style w:type="paragraph" w:styleId="Footer">
    <w:name w:val="footer"/>
    <w:basedOn w:val="Normal"/>
    <w:link w:val="FooterChar"/>
    <w:uiPriority w:val="99"/>
    <w:rsid w:val="007A06B3"/>
    <w:pPr>
      <w:tabs>
        <w:tab w:val="center" w:pos="4153"/>
        <w:tab w:val="right" w:pos="8306"/>
      </w:tabs>
    </w:pPr>
    <w:rPr>
      <w:sz w:val="14"/>
    </w:rPr>
  </w:style>
  <w:style w:type="paragraph" w:styleId="Header">
    <w:name w:val="header"/>
    <w:basedOn w:val="BodyText"/>
    <w:link w:val="HeaderChar"/>
    <w:rsid w:val="007A06B3"/>
    <w:pPr>
      <w:tabs>
        <w:tab w:val="center" w:pos="4680"/>
        <w:tab w:val="right" w:pos="9360"/>
      </w:tabs>
    </w:pPr>
    <w:rPr>
      <w:b/>
    </w:rPr>
  </w:style>
  <w:style w:type="paragraph" w:styleId="BodyText">
    <w:name w:val="Body Text"/>
    <w:basedOn w:val="Normal"/>
    <w:link w:val="BodyTextChar"/>
    <w:rsid w:val="00F15CD2"/>
    <w:pPr>
      <w:widowControl w:val="0"/>
      <w:jc w:val="left"/>
    </w:pPr>
    <w:rPr>
      <w:color w:val="000000"/>
    </w:rPr>
  </w:style>
  <w:style w:type="paragraph" w:styleId="Caption">
    <w:name w:val="caption"/>
    <w:basedOn w:val="Normal"/>
    <w:next w:val="Normal"/>
    <w:unhideWhenUsed/>
    <w:qFormat/>
    <w:rsid w:val="007A06B3"/>
    <w:rPr>
      <w:b/>
      <w:bCs/>
      <w:sz w:val="20"/>
    </w:rPr>
  </w:style>
  <w:style w:type="paragraph" w:styleId="BodyText2">
    <w:name w:val="Body Text 2"/>
    <w:basedOn w:val="Normal"/>
    <w:link w:val="BodyText2Char"/>
    <w:rsid w:val="007A06B3"/>
    <w:pPr>
      <w:widowControl w:val="0"/>
      <w:tabs>
        <w:tab w:val="left" w:pos="9187"/>
      </w:tabs>
      <w:ind w:right="115"/>
    </w:pPr>
    <w:rPr>
      <w:rFonts w:ascii="RomanEES" w:hAnsi="RomanEES"/>
      <w:sz w:val="24"/>
    </w:rPr>
  </w:style>
  <w:style w:type="paragraph" w:styleId="BodyText3">
    <w:name w:val="Body Text 3"/>
    <w:basedOn w:val="Normal"/>
    <w:link w:val="BodyText3Char"/>
    <w:rsid w:val="007A06B3"/>
    <w:pPr>
      <w:widowControl w:val="0"/>
      <w:ind w:right="-27"/>
    </w:pPr>
    <w:rPr>
      <w:rFonts w:ascii="RomanEES" w:hAnsi="RomanEES"/>
      <w:sz w:val="24"/>
    </w:rPr>
  </w:style>
  <w:style w:type="paragraph" w:styleId="BodyTextIndent2">
    <w:name w:val="Body Text Indent 2"/>
    <w:basedOn w:val="Normal"/>
    <w:link w:val="BodyTextIndent2Char"/>
    <w:rsid w:val="007A06B3"/>
    <w:pPr>
      <w:widowControl w:val="0"/>
      <w:ind w:left="450"/>
    </w:pPr>
    <w:rPr>
      <w:rFonts w:ascii="RomanEES" w:hAnsi="RomanEES"/>
      <w:sz w:val="23"/>
    </w:rPr>
  </w:style>
  <w:style w:type="paragraph" w:styleId="BodyTextIndent">
    <w:name w:val="Body Text Indent"/>
    <w:basedOn w:val="Normal"/>
    <w:link w:val="BodyTextIndentChar"/>
    <w:rsid w:val="007A06B3"/>
    <w:pPr>
      <w:ind w:right="115"/>
    </w:pPr>
    <w:rPr>
      <w:rFonts w:ascii="RomanEES" w:hAnsi="RomanEES"/>
      <w:sz w:val="24"/>
    </w:rPr>
  </w:style>
  <w:style w:type="paragraph" w:styleId="BlockText">
    <w:name w:val="Block Text"/>
    <w:basedOn w:val="Normal"/>
    <w:rsid w:val="007A06B3"/>
    <w:pPr>
      <w:widowControl w:val="0"/>
      <w:ind w:left="450" w:right="-27"/>
    </w:pPr>
    <w:rPr>
      <w:rFonts w:ascii="Times New Roman" w:hAnsi="Times New Roman"/>
      <w:sz w:val="24"/>
    </w:rPr>
  </w:style>
  <w:style w:type="paragraph" w:styleId="FootnoteText">
    <w:name w:val="footnote text"/>
    <w:basedOn w:val="Normal"/>
    <w:link w:val="FootnoteTextChar"/>
    <w:semiHidden/>
    <w:rsid w:val="007A06B3"/>
    <w:pPr>
      <w:widowControl w:val="0"/>
    </w:pPr>
    <w:rPr>
      <w:rFonts w:ascii="RomanEES" w:hAnsi="RomanEES"/>
      <w:sz w:val="20"/>
    </w:rPr>
  </w:style>
  <w:style w:type="paragraph" w:customStyle="1" w:styleId="BodySingle">
    <w:name w:val="Body Single"/>
    <w:basedOn w:val="BodyText"/>
    <w:rsid w:val="007A06B3"/>
    <w:pPr>
      <w:widowControl/>
      <w:spacing w:line="240" w:lineRule="atLeast"/>
    </w:pPr>
    <w:rPr>
      <w:rFonts w:ascii="Times New Roman" w:hAnsi="Times New Roman"/>
      <w:color w:val="auto"/>
      <w:sz w:val="22"/>
    </w:rPr>
  </w:style>
  <w:style w:type="paragraph" w:customStyle="1" w:styleId="tableheader">
    <w:name w:val="table header"/>
    <w:basedOn w:val="Normal"/>
    <w:rsid w:val="007A06B3"/>
    <w:pPr>
      <w:jc w:val="center"/>
    </w:pPr>
    <w:rPr>
      <w:b/>
      <w:i/>
      <w:sz w:val="15"/>
    </w:rPr>
  </w:style>
  <w:style w:type="paragraph" w:customStyle="1" w:styleId="tabletext">
    <w:name w:val="table text"/>
    <w:basedOn w:val="Normal"/>
    <w:rsid w:val="007A06B3"/>
    <w:rPr>
      <w:sz w:val="22"/>
    </w:rPr>
  </w:style>
  <w:style w:type="paragraph" w:customStyle="1" w:styleId="StyletableheaderArial8pt">
    <w:name w:val="Style table header + Arial 8 pt"/>
    <w:basedOn w:val="tableheader"/>
    <w:rsid w:val="007A06B3"/>
    <w:rPr>
      <w:bCs/>
      <w:iCs/>
    </w:rPr>
  </w:style>
  <w:style w:type="paragraph" w:customStyle="1" w:styleId="Textbubliny1">
    <w:name w:val="Text bubliny1"/>
    <w:basedOn w:val="Normal"/>
    <w:semiHidden/>
    <w:rsid w:val="007A06B3"/>
    <w:pPr>
      <w:jc w:val="left"/>
    </w:pPr>
    <w:rPr>
      <w:rFonts w:ascii="Tahoma" w:hAnsi="Tahoma" w:cs="Tahoma"/>
      <w:sz w:val="16"/>
      <w:szCs w:val="16"/>
    </w:rPr>
  </w:style>
  <w:style w:type="character" w:customStyle="1" w:styleId="ra">
    <w:name w:val="ra"/>
    <w:rsid w:val="007A06B3"/>
    <w:rPr>
      <w:rFonts w:cs="Times New Roman"/>
    </w:rPr>
  </w:style>
  <w:style w:type="paragraph" w:styleId="BodyTextIndent3">
    <w:name w:val="Body Text Indent 3"/>
    <w:basedOn w:val="Normal"/>
    <w:link w:val="BodyTextIndent3Char"/>
    <w:rsid w:val="007A06B3"/>
    <w:pPr>
      <w:ind w:left="540" w:hanging="540"/>
    </w:pPr>
    <w:rPr>
      <w:i/>
      <w:iCs/>
      <w:color w:val="000000"/>
      <w:sz w:val="15"/>
    </w:rPr>
  </w:style>
  <w:style w:type="paragraph" w:styleId="BalloonText">
    <w:name w:val="Balloon Text"/>
    <w:basedOn w:val="Normal"/>
    <w:link w:val="BalloonTextChar"/>
    <w:semiHidden/>
    <w:rsid w:val="007A06B3"/>
    <w:rPr>
      <w:rFonts w:ascii="Tahoma" w:hAnsi="Tahoma" w:cs="Tahoma"/>
      <w:sz w:val="16"/>
      <w:szCs w:val="16"/>
    </w:rPr>
  </w:style>
  <w:style w:type="paragraph" w:customStyle="1" w:styleId="Disclaimer">
    <w:name w:val="Disclaimer"/>
    <w:basedOn w:val="Normal"/>
    <w:rsid w:val="007A06B3"/>
    <w:pPr>
      <w:spacing w:line="200" w:lineRule="exact"/>
      <w:jc w:val="left"/>
    </w:pPr>
    <w:rPr>
      <w:rFonts w:ascii="Times New Roman" w:hAnsi="Times New Roman"/>
      <w:sz w:val="16"/>
    </w:rPr>
  </w:style>
  <w:style w:type="table" w:styleId="TableGrid">
    <w:name w:val="Table Grid"/>
    <w:basedOn w:val="TableNormal"/>
    <w:rsid w:val="0089602D"/>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TimesNewRomanBold">
    <w:name w:val="Style Times New Roman Bold"/>
    <w:rsid w:val="00B363A0"/>
    <w:rPr>
      <w:rFonts w:ascii="Verdana" w:hAnsi="Verdana" w:cs="Times New Roman"/>
      <w:b/>
      <w:bCs/>
      <w:sz w:val="20"/>
    </w:rPr>
  </w:style>
  <w:style w:type="paragraph" w:customStyle="1" w:styleId="TableBullet2">
    <w:name w:val="Table Bullet 2"/>
    <w:basedOn w:val="Normal"/>
    <w:rsid w:val="00E95BE4"/>
    <w:pPr>
      <w:numPr>
        <w:numId w:val="1"/>
      </w:numPr>
    </w:pPr>
  </w:style>
  <w:style w:type="character" w:styleId="CommentReference">
    <w:name w:val="annotation reference"/>
    <w:rsid w:val="002515EB"/>
    <w:rPr>
      <w:rFonts w:cs="Times New Roman"/>
      <w:sz w:val="16"/>
      <w:szCs w:val="16"/>
    </w:rPr>
  </w:style>
  <w:style w:type="paragraph" w:styleId="CommentText">
    <w:name w:val="annotation text"/>
    <w:basedOn w:val="Normal"/>
    <w:link w:val="CommentTextChar"/>
    <w:rsid w:val="002515EB"/>
    <w:rPr>
      <w:sz w:val="20"/>
    </w:rPr>
  </w:style>
  <w:style w:type="paragraph" w:styleId="CommentSubject">
    <w:name w:val="annotation subject"/>
    <w:basedOn w:val="CommentText"/>
    <w:next w:val="CommentText"/>
    <w:link w:val="CommentSubjectChar"/>
    <w:semiHidden/>
    <w:rsid w:val="002515EB"/>
    <w:rPr>
      <w:b/>
      <w:bCs/>
    </w:rPr>
  </w:style>
  <w:style w:type="paragraph" w:customStyle="1" w:styleId="NadpisABC">
    <w:name w:val="Nadpis ABC..."/>
    <w:basedOn w:val="Heading1"/>
    <w:rsid w:val="00912E48"/>
    <w:pPr>
      <w:numPr>
        <w:numId w:val="2"/>
      </w:numPr>
    </w:pPr>
    <w:rPr>
      <w:szCs w:val="20"/>
    </w:rPr>
  </w:style>
  <w:style w:type="paragraph" w:customStyle="1" w:styleId="Texttabulky">
    <w:name w:val="Text tabulky"/>
    <w:rsid w:val="006543F1"/>
    <w:pPr>
      <w:snapToGrid w:val="0"/>
    </w:pPr>
    <w:rPr>
      <w:color w:val="000000"/>
      <w:sz w:val="24"/>
      <w:lang w:val="cs-CZ" w:eastAsia="cs-CZ"/>
    </w:rPr>
  </w:style>
  <w:style w:type="paragraph" w:customStyle="1" w:styleId="DefaultText">
    <w:name w:val="Default Text"/>
    <w:basedOn w:val="Normal"/>
    <w:rsid w:val="00036573"/>
    <w:pPr>
      <w:jc w:val="left"/>
    </w:pPr>
    <w:rPr>
      <w:rFonts w:ascii="Times New Roman" w:hAnsi="Times New Roman"/>
    </w:rPr>
  </w:style>
  <w:style w:type="paragraph" w:customStyle="1" w:styleId="TableFigure">
    <w:name w:val="Table Figure"/>
    <w:basedOn w:val="Normal"/>
    <w:next w:val="Normal"/>
    <w:rsid w:val="008F0D9C"/>
    <w:pPr>
      <w:tabs>
        <w:tab w:val="decimal" w:pos="595"/>
      </w:tabs>
      <w:spacing w:line="290" w:lineRule="atLeast"/>
      <w:jc w:val="left"/>
    </w:pPr>
    <w:rPr>
      <w:rFonts w:ascii="Times New Roman" w:hAnsi="Times New Roman"/>
      <w:sz w:val="20"/>
    </w:rPr>
  </w:style>
  <w:style w:type="paragraph" w:customStyle="1" w:styleId="TableColumnHeader">
    <w:name w:val="Table Column Header"/>
    <w:basedOn w:val="Normal"/>
    <w:rsid w:val="008F0D9C"/>
    <w:pPr>
      <w:pBdr>
        <w:top w:val="single" w:sz="12" w:space="1" w:color="auto"/>
        <w:bottom w:val="single" w:sz="4" w:space="1" w:color="auto"/>
      </w:pBdr>
      <w:spacing w:line="290" w:lineRule="atLeast"/>
      <w:jc w:val="center"/>
    </w:pPr>
    <w:rPr>
      <w:b/>
      <w:sz w:val="20"/>
    </w:rPr>
  </w:style>
  <w:style w:type="paragraph" w:customStyle="1" w:styleId="list1">
    <w:name w:val="list 1"/>
    <w:basedOn w:val="Normal"/>
    <w:rsid w:val="002C5060"/>
    <w:pPr>
      <w:numPr>
        <w:numId w:val="3"/>
      </w:numPr>
      <w:jc w:val="left"/>
    </w:pPr>
  </w:style>
  <w:style w:type="paragraph" w:customStyle="1" w:styleId="Bodycopyheader1">
    <w:name w:val="Body copy header 1"/>
    <w:basedOn w:val="Normal"/>
    <w:rsid w:val="002C5060"/>
    <w:pPr>
      <w:spacing w:before="20" w:line="210" w:lineRule="exact"/>
      <w:jc w:val="left"/>
    </w:pPr>
    <w:rPr>
      <w:rFonts w:ascii="Arial" w:eastAsia="PMingLiU" w:hAnsi="Arial" w:cs="Arial"/>
      <w:b/>
      <w:color w:val="000000"/>
    </w:rPr>
  </w:style>
  <w:style w:type="paragraph" w:customStyle="1" w:styleId="Bodycopybullet">
    <w:name w:val="Body copy bullet"/>
    <w:basedOn w:val="Normal"/>
    <w:rsid w:val="00A43E2D"/>
    <w:pPr>
      <w:numPr>
        <w:numId w:val="4"/>
      </w:numPr>
      <w:spacing w:before="20" w:line="210" w:lineRule="exact"/>
      <w:jc w:val="left"/>
    </w:pPr>
    <w:rPr>
      <w:rFonts w:ascii="Arial" w:eastAsia="PMingLiU" w:hAnsi="Arial" w:cs="Arial"/>
      <w:color w:val="000000"/>
      <w:lang w:val="en-AU"/>
    </w:rPr>
  </w:style>
  <w:style w:type="paragraph" w:customStyle="1" w:styleId="Bodycopyhanging">
    <w:name w:val="Body copy hanging"/>
    <w:basedOn w:val="Bodycopy"/>
    <w:rsid w:val="00A43E2D"/>
    <w:pPr>
      <w:ind w:left="510" w:hanging="510"/>
    </w:pPr>
    <w:rPr>
      <w:lang w:val="en-AU"/>
    </w:rPr>
  </w:style>
  <w:style w:type="paragraph" w:customStyle="1" w:styleId="Bodycopy">
    <w:name w:val="Body copy"/>
    <w:rsid w:val="00A43E2D"/>
    <w:pPr>
      <w:spacing w:before="20" w:line="210" w:lineRule="exact"/>
    </w:pPr>
    <w:rPr>
      <w:rFonts w:ascii="Arial" w:eastAsia="PMingLiU" w:hAnsi="Arial" w:cs="Arial"/>
      <w:color w:val="000000"/>
      <w:sz w:val="17"/>
      <w:szCs w:val="17"/>
      <w:lang w:val="en-US" w:eastAsia="en-US"/>
    </w:rPr>
  </w:style>
  <w:style w:type="paragraph" w:customStyle="1" w:styleId="Bodycopyrightindent">
    <w:name w:val="Body copy right indent"/>
    <w:basedOn w:val="Bodycopy"/>
    <w:rsid w:val="00A43E2D"/>
    <w:pPr>
      <w:jc w:val="right"/>
    </w:pPr>
  </w:style>
  <w:style w:type="paragraph" w:customStyle="1" w:styleId="Dividerline">
    <w:name w:val="Divider line"/>
    <w:basedOn w:val="Normal"/>
    <w:rsid w:val="00A43E2D"/>
    <w:pPr>
      <w:jc w:val="left"/>
    </w:pPr>
    <w:rPr>
      <w:rFonts w:ascii="Arial" w:eastAsia="PMingLiU" w:hAnsi="Arial" w:cs="Courier New"/>
      <w:sz w:val="15"/>
      <w:szCs w:val="15"/>
      <w:lang w:val="en-AU"/>
    </w:rPr>
  </w:style>
  <w:style w:type="paragraph" w:customStyle="1" w:styleId="StyleLeft1cm">
    <w:name w:val="Style Left:  1 cm"/>
    <w:basedOn w:val="Normal"/>
    <w:uiPriority w:val="99"/>
    <w:rsid w:val="005A21EE"/>
    <w:pPr>
      <w:ind w:left="567"/>
    </w:pPr>
    <w:rPr>
      <w:rFonts w:ascii="Times" w:hAnsi="Times"/>
      <w:sz w:val="20"/>
      <w:lang w:eastAsia="cs-CZ"/>
    </w:rPr>
  </w:style>
  <w:style w:type="paragraph" w:customStyle="1" w:styleId="Revision1">
    <w:name w:val="Revision1"/>
    <w:hidden/>
    <w:semiHidden/>
    <w:rsid w:val="00D6649A"/>
    <w:rPr>
      <w:rFonts w:ascii="Verdana" w:hAnsi="Verdana"/>
      <w:sz w:val="17"/>
      <w:szCs w:val="17"/>
      <w:lang w:val="en-US" w:eastAsia="en-US"/>
    </w:rPr>
  </w:style>
  <w:style w:type="paragraph" w:customStyle="1" w:styleId="ListParagraph1">
    <w:name w:val="List Paragraph1"/>
    <w:basedOn w:val="Normal"/>
    <w:rsid w:val="002D2ECD"/>
    <w:pPr>
      <w:ind w:left="720"/>
      <w:jc w:val="left"/>
    </w:pPr>
    <w:rPr>
      <w:rFonts w:ascii="Times New Roman" w:hAnsi="Times New Roman"/>
      <w:sz w:val="24"/>
      <w:szCs w:val="24"/>
      <w:lang w:val="en-US"/>
    </w:rPr>
  </w:style>
  <w:style w:type="paragraph" w:customStyle="1" w:styleId="Default">
    <w:name w:val="Default"/>
    <w:rsid w:val="002D2ECD"/>
    <w:pPr>
      <w:autoSpaceDE w:val="0"/>
      <w:autoSpaceDN w:val="0"/>
      <w:adjustRightInd w:val="0"/>
    </w:pPr>
    <w:rPr>
      <w:color w:val="000000"/>
      <w:sz w:val="24"/>
      <w:szCs w:val="24"/>
      <w:lang w:val="en-US" w:eastAsia="en-US"/>
    </w:rPr>
  </w:style>
  <w:style w:type="character" w:customStyle="1" w:styleId="FooterChar">
    <w:name w:val="Footer Char"/>
    <w:link w:val="Footer"/>
    <w:uiPriority w:val="99"/>
    <w:locked/>
    <w:rsid w:val="003953DC"/>
    <w:rPr>
      <w:rFonts w:ascii="Verdana" w:hAnsi="Verdana" w:cs="Times New Roman"/>
      <w:sz w:val="14"/>
      <w:lang w:eastAsia="en-US"/>
    </w:rPr>
  </w:style>
  <w:style w:type="numbering" w:customStyle="1" w:styleId="Style1">
    <w:name w:val="Style1"/>
    <w:rsid w:val="00E35C93"/>
    <w:pPr>
      <w:numPr>
        <w:numId w:val="5"/>
      </w:numPr>
    </w:pPr>
  </w:style>
  <w:style w:type="character" w:customStyle="1" w:styleId="StyleAuto">
    <w:name w:val="Style Auto"/>
    <w:rsid w:val="00DA46DE"/>
    <w:rPr>
      <w:rFonts w:ascii="Verdana" w:hAnsi="Verdana"/>
      <w:color w:val="auto"/>
      <w:sz w:val="17"/>
    </w:rPr>
  </w:style>
  <w:style w:type="paragraph" w:styleId="ListParagraph">
    <w:name w:val="List Paragraph"/>
    <w:basedOn w:val="Normal"/>
    <w:uiPriority w:val="34"/>
    <w:qFormat/>
    <w:rsid w:val="00DA46DE"/>
    <w:pPr>
      <w:ind w:left="708"/>
    </w:pPr>
  </w:style>
  <w:style w:type="character" w:styleId="SubtleEmphasis">
    <w:name w:val="Subtle Emphasis"/>
    <w:uiPriority w:val="19"/>
    <w:qFormat/>
    <w:rsid w:val="00B43620"/>
    <w:rPr>
      <w:i/>
      <w:iCs/>
      <w:color w:val="808080" w:themeColor="text1" w:themeTint="7F"/>
    </w:rPr>
  </w:style>
  <w:style w:type="character" w:styleId="FootnoteReference">
    <w:name w:val="footnote reference"/>
    <w:uiPriority w:val="99"/>
    <w:rsid w:val="00B43620"/>
    <w:rPr>
      <w:rFonts w:cs="Times New Roman"/>
      <w:vertAlign w:val="superscript"/>
    </w:rPr>
  </w:style>
  <w:style w:type="character" w:customStyle="1" w:styleId="hps">
    <w:name w:val="hps"/>
    <w:rsid w:val="00F67ABC"/>
  </w:style>
  <w:style w:type="character" w:customStyle="1" w:styleId="shorttext">
    <w:name w:val="short_text"/>
    <w:rsid w:val="001B397F"/>
  </w:style>
  <w:style w:type="character" w:customStyle="1" w:styleId="atn">
    <w:name w:val="atn"/>
    <w:rsid w:val="00B60793"/>
  </w:style>
  <w:style w:type="character" w:customStyle="1" w:styleId="hpsalt-edited">
    <w:name w:val="hps alt-edited"/>
    <w:basedOn w:val="DefaultParagraphFont"/>
    <w:rsid w:val="002F5D79"/>
  </w:style>
  <w:style w:type="character" w:customStyle="1" w:styleId="hpsatn">
    <w:name w:val="hps atn"/>
    <w:basedOn w:val="DefaultParagraphFont"/>
    <w:rsid w:val="00594E7D"/>
  </w:style>
  <w:style w:type="paragraph" w:customStyle="1" w:styleId="Bodycopyindentbullet">
    <w:name w:val="Body copy indent bullet"/>
    <w:rsid w:val="00BD5019"/>
    <w:pPr>
      <w:numPr>
        <w:numId w:val="6"/>
      </w:numPr>
      <w:spacing w:before="20" w:line="210" w:lineRule="exact"/>
    </w:pPr>
    <w:rPr>
      <w:rFonts w:ascii="Arial" w:eastAsia="PMingLiU" w:hAnsi="Arial" w:cs="Arial"/>
      <w:color w:val="000000"/>
      <w:sz w:val="17"/>
      <w:szCs w:val="17"/>
      <w:lang w:val="en-AU" w:eastAsia="zh-CN"/>
    </w:rPr>
  </w:style>
  <w:style w:type="paragraph" w:styleId="Revision">
    <w:name w:val="Revision"/>
    <w:hidden/>
    <w:uiPriority w:val="99"/>
    <w:semiHidden/>
    <w:rsid w:val="007811C3"/>
    <w:rPr>
      <w:rFonts w:ascii="Verdana" w:hAnsi="Verdana"/>
      <w:sz w:val="17"/>
      <w:szCs w:val="17"/>
      <w:lang w:eastAsia="en-US"/>
    </w:rPr>
  </w:style>
  <w:style w:type="character" w:customStyle="1" w:styleId="BodyTextChar">
    <w:name w:val="Body Text Char"/>
    <w:basedOn w:val="DefaultParagraphFont"/>
    <w:link w:val="BodyText"/>
    <w:rsid w:val="002B0F05"/>
    <w:rPr>
      <w:rFonts w:ascii="Verdana" w:hAnsi="Verdana"/>
      <w:color w:val="000000"/>
      <w:sz w:val="17"/>
      <w:lang w:eastAsia="en-US"/>
    </w:rPr>
  </w:style>
  <w:style w:type="character" w:customStyle="1" w:styleId="BodyTextIndentChar">
    <w:name w:val="Body Text Indent Char"/>
    <w:basedOn w:val="DefaultParagraphFont"/>
    <w:link w:val="BodyTextIndent"/>
    <w:rsid w:val="002B0F05"/>
    <w:rPr>
      <w:rFonts w:ascii="RomanEES" w:hAnsi="RomanEES"/>
      <w:sz w:val="24"/>
      <w:lang w:eastAsia="en-US"/>
    </w:rPr>
  </w:style>
  <w:style w:type="character" w:customStyle="1" w:styleId="alt-edited">
    <w:name w:val="alt-edited"/>
    <w:basedOn w:val="DefaultParagraphFont"/>
    <w:rsid w:val="00117D0E"/>
  </w:style>
  <w:style w:type="character" w:customStyle="1" w:styleId="CommentTextChar">
    <w:name w:val="Comment Text Char"/>
    <w:basedOn w:val="DefaultParagraphFont"/>
    <w:link w:val="CommentText"/>
    <w:rsid w:val="00451CDF"/>
    <w:rPr>
      <w:rFonts w:ascii="Verdana" w:hAnsi="Verdana"/>
      <w:lang w:eastAsia="en-US"/>
    </w:rPr>
  </w:style>
  <w:style w:type="character" w:customStyle="1" w:styleId="HeaderChar">
    <w:name w:val="Header Char"/>
    <w:link w:val="Header"/>
    <w:rsid w:val="009F4F81"/>
    <w:rPr>
      <w:rFonts w:ascii="Verdana" w:hAnsi="Verdana"/>
      <w:b/>
      <w:color w:val="000000"/>
      <w:sz w:val="17"/>
      <w:lang w:eastAsia="en-US"/>
    </w:rPr>
  </w:style>
  <w:style w:type="character" w:styleId="Emphasis">
    <w:name w:val="Emphasis"/>
    <w:basedOn w:val="DefaultParagraphFont"/>
    <w:uiPriority w:val="20"/>
    <w:qFormat/>
    <w:rsid w:val="00151D3F"/>
    <w:rPr>
      <w:i/>
      <w:iCs/>
    </w:rPr>
  </w:style>
  <w:style w:type="paragraph" w:customStyle="1" w:styleId="Block">
    <w:name w:val="Block"/>
    <w:basedOn w:val="Normal"/>
    <w:link w:val="BlockChar"/>
    <w:rsid w:val="00110EF7"/>
    <w:pPr>
      <w:spacing w:before="240"/>
      <w:jc w:val="left"/>
    </w:pPr>
    <w:rPr>
      <w:rFonts w:ascii="New York" w:hAnsi="New York"/>
      <w:sz w:val="24"/>
      <w:lang w:val="en-US" w:eastAsia="en-US"/>
    </w:rPr>
  </w:style>
  <w:style w:type="character" w:customStyle="1" w:styleId="BlockChar">
    <w:name w:val="Block Char"/>
    <w:link w:val="Block"/>
    <w:rsid w:val="00110EF7"/>
    <w:rPr>
      <w:rFonts w:ascii="New York" w:hAnsi="New York"/>
      <w:sz w:val="24"/>
      <w:lang w:val="en-US" w:eastAsia="en-US"/>
    </w:rPr>
  </w:style>
  <w:style w:type="character" w:customStyle="1" w:styleId="paragraph1">
    <w:name w:val="paragraph1"/>
    <w:basedOn w:val="DefaultParagraphFont"/>
    <w:rsid w:val="001F6979"/>
    <w:rPr>
      <w:rFonts w:ascii="Arial" w:hAnsi="Arial" w:cs="Arial" w:hint="default"/>
      <w:vanish w:val="0"/>
      <w:webHidden w:val="0"/>
      <w:sz w:val="29"/>
      <w:szCs w:val="29"/>
      <w:specVanish w:val="0"/>
    </w:rPr>
  </w:style>
  <w:style w:type="character" w:customStyle="1" w:styleId="paragraph3">
    <w:name w:val="paragraph3"/>
    <w:basedOn w:val="DefaultParagraphFont"/>
    <w:rsid w:val="007E7C6C"/>
    <w:rPr>
      <w:rFonts w:ascii="Arial" w:hAnsi="Arial" w:cs="Arial" w:hint="default"/>
      <w:vanish w:val="0"/>
      <w:webHidden w:val="0"/>
      <w:sz w:val="29"/>
      <w:szCs w:val="29"/>
      <w:specVanish w:val="0"/>
    </w:rPr>
  </w:style>
  <w:style w:type="character" w:customStyle="1" w:styleId="xrefnolink1">
    <w:name w:val="xref_no_link1"/>
    <w:basedOn w:val="DefaultParagraphFont"/>
    <w:rsid w:val="0097355C"/>
    <w:rPr>
      <w:b w:val="0"/>
      <w:bCs w:val="0"/>
    </w:rPr>
  </w:style>
  <w:style w:type="paragraph" w:styleId="Subtitle">
    <w:name w:val="Subtitle"/>
    <w:basedOn w:val="Normal"/>
    <w:next w:val="Normal"/>
    <w:link w:val="SubtitleChar"/>
    <w:qFormat/>
    <w:rsid w:val="002B739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rsid w:val="002B7390"/>
    <w:rPr>
      <w:rFonts w:asciiTheme="majorHAnsi" w:eastAsiaTheme="majorEastAsia" w:hAnsiTheme="majorHAnsi" w:cstheme="majorBidi"/>
      <w:i/>
      <w:iCs/>
      <w:color w:val="4F81BD" w:themeColor="accent1"/>
      <w:spacing w:val="15"/>
      <w:sz w:val="24"/>
      <w:szCs w:val="24"/>
      <w:lang w:val="en-GB"/>
    </w:rPr>
  </w:style>
  <w:style w:type="character" w:styleId="Hyperlink">
    <w:name w:val="Hyperlink"/>
    <w:basedOn w:val="DefaultParagraphFont"/>
    <w:uiPriority w:val="99"/>
    <w:rsid w:val="00125099"/>
    <w:rPr>
      <w:color w:val="0000FF" w:themeColor="hyperlink"/>
      <w:u w:val="single"/>
    </w:rPr>
  </w:style>
  <w:style w:type="paragraph" w:styleId="NormalWeb">
    <w:name w:val="Normal (Web)"/>
    <w:basedOn w:val="Normal"/>
    <w:uiPriority w:val="99"/>
    <w:rsid w:val="00BC3CD6"/>
    <w:pPr>
      <w:spacing w:before="100" w:beforeAutospacing="1" w:after="100" w:afterAutospacing="1"/>
      <w:jc w:val="left"/>
    </w:pPr>
    <w:rPr>
      <w:rFonts w:ascii="Arial Unicode MS" w:eastAsia="Arial Unicode MS" w:hAnsi="Arial Unicode MS" w:cs="Arial Unicode MS"/>
      <w:sz w:val="24"/>
      <w:szCs w:val="24"/>
      <w:lang w:val="en-US" w:eastAsia="en-US"/>
    </w:rPr>
  </w:style>
  <w:style w:type="character" w:customStyle="1" w:styleId="paragraph2">
    <w:name w:val="paragraph2"/>
    <w:basedOn w:val="DefaultParagraphFont"/>
    <w:rsid w:val="00110979"/>
    <w:rPr>
      <w:rFonts w:ascii="Arial" w:hAnsi="Arial" w:cs="Arial" w:hint="default"/>
      <w:vanish w:val="0"/>
      <w:webHidden w:val="0"/>
      <w:sz w:val="29"/>
      <w:szCs w:val="29"/>
      <w:specVanish w:val="0"/>
    </w:rPr>
  </w:style>
  <w:style w:type="character" w:customStyle="1" w:styleId="left">
    <w:name w:val="left"/>
    <w:basedOn w:val="DefaultParagraphFont"/>
    <w:rsid w:val="00DB261A"/>
  </w:style>
  <w:style w:type="paragraph" w:styleId="HTMLPreformatted">
    <w:name w:val="HTML Preformatted"/>
    <w:basedOn w:val="Normal"/>
    <w:link w:val="HTMLPreformattedChar"/>
    <w:uiPriority w:val="99"/>
    <w:semiHidden/>
    <w:unhideWhenUsed/>
    <w:rsid w:val="00E242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sz w:val="20"/>
      <w:lang w:val="sk-SK"/>
    </w:rPr>
  </w:style>
  <w:style w:type="character" w:customStyle="1" w:styleId="HTMLPreformattedChar">
    <w:name w:val="HTML Preformatted Char"/>
    <w:basedOn w:val="DefaultParagraphFont"/>
    <w:link w:val="HTMLPreformatted"/>
    <w:uiPriority w:val="99"/>
    <w:semiHidden/>
    <w:rsid w:val="00E242AA"/>
    <w:rPr>
      <w:rFonts w:ascii="Courier New" w:hAnsi="Courier New" w:cs="Courier New"/>
    </w:rPr>
  </w:style>
  <w:style w:type="paragraph" w:styleId="NoSpacing">
    <w:name w:val="No Spacing"/>
    <w:link w:val="NoSpacingChar"/>
    <w:uiPriority w:val="1"/>
    <w:qFormat/>
    <w:rsid w:val="00FC0BA3"/>
    <w:pPr>
      <w:jc w:val="both"/>
    </w:pPr>
    <w:rPr>
      <w:rFonts w:ascii="Verdana" w:hAnsi="Verdana"/>
      <w:sz w:val="17"/>
      <w:lang w:val="en-GB"/>
    </w:rPr>
  </w:style>
  <w:style w:type="character" w:customStyle="1" w:styleId="tlid-translation">
    <w:name w:val="tlid-translation"/>
    <w:basedOn w:val="DefaultParagraphFont"/>
    <w:rsid w:val="00E31923"/>
  </w:style>
  <w:style w:type="numbering" w:customStyle="1" w:styleId="NoList1">
    <w:name w:val="No List1"/>
    <w:next w:val="NoList"/>
    <w:uiPriority w:val="99"/>
    <w:semiHidden/>
    <w:unhideWhenUsed/>
    <w:rsid w:val="003572E8"/>
  </w:style>
  <w:style w:type="character" w:customStyle="1" w:styleId="Heading1Char">
    <w:name w:val="Heading 1 Char"/>
    <w:aliases w:val="Section Heading Char"/>
    <w:basedOn w:val="DefaultParagraphFont"/>
    <w:link w:val="Heading1"/>
    <w:locked/>
    <w:rsid w:val="003572E8"/>
    <w:rPr>
      <w:rFonts w:ascii="Verdana" w:hAnsi="Verdana" w:cs="Arial"/>
      <w:b/>
      <w:bCs/>
      <w:caps/>
      <w:kern w:val="32"/>
      <w:sz w:val="18"/>
      <w:szCs w:val="32"/>
      <w:u w:val="single"/>
      <w:lang w:val="en-GB"/>
    </w:rPr>
  </w:style>
  <w:style w:type="character" w:customStyle="1" w:styleId="Heading2Char">
    <w:name w:val="Heading 2 Char"/>
    <w:aliases w:val="Reset numbering Char"/>
    <w:basedOn w:val="DefaultParagraphFont"/>
    <w:link w:val="Heading2"/>
    <w:locked/>
    <w:rsid w:val="003572E8"/>
    <w:rPr>
      <w:rFonts w:ascii="Verdana" w:hAnsi="Verdana" w:cs="Arial"/>
      <w:b/>
      <w:bCs/>
      <w:iCs/>
      <w:sz w:val="17"/>
      <w:szCs w:val="28"/>
      <w:lang w:val="en-GB"/>
    </w:rPr>
  </w:style>
  <w:style w:type="character" w:customStyle="1" w:styleId="Heading3Char">
    <w:name w:val="Heading 3 Char"/>
    <w:aliases w:val="Level 1 - 1 Char,H3 Char,3 bullet Char,b Char,2 Char"/>
    <w:basedOn w:val="DefaultParagraphFont"/>
    <w:link w:val="Heading3"/>
    <w:locked/>
    <w:rsid w:val="003572E8"/>
    <w:rPr>
      <w:rFonts w:ascii="Verdana" w:hAnsi="Verdana" w:cs="Arial"/>
      <w:b/>
      <w:bCs/>
      <w:snapToGrid w:val="0"/>
      <w:sz w:val="17"/>
      <w:szCs w:val="26"/>
      <w:lang w:val="en-GB"/>
    </w:rPr>
  </w:style>
  <w:style w:type="character" w:customStyle="1" w:styleId="Heading4Char">
    <w:name w:val="Heading 4 Char"/>
    <w:aliases w:val="Level 2 - a Char"/>
    <w:basedOn w:val="DefaultParagraphFont"/>
    <w:link w:val="Heading4"/>
    <w:locked/>
    <w:rsid w:val="003572E8"/>
    <w:rPr>
      <w:rFonts w:ascii="Verdana" w:hAnsi="Verdana"/>
      <w:bCs/>
      <w:i/>
      <w:sz w:val="17"/>
      <w:szCs w:val="28"/>
      <w:lang w:val="en-GB"/>
    </w:rPr>
  </w:style>
  <w:style w:type="character" w:customStyle="1" w:styleId="Heading5Char">
    <w:name w:val="Heading 5 Char"/>
    <w:aliases w:val="Level 3 - i Char"/>
    <w:basedOn w:val="DefaultParagraphFont"/>
    <w:link w:val="Heading5"/>
    <w:locked/>
    <w:rsid w:val="003572E8"/>
    <w:rPr>
      <w:rFonts w:ascii="Verdana" w:hAnsi="Verdana"/>
      <w:b/>
      <w:bCs/>
      <w:i/>
      <w:iCs/>
      <w:sz w:val="17"/>
      <w:szCs w:val="26"/>
      <w:lang w:val="en-GB"/>
    </w:rPr>
  </w:style>
  <w:style w:type="character" w:customStyle="1" w:styleId="Heading6Char">
    <w:name w:val="Heading 6 Char"/>
    <w:aliases w:val="Legal Level 1. Char"/>
    <w:basedOn w:val="DefaultParagraphFont"/>
    <w:link w:val="Heading6"/>
    <w:locked/>
    <w:rsid w:val="003572E8"/>
    <w:rPr>
      <w:rFonts w:ascii="Verdana" w:hAnsi="Verdana"/>
      <w:b/>
      <w:bCs/>
      <w:sz w:val="17"/>
      <w:szCs w:val="22"/>
      <w:lang w:val="en-GB"/>
    </w:rPr>
  </w:style>
  <w:style w:type="character" w:customStyle="1" w:styleId="Heading7Char">
    <w:name w:val="Heading 7 Char"/>
    <w:aliases w:val="Legal Level 1.1. Char"/>
    <w:basedOn w:val="DefaultParagraphFont"/>
    <w:link w:val="Heading7"/>
    <w:locked/>
    <w:rsid w:val="003572E8"/>
    <w:rPr>
      <w:rFonts w:ascii="Verdana" w:hAnsi="Verdana"/>
      <w:sz w:val="17"/>
      <w:szCs w:val="24"/>
      <w:lang w:val="en-GB"/>
    </w:rPr>
  </w:style>
  <w:style w:type="character" w:customStyle="1" w:styleId="Heading8Char">
    <w:name w:val="Heading 8 Char"/>
    <w:aliases w:val="Legal Level 1.1.1. Char"/>
    <w:basedOn w:val="DefaultParagraphFont"/>
    <w:link w:val="Heading8"/>
    <w:locked/>
    <w:rsid w:val="003572E8"/>
    <w:rPr>
      <w:rFonts w:ascii="Verdana" w:hAnsi="Verdana"/>
      <w:i/>
      <w:iCs/>
      <w:sz w:val="17"/>
      <w:szCs w:val="24"/>
      <w:lang w:val="en-GB"/>
    </w:rPr>
  </w:style>
  <w:style w:type="character" w:customStyle="1" w:styleId="Heading9Char">
    <w:name w:val="Heading 9 Char"/>
    <w:aliases w:val="Legal Level 1.1.1.1. Char"/>
    <w:basedOn w:val="DefaultParagraphFont"/>
    <w:link w:val="Heading9"/>
    <w:locked/>
    <w:rsid w:val="003572E8"/>
    <w:rPr>
      <w:rFonts w:ascii="Verdana" w:hAnsi="Verdana" w:cs="Arial"/>
      <w:sz w:val="17"/>
      <w:szCs w:val="22"/>
      <w:lang w:val="en-GB"/>
    </w:rPr>
  </w:style>
  <w:style w:type="paragraph" w:styleId="Title">
    <w:name w:val="Title"/>
    <w:basedOn w:val="Normal"/>
    <w:next w:val="Normal"/>
    <w:link w:val="TitleChar"/>
    <w:uiPriority w:val="99"/>
    <w:qFormat/>
    <w:rsid w:val="003572E8"/>
    <w:pPr>
      <w:pBdr>
        <w:bottom w:val="single" w:sz="8" w:space="4" w:color="4F81BD"/>
      </w:pBdr>
      <w:tabs>
        <w:tab w:val="num" w:pos="539"/>
      </w:tabs>
      <w:spacing w:after="300"/>
      <w:ind w:left="539" w:hanging="539"/>
      <w:contextualSpacing/>
    </w:pPr>
    <w:rPr>
      <w:rFonts w:ascii="Cambria" w:hAnsi="Cambria"/>
      <w:color w:val="17365D"/>
      <w:spacing w:val="5"/>
      <w:kern w:val="28"/>
      <w:sz w:val="52"/>
      <w:szCs w:val="52"/>
      <w:lang w:val="en-US" w:eastAsia="en-US"/>
    </w:rPr>
  </w:style>
  <w:style w:type="character" w:customStyle="1" w:styleId="TitleChar">
    <w:name w:val="Title Char"/>
    <w:basedOn w:val="DefaultParagraphFont"/>
    <w:link w:val="Title"/>
    <w:uiPriority w:val="99"/>
    <w:rsid w:val="003572E8"/>
    <w:rPr>
      <w:rFonts w:ascii="Cambria" w:hAnsi="Cambria"/>
      <w:color w:val="17365D"/>
      <w:spacing w:val="5"/>
      <w:kern w:val="28"/>
      <w:sz w:val="52"/>
      <w:szCs w:val="52"/>
      <w:lang w:val="en-US" w:eastAsia="en-US"/>
    </w:rPr>
  </w:style>
  <w:style w:type="character" w:styleId="Strong">
    <w:name w:val="Strong"/>
    <w:basedOn w:val="DefaultParagraphFont"/>
    <w:uiPriority w:val="99"/>
    <w:qFormat/>
    <w:rsid w:val="003572E8"/>
    <w:rPr>
      <w:rFonts w:cs="Times New Roman"/>
      <w:b/>
      <w:bCs/>
    </w:rPr>
  </w:style>
  <w:style w:type="character" w:customStyle="1" w:styleId="NoSpacingChar">
    <w:name w:val="No Spacing Char"/>
    <w:basedOn w:val="DefaultParagraphFont"/>
    <w:link w:val="NoSpacing"/>
    <w:uiPriority w:val="1"/>
    <w:locked/>
    <w:rsid w:val="003572E8"/>
    <w:rPr>
      <w:rFonts w:ascii="Verdana" w:hAnsi="Verdana"/>
      <w:sz w:val="17"/>
      <w:lang w:val="en-GB"/>
    </w:rPr>
  </w:style>
  <w:style w:type="paragraph" w:styleId="Quote">
    <w:name w:val="Quote"/>
    <w:basedOn w:val="Normal"/>
    <w:next w:val="Normal"/>
    <w:link w:val="QuoteChar"/>
    <w:uiPriority w:val="99"/>
    <w:qFormat/>
    <w:rsid w:val="003572E8"/>
    <w:pPr>
      <w:spacing w:after="200" w:line="276" w:lineRule="auto"/>
    </w:pPr>
    <w:rPr>
      <w:i/>
      <w:iCs/>
      <w:color w:val="000000"/>
      <w:szCs w:val="22"/>
      <w:lang w:val="en-US" w:eastAsia="en-US"/>
    </w:rPr>
  </w:style>
  <w:style w:type="character" w:customStyle="1" w:styleId="QuoteChar">
    <w:name w:val="Quote Char"/>
    <w:basedOn w:val="DefaultParagraphFont"/>
    <w:link w:val="Quote"/>
    <w:uiPriority w:val="99"/>
    <w:rsid w:val="003572E8"/>
    <w:rPr>
      <w:rFonts w:ascii="Verdana" w:hAnsi="Verdana"/>
      <w:i/>
      <w:iCs/>
      <w:color w:val="000000"/>
      <w:sz w:val="17"/>
      <w:szCs w:val="22"/>
      <w:lang w:val="en-US" w:eastAsia="en-US"/>
    </w:rPr>
  </w:style>
  <w:style w:type="paragraph" w:styleId="IntenseQuote">
    <w:name w:val="Intense Quote"/>
    <w:basedOn w:val="Normal"/>
    <w:next w:val="Normal"/>
    <w:link w:val="IntenseQuoteChar"/>
    <w:uiPriority w:val="99"/>
    <w:qFormat/>
    <w:rsid w:val="003572E8"/>
    <w:pPr>
      <w:pBdr>
        <w:bottom w:val="single" w:sz="4" w:space="4" w:color="4F81BD"/>
      </w:pBdr>
      <w:spacing w:before="200" w:after="280" w:line="276" w:lineRule="auto"/>
      <w:ind w:left="936" w:right="936"/>
    </w:pPr>
    <w:rPr>
      <w:b/>
      <w:bCs/>
      <w:i/>
      <w:iCs/>
      <w:color w:val="4F81BD"/>
      <w:szCs w:val="22"/>
      <w:lang w:val="en-US" w:eastAsia="en-US"/>
    </w:rPr>
  </w:style>
  <w:style w:type="character" w:customStyle="1" w:styleId="IntenseQuoteChar">
    <w:name w:val="Intense Quote Char"/>
    <w:basedOn w:val="DefaultParagraphFont"/>
    <w:link w:val="IntenseQuote"/>
    <w:uiPriority w:val="99"/>
    <w:rsid w:val="003572E8"/>
    <w:rPr>
      <w:rFonts w:ascii="Verdana" w:hAnsi="Verdana"/>
      <w:b/>
      <w:bCs/>
      <w:i/>
      <w:iCs/>
      <w:color w:val="4F81BD"/>
      <w:sz w:val="17"/>
      <w:szCs w:val="22"/>
      <w:lang w:val="en-US" w:eastAsia="en-US"/>
    </w:rPr>
  </w:style>
  <w:style w:type="character" w:styleId="IntenseEmphasis">
    <w:name w:val="Intense Emphasis"/>
    <w:basedOn w:val="DefaultParagraphFont"/>
    <w:uiPriority w:val="99"/>
    <w:qFormat/>
    <w:rsid w:val="003572E8"/>
    <w:rPr>
      <w:rFonts w:cs="Times New Roman"/>
      <w:b/>
      <w:bCs/>
      <w:i/>
      <w:iCs/>
      <w:color w:val="4F81BD"/>
    </w:rPr>
  </w:style>
  <w:style w:type="character" w:styleId="SubtleReference">
    <w:name w:val="Subtle Reference"/>
    <w:basedOn w:val="DefaultParagraphFont"/>
    <w:uiPriority w:val="99"/>
    <w:qFormat/>
    <w:rsid w:val="003572E8"/>
    <w:rPr>
      <w:rFonts w:cs="Times New Roman"/>
      <w:smallCaps/>
      <w:color w:val="C0504D"/>
      <w:u w:val="single"/>
    </w:rPr>
  </w:style>
  <w:style w:type="character" w:styleId="IntenseReference">
    <w:name w:val="Intense Reference"/>
    <w:basedOn w:val="DefaultParagraphFont"/>
    <w:uiPriority w:val="99"/>
    <w:qFormat/>
    <w:rsid w:val="003572E8"/>
    <w:rPr>
      <w:rFonts w:cs="Times New Roman"/>
      <w:b/>
      <w:bCs/>
      <w:smallCaps/>
      <w:color w:val="C0504D"/>
      <w:spacing w:val="5"/>
      <w:u w:val="single"/>
    </w:rPr>
  </w:style>
  <w:style w:type="character" w:styleId="BookTitle">
    <w:name w:val="Book Title"/>
    <w:basedOn w:val="DefaultParagraphFont"/>
    <w:uiPriority w:val="99"/>
    <w:qFormat/>
    <w:rsid w:val="003572E8"/>
    <w:rPr>
      <w:rFonts w:cs="Times New Roman"/>
      <w:b/>
      <w:bCs/>
      <w:smallCaps/>
      <w:spacing w:val="5"/>
    </w:rPr>
  </w:style>
  <w:style w:type="paragraph" w:styleId="TOCHeading">
    <w:name w:val="TOC Heading"/>
    <w:basedOn w:val="Heading1"/>
    <w:next w:val="Normal"/>
    <w:uiPriority w:val="39"/>
    <w:qFormat/>
    <w:rsid w:val="003572E8"/>
    <w:pPr>
      <w:keepNext w:val="0"/>
      <w:pBdr>
        <w:bottom w:val="single" w:sz="8" w:space="4" w:color="4F81BD"/>
      </w:pBdr>
      <w:spacing w:after="300"/>
      <w:contextualSpacing/>
      <w:jc w:val="left"/>
      <w:outlineLvl w:val="9"/>
    </w:pPr>
    <w:rPr>
      <w:rFonts w:ascii="Cambria" w:hAnsi="Cambria" w:cs="Times New Roman"/>
      <w:b w:val="0"/>
      <w:bCs w:val="0"/>
      <w:caps w:val="0"/>
      <w:color w:val="17365D"/>
      <w:spacing w:val="5"/>
      <w:kern w:val="28"/>
      <w:sz w:val="48"/>
      <w:szCs w:val="52"/>
      <w:u w:val="none"/>
    </w:rPr>
  </w:style>
  <w:style w:type="table" w:customStyle="1" w:styleId="TableGrid1">
    <w:name w:val="Table Grid1"/>
    <w:basedOn w:val="TableNormal"/>
    <w:next w:val="TableGrid"/>
    <w:rsid w:val="003572E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Char">
    <w:name w:val="Body Text 2 Char"/>
    <w:basedOn w:val="DefaultParagraphFont"/>
    <w:link w:val="BodyText2"/>
    <w:locked/>
    <w:rsid w:val="003572E8"/>
    <w:rPr>
      <w:rFonts w:ascii="RomanEES" w:hAnsi="RomanEES"/>
      <w:sz w:val="24"/>
      <w:lang w:val="en-GB"/>
    </w:rPr>
  </w:style>
  <w:style w:type="character" w:customStyle="1" w:styleId="BodyText3Char">
    <w:name w:val="Body Text 3 Char"/>
    <w:basedOn w:val="DefaultParagraphFont"/>
    <w:link w:val="BodyText3"/>
    <w:locked/>
    <w:rsid w:val="003572E8"/>
    <w:rPr>
      <w:rFonts w:ascii="RomanEES" w:hAnsi="RomanEES"/>
      <w:sz w:val="24"/>
      <w:lang w:val="en-GB"/>
    </w:rPr>
  </w:style>
  <w:style w:type="character" w:customStyle="1" w:styleId="BalloonTextChar">
    <w:name w:val="Balloon Text Char"/>
    <w:basedOn w:val="DefaultParagraphFont"/>
    <w:link w:val="BalloonText"/>
    <w:semiHidden/>
    <w:locked/>
    <w:rsid w:val="003572E8"/>
    <w:rPr>
      <w:rFonts w:ascii="Tahoma" w:hAnsi="Tahoma" w:cs="Tahoma"/>
      <w:sz w:val="16"/>
      <w:szCs w:val="16"/>
      <w:lang w:val="en-GB"/>
    </w:rPr>
  </w:style>
  <w:style w:type="paragraph" w:customStyle="1" w:styleId="CharCharChar">
    <w:name w:val="Char Char Char"/>
    <w:basedOn w:val="Heading1"/>
    <w:next w:val="Normal"/>
    <w:uiPriority w:val="99"/>
    <w:rsid w:val="003572E8"/>
    <w:pPr>
      <w:pBdr>
        <w:bottom w:val="single" w:sz="8" w:space="4" w:color="4F81BD"/>
      </w:pBdr>
      <w:spacing w:before="240" w:after="160"/>
      <w:contextualSpacing/>
      <w:jc w:val="left"/>
    </w:pPr>
    <w:rPr>
      <w:rFonts w:ascii="Times New Roman" w:hAnsi="Times New Roman"/>
      <w:b w:val="0"/>
      <w:bCs w:val="0"/>
      <w:i/>
      <w:iCs/>
      <w:caps w:val="0"/>
      <w:color w:val="000066"/>
      <w:spacing w:val="5"/>
      <w:sz w:val="48"/>
      <w:szCs w:val="52"/>
      <w:u w:val="none"/>
    </w:rPr>
  </w:style>
  <w:style w:type="character" w:customStyle="1" w:styleId="CommentSubjectChar">
    <w:name w:val="Comment Subject Char"/>
    <w:basedOn w:val="CommentTextChar"/>
    <w:link w:val="CommentSubject"/>
    <w:semiHidden/>
    <w:locked/>
    <w:rsid w:val="003572E8"/>
    <w:rPr>
      <w:rFonts w:ascii="Verdana" w:hAnsi="Verdana"/>
      <w:b/>
      <w:bCs/>
      <w:lang w:val="en-GB" w:eastAsia="en-US"/>
    </w:rPr>
  </w:style>
  <w:style w:type="paragraph" w:customStyle="1" w:styleId="Revzia1">
    <w:name w:val="Revízia1"/>
    <w:hidden/>
    <w:uiPriority w:val="99"/>
    <w:semiHidden/>
    <w:rsid w:val="003572E8"/>
    <w:rPr>
      <w:rFonts w:ascii="Verdana" w:hAnsi="Verdana"/>
      <w:sz w:val="17"/>
      <w:lang w:eastAsia="en-US"/>
    </w:rPr>
  </w:style>
  <w:style w:type="table" w:styleId="LightShading-Accent1">
    <w:name w:val="Light Shading Accent 1"/>
    <w:basedOn w:val="TableNormal"/>
    <w:uiPriority w:val="99"/>
    <w:rsid w:val="003572E8"/>
    <w:rPr>
      <w:rFonts w:ascii="Calibri" w:hAnsi="Calibri"/>
      <w:color w:val="365F91"/>
    </w:rPr>
    <w:tblPr>
      <w:tblStyleRowBandSize w:val="1"/>
      <w:tblStyleColBandSize w:val="1"/>
      <w:tblBorders>
        <w:top w:val="single" w:sz="8" w:space="0" w:color="4F81BD"/>
        <w:bottom w:val="single" w:sz="8" w:space="0" w:color="4F81BD"/>
      </w:tblBorders>
    </w:tblPr>
    <w:tblStylePr w:type="fir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Times New Roman"/>
        <w:b/>
        <w:bCs/>
      </w:rPr>
      <w:tblPr/>
      <w:tcPr>
        <w:tcBorders>
          <w:top w:val="single" w:sz="8" w:space="0" w:color="4F81BD"/>
          <w:left w:val="nil"/>
          <w:bottom w:val="single" w:sz="8" w:space="0" w:color="4F81BD"/>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left w:val="nil"/>
          <w:right w:val="nil"/>
          <w:insideH w:val="nil"/>
          <w:insideV w:val="nil"/>
        </w:tcBorders>
        <w:shd w:val="clear" w:color="auto" w:fill="D3DFEE"/>
      </w:tcPr>
    </w:tblStylePr>
  </w:style>
  <w:style w:type="paragraph" w:styleId="TOC2">
    <w:name w:val="toc 2"/>
    <w:basedOn w:val="Normal"/>
    <w:next w:val="Normal"/>
    <w:autoRedefine/>
    <w:uiPriority w:val="39"/>
    <w:rsid w:val="003572E8"/>
    <w:pPr>
      <w:spacing w:after="100" w:line="276" w:lineRule="auto"/>
      <w:ind w:left="220"/>
    </w:pPr>
    <w:rPr>
      <w:szCs w:val="22"/>
      <w:lang w:val="en-US" w:eastAsia="en-US"/>
    </w:rPr>
  </w:style>
  <w:style w:type="paragraph" w:styleId="TOC3">
    <w:name w:val="toc 3"/>
    <w:basedOn w:val="Normal"/>
    <w:next w:val="Normal"/>
    <w:autoRedefine/>
    <w:uiPriority w:val="39"/>
    <w:rsid w:val="003572E8"/>
    <w:pPr>
      <w:tabs>
        <w:tab w:val="left" w:pos="1134"/>
        <w:tab w:val="right" w:leader="dot" w:pos="9175"/>
      </w:tabs>
      <w:spacing w:after="100" w:line="276" w:lineRule="auto"/>
      <w:ind w:left="440"/>
    </w:pPr>
    <w:rPr>
      <w:szCs w:val="22"/>
      <w:lang w:val="en-US" w:eastAsia="en-US"/>
    </w:rPr>
  </w:style>
  <w:style w:type="table" w:styleId="ColorfulGrid-Accent1">
    <w:name w:val="Colorful Grid Accent 1"/>
    <w:basedOn w:val="TableNormal"/>
    <w:uiPriority w:val="99"/>
    <w:rsid w:val="003572E8"/>
    <w:rPr>
      <w:rFonts w:ascii="Calibri" w:hAnsi="Calibri"/>
      <w:color w:val="000000"/>
    </w:rPr>
    <w:tblPr>
      <w:tblStyleRowBandSize w:val="1"/>
      <w:tblStyleColBandSize w:val="1"/>
      <w:tblBorders>
        <w:insideH w:val="single" w:sz="4" w:space="0" w:color="FFFFFF"/>
      </w:tblBorders>
    </w:tblPr>
    <w:tcPr>
      <w:shd w:val="clear" w:color="auto" w:fill="DBE5F1"/>
    </w:tcPr>
    <w:tblStylePr w:type="firstRow">
      <w:rPr>
        <w:rFonts w:cs="Times New Roman"/>
        <w:b/>
        <w:bCs/>
      </w:rPr>
      <w:tblPr/>
      <w:tcPr>
        <w:shd w:val="clear" w:color="auto" w:fill="B8CCE4"/>
      </w:tcPr>
    </w:tblStylePr>
    <w:tblStylePr w:type="lastRow">
      <w:rPr>
        <w:rFonts w:cs="Times New Roman"/>
        <w:b/>
        <w:bCs/>
        <w:color w:val="000000"/>
      </w:rPr>
      <w:tblPr/>
      <w:tcPr>
        <w:shd w:val="clear" w:color="auto" w:fill="B8CCE4"/>
      </w:tcPr>
    </w:tblStylePr>
    <w:tblStylePr w:type="firstCol">
      <w:rPr>
        <w:rFonts w:cs="Times New Roman"/>
        <w:color w:val="FFFFFF"/>
      </w:rPr>
      <w:tblPr/>
      <w:tcPr>
        <w:shd w:val="clear" w:color="auto" w:fill="365F91"/>
      </w:tcPr>
    </w:tblStylePr>
    <w:tblStylePr w:type="lastCol">
      <w:rPr>
        <w:rFonts w:cs="Times New Roman"/>
        <w:color w:val="FFFFFF"/>
      </w:rPr>
      <w:tblPr/>
      <w:tcPr>
        <w:shd w:val="clear" w:color="auto" w:fill="365F91"/>
      </w:tc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table" w:styleId="MediumShading2-Accent1">
    <w:name w:val="Medium Shading 2 Accent 1"/>
    <w:basedOn w:val="TableNormal"/>
    <w:uiPriority w:val="99"/>
    <w:rsid w:val="003572E8"/>
    <w:rPr>
      <w:rFonts w:ascii="Calibri" w:hAnsi="Calibri"/>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F81BD"/>
      </w:tcPr>
    </w:tblStylePr>
    <w:tblStylePr w:type="lastCol">
      <w:rPr>
        <w:rFonts w:cs="Times New Roman"/>
        <w:b/>
        <w:bCs/>
        <w:color w:val="FFFFFF"/>
      </w:rPr>
      <w:tblPr/>
      <w:tcPr>
        <w:tcBorders>
          <w:left w:val="nil"/>
          <w:right w:val="nil"/>
          <w:insideH w:val="nil"/>
          <w:insideV w:val="nil"/>
        </w:tcBorders>
        <w:shd w:val="clear" w:color="auto" w:fill="4F81BD"/>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styleId="ColorfulList-Accent1">
    <w:name w:val="Colorful List Accent 1"/>
    <w:basedOn w:val="TableNormal"/>
    <w:uiPriority w:val="99"/>
    <w:rsid w:val="003572E8"/>
    <w:pPr>
      <w:ind w:firstLine="360"/>
    </w:pPr>
    <w:rPr>
      <w:rFonts w:ascii="Calibri" w:hAnsi="Calibri"/>
      <w:color w:val="000000"/>
    </w:rPr>
    <w:tblPr>
      <w:tblStyleRowBandSize w:val="1"/>
      <w:tblStyleColBandSize w:val="1"/>
    </w:tblPr>
    <w:tcPr>
      <w:shd w:val="clear" w:color="auto" w:fill="EDF2F8"/>
    </w:tcPr>
    <w:tblStylePr w:type="firstRow">
      <w:rPr>
        <w:rFonts w:cs="Times New Roman"/>
        <w:b/>
        <w:bCs/>
        <w:color w:val="FFFFFF"/>
      </w:rPr>
      <w:tblPr/>
      <w:tcPr>
        <w:tcBorders>
          <w:bottom w:val="single" w:sz="12" w:space="0" w:color="FFFFFF"/>
        </w:tcBorders>
        <w:shd w:val="clear" w:color="auto" w:fill="9E3A38"/>
      </w:tcPr>
    </w:tblStylePr>
    <w:tblStylePr w:type="lastRow">
      <w:rPr>
        <w:rFonts w:cs="Times New Roman"/>
        <w:b/>
        <w:bCs/>
        <w:color w:val="9E3A38"/>
      </w:rPr>
      <w:tblPr/>
      <w:tcPr>
        <w:tcBorders>
          <w:top w:val="single" w:sz="12" w:space="0" w:color="000000"/>
        </w:tcBorders>
        <w:shd w:val="clear" w:color="auto" w:fill="FFFFFF"/>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nil"/>
          <w:left w:val="nil"/>
          <w:bottom w:val="nil"/>
          <w:right w:val="nil"/>
          <w:insideH w:val="nil"/>
          <w:insideV w:val="nil"/>
        </w:tcBorders>
        <w:shd w:val="clear" w:color="auto" w:fill="D3DFEE"/>
      </w:tcPr>
    </w:tblStylePr>
    <w:tblStylePr w:type="band1Horz">
      <w:rPr>
        <w:rFonts w:cs="Times New Roman"/>
      </w:rPr>
      <w:tblPr/>
      <w:tcPr>
        <w:shd w:val="clear" w:color="auto" w:fill="DBE5F1"/>
      </w:tcPr>
    </w:tblStylePr>
  </w:style>
  <w:style w:type="character" w:customStyle="1" w:styleId="FootnoteTextChar">
    <w:name w:val="Footnote Text Char"/>
    <w:basedOn w:val="DefaultParagraphFont"/>
    <w:link w:val="FootnoteText"/>
    <w:semiHidden/>
    <w:locked/>
    <w:rsid w:val="003572E8"/>
    <w:rPr>
      <w:rFonts w:ascii="RomanEES" w:hAnsi="RomanEES"/>
      <w:lang w:val="en-GB"/>
    </w:rPr>
  </w:style>
  <w:style w:type="numbering" w:customStyle="1" w:styleId="Bezzoznamu1">
    <w:name w:val="Bez zoznamu1"/>
    <w:next w:val="NoList"/>
    <w:uiPriority w:val="99"/>
    <w:semiHidden/>
    <w:unhideWhenUsed/>
    <w:rsid w:val="003572E8"/>
  </w:style>
  <w:style w:type="character" w:customStyle="1" w:styleId="BodyTextIndent2Char">
    <w:name w:val="Body Text Indent 2 Char"/>
    <w:basedOn w:val="DefaultParagraphFont"/>
    <w:link w:val="BodyTextIndent2"/>
    <w:rsid w:val="003572E8"/>
    <w:rPr>
      <w:rFonts w:ascii="RomanEES" w:hAnsi="RomanEES"/>
      <w:sz w:val="23"/>
      <w:lang w:val="en-GB"/>
    </w:rPr>
  </w:style>
  <w:style w:type="character" w:customStyle="1" w:styleId="BodyTextIndent3Char">
    <w:name w:val="Body Text Indent 3 Char"/>
    <w:basedOn w:val="DefaultParagraphFont"/>
    <w:link w:val="BodyTextIndent3"/>
    <w:rsid w:val="003572E8"/>
    <w:rPr>
      <w:rFonts w:ascii="Verdana" w:hAnsi="Verdana"/>
      <w:i/>
      <w:iCs/>
      <w:color w:val="000000"/>
      <w:sz w:val="15"/>
      <w:lang w:val="en-GB"/>
    </w:rPr>
  </w:style>
  <w:style w:type="numbering" w:customStyle="1" w:styleId="Style11">
    <w:name w:val="Style11"/>
    <w:rsid w:val="003572E8"/>
  </w:style>
  <w:style w:type="numbering" w:customStyle="1" w:styleId="Bezzoznamu2">
    <w:name w:val="Bez zoznamu2"/>
    <w:next w:val="NoList"/>
    <w:uiPriority w:val="99"/>
    <w:semiHidden/>
    <w:unhideWhenUsed/>
    <w:rsid w:val="003572E8"/>
  </w:style>
  <w:style w:type="table" w:customStyle="1" w:styleId="Mriekatabuky1">
    <w:name w:val="Mriežka tabuľky1"/>
    <w:basedOn w:val="TableNormal"/>
    <w:next w:val="TableGrid"/>
    <w:rsid w:val="003572E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1">
    <w:name w:val="Style111"/>
    <w:rsid w:val="003572E8"/>
  </w:style>
  <w:style w:type="character" w:styleId="LineNumber">
    <w:name w:val="line number"/>
    <w:basedOn w:val="DefaultParagraphFont"/>
    <w:semiHidden/>
    <w:unhideWhenUsed/>
    <w:rsid w:val="002D59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14967710">
      <w:bodyDiv w:val="1"/>
      <w:marLeft w:val="0"/>
      <w:marRight w:val="0"/>
      <w:marTop w:val="0"/>
      <w:marBottom w:val="0"/>
      <w:divBdr>
        <w:top w:val="none" w:sz="0" w:space="0" w:color="auto"/>
        <w:left w:val="none" w:sz="0" w:space="0" w:color="auto"/>
        <w:bottom w:val="none" w:sz="0" w:space="0" w:color="auto"/>
        <w:right w:val="none" w:sz="0" w:space="0" w:color="auto"/>
      </w:divBdr>
      <w:divsChild>
        <w:div w:id="1938752569">
          <w:marLeft w:val="0"/>
          <w:marRight w:val="0"/>
          <w:marTop w:val="0"/>
          <w:marBottom w:val="0"/>
          <w:divBdr>
            <w:top w:val="none" w:sz="0" w:space="0" w:color="auto"/>
            <w:left w:val="none" w:sz="0" w:space="0" w:color="auto"/>
            <w:bottom w:val="none" w:sz="0" w:space="0" w:color="auto"/>
            <w:right w:val="none" w:sz="0" w:space="0" w:color="auto"/>
          </w:divBdr>
          <w:divsChild>
            <w:div w:id="181168612">
              <w:marLeft w:val="0"/>
              <w:marRight w:val="0"/>
              <w:marTop w:val="0"/>
              <w:marBottom w:val="0"/>
              <w:divBdr>
                <w:top w:val="none" w:sz="0" w:space="0" w:color="auto"/>
                <w:left w:val="none" w:sz="0" w:space="0" w:color="auto"/>
                <w:bottom w:val="none" w:sz="0" w:space="0" w:color="auto"/>
                <w:right w:val="none" w:sz="0" w:space="0" w:color="auto"/>
              </w:divBdr>
              <w:divsChild>
                <w:div w:id="1893228497">
                  <w:marLeft w:val="0"/>
                  <w:marRight w:val="0"/>
                  <w:marTop w:val="0"/>
                  <w:marBottom w:val="0"/>
                  <w:divBdr>
                    <w:top w:val="none" w:sz="0" w:space="0" w:color="auto"/>
                    <w:left w:val="none" w:sz="0" w:space="0" w:color="auto"/>
                    <w:bottom w:val="none" w:sz="0" w:space="0" w:color="auto"/>
                    <w:right w:val="none" w:sz="0" w:space="0" w:color="auto"/>
                  </w:divBdr>
                  <w:divsChild>
                    <w:div w:id="525293937">
                      <w:marLeft w:val="0"/>
                      <w:marRight w:val="0"/>
                      <w:marTop w:val="0"/>
                      <w:marBottom w:val="0"/>
                      <w:divBdr>
                        <w:top w:val="none" w:sz="0" w:space="0" w:color="auto"/>
                        <w:left w:val="none" w:sz="0" w:space="0" w:color="auto"/>
                        <w:bottom w:val="none" w:sz="0" w:space="0" w:color="auto"/>
                        <w:right w:val="none" w:sz="0" w:space="0" w:color="auto"/>
                      </w:divBdr>
                      <w:divsChild>
                        <w:div w:id="311301703">
                          <w:marLeft w:val="0"/>
                          <w:marRight w:val="0"/>
                          <w:marTop w:val="0"/>
                          <w:marBottom w:val="0"/>
                          <w:divBdr>
                            <w:top w:val="none" w:sz="0" w:space="0" w:color="auto"/>
                            <w:left w:val="none" w:sz="0" w:space="0" w:color="auto"/>
                            <w:bottom w:val="none" w:sz="0" w:space="0" w:color="auto"/>
                            <w:right w:val="none" w:sz="0" w:space="0" w:color="auto"/>
                          </w:divBdr>
                          <w:divsChild>
                            <w:div w:id="1117409446">
                              <w:marLeft w:val="0"/>
                              <w:marRight w:val="0"/>
                              <w:marTop w:val="0"/>
                              <w:marBottom w:val="0"/>
                              <w:divBdr>
                                <w:top w:val="none" w:sz="0" w:space="0" w:color="auto"/>
                                <w:left w:val="none" w:sz="0" w:space="0" w:color="auto"/>
                                <w:bottom w:val="none" w:sz="0" w:space="0" w:color="auto"/>
                                <w:right w:val="none" w:sz="0" w:space="0" w:color="auto"/>
                              </w:divBdr>
                              <w:divsChild>
                                <w:div w:id="2021157146">
                                  <w:marLeft w:val="0"/>
                                  <w:marRight w:val="0"/>
                                  <w:marTop w:val="0"/>
                                  <w:marBottom w:val="0"/>
                                  <w:divBdr>
                                    <w:top w:val="none" w:sz="0" w:space="0" w:color="auto"/>
                                    <w:left w:val="none" w:sz="0" w:space="0" w:color="auto"/>
                                    <w:bottom w:val="none" w:sz="0" w:space="0" w:color="auto"/>
                                    <w:right w:val="none" w:sz="0" w:space="0" w:color="auto"/>
                                  </w:divBdr>
                                  <w:divsChild>
                                    <w:div w:id="685905471">
                                      <w:marLeft w:val="0"/>
                                      <w:marRight w:val="0"/>
                                      <w:marTop w:val="0"/>
                                      <w:marBottom w:val="0"/>
                                      <w:divBdr>
                                        <w:top w:val="none" w:sz="0" w:space="0" w:color="auto"/>
                                        <w:left w:val="none" w:sz="0" w:space="0" w:color="auto"/>
                                        <w:bottom w:val="none" w:sz="0" w:space="0" w:color="auto"/>
                                        <w:right w:val="none" w:sz="0" w:space="0" w:color="auto"/>
                                      </w:divBdr>
                                      <w:divsChild>
                                        <w:div w:id="1022827096">
                                          <w:marLeft w:val="0"/>
                                          <w:marRight w:val="0"/>
                                          <w:marTop w:val="0"/>
                                          <w:marBottom w:val="0"/>
                                          <w:divBdr>
                                            <w:top w:val="none" w:sz="0" w:space="0" w:color="auto"/>
                                            <w:left w:val="none" w:sz="0" w:space="0" w:color="auto"/>
                                            <w:bottom w:val="none" w:sz="0" w:space="0" w:color="auto"/>
                                            <w:right w:val="none" w:sz="0" w:space="0" w:color="auto"/>
                                          </w:divBdr>
                                          <w:divsChild>
                                            <w:div w:id="1941795042">
                                              <w:marLeft w:val="0"/>
                                              <w:marRight w:val="0"/>
                                              <w:marTop w:val="0"/>
                                              <w:marBottom w:val="0"/>
                                              <w:divBdr>
                                                <w:top w:val="single" w:sz="6" w:space="0" w:color="F5F5F5"/>
                                                <w:left w:val="single" w:sz="6" w:space="0" w:color="F5F5F5"/>
                                                <w:bottom w:val="single" w:sz="6" w:space="0" w:color="F5F5F5"/>
                                                <w:right w:val="single" w:sz="6" w:space="0" w:color="F5F5F5"/>
                                              </w:divBdr>
                                              <w:divsChild>
                                                <w:div w:id="249698095">
                                                  <w:marLeft w:val="0"/>
                                                  <w:marRight w:val="0"/>
                                                  <w:marTop w:val="0"/>
                                                  <w:marBottom w:val="0"/>
                                                  <w:divBdr>
                                                    <w:top w:val="none" w:sz="0" w:space="0" w:color="auto"/>
                                                    <w:left w:val="none" w:sz="0" w:space="0" w:color="auto"/>
                                                    <w:bottom w:val="none" w:sz="0" w:space="0" w:color="auto"/>
                                                    <w:right w:val="none" w:sz="0" w:space="0" w:color="auto"/>
                                                  </w:divBdr>
                                                  <w:divsChild>
                                                    <w:div w:id="167211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741412">
      <w:bodyDiv w:val="1"/>
      <w:marLeft w:val="0"/>
      <w:marRight w:val="0"/>
      <w:marTop w:val="0"/>
      <w:marBottom w:val="0"/>
      <w:divBdr>
        <w:top w:val="none" w:sz="0" w:space="0" w:color="auto"/>
        <w:left w:val="none" w:sz="0" w:space="0" w:color="auto"/>
        <w:bottom w:val="none" w:sz="0" w:space="0" w:color="auto"/>
        <w:right w:val="none" w:sz="0" w:space="0" w:color="auto"/>
      </w:divBdr>
      <w:divsChild>
        <w:div w:id="418258646">
          <w:marLeft w:val="0"/>
          <w:marRight w:val="0"/>
          <w:marTop w:val="0"/>
          <w:marBottom w:val="0"/>
          <w:divBdr>
            <w:top w:val="none" w:sz="0" w:space="0" w:color="auto"/>
            <w:left w:val="none" w:sz="0" w:space="0" w:color="auto"/>
            <w:bottom w:val="none" w:sz="0" w:space="0" w:color="auto"/>
            <w:right w:val="none" w:sz="0" w:space="0" w:color="auto"/>
          </w:divBdr>
          <w:divsChild>
            <w:div w:id="1268073998">
              <w:marLeft w:val="0"/>
              <w:marRight w:val="0"/>
              <w:marTop w:val="0"/>
              <w:marBottom w:val="0"/>
              <w:divBdr>
                <w:top w:val="none" w:sz="0" w:space="0" w:color="auto"/>
                <w:left w:val="none" w:sz="0" w:space="0" w:color="auto"/>
                <w:bottom w:val="none" w:sz="0" w:space="0" w:color="auto"/>
                <w:right w:val="none" w:sz="0" w:space="0" w:color="auto"/>
              </w:divBdr>
              <w:divsChild>
                <w:div w:id="1757634185">
                  <w:marLeft w:val="0"/>
                  <w:marRight w:val="0"/>
                  <w:marTop w:val="0"/>
                  <w:marBottom w:val="0"/>
                  <w:divBdr>
                    <w:top w:val="none" w:sz="0" w:space="0" w:color="auto"/>
                    <w:left w:val="none" w:sz="0" w:space="0" w:color="auto"/>
                    <w:bottom w:val="none" w:sz="0" w:space="0" w:color="auto"/>
                    <w:right w:val="none" w:sz="0" w:space="0" w:color="auto"/>
                  </w:divBdr>
                  <w:divsChild>
                    <w:div w:id="163054011">
                      <w:marLeft w:val="0"/>
                      <w:marRight w:val="0"/>
                      <w:marTop w:val="0"/>
                      <w:marBottom w:val="0"/>
                      <w:divBdr>
                        <w:top w:val="none" w:sz="0" w:space="0" w:color="auto"/>
                        <w:left w:val="none" w:sz="0" w:space="0" w:color="auto"/>
                        <w:bottom w:val="none" w:sz="0" w:space="0" w:color="auto"/>
                        <w:right w:val="none" w:sz="0" w:space="0" w:color="auto"/>
                      </w:divBdr>
                      <w:divsChild>
                        <w:div w:id="1772043785">
                          <w:marLeft w:val="0"/>
                          <w:marRight w:val="0"/>
                          <w:marTop w:val="0"/>
                          <w:marBottom w:val="0"/>
                          <w:divBdr>
                            <w:top w:val="none" w:sz="0" w:space="0" w:color="auto"/>
                            <w:left w:val="none" w:sz="0" w:space="0" w:color="auto"/>
                            <w:bottom w:val="none" w:sz="0" w:space="0" w:color="auto"/>
                            <w:right w:val="none" w:sz="0" w:space="0" w:color="auto"/>
                          </w:divBdr>
                          <w:divsChild>
                            <w:div w:id="1088037973">
                              <w:marLeft w:val="0"/>
                              <w:marRight w:val="0"/>
                              <w:marTop w:val="0"/>
                              <w:marBottom w:val="0"/>
                              <w:divBdr>
                                <w:top w:val="none" w:sz="0" w:space="0" w:color="auto"/>
                                <w:left w:val="none" w:sz="0" w:space="0" w:color="auto"/>
                                <w:bottom w:val="none" w:sz="0" w:space="0" w:color="auto"/>
                                <w:right w:val="none" w:sz="0" w:space="0" w:color="auto"/>
                              </w:divBdr>
                              <w:divsChild>
                                <w:div w:id="997807508">
                                  <w:marLeft w:val="0"/>
                                  <w:marRight w:val="0"/>
                                  <w:marTop w:val="0"/>
                                  <w:marBottom w:val="0"/>
                                  <w:divBdr>
                                    <w:top w:val="none" w:sz="0" w:space="0" w:color="auto"/>
                                    <w:left w:val="none" w:sz="0" w:space="0" w:color="auto"/>
                                    <w:bottom w:val="none" w:sz="0" w:space="0" w:color="auto"/>
                                    <w:right w:val="none" w:sz="0" w:space="0" w:color="auto"/>
                                  </w:divBdr>
                                  <w:divsChild>
                                    <w:div w:id="1456867603">
                                      <w:marLeft w:val="0"/>
                                      <w:marRight w:val="0"/>
                                      <w:marTop w:val="0"/>
                                      <w:marBottom w:val="0"/>
                                      <w:divBdr>
                                        <w:top w:val="none" w:sz="0" w:space="0" w:color="auto"/>
                                        <w:left w:val="none" w:sz="0" w:space="0" w:color="auto"/>
                                        <w:bottom w:val="none" w:sz="0" w:space="0" w:color="auto"/>
                                        <w:right w:val="none" w:sz="0" w:space="0" w:color="auto"/>
                                      </w:divBdr>
                                      <w:divsChild>
                                        <w:div w:id="917862841">
                                          <w:marLeft w:val="0"/>
                                          <w:marRight w:val="0"/>
                                          <w:marTop w:val="0"/>
                                          <w:marBottom w:val="0"/>
                                          <w:divBdr>
                                            <w:top w:val="none" w:sz="0" w:space="0" w:color="auto"/>
                                            <w:left w:val="none" w:sz="0" w:space="0" w:color="auto"/>
                                            <w:bottom w:val="none" w:sz="0" w:space="0" w:color="auto"/>
                                            <w:right w:val="none" w:sz="0" w:space="0" w:color="auto"/>
                                          </w:divBdr>
                                          <w:divsChild>
                                            <w:div w:id="1759864854">
                                              <w:marLeft w:val="0"/>
                                              <w:marRight w:val="0"/>
                                              <w:marTop w:val="0"/>
                                              <w:marBottom w:val="0"/>
                                              <w:divBdr>
                                                <w:top w:val="single" w:sz="6" w:space="0" w:color="F5F5F5"/>
                                                <w:left w:val="single" w:sz="6" w:space="0" w:color="F5F5F5"/>
                                                <w:bottom w:val="single" w:sz="6" w:space="0" w:color="F5F5F5"/>
                                                <w:right w:val="single" w:sz="6" w:space="0" w:color="F5F5F5"/>
                                              </w:divBdr>
                                              <w:divsChild>
                                                <w:div w:id="691229454">
                                                  <w:marLeft w:val="0"/>
                                                  <w:marRight w:val="0"/>
                                                  <w:marTop w:val="0"/>
                                                  <w:marBottom w:val="0"/>
                                                  <w:divBdr>
                                                    <w:top w:val="none" w:sz="0" w:space="0" w:color="auto"/>
                                                    <w:left w:val="none" w:sz="0" w:space="0" w:color="auto"/>
                                                    <w:bottom w:val="none" w:sz="0" w:space="0" w:color="auto"/>
                                                    <w:right w:val="none" w:sz="0" w:space="0" w:color="auto"/>
                                                  </w:divBdr>
                                                  <w:divsChild>
                                                    <w:div w:id="1278297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7974457">
      <w:bodyDiv w:val="1"/>
      <w:marLeft w:val="0"/>
      <w:marRight w:val="0"/>
      <w:marTop w:val="0"/>
      <w:marBottom w:val="0"/>
      <w:divBdr>
        <w:top w:val="none" w:sz="0" w:space="0" w:color="auto"/>
        <w:left w:val="none" w:sz="0" w:space="0" w:color="auto"/>
        <w:bottom w:val="none" w:sz="0" w:space="0" w:color="auto"/>
        <w:right w:val="none" w:sz="0" w:space="0" w:color="auto"/>
      </w:divBdr>
      <w:divsChild>
        <w:div w:id="2015450211">
          <w:marLeft w:val="0"/>
          <w:marRight w:val="0"/>
          <w:marTop w:val="0"/>
          <w:marBottom w:val="0"/>
          <w:divBdr>
            <w:top w:val="none" w:sz="0" w:space="0" w:color="auto"/>
            <w:left w:val="none" w:sz="0" w:space="0" w:color="auto"/>
            <w:bottom w:val="none" w:sz="0" w:space="0" w:color="auto"/>
            <w:right w:val="none" w:sz="0" w:space="0" w:color="auto"/>
          </w:divBdr>
        </w:div>
      </w:divsChild>
    </w:div>
    <w:div w:id="45569651">
      <w:bodyDiv w:val="1"/>
      <w:marLeft w:val="0"/>
      <w:marRight w:val="0"/>
      <w:marTop w:val="0"/>
      <w:marBottom w:val="0"/>
      <w:divBdr>
        <w:top w:val="none" w:sz="0" w:space="0" w:color="auto"/>
        <w:left w:val="none" w:sz="0" w:space="0" w:color="auto"/>
        <w:bottom w:val="none" w:sz="0" w:space="0" w:color="auto"/>
        <w:right w:val="none" w:sz="0" w:space="0" w:color="auto"/>
      </w:divBdr>
      <w:divsChild>
        <w:div w:id="1039475401">
          <w:marLeft w:val="0"/>
          <w:marRight w:val="0"/>
          <w:marTop w:val="0"/>
          <w:marBottom w:val="0"/>
          <w:divBdr>
            <w:top w:val="none" w:sz="0" w:space="0" w:color="auto"/>
            <w:left w:val="none" w:sz="0" w:space="0" w:color="auto"/>
            <w:bottom w:val="none" w:sz="0" w:space="0" w:color="auto"/>
            <w:right w:val="none" w:sz="0" w:space="0" w:color="auto"/>
          </w:divBdr>
          <w:divsChild>
            <w:div w:id="1200388796">
              <w:marLeft w:val="0"/>
              <w:marRight w:val="0"/>
              <w:marTop w:val="0"/>
              <w:marBottom w:val="0"/>
              <w:divBdr>
                <w:top w:val="none" w:sz="0" w:space="0" w:color="auto"/>
                <w:left w:val="none" w:sz="0" w:space="0" w:color="auto"/>
                <w:bottom w:val="none" w:sz="0" w:space="0" w:color="auto"/>
                <w:right w:val="none" w:sz="0" w:space="0" w:color="auto"/>
              </w:divBdr>
              <w:divsChild>
                <w:div w:id="28650918">
                  <w:marLeft w:val="0"/>
                  <w:marRight w:val="0"/>
                  <w:marTop w:val="0"/>
                  <w:marBottom w:val="0"/>
                  <w:divBdr>
                    <w:top w:val="none" w:sz="0" w:space="0" w:color="auto"/>
                    <w:left w:val="none" w:sz="0" w:space="0" w:color="auto"/>
                    <w:bottom w:val="none" w:sz="0" w:space="0" w:color="auto"/>
                    <w:right w:val="none" w:sz="0" w:space="0" w:color="auto"/>
                  </w:divBdr>
                  <w:divsChild>
                    <w:div w:id="143084883">
                      <w:marLeft w:val="0"/>
                      <w:marRight w:val="0"/>
                      <w:marTop w:val="0"/>
                      <w:marBottom w:val="0"/>
                      <w:divBdr>
                        <w:top w:val="none" w:sz="0" w:space="0" w:color="auto"/>
                        <w:left w:val="none" w:sz="0" w:space="0" w:color="auto"/>
                        <w:bottom w:val="none" w:sz="0" w:space="0" w:color="auto"/>
                        <w:right w:val="none" w:sz="0" w:space="0" w:color="auto"/>
                      </w:divBdr>
                      <w:divsChild>
                        <w:div w:id="1791392243">
                          <w:marLeft w:val="0"/>
                          <w:marRight w:val="0"/>
                          <w:marTop w:val="0"/>
                          <w:marBottom w:val="0"/>
                          <w:divBdr>
                            <w:top w:val="none" w:sz="0" w:space="0" w:color="auto"/>
                            <w:left w:val="none" w:sz="0" w:space="0" w:color="auto"/>
                            <w:bottom w:val="none" w:sz="0" w:space="0" w:color="auto"/>
                            <w:right w:val="none" w:sz="0" w:space="0" w:color="auto"/>
                          </w:divBdr>
                          <w:divsChild>
                            <w:div w:id="621614931">
                              <w:marLeft w:val="0"/>
                              <w:marRight w:val="0"/>
                              <w:marTop w:val="0"/>
                              <w:marBottom w:val="0"/>
                              <w:divBdr>
                                <w:top w:val="none" w:sz="0" w:space="0" w:color="auto"/>
                                <w:left w:val="none" w:sz="0" w:space="0" w:color="auto"/>
                                <w:bottom w:val="none" w:sz="0" w:space="0" w:color="auto"/>
                                <w:right w:val="none" w:sz="0" w:space="0" w:color="auto"/>
                              </w:divBdr>
                              <w:divsChild>
                                <w:div w:id="33970680">
                                  <w:marLeft w:val="0"/>
                                  <w:marRight w:val="0"/>
                                  <w:marTop w:val="0"/>
                                  <w:marBottom w:val="0"/>
                                  <w:divBdr>
                                    <w:top w:val="none" w:sz="0" w:space="0" w:color="auto"/>
                                    <w:left w:val="none" w:sz="0" w:space="0" w:color="auto"/>
                                    <w:bottom w:val="none" w:sz="0" w:space="0" w:color="auto"/>
                                    <w:right w:val="none" w:sz="0" w:space="0" w:color="auto"/>
                                  </w:divBdr>
                                  <w:divsChild>
                                    <w:div w:id="1917740753">
                                      <w:marLeft w:val="0"/>
                                      <w:marRight w:val="0"/>
                                      <w:marTop w:val="0"/>
                                      <w:marBottom w:val="0"/>
                                      <w:divBdr>
                                        <w:top w:val="none" w:sz="0" w:space="0" w:color="auto"/>
                                        <w:left w:val="none" w:sz="0" w:space="0" w:color="auto"/>
                                        <w:bottom w:val="none" w:sz="0" w:space="0" w:color="auto"/>
                                        <w:right w:val="none" w:sz="0" w:space="0" w:color="auto"/>
                                      </w:divBdr>
                                      <w:divsChild>
                                        <w:div w:id="1604024715">
                                          <w:marLeft w:val="0"/>
                                          <w:marRight w:val="0"/>
                                          <w:marTop w:val="0"/>
                                          <w:marBottom w:val="0"/>
                                          <w:divBdr>
                                            <w:top w:val="none" w:sz="0" w:space="0" w:color="auto"/>
                                            <w:left w:val="none" w:sz="0" w:space="0" w:color="auto"/>
                                            <w:bottom w:val="none" w:sz="0" w:space="0" w:color="auto"/>
                                            <w:right w:val="none" w:sz="0" w:space="0" w:color="auto"/>
                                          </w:divBdr>
                                          <w:divsChild>
                                            <w:div w:id="256718564">
                                              <w:marLeft w:val="0"/>
                                              <w:marRight w:val="0"/>
                                              <w:marTop w:val="0"/>
                                              <w:marBottom w:val="0"/>
                                              <w:divBdr>
                                                <w:top w:val="single" w:sz="6" w:space="0" w:color="F5F5F5"/>
                                                <w:left w:val="single" w:sz="6" w:space="0" w:color="F5F5F5"/>
                                                <w:bottom w:val="single" w:sz="6" w:space="0" w:color="F5F5F5"/>
                                                <w:right w:val="single" w:sz="6" w:space="0" w:color="F5F5F5"/>
                                              </w:divBdr>
                                              <w:divsChild>
                                                <w:div w:id="1734810896">
                                                  <w:marLeft w:val="0"/>
                                                  <w:marRight w:val="0"/>
                                                  <w:marTop w:val="0"/>
                                                  <w:marBottom w:val="0"/>
                                                  <w:divBdr>
                                                    <w:top w:val="none" w:sz="0" w:space="0" w:color="auto"/>
                                                    <w:left w:val="none" w:sz="0" w:space="0" w:color="auto"/>
                                                    <w:bottom w:val="none" w:sz="0" w:space="0" w:color="auto"/>
                                                    <w:right w:val="none" w:sz="0" w:space="0" w:color="auto"/>
                                                  </w:divBdr>
                                                  <w:divsChild>
                                                    <w:div w:id="1924991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533313">
      <w:bodyDiv w:val="1"/>
      <w:marLeft w:val="0"/>
      <w:marRight w:val="0"/>
      <w:marTop w:val="0"/>
      <w:marBottom w:val="0"/>
      <w:divBdr>
        <w:top w:val="none" w:sz="0" w:space="0" w:color="auto"/>
        <w:left w:val="none" w:sz="0" w:space="0" w:color="auto"/>
        <w:bottom w:val="none" w:sz="0" w:space="0" w:color="auto"/>
        <w:right w:val="none" w:sz="0" w:space="0" w:color="auto"/>
      </w:divBdr>
    </w:div>
    <w:div w:id="61146748">
      <w:bodyDiv w:val="1"/>
      <w:marLeft w:val="0"/>
      <w:marRight w:val="0"/>
      <w:marTop w:val="0"/>
      <w:marBottom w:val="0"/>
      <w:divBdr>
        <w:top w:val="none" w:sz="0" w:space="0" w:color="auto"/>
        <w:left w:val="none" w:sz="0" w:space="0" w:color="auto"/>
        <w:bottom w:val="none" w:sz="0" w:space="0" w:color="auto"/>
        <w:right w:val="none" w:sz="0" w:space="0" w:color="auto"/>
      </w:divBdr>
    </w:div>
    <w:div w:id="62027069">
      <w:bodyDiv w:val="1"/>
      <w:marLeft w:val="0"/>
      <w:marRight w:val="0"/>
      <w:marTop w:val="0"/>
      <w:marBottom w:val="0"/>
      <w:divBdr>
        <w:top w:val="none" w:sz="0" w:space="0" w:color="auto"/>
        <w:left w:val="none" w:sz="0" w:space="0" w:color="auto"/>
        <w:bottom w:val="none" w:sz="0" w:space="0" w:color="auto"/>
        <w:right w:val="none" w:sz="0" w:space="0" w:color="auto"/>
      </w:divBdr>
    </w:div>
    <w:div w:id="70196406">
      <w:bodyDiv w:val="1"/>
      <w:marLeft w:val="0"/>
      <w:marRight w:val="0"/>
      <w:marTop w:val="0"/>
      <w:marBottom w:val="0"/>
      <w:divBdr>
        <w:top w:val="none" w:sz="0" w:space="0" w:color="auto"/>
        <w:left w:val="none" w:sz="0" w:space="0" w:color="auto"/>
        <w:bottom w:val="none" w:sz="0" w:space="0" w:color="auto"/>
        <w:right w:val="none" w:sz="0" w:space="0" w:color="auto"/>
      </w:divBdr>
    </w:div>
    <w:div w:id="71850721">
      <w:bodyDiv w:val="1"/>
      <w:marLeft w:val="0"/>
      <w:marRight w:val="0"/>
      <w:marTop w:val="0"/>
      <w:marBottom w:val="0"/>
      <w:divBdr>
        <w:top w:val="none" w:sz="0" w:space="0" w:color="auto"/>
        <w:left w:val="none" w:sz="0" w:space="0" w:color="auto"/>
        <w:bottom w:val="none" w:sz="0" w:space="0" w:color="auto"/>
        <w:right w:val="none" w:sz="0" w:space="0" w:color="auto"/>
      </w:divBdr>
      <w:divsChild>
        <w:div w:id="604314215">
          <w:marLeft w:val="0"/>
          <w:marRight w:val="0"/>
          <w:marTop w:val="0"/>
          <w:marBottom w:val="0"/>
          <w:divBdr>
            <w:top w:val="none" w:sz="0" w:space="0" w:color="auto"/>
            <w:left w:val="none" w:sz="0" w:space="0" w:color="auto"/>
            <w:bottom w:val="none" w:sz="0" w:space="0" w:color="auto"/>
            <w:right w:val="none" w:sz="0" w:space="0" w:color="auto"/>
          </w:divBdr>
          <w:divsChild>
            <w:div w:id="1119880557">
              <w:marLeft w:val="0"/>
              <w:marRight w:val="0"/>
              <w:marTop w:val="0"/>
              <w:marBottom w:val="0"/>
              <w:divBdr>
                <w:top w:val="none" w:sz="0" w:space="0" w:color="auto"/>
                <w:left w:val="none" w:sz="0" w:space="0" w:color="auto"/>
                <w:bottom w:val="none" w:sz="0" w:space="0" w:color="auto"/>
                <w:right w:val="none" w:sz="0" w:space="0" w:color="auto"/>
              </w:divBdr>
              <w:divsChild>
                <w:div w:id="1742407495">
                  <w:marLeft w:val="0"/>
                  <w:marRight w:val="0"/>
                  <w:marTop w:val="0"/>
                  <w:marBottom w:val="0"/>
                  <w:divBdr>
                    <w:top w:val="none" w:sz="0" w:space="0" w:color="auto"/>
                    <w:left w:val="none" w:sz="0" w:space="0" w:color="auto"/>
                    <w:bottom w:val="none" w:sz="0" w:space="0" w:color="auto"/>
                    <w:right w:val="none" w:sz="0" w:space="0" w:color="auto"/>
                  </w:divBdr>
                  <w:divsChild>
                    <w:div w:id="2122874545">
                      <w:marLeft w:val="0"/>
                      <w:marRight w:val="0"/>
                      <w:marTop w:val="0"/>
                      <w:marBottom w:val="0"/>
                      <w:divBdr>
                        <w:top w:val="none" w:sz="0" w:space="0" w:color="auto"/>
                        <w:left w:val="none" w:sz="0" w:space="0" w:color="auto"/>
                        <w:bottom w:val="none" w:sz="0" w:space="0" w:color="auto"/>
                        <w:right w:val="none" w:sz="0" w:space="0" w:color="auto"/>
                      </w:divBdr>
                      <w:divsChild>
                        <w:div w:id="1783841470">
                          <w:marLeft w:val="0"/>
                          <w:marRight w:val="0"/>
                          <w:marTop w:val="0"/>
                          <w:marBottom w:val="0"/>
                          <w:divBdr>
                            <w:top w:val="none" w:sz="0" w:space="0" w:color="auto"/>
                            <w:left w:val="none" w:sz="0" w:space="0" w:color="auto"/>
                            <w:bottom w:val="none" w:sz="0" w:space="0" w:color="auto"/>
                            <w:right w:val="none" w:sz="0" w:space="0" w:color="auto"/>
                          </w:divBdr>
                          <w:divsChild>
                            <w:div w:id="1066495613">
                              <w:marLeft w:val="0"/>
                              <w:marRight w:val="0"/>
                              <w:marTop w:val="0"/>
                              <w:marBottom w:val="0"/>
                              <w:divBdr>
                                <w:top w:val="none" w:sz="0" w:space="0" w:color="auto"/>
                                <w:left w:val="none" w:sz="0" w:space="0" w:color="auto"/>
                                <w:bottom w:val="none" w:sz="0" w:space="0" w:color="auto"/>
                                <w:right w:val="none" w:sz="0" w:space="0" w:color="auto"/>
                              </w:divBdr>
                              <w:divsChild>
                                <w:div w:id="2134667250">
                                  <w:marLeft w:val="0"/>
                                  <w:marRight w:val="0"/>
                                  <w:marTop w:val="0"/>
                                  <w:marBottom w:val="0"/>
                                  <w:divBdr>
                                    <w:top w:val="none" w:sz="0" w:space="0" w:color="auto"/>
                                    <w:left w:val="none" w:sz="0" w:space="0" w:color="auto"/>
                                    <w:bottom w:val="none" w:sz="0" w:space="0" w:color="auto"/>
                                    <w:right w:val="none" w:sz="0" w:space="0" w:color="auto"/>
                                  </w:divBdr>
                                  <w:divsChild>
                                    <w:div w:id="327448004">
                                      <w:marLeft w:val="0"/>
                                      <w:marRight w:val="0"/>
                                      <w:marTop w:val="0"/>
                                      <w:marBottom w:val="0"/>
                                      <w:divBdr>
                                        <w:top w:val="none" w:sz="0" w:space="0" w:color="auto"/>
                                        <w:left w:val="none" w:sz="0" w:space="0" w:color="auto"/>
                                        <w:bottom w:val="none" w:sz="0" w:space="0" w:color="auto"/>
                                        <w:right w:val="none" w:sz="0" w:space="0" w:color="auto"/>
                                      </w:divBdr>
                                      <w:divsChild>
                                        <w:div w:id="1514303656">
                                          <w:marLeft w:val="0"/>
                                          <w:marRight w:val="0"/>
                                          <w:marTop w:val="0"/>
                                          <w:marBottom w:val="0"/>
                                          <w:divBdr>
                                            <w:top w:val="none" w:sz="0" w:space="0" w:color="auto"/>
                                            <w:left w:val="none" w:sz="0" w:space="0" w:color="auto"/>
                                            <w:bottom w:val="none" w:sz="0" w:space="0" w:color="auto"/>
                                            <w:right w:val="none" w:sz="0" w:space="0" w:color="auto"/>
                                          </w:divBdr>
                                          <w:divsChild>
                                            <w:div w:id="1680308919">
                                              <w:marLeft w:val="0"/>
                                              <w:marRight w:val="0"/>
                                              <w:marTop w:val="0"/>
                                              <w:marBottom w:val="0"/>
                                              <w:divBdr>
                                                <w:top w:val="single" w:sz="6" w:space="0" w:color="F5F5F5"/>
                                                <w:left w:val="single" w:sz="6" w:space="0" w:color="F5F5F5"/>
                                                <w:bottom w:val="single" w:sz="6" w:space="0" w:color="F5F5F5"/>
                                                <w:right w:val="single" w:sz="6" w:space="0" w:color="F5F5F5"/>
                                              </w:divBdr>
                                              <w:divsChild>
                                                <w:div w:id="1114521407">
                                                  <w:marLeft w:val="0"/>
                                                  <w:marRight w:val="0"/>
                                                  <w:marTop w:val="0"/>
                                                  <w:marBottom w:val="0"/>
                                                  <w:divBdr>
                                                    <w:top w:val="none" w:sz="0" w:space="0" w:color="auto"/>
                                                    <w:left w:val="none" w:sz="0" w:space="0" w:color="auto"/>
                                                    <w:bottom w:val="none" w:sz="0" w:space="0" w:color="auto"/>
                                                    <w:right w:val="none" w:sz="0" w:space="0" w:color="auto"/>
                                                  </w:divBdr>
                                                  <w:divsChild>
                                                    <w:div w:id="201896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749793">
      <w:bodyDiv w:val="1"/>
      <w:marLeft w:val="0"/>
      <w:marRight w:val="0"/>
      <w:marTop w:val="0"/>
      <w:marBottom w:val="0"/>
      <w:divBdr>
        <w:top w:val="none" w:sz="0" w:space="0" w:color="auto"/>
        <w:left w:val="none" w:sz="0" w:space="0" w:color="auto"/>
        <w:bottom w:val="none" w:sz="0" w:space="0" w:color="auto"/>
        <w:right w:val="none" w:sz="0" w:space="0" w:color="auto"/>
      </w:divBdr>
    </w:div>
    <w:div w:id="78141100">
      <w:bodyDiv w:val="1"/>
      <w:marLeft w:val="0"/>
      <w:marRight w:val="0"/>
      <w:marTop w:val="0"/>
      <w:marBottom w:val="0"/>
      <w:divBdr>
        <w:top w:val="none" w:sz="0" w:space="0" w:color="auto"/>
        <w:left w:val="none" w:sz="0" w:space="0" w:color="auto"/>
        <w:bottom w:val="none" w:sz="0" w:space="0" w:color="auto"/>
        <w:right w:val="none" w:sz="0" w:space="0" w:color="auto"/>
      </w:divBdr>
      <w:divsChild>
        <w:div w:id="706763322">
          <w:marLeft w:val="0"/>
          <w:marRight w:val="0"/>
          <w:marTop w:val="0"/>
          <w:marBottom w:val="0"/>
          <w:divBdr>
            <w:top w:val="none" w:sz="0" w:space="0" w:color="auto"/>
            <w:left w:val="none" w:sz="0" w:space="0" w:color="auto"/>
            <w:bottom w:val="none" w:sz="0" w:space="0" w:color="auto"/>
            <w:right w:val="none" w:sz="0" w:space="0" w:color="auto"/>
          </w:divBdr>
          <w:divsChild>
            <w:div w:id="2085444218">
              <w:marLeft w:val="0"/>
              <w:marRight w:val="0"/>
              <w:marTop w:val="0"/>
              <w:marBottom w:val="0"/>
              <w:divBdr>
                <w:top w:val="none" w:sz="0" w:space="0" w:color="auto"/>
                <w:left w:val="none" w:sz="0" w:space="0" w:color="auto"/>
                <w:bottom w:val="none" w:sz="0" w:space="0" w:color="auto"/>
                <w:right w:val="none" w:sz="0" w:space="0" w:color="auto"/>
              </w:divBdr>
              <w:divsChild>
                <w:div w:id="821311281">
                  <w:marLeft w:val="0"/>
                  <w:marRight w:val="0"/>
                  <w:marTop w:val="0"/>
                  <w:marBottom w:val="0"/>
                  <w:divBdr>
                    <w:top w:val="none" w:sz="0" w:space="0" w:color="auto"/>
                    <w:left w:val="none" w:sz="0" w:space="0" w:color="auto"/>
                    <w:bottom w:val="none" w:sz="0" w:space="0" w:color="auto"/>
                    <w:right w:val="none" w:sz="0" w:space="0" w:color="auto"/>
                  </w:divBdr>
                  <w:divsChild>
                    <w:div w:id="1436094239">
                      <w:marLeft w:val="0"/>
                      <w:marRight w:val="0"/>
                      <w:marTop w:val="0"/>
                      <w:marBottom w:val="0"/>
                      <w:divBdr>
                        <w:top w:val="none" w:sz="0" w:space="0" w:color="auto"/>
                        <w:left w:val="none" w:sz="0" w:space="0" w:color="auto"/>
                        <w:bottom w:val="none" w:sz="0" w:space="0" w:color="auto"/>
                        <w:right w:val="none" w:sz="0" w:space="0" w:color="auto"/>
                      </w:divBdr>
                      <w:divsChild>
                        <w:div w:id="494414046">
                          <w:marLeft w:val="0"/>
                          <w:marRight w:val="0"/>
                          <w:marTop w:val="0"/>
                          <w:marBottom w:val="0"/>
                          <w:divBdr>
                            <w:top w:val="none" w:sz="0" w:space="0" w:color="auto"/>
                            <w:left w:val="none" w:sz="0" w:space="0" w:color="auto"/>
                            <w:bottom w:val="none" w:sz="0" w:space="0" w:color="auto"/>
                            <w:right w:val="none" w:sz="0" w:space="0" w:color="auto"/>
                          </w:divBdr>
                          <w:divsChild>
                            <w:div w:id="237643206">
                              <w:marLeft w:val="0"/>
                              <w:marRight w:val="0"/>
                              <w:marTop w:val="0"/>
                              <w:marBottom w:val="0"/>
                              <w:divBdr>
                                <w:top w:val="none" w:sz="0" w:space="0" w:color="auto"/>
                                <w:left w:val="none" w:sz="0" w:space="0" w:color="auto"/>
                                <w:bottom w:val="none" w:sz="0" w:space="0" w:color="auto"/>
                                <w:right w:val="none" w:sz="0" w:space="0" w:color="auto"/>
                              </w:divBdr>
                              <w:divsChild>
                                <w:div w:id="1262108223">
                                  <w:marLeft w:val="0"/>
                                  <w:marRight w:val="0"/>
                                  <w:marTop w:val="0"/>
                                  <w:marBottom w:val="0"/>
                                  <w:divBdr>
                                    <w:top w:val="none" w:sz="0" w:space="0" w:color="auto"/>
                                    <w:left w:val="none" w:sz="0" w:space="0" w:color="auto"/>
                                    <w:bottom w:val="none" w:sz="0" w:space="0" w:color="auto"/>
                                    <w:right w:val="none" w:sz="0" w:space="0" w:color="auto"/>
                                  </w:divBdr>
                                  <w:divsChild>
                                    <w:div w:id="634993520">
                                      <w:marLeft w:val="0"/>
                                      <w:marRight w:val="0"/>
                                      <w:marTop w:val="0"/>
                                      <w:marBottom w:val="0"/>
                                      <w:divBdr>
                                        <w:top w:val="none" w:sz="0" w:space="0" w:color="auto"/>
                                        <w:left w:val="none" w:sz="0" w:space="0" w:color="auto"/>
                                        <w:bottom w:val="none" w:sz="0" w:space="0" w:color="auto"/>
                                        <w:right w:val="none" w:sz="0" w:space="0" w:color="auto"/>
                                      </w:divBdr>
                                      <w:divsChild>
                                        <w:div w:id="87236458">
                                          <w:marLeft w:val="0"/>
                                          <w:marRight w:val="0"/>
                                          <w:marTop w:val="0"/>
                                          <w:marBottom w:val="0"/>
                                          <w:divBdr>
                                            <w:top w:val="none" w:sz="0" w:space="0" w:color="auto"/>
                                            <w:left w:val="none" w:sz="0" w:space="0" w:color="auto"/>
                                            <w:bottom w:val="none" w:sz="0" w:space="0" w:color="auto"/>
                                            <w:right w:val="none" w:sz="0" w:space="0" w:color="auto"/>
                                          </w:divBdr>
                                          <w:divsChild>
                                            <w:div w:id="18508434">
                                              <w:marLeft w:val="0"/>
                                              <w:marRight w:val="0"/>
                                              <w:marTop w:val="0"/>
                                              <w:marBottom w:val="0"/>
                                              <w:divBdr>
                                                <w:top w:val="single" w:sz="6" w:space="0" w:color="F5F5F5"/>
                                                <w:left w:val="single" w:sz="6" w:space="0" w:color="F5F5F5"/>
                                                <w:bottom w:val="single" w:sz="6" w:space="0" w:color="F5F5F5"/>
                                                <w:right w:val="single" w:sz="6" w:space="0" w:color="F5F5F5"/>
                                              </w:divBdr>
                                              <w:divsChild>
                                                <w:div w:id="874537637">
                                                  <w:marLeft w:val="0"/>
                                                  <w:marRight w:val="0"/>
                                                  <w:marTop w:val="0"/>
                                                  <w:marBottom w:val="0"/>
                                                  <w:divBdr>
                                                    <w:top w:val="none" w:sz="0" w:space="0" w:color="auto"/>
                                                    <w:left w:val="none" w:sz="0" w:space="0" w:color="auto"/>
                                                    <w:bottom w:val="none" w:sz="0" w:space="0" w:color="auto"/>
                                                    <w:right w:val="none" w:sz="0" w:space="0" w:color="auto"/>
                                                  </w:divBdr>
                                                  <w:divsChild>
                                                    <w:div w:id="664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461379">
      <w:bodyDiv w:val="1"/>
      <w:marLeft w:val="0"/>
      <w:marRight w:val="0"/>
      <w:marTop w:val="0"/>
      <w:marBottom w:val="0"/>
      <w:divBdr>
        <w:top w:val="none" w:sz="0" w:space="0" w:color="auto"/>
        <w:left w:val="none" w:sz="0" w:space="0" w:color="auto"/>
        <w:bottom w:val="none" w:sz="0" w:space="0" w:color="auto"/>
        <w:right w:val="none" w:sz="0" w:space="0" w:color="auto"/>
      </w:divBdr>
      <w:divsChild>
        <w:div w:id="409159738">
          <w:marLeft w:val="0"/>
          <w:marRight w:val="0"/>
          <w:marTop w:val="0"/>
          <w:marBottom w:val="0"/>
          <w:divBdr>
            <w:top w:val="none" w:sz="0" w:space="0" w:color="auto"/>
            <w:left w:val="none" w:sz="0" w:space="0" w:color="auto"/>
            <w:bottom w:val="none" w:sz="0" w:space="0" w:color="auto"/>
            <w:right w:val="none" w:sz="0" w:space="0" w:color="auto"/>
          </w:divBdr>
          <w:divsChild>
            <w:div w:id="1687250314">
              <w:marLeft w:val="0"/>
              <w:marRight w:val="0"/>
              <w:marTop w:val="0"/>
              <w:marBottom w:val="0"/>
              <w:divBdr>
                <w:top w:val="none" w:sz="0" w:space="0" w:color="auto"/>
                <w:left w:val="none" w:sz="0" w:space="0" w:color="auto"/>
                <w:bottom w:val="none" w:sz="0" w:space="0" w:color="auto"/>
                <w:right w:val="none" w:sz="0" w:space="0" w:color="auto"/>
              </w:divBdr>
              <w:divsChild>
                <w:div w:id="1344935580">
                  <w:marLeft w:val="0"/>
                  <w:marRight w:val="0"/>
                  <w:marTop w:val="0"/>
                  <w:marBottom w:val="0"/>
                  <w:divBdr>
                    <w:top w:val="none" w:sz="0" w:space="0" w:color="auto"/>
                    <w:left w:val="none" w:sz="0" w:space="0" w:color="auto"/>
                    <w:bottom w:val="none" w:sz="0" w:space="0" w:color="auto"/>
                    <w:right w:val="none" w:sz="0" w:space="0" w:color="auto"/>
                  </w:divBdr>
                  <w:divsChild>
                    <w:div w:id="897517240">
                      <w:marLeft w:val="0"/>
                      <w:marRight w:val="0"/>
                      <w:marTop w:val="0"/>
                      <w:marBottom w:val="0"/>
                      <w:divBdr>
                        <w:top w:val="none" w:sz="0" w:space="0" w:color="auto"/>
                        <w:left w:val="none" w:sz="0" w:space="0" w:color="auto"/>
                        <w:bottom w:val="none" w:sz="0" w:space="0" w:color="auto"/>
                        <w:right w:val="none" w:sz="0" w:space="0" w:color="auto"/>
                      </w:divBdr>
                      <w:divsChild>
                        <w:div w:id="1232690971">
                          <w:marLeft w:val="0"/>
                          <w:marRight w:val="0"/>
                          <w:marTop w:val="0"/>
                          <w:marBottom w:val="0"/>
                          <w:divBdr>
                            <w:top w:val="none" w:sz="0" w:space="0" w:color="auto"/>
                            <w:left w:val="none" w:sz="0" w:space="0" w:color="auto"/>
                            <w:bottom w:val="none" w:sz="0" w:space="0" w:color="auto"/>
                            <w:right w:val="none" w:sz="0" w:space="0" w:color="auto"/>
                          </w:divBdr>
                          <w:divsChild>
                            <w:div w:id="605426004">
                              <w:marLeft w:val="0"/>
                              <w:marRight w:val="0"/>
                              <w:marTop w:val="0"/>
                              <w:marBottom w:val="0"/>
                              <w:divBdr>
                                <w:top w:val="none" w:sz="0" w:space="0" w:color="auto"/>
                                <w:left w:val="none" w:sz="0" w:space="0" w:color="auto"/>
                                <w:bottom w:val="none" w:sz="0" w:space="0" w:color="auto"/>
                                <w:right w:val="none" w:sz="0" w:space="0" w:color="auto"/>
                              </w:divBdr>
                              <w:divsChild>
                                <w:div w:id="465201280">
                                  <w:marLeft w:val="0"/>
                                  <w:marRight w:val="0"/>
                                  <w:marTop w:val="0"/>
                                  <w:marBottom w:val="0"/>
                                  <w:divBdr>
                                    <w:top w:val="none" w:sz="0" w:space="0" w:color="auto"/>
                                    <w:left w:val="none" w:sz="0" w:space="0" w:color="auto"/>
                                    <w:bottom w:val="none" w:sz="0" w:space="0" w:color="auto"/>
                                    <w:right w:val="none" w:sz="0" w:space="0" w:color="auto"/>
                                  </w:divBdr>
                                  <w:divsChild>
                                    <w:div w:id="1119420777">
                                      <w:marLeft w:val="0"/>
                                      <w:marRight w:val="0"/>
                                      <w:marTop w:val="0"/>
                                      <w:marBottom w:val="0"/>
                                      <w:divBdr>
                                        <w:top w:val="none" w:sz="0" w:space="0" w:color="auto"/>
                                        <w:left w:val="none" w:sz="0" w:space="0" w:color="auto"/>
                                        <w:bottom w:val="none" w:sz="0" w:space="0" w:color="auto"/>
                                        <w:right w:val="none" w:sz="0" w:space="0" w:color="auto"/>
                                      </w:divBdr>
                                      <w:divsChild>
                                        <w:div w:id="345056834">
                                          <w:marLeft w:val="0"/>
                                          <w:marRight w:val="0"/>
                                          <w:marTop w:val="0"/>
                                          <w:marBottom w:val="0"/>
                                          <w:divBdr>
                                            <w:top w:val="none" w:sz="0" w:space="0" w:color="auto"/>
                                            <w:left w:val="none" w:sz="0" w:space="0" w:color="auto"/>
                                            <w:bottom w:val="none" w:sz="0" w:space="0" w:color="auto"/>
                                            <w:right w:val="none" w:sz="0" w:space="0" w:color="auto"/>
                                          </w:divBdr>
                                          <w:divsChild>
                                            <w:div w:id="1330213379">
                                              <w:marLeft w:val="0"/>
                                              <w:marRight w:val="0"/>
                                              <w:marTop w:val="0"/>
                                              <w:marBottom w:val="0"/>
                                              <w:divBdr>
                                                <w:top w:val="single" w:sz="6" w:space="0" w:color="F5F5F5"/>
                                                <w:left w:val="single" w:sz="6" w:space="0" w:color="F5F5F5"/>
                                                <w:bottom w:val="single" w:sz="6" w:space="0" w:color="F5F5F5"/>
                                                <w:right w:val="single" w:sz="6" w:space="0" w:color="F5F5F5"/>
                                              </w:divBdr>
                                              <w:divsChild>
                                                <w:div w:id="1135752795">
                                                  <w:marLeft w:val="0"/>
                                                  <w:marRight w:val="0"/>
                                                  <w:marTop w:val="0"/>
                                                  <w:marBottom w:val="0"/>
                                                  <w:divBdr>
                                                    <w:top w:val="none" w:sz="0" w:space="0" w:color="auto"/>
                                                    <w:left w:val="none" w:sz="0" w:space="0" w:color="auto"/>
                                                    <w:bottom w:val="none" w:sz="0" w:space="0" w:color="auto"/>
                                                    <w:right w:val="none" w:sz="0" w:space="0" w:color="auto"/>
                                                  </w:divBdr>
                                                  <w:divsChild>
                                                    <w:div w:id="57482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5541752">
      <w:bodyDiv w:val="1"/>
      <w:marLeft w:val="0"/>
      <w:marRight w:val="0"/>
      <w:marTop w:val="0"/>
      <w:marBottom w:val="0"/>
      <w:divBdr>
        <w:top w:val="none" w:sz="0" w:space="0" w:color="auto"/>
        <w:left w:val="none" w:sz="0" w:space="0" w:color="auto"/>
        <w:bottom w:val="none" w:sz="0" w:space="0" w:color="auto"/>
        <w:right w:val="none" w:sz="0" w:space="0" w:color="auto"/>
      </w:divBdr>
    </w:div>
    <w:div w:id="94130491">
      <w:bodyDiv w:val="1"/>
      <w:marLeft w:val="0"/>
      <w:marRight w:val="0"/>
      <w:marTop w:val="0"/>
      <w:marBottom w:val="0"/>
      <w:divBdr>
        <w:top w:val="none" w:sz="0" w:space="0" w:color="auto"/>
        <w:left w:val="none" w:sz="0" w:space="0" w:color="auto"/>
        <w:bottom w:val="none" w:sz="0" w:space="0" w:color="auto"/>
        <w:right w:val="none" w:sz="0" w:space="0" w:color="auto"/>
      </w:divBdr>
    </w:div>
    <w:div w:id="96366496">
      <w:bodyDiv w:val="1"/>
      <w:marLeft w:val="0"/>
      <w:marRight w:val="0"/>
      <w:marTop w:val="0"/>
      <w:marBottom w:val="0"/>
      <w:divBdr>
        <w:top w:val="none" w:sz="0" w:space="0" w:color="auto"/>
        <w:left w:val="none" w:sz="0" w:space="0" w:color="auto"/>
        <w:bottom w:val="none" w:sz="0" w:space="0" w:color="auto"/>
        <w:right w:val="none" w:sz="0" w:space="0" w:color="auto"/>
      </w:divBdr>
      <w:divsChild>
        <w:div w:id="1718235757">
          <w:marLeft w:val="0"/>
          <w:marRight w:val="0"/>
          <w:marTop w:val="0"/>
          <w:marBottom w:val="0"/>
          <w:divBdr>
            <w:top w:val="none" w:sz="0" w:space="0" w:color="auto"/>
            <w:left w:val="none" w:sz="0" w:space="0" w:color="auto"/>
            <w:bottom w:val="none" w:sz="0" w:space="0" w:color="auto"/>
            <w:right w:val="none" w:sz="0" w:space="0" w:color="auto"/>
          </w:divBdr>
          <w:divsChild>
            <w:div w:id="187375407">
              <w:marLeft w:val="0"/>
              <w:marRight w:val="0"/>
              <w:marTop w:val="0"/>
              <w:marBottom w:val="0"/>
              <w:divBdr>
                <w:top w:val="none" w:sz="0" w:space="0" w:color="auto"/>
                <w:left w:val="none" w:sz="0" w:space="0" w:color="auto"/>
                <w:bottom w:val="none" w:sz="0" w:space="0" w:color="auto"/>
                <w:right w:val="none" w:sz="0" w:space="0" w:color="auto"/>
              </w:divBdr>
              <w:divsChild>
                <w:div w:id="839008394">
                  <w:marLeft w:val="0"/>
                  <w:marRight w:val="0"/>
                  <w:marTop w:val="0"/>
                  <w:marBottom w:val="0"/>
                  <w:divBdr>
                    <w:top w:val="none" w:sz="0" w:space="0" w:color="auto"/>
                    <w:left w:val="none" w:sz="0" w:space="0" w:color="auto"/>
                    <w:bottom w:val="none" w:sz="0" w:space="0" w:color="auto"/>
                    <w:right w:val="none" w:sz="0" w:space="0" w:color="auto"/>
                  </w:divBdr>
                  <w:divsChild>
                    <w:div w:id="415447419">
                      <w:marLeft w:val="0"/>
                      <w:marRight w:val="0"/>
                      <w:marTop w:val="0"/>
                      <w:marBottom w:val="0"/>
                      <w:divBdr>
                        <w:top w:val="none" w:sz="0" w:space="0" w:color="auto"/>
                        <w:left w:val="none" w:sz="0" w:space="0" w:color="auto"/>
                        <w:bottom w:val="none" w:sz="0" w:space="0" w:color="auto"/>
                        <w:right w:val="none" w:sz="0" w:space="0" w:color="auto"/>
                      </w:divBdr>
                      <w:divsChild>
                        <w:div w:id="1763527532">
                          <w:marLeft w:val="0"/>
                          <w:marRight w:val="0"/>
                          <w:marTop w:val="0"/>
                          <w:marBottom w:val="0"/>
                          <w:divBdr>
                            <w:top w:val="none" w:sz="0" w:space="0" w:color="auto"/>
                            <w:left w:val="none" w:sz="0" w:space="0" w:color="auto"/>
                            <w:bottom w:val="none" w:sz="0" w:space="0" w:color="auto"/>
                            <w:right w:val="none" w:sz="0" w:space="0" w:color="auto"/>
                          </w:divBdr>
                          <w:divsChild>
                            <w:div w:id="630987270">
                              <w:marLeft w:val="0"/>
                              <w:marRight w:val="0"/>
                              <w:marTop w:val="0"/>
                              <w:marBottom w:val="0"/>
                              <w:divBdr>
                                <w:top w:val="none" w:sz="0" w:space="0" w:color="auto"/>
                                <w:left w:val="none" w:sz="0" w:space="0" w:color="auto"/>
                                <w:bottom w:val="none" w:sz="0" w:space="0" w:color="auto"/>
                                <w:right w:val="none" w:sz="0" w:space="0" w:color="auto"/>
                              </w:divBdr>
                              <w:divsChild>
                                <w:div w:id="1926572196">
                                  <w:marLeft w:val="0"/>
                                  <w:marRight w:val="0"/>
                                  <w:marTop w:val="0"/>
                                  <w:marBottom w:val="0"/>
                                  <w:divBdr>
                                    <w:top w:val="none" w:sz="0" w:space="0" w:color="auto"/>
                                    <w:left w:val="none" w:sz="0" w:space="0" w:color="auto"/>
                                    <w:bottom w:val="none" w:sz="0" w:space="0" w:color="auto"/>
                                    <w:right w:val="none" w:sz="0" w:space="0" w:color="auto"/>
                                  </w:divBdr>
                                  <w:divsChild>
                                    <w:div w:id="107434419">
                                      <w:marLeft w:val="0"/>
                                      <w:marRight w:val="0"/>
                                      <w:marTop w:val="0"/>
                                      <w:marBottom w:val="0"/>
                                      <w:divBdr>
                                        <w:top w:val="none" w:sz="0" w:space="0" w:color="auto"/>
                                        <w:left w:val="none" w:sz="0" w:space="0" w:color="auto"/>
                                        <w:bottom w:val="none" w:sz="0" w:space="0" w:color="auto"/>
                                        <w:right w:val="none" w:sz="0" w:space="0" w:color="auto"/>
                                      </w:divBdr>
                                      <w:divsChild>
                                        <w:div w:id="1550532072">
                                          <w:marLeft w:val="0"/>
                                          <w:marRight w:val="0"/>
                                          <w:marTop w:val="0"/>
                                          <w:marBottom w:val="0"/>
                                          <w:divBdr>
                                            <w:top w:val="none" w:sz="0" w:space="0" w:color="auto"/>
                                            <w:left w:val="none" w:sz="0" w:space="0" w:color="auto"/>
                                            <w:bottom w:val="none" w:sz="0" w:space="0" w:color="auto"/>
                                            <w:right w:val="none" w:sz="0" w:space="0" w:color="auto"/>
                                          </w:divBdr>
                                          <w:divsChild>
                                            <w:div w:id="2044094851">
                                              <w:marLeft w:val="0"/>
                                              <w:marRight w:val="0"/>
                                              <w:marTop w:val="0"/>
                                              <w:marBottom w:val="0"/>
                                              <w:divBdr>
                                                <w:top w:val="single" w:sz="6" w:space="0" w:color="F5F5F5"/>
                                                <w:left w:val="single" w:sz="6" w:space="0" w:color="F5F5F5"/>
                                                <w:bottom w:val="single" w:sz="6" w:space="0" w:color="F5F5F5"/>
                                                <w:right w:val="single" w:sz="6" w:space="0" w:color="F5F5F5"/>
                                              </w:divBdr>
                                              <w:divsChild>
                                                <w:div w:id="1832328804">
                                                  <w:marLeft w:val="0"/>
                                                  <w:marRight w:val="0"/>
                                                  <w:marTop w:val="0"/>
                                                  <w:marBottom w:val="0"/>
                                                  <w:divBdr>
                                                    <w:top w:val="none" w:sz="0" w:space="0" w:color="auto"/>
                                                    <w:left w:val="none" w:sz="0" w:space="0" w:color="auto"/>
                                                    <w:bottom w:val="none" w:sz="0" w:space="0" w:color="auto"/>
                                                    <w:right w:val="none" w:sz="0" w:space="0" w:color="auto"/>
                                                  </w:divBdr>
                                                  <w:divsChild>
                                                    <w:div w:id="162792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238795">
      <w:bodyDiv w:val="1"/>
      <w:marLeft w:val="0"/>
      <w:marRight w:val="0"/>
      <w:marTop w:val="0"/>
      <w:marBottom w:val="0"/>
      <w:divBdr>
        <w:top w:val="none" w:sz="0" w:space="0" w:color="auto"/>
        <w:left w:val="none" w:sz="0" w:space="0" w:color="auto"/>
        <w:bottom w:val="none" w:sz="0" w:space="0" w:color="auto"/>
        <w:right w:val="none" w:sz="0" w:space="0" w:color="auto"/>
      </w:divBdr>
      <w:divsChild>
        <w:div w:id="297998705">
          <w:marLeft w:val="0"/>
          <w:marRight w:val="0"/>
          <w:marTop w:val="0"/>
          <w:marBottom w:val="0"/>
          <w:divBdr>
            <w:top w:val="none" w:sz="0" w:space="0" w:color="auto"/>
            <w:left w:val="none" w:sz="0" w:space="0" w:color="auto"/>
            <w:bottom w:val="none" w:sz="0" w:space="0" w:color="auto"/>
            <w:right w:val="none" w:sz="0" w:space="0" w:color="auto"/>
          </w:divBdr>
          <w:divsChild>
            <w:div w:id="1797332761">
              <w:marLeft w:val="0"/>
              <w:marRight w:val="0"/>
              <w:marTop w:val="0"/>
              <w:marBottom w:val="0"/>
              <w:divBdr>
                <w:top w:val="none" w:sz="0" w:space="0" w:color="auto"/>
                <w:left w:val="none" w:sz="0" w:space="0" w:color="auto"/>
                <w:bottom w:val="none" w:sz="0" w:space="0" w:color="auto"/>
                <w:right w:val="none" w:sz="0" w:space="0" w:color="auto"/>
              </w:divBdr>
              <w:divsChild>
                <w:div w:id="1140727519">
                  <w:marLeft w:val="0"/>
                  <w:marRight w:val="0"/>
                  <w:marTop w:val="0"/>
                  <w:marBottom w:val="0"/>
                  <w:divBdr>
                    <w:top w:val="none" w:sz="0" w:space="0" w:color="auto"/>
                    <w:left w:val="none" w:sz="0" w:space="0" w:color="auto"/>
                    <w:bottom w:val="none" w:sz="0" w:space="0" w:color="auto"/>
                    <w:right w:val="none" w:sz="0" w:space="0" w:color="auto"/>
                  </w:divBdr>
                  <w:divsChild>
                    <w:div w:id="195697511">
                      <w:marLeft w:val="0"/>
                      <w:marRight w:val="0"/>
                      <w:marTop w:val="0"/>
                      <w:marBottom w:val="0"/>
                      <w:divBdr>
                        <w:top w:val="none" w:sz="0" w:space="0" w:color="auto"/>
                        <w:left w:val="none" w:sz="0" w:space="0" w:color="auto"/>
                        <w:bottom w:val="none" w:sz="0" w:space="0" w:color="auto"/>
                        <w:right w:val="none" w:sz="0" w:space="0" w:color="auto"/>
                      </w:divBdr>
                      <w:divsChild>
                        <w:div w:id="616066916">
                          <w:marLeft w:val="0"/>
                          <w:marRight w:val="0"/>
                          <w:marTop w:val="0"/>
                          <w:marBottom w:val="0"/>
                          <w:divBdr>
                            <w:top w:val="none" w:sz="0" w:space="0" w:color="auto"/>
                            <w:left w:val="none" w:sz="0" w:space="0" w:color="auto"/>
                            <w:bottom w:val="none" w:sz="0" w:space="0" w:color="auto"/>
                            <w:right w:val="none" w:sz="0" w:space="0" w:color="auto"/>
                          </w:divBdr>
                          <w:divsChild>
                            <w:div w:id="1576819756">
                              <w:marLeft w:val="0"/>
                              <w:marRight w:val="0"/>
                              <w:marTop w:val="0"/>
                              <w:marBottom w:val="0"/>
                              <w:divBdr>
                                <w:top w:val="none" w:sz="0" w:space="0" w:color="auto"/>
                                <w:left w:val="none" w:sz="0" w:space="0" w:color="auto"/>
                                <w:bottom w:val="none" w:sz="0" w:space="0" w:color="auto"/>
                                <w:right w:val="none" w:sz="0" w:space="0" w:color="auto"/>
                              </w:divBdr>
                              <w:divsChild>
                                <w:div w:id="937564554">
                                  <w:marLeft w:val="0"/>
                                  <w:marRight w:val="0"/>
                                  <w:marTop w:val="0"/>
                                  <w:marBottom w:val="0"/>
                                  <w:divBdr>
                                    <w:top w:val="none" w:sz="0" w:space="0" w:color="auto"/>
                                    <w:left w:val="none" w:sz="0" w:space="0" w:color="auto"/>
                                    <w:bottom w:val="none" w:sz="0" w:space="0" w:color="auto"/>
                                    <w:right w:val="none" w:sz="0" w:space="0" w:color="auto"/>
                                  </w:divBdr>
                                  <w:divsChild>
                                    <w:div w:id="1346791109">
                                      <w:marLeft w:val="0"/>
                                      <w:marRight w:val="0"/>
                                      <w:marTop w:val="0"/>
                                      <w:marBottom w:val="0"/>
                                      <w:divBdr>
                                        <w:top w:val="none" w:sz="0" w:space="0" w:color="auto"/>
                                        <w:left w:val="none" w:sz="0" w:space="0" w:color="auto"/>
                                        <w:bottom w:val="none" w:sz="0" w:space="0" w:color="auto"/>
                                        <w:right w:val="none" w:sz="0" w:space="0" w:color="auto"/>
                                      </w:divBdr>
                                      <w:divsChild>
                                        <w:div w:id="340158510">
                                          <w:marLeft w:val="0"/>
                                          <w:marRight w:val="0"/>
                                          <w:marTop w:val="0"/>
                                          <w:marBottom w:val="0"/>
                                          <w:divBdr>
                                            <w:top w:val="none" w:sz="0" w:space="0" w:color="auto"/>
                                            <w:left w:val="none" w:sz="0" w:space="0" w:color="auto"/>
                                            <w:bottom w:val="none" w:sz="0" w:space="0" w:color="auto"/>
                                            <w:right w:val="none" w:sz="0" w:space="0" w:color="auto"/>
                                          </w:divBdr>
                                          <w:divsChild>
                                            <w:div w:id="335307290">
                                              <w:marLeft w:val="0"/>
                                              <w:marRight w:val="0"/>
                                              <w:marTop w:val="0"/>
                                              <w:marBottom w:val="0"/>
                                              <w:divBdr>
                                                <w:top w:val="single" w:sz="6" w:space="0" w:color="F5F5F5"/>
                                                <w:left w:val="single" w:sz="6" w:space="0" w:color="F5F5F5"/>
                                                <w:bottom w:val="single" w:sz="6" w:space="0" w:color="F5F5F5"/>
                                                <w:right w:val="single" w:sz="6" w:space="0" w:color="F5F5F5"/>
                                              </w:divBdr>
                                              <w:divsChild>
                                                <w:div w:id="610362112">
                                                  <w:marLeft w:val="0"/>
                                                  <w:marRight w:val="0"/>
                                                  <w:marTop w:val="0"/>
                                                  <w:marBottom w:val="0"/>
                                                  <w:divBdr>
                                                    <w:top w:val="none" w:sz="0" w:space="0" w:color="auto"/>
                                                    <w:left w:val="none" w:sz="0" w:space="0" w:color="auto"/>
                                                    <w:bottom w:val="none" w:sz="0" w:space="0" w:color="auto"/>
                                                    <w:right w:val="none" w:sz="0" w:space="0" w:color="auto"/>
                                                  </w:divBdr>
                                                  <w:divsChild>
                                                    <w:div w:id="329875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0485374">
      <w:bodyDiv w:val="1"/>
      <w:marLeft w:val="0"/>
      <w:marRight w:val="0"/>
      <w:marTop w:val="0"/>
      <w:marBottom w:val="0"/>
      <w:divBdr>
        <w:top w:val="none" w:sz="0" w:space="0" w:color="auto"/>
        <w:left w:val="none" w:sz="0" w:space="0" w:color="auto"/>
        <w:bottom w:val="none" w:sz="0" w:space="0" w:color="auto"/>
        <w:right w:val="none" w:sz="0" w:space="0" w:color="auto"/>
      </w:divBdr>
    </w:div>
    <w:div w:id="151071699">
      <w:bodyDiv w:val="1"/>
      <w:marLeft w:val="0"/>
      <w:marRight w:val="0"/>
      <w:marTop w:val="0"/>
      <w:marBottom w:val="0"/>
      <w:divBdr>
        <w:top w:val="none" w:sz="0" w:space="0" w:color="auto"/>
        <w:left w:val="none" w:sz="0" w:space="0" w:color="auto"/>
        <w:bottom w:val="none" w:sz="0" w:space="0" w:color="auto"/>
        <w:right w:val="none" w:sz="0" w:space="0" w:color="auto"/>
      </w:divBdr>
      <w:divsChild>
        <w:div w:id="1580283881">
          <w:marLeft w:val="0"/>
          <w:marRight w:val="0"/>
          <w:marTop w:val="0"/>
          <w:marBottom w:val="0"/>
          <w:divBdr>
            <w:top w:val="none" w:sz="0" w:space="0" w:color="auto"/>
            <w:left w:val="none" w:sz="0" w:space="0" w:color="auto"/>
            <w:bottom w:val="none" w:sz="0" w:space="0" w:color="auto"/>
            <w:right w:val="none" w:sz="0" w:space="0" w:color="auto"/>
          </w:divBdr>
          <w:divsChild>
            <w:div w:id="1949699746">
              <w:marLeft w:val="0"/>
              <w:marRight w:val="0"/>
              <w:marTop w:val="0"/>
              <w:marBottom w:val="0"/>
              <w:divBdr>
                <w:top w:val="none" w:sz="0" w:space="0" w:color="auto"/>
                <w:left w:val="none" w:sz="0" w:space="0" w:color="auto"/>
                <w:bottom w:val="none" w:sz="0" w:space="0" w:color="auto"/>
                <w:right w:val="none" w:sz="0" w:space="0" w:color="auto"/>
              </w:divBdr>
              <w:divsChild>
                <w:div w:id="335226218">
                  <w:marLeft w:val="0"/>
                  <w:marRight w:val="0"/>
                  <w:marTop w:val="0"/>
                  <w:marBottom w:val="0"/>
                  <w:divBdr>
                    <w:top w:val="none" w:sz="0" w:space="0" w:color="auto"/>
                    <w:left w:val="none" w:sz="0" w:space="0" w:color="auto"/>
                    <w:bottom w:val="none" w:sz="0" w:space="0" w:color="auto"/>
                    <w:right w:val="none" w:sz="0" w:space="0" w:color="auto"/>
                  </w:divBdr>
                  <w:divsChild>
                    <w:div w:id="1268460824">
                      <w:marLeft w:val="0"/>
                      <w:marRight w:val="0"/>
                      <w:marTop w:val="0"/>
                      <w:marBottom w:val="0"/>
                      <w:divBdr>
                        <w:top w:val="none" w:sz="0" w:space="0" w:color="auto"/>
                        <w:left w:val="none" w:sz="0" w:space="0" w:color="auto"/>
                        <w:bottom w:val="none" w:sz="0" w:space="0" w:color="auto"/>
                        <w:right w:val="none" w:sz="0" w:space="0" w:color="auto"/>
                      </w:divBdr>
                      <w:divsChild>
                        <w:div w:id="332683495">
                          <w:marLeft w:val="0"/>
                          <w:marRight w:val="0"/>
                          <w:marTop w:val="0"/>
                          <w:marBottom w:val="0"/>
                          <w:divBdr>
                            <w:top w:val="none" w:sz="0" w:space="0" w:color="auto"/>
                            <w:left w:val="none" w:sz="0" w:space="0" w:color="auto"/>
                            <w:bottom w:val="none" w:sz="0" w:space="0" w:color="auto"/>
                            <w:right w:val="none" w:sz="0" w:space="0" w:color="auto"/>
                          </w:divBdr>
                          <w:divsChild>
                            <w:div w:id="74522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398753">
      <w:bodyDiv w:val="1"/>
      <w:marLeft w:val="0"/>
      <w:marRight w:val="0"/>
      <w:marTop w:val="0"/>
      <w:marBottom w:val="0"/>
      <w:divBdr>
        <w:top w:val="none" w:sz="0" w:space="0" w:color="auto"/>
        <w:left w:val="none" w:sz="0" w:space="0" w:color="auto"/>
        <w:bottom w:val="none" w:sz="0" w:space="0" w:color="auto"/>
        <w:right w:val="none" w:sz="0" w:space="0" w:color="auto"/>
      </w:divBdr>
      <w:divsChild>
        <w:div w:id="151220038">
          <w:marLeft w:val="0"/>
          <w:marRight w:val="0"/>
          <w:marTop w:val="0"/>
          <w:marBottom w:val="0"/>
          <w:divBdr>
            <w:top w:val="none" w:sz="0" w:space="0" w:color="auto"/>
            <w:left w:val="none" w:sz="0" w:space="0" w:color="auto"/>
            <w:bottom w:val="none" w:sz="0" w:space="0" w:color="auto"/>
            <w:right w:val="none" w:sz="0" w:space="0" w:color="auto"/>
          </w:divBdr>
          <w:divsChild>
            <w:div w:id="1687512735">
              <w:marLeft w:val="0"/>
              <w:marRight w:val="0"/>
              <w:marTop w:val="0"/>
              <w:marBottom w:val="0"/>
              <w:divBdr>
                <w:top w:val="none" w:sz="0" w:space="0" w:color="auto"/>
                <w:left w:val="none" w:sz="0" w:space="0" w:color="auto"/>
                <w:bottom w:val="none" w:sz="0" w:space="0" w:color="auto"/>
                <w:right w:val="none" w:sz="0" w:space="0" w:color="auto"/>
              </w:divBdr>
              <w:divsChild>
                <w:div w:id="2085881135">
                  <w:marLeft w:val="0"/>
                  <w:marRight w:val="0"/>
                  <w:marTop w:val="0"/>
                  <w:marBottom w:val="0"/>
                  <w:divBdr>
                    <w:top w:val="none" w:sz="0" w:space="0" w:color="auto"/>
                    <w:left w:val="none" w:sz="0" w:space="0" w:color="auto"/>
                    <w:bottom w:val="none" w:sz="0" w:space="0" w:color="auto"/>
                    <w:right w:val="none" w:sz="0" w:space="0" w:color="auto"/>
                  </w:divBdr>
                  <w:divsChild>
                    <w:div w:id="2012874008">
                      <w:marLeft w:val="0"/>
                      <w:marRight w:val="0"/>
                      <w:marTop w:val="0"/>
                      <w:marBottom w:val="0"/>
                      <w:divBdr>
                        <w:top w:val="none" w:sz="0" w:space="0" w:color="auto"/>
                        <w:left w:val="none" w:sz="0" w:space="0" w:color="auto"/>
                        <w:bottom w:val="none" w:sz="0" w:space="0" w:color="auto"/>
                        <w:right w:val="none" w:sz="0" w:space="0" w:color="auto"/>
                      </w:divBdr>
                      <w:divsChild>
                        <w:div w:id="1543245201">
                          <w:marLeft w:val="0"/>
                          <w:marRight w:val="0"/>
                          <w:marTop w:val="0"/>
                          <w:marBottom w:val="0"/>
                          <w:divBdr>
                            <w:top w:val="none" w:sz="0" w:space="0" w:color="auto"/>
                            <w:left w:val="none" w:sz="0" w:space="0" w:color="auto"/>
                            <w:bottom w:val="none" w:sz="0" w:space="0" w:color="auto"/>
                            <w:right w:val="none" w:sz="0" w:space="0" w:color="auto"/>
                          </w:divBdr>
                          <w:divsChild>
                            <w:div w:id="776676260">
                              <w:marLeft w:val="0"/>
                              <w:marRight w:val="0"/>
                              <w:marTop w:val="0"/>
                              <w:marBottom w:val="0"/>
                              <w:divBdr>
                                <w:top w:val="none" w:sz="0" w:space="0" w:color="auto"/>
                                <w:left w:val="none" w:sz="0" w:space="0" w:color="auto"/>
                                <w:bottom w:val="none" w:sz="0" w:space="0" w:color="auto"/>
                                <w:right w:val="none" w:sz="0" w:space="0" w:color="auto"/>
                              </w:divBdr>
                              <w:divsChild>
                                <w:div w:id="928271356">
                                  <w:marLeft w:val="0"/>
                                  <w:marRight w:val="0"/>
                                  <w:marTop w:val="0"/>
                                  <w:marBottom w:val="0"/>
                                  <w:divBdr>
                                    <w:top w:val="none" w:sz="0" w:space="0" w:color="auto"/>
                                    <w:left w:val="none" w:sz="0" w:space="0" w:color="auto"/>
                                    <w:bottom w:val="none" w:sz="0" w:space="0" w:color="auto"/>
                                    <w:right w:val="none" w:sz="0" w:space="0" w:color="auto"/>
                                  </w:divBdr>
                                  <w:divsChild>
                                    <w:div w:id="652295557">
                                      <w:marLeft w:val="0"/>
                                      <w:marRight w:val="0"/>
                                      <w:marTop w:val="0"/>
                                      <w:marBottom w:val="0"/>
                                      <w:divBdr>
                                        <w:top w:val="none" w:sz="0" w:space="0" w:color="auto"/>
                                        <w:left w:val="none" w:sz="0" w:space="0" w:color="auto"/>
                                        <w:bottom w:val="none" w:sz="0" w:space="0" w:color="auto"/>
                                        <w:right w:val="none" w:sz="0" w:space="0" w:color="auto"/>
                                      </w:divBdr>
                                      <w:divsChild>
                                        <w:div w:id="1594319590">
                                          <w:marLeft w:val="0"/>
                                          <w:marRight w:val="0"/>
                                          <w:marTop w:val="0"/>
                                          <w:marBottom w:val="0"/>
                                          <w:divBdr>
                                            <w:top w:val="none" w:sz="0" w:space="0" w:color="auto"/>
                                            <w:left w:val="none" w:sz="0" w:space="0" w:color="auto"/>
                                            <w:bottom w:val="none" w:sz="0" w:space="0" w:color="auto"/>
                                            <w:right w:val="none" w:sz="0" w:space="0" w:color="auto"/>
                                          </w:divBdr>
                                          <w:divsChild>
                                            <w:div w:id="2020039248">
                                              <w:marLeft w:val="0"/>
                                              <w:marRight w:val="0"/>
                                              <w:marTop w:val="0"/>
                                              <w:marBottom w:val="0"/>
                                              <w:divBdr>
                                                <w:top w:val="single" w:sz="6" w:space="0" w:color="F5F5F5"/>
                                                <w:left w:val="single" w:sz="6" w:space="0" w:color="F5F5F5"/>
                                                <w:bottom w:val="single" w:sz="6" w:space="0" w:color="F5F5F5"/>
                                                <w:right w:val="single" w:sz="6" w:space="0" w:color="F5F5F5"/>
                                              </w:divBdr>
                                              <w:divsChild>
                                                <w:div w:id="1983188833">
                                                  <w:marLeft w:val="0"/>
                                                  <w:marRight w:val="0"/>
                                                  <w:marTop w:val="0"/>
                                                  <w:marBottom w:val="0"/>
                                                  <w:divBdr>
                                                    <w:top w:val="none" w:sz="0" w:space="0" w:color="auto"/>
                                                    <w:left w:val="none" w:sz="0" w:space="0" w:color="auto"/>
                                                    <w:bottom w:val="none" w:sz="0" w:space="0" w:color="auto"/>
                                                    <w:right w:val="none" w:sz="0" w:space="0" w:color="auto"/>
                                                  </w:divBdr>
                                                  <w:divsChild>
                                                    <w:div w:id="93371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9591133">
      <w:bodyDiv w:val="1"/>
      <w:marLeft w:val="0"/>
      <w:marRight w:val="0"/>
      <w:marTop w:val="0"/>
      <w:marBottom w:val="0"/>
      <w:divBdr>
        <w:top w:val="none" w:sz="0" w:space="0" w:color="auto"/>
        <w:left w:val="none" w:sz="0" w:space="0" w:color="auto"/>
        <w:bottom w:val="none" w:sz="0" w:space="0" w:color="auto"/>
        <w:right w:val="none" w:sz="0" w:space="0" w:color="auto"/>
      </w:divBdr>
    </w:div>
    <w:div w:id="181626609">
      <w:bodyDiv w:val="1"/>
      <w:marLeft w:val="0"/>
      <w:marRight w:val="0"/>
      <w:marTop w:val="0"/>
      <w:marBottom w:val="0"/>
      <w:divBdr>
        <w:top w:val="none" w:sz="0" w:space="0" w:color="auto"/>
        <w:left w:val="none" w:sz="0" w:space="0" w:color="auto"/>
        <w:bottom w:val="none" w:sz="0" w:space="0" w:color="auto"/>
        <w:right w:val="none" w:sz="0" w:space="0" w:color="auto"/>
      </w:divBdr>
      <w:divsChild>
        <w:div w:id="1032536866">
          <w:marLeft w:val="0"/>
          <w:marRight w:val="0"/>
          <w:marTop w:val="0"/>
          <w:marBottom w:val="0"/>
          <w:divBdr>
            <w:top w:val="none" w:sz="0" w:space="0" w:color="auto"/>
            <w:left w:val="none" w:sz="0" w:space="0" w:color="auto"/>
            <w:bottom w:val="none" w:sz="0" w:space="0" w:color="auto"/>
            <w:right w:val="none" w:sz="0" w:space="0" w:color="auto"/>
          </w:divBdr>
          <w:divsChild>
            <w:div w:id="269507959">
              <w:marLeft w:val="0"/>
              <w:marRight w:val="0"/>
              <w:marTop w:val="0"/>
              <w:marBottom w:val="0"/>
              <w:divBdr>
                <w:top w:val="none" w:sz="0" w:space="0" w:color="auto"/>
                <w:left w:val="none" w:sz="0" w:space="0" w:color="auto"/>
                <w:bottom w:val="none" w:sz="0" w:space="0" w:color="auto"/>
                <w:right w:val="none" w:sz="0" w:space="0" w:color="auto"/>
              </w:divBdr>
              <w:divsChild>
                <w:div w:id="1587838144">
                  <w:marLeft w:val="0"/>
                  <w:marRight w:val="0"/>
                  <w:marTop w:val="0"/>
                  <w:marBottom w:val="0"/>
                  <w:divBdr>
                    <w:top w:val="none" w:sz="0" w:space="0" w:color="auto"/>
                    <w:left w:val="none" w:sz="0" w:space="0" w:color="auto"/>
                    <w:bottom w:val="none" w:sz="0" w:space="0" w:color="auto"/>
                    <w:right w:val="none" w:sz="0" w:space="0" w:color="auto"/>
                  </w:divBdr>
                  <w:divsChild>
                    <w:div w:id="475757052">
                      <w:marLeft w:val="0"/>
                      <w:marRight w:val="0"/>
                      <w:marTop w:val="0"/>
                      <w:marBottom w:val="0"/>
                      <w:divBdr>
                        <w:top w:val="none" w:sz="0" w:space="0" w:color="auto"/>
                        <w:left w:val="none" w:sz="0" w:space="0" w:color="auto"/>
                        <w:bottom w:val="none" w:sz="0" w:space="0" w:color="auto"/>
                        <w:right w:val="none" w:sz="0" w:space="0" w:color="auto"/>
                      </w:divBdr>
                      <w:divsChild>
                        <w:div w:id="1003436650">
                          <w:marLeft w:val="0"/>
                          <w:marRight w:val="0"/>
                          <w:marTop w:val="0"/>
                          <w:marBottom w:val="0"/>
                          <w:divBdr>
                            <w:top w:val="none" w:sz="0" w:space="0" w:color="auto"/>
                            <w:left w:val="none" w:sz="0" w:space="0" w:color="auto"/>
                            <w:bottom w:val="none" w:sz="0" w:space="0" w:color="auto"/>
                            <w:right w:val="none" w:sz="0" w:space="0" w:color="auto"/>
                          </w:divBdr>
                          <w:divsChild>
                            <w:div w:id="26417035">
                              <w:marLeft w:val="0"/>
                              <w:marRight w:val="0"/>
                              <w:marTop w:val="0"/>
                              <w:marBottom w:val="0"/>
                              <w:divBdr>
                                <w:top w:val="none" w:sz="0" w:space="0" w:color="auto"/>
                                <w:left w:val="none" w:sz="0" w:space="0" w:color="auto"/>
                                <w:bottom w:val="none" w:sz="0" w:space="0" w:color="auto"/>
                                <w:right w:val="none" w:sz="0" w:space="0" w:color="auto"/>
                              </w:divBdr>
                              <w:divsChild>
                                <w:div w:id="16781840">
                                  <w:marLeft w:val="0"/>
                                  <w:marRight w:val="0"/>
                                  <w:marTop w:val="0"/>
                                  <w:marBottom w:val="0"/>
                                  <w:divBdr>
                                    <w:top w:val="none" w:sz="0" w:space="0" w:color="auto"/>
                                    <w:left w:val="none" w:sz="0" w:space="0" w:color="auto"/>
                                    <w:bottom w:val="none" w:sz="0" w:space="0" w:color="auto"/>
                                    <w:right w:val="none" w:sz="0" w:space="0" w:color="auto"/>
                                  </w:divBdr>
                                  <w:divsChild>
                                    <w:div w:id="971398724">
                                      <w:marLeft w:val="0"/>
                                      <w:marRight w:val="0"/>
                                      <w:marTop w:val="0"/>
                                      <w:marBottom w:val="0"/>
                                      <w:divBdr>
                                        <w:top w:val="none" w:sz="0" w:space="0" w:color="auto"/>
                                        <w:left w:val="none" w:sz="0" w:space="0" w:color="auto"/>
                                        <w:bottom w:val="none" w:sz="0" w:space="0" w:color="auto"/>
                                        <w:right w:val="none" w:sz="0" w:space="0" w:color="auto"/>
                                      </w:divBdr>
                                      <w:divsChild>
                                        <w:div w:id="78986859">
                                          <w:marLeft w:val="0"/>
                                          <w:marRight w:val="0"/>
                                          <w:marTop w:val="0"/>
                                          <w:marBottom w:val="0"/>
                                          <w:divBdr>
                                            <w:top w:val="none" w:sz="0" w:space="0" w:color="auto"/>
                                            <w:left w:val="none" w:sz="0" w:space="0" w:color="auto"/>
                                            <w:bottom w:val="none" w:sz="0" w:space="0" w:color="auto"/>
                                            <w:right w:val="none" w:sz="0" w:space="0" w:color="auto"/>
                                          </w:divBdr>
                                          <w:divsChild>
                                            <w:div w:id="509872185">
                                              <w:marLeft w:val="0"/>
                                              <w:marRight w:val="0"/>
                                              <w:marTop w:val="0"/>
                                              <w:marBottom w:val="0"/>
                                              <w:divBdr>
                                                <w:top w:val="single" w:sz="6" w:space="0" w:color="F5F5F5"/>
                                                <w:left w:val="single" w:sz="6" w:space="0" w:color="F5F5F5"/>
                                                <w:bottom w:val="single" w:sz="6" w:space="0" w:color="F5F5F5"/>
                                                <w:right w:val="single" w:sz="6" w:space="0" w:color="F5F5F5"/>
                                              </w:divBdr>
                                              <w:divsChild>
                                                <w:div w:id="855462795">
                                                  <w:marLeft w:val="0"/>
                                                  <w:marRight w:val="0"/>
                                                  <w:marTop w:val="0"/>
                                                  <w:marBottom w:val="0"/>
                                                  <w:divBdr>
                                                    <w:top w:val="none" w:sz="0" w:space="0" w:color="auto"/>
                                                    <w:left w:val="none" w:sz="0" w:space="0" w:color="auto"/>
                                                    <w:bottom w:val="none" w:sz="0" w:space="0" w:color="auto"/>
                                                    <w:right w:val="none" w:sz="0" w:space="0" w:color="auto"/>
                                                  </w:divBdr>
                                                  <w:divsChild>
                                                    <w:div w:id="151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1920528">
      <w:bodyDiv w:val="1"/>
      <w:marLeft w:val="0"/>
      <w:marRight w:val="0"/>
      <w:marTop w:val="0"/>
      <w:marBottom w:val="0"/>
      <w:divBdr>
        <w:top w:val="none" w:sz="0" w:space="0" w:color="auto"/>
        <w:left w:val="none" w:sz="0" w:space="0" w:color="auto"/>
        <w:bottom w:val="none" w:sz="0" w:space="0" w:color="auto"/>
        <w:right w:val="none" w:sz="0" w:space="0" w:color="auto"/>
      </w:divBdr>
      <w:divsChild>
        <w:div w:id="541090630">
          <w:marLeft w:val="0"/>
          <w:marRight w:val="0"/>
          <w:marTop w:val="0"/>
          <w:marBottom w:val="0"/>
          <w:divBdr>
            <w:top w:val="none" w:sz="0" w:space="0" w:color="auto"/>
            <w:left w:val="none" w:sz="0" w:space="0" w:color="auto"/>
            <w:bottom w:val="none" w:sz="0" w:space="0" w:color="auto"/>
            <w:right w:val="none" w:sz="0" w:space="0" w:color="auto"/>
          </w:divBdr>
          <w:divsChild>
            <w:div w:id="534730325">
              <w:marLeft w:val="0"/>
              <w:marRight w:val="0"/>
              <w:marTop w:val="0"/>
              <w:marBottom w:val="0"/>
              <w:divBdr>
                <w:top w:val="none" w:sz="0" w:space="0" w:color="auto"/>
                <w:left w:val="none" w:sz="0" w:space="0" w:color="auto"/>
                <w:bottom w:val="none" w:sz="0" w:space="0" w:color="auto"/>
                <w:right w:val="none" w:sz="0" w:space="0" w:color="auto"/>
              </w:divBdr>
              <w:divsChild>
                <w:div w:id="1784425616">
                  <w:marLeft w:val="0"/>
                  <w:marRight w:val="0"/>
                  <w:marTop w:val="0"/>
                  <w:marBottom w:val="0"/>
                  <w:divBdr>
                    <w:top w:val="none" w:sz="0" w:space="0" w:color="auto"/>
                    <w:left w:val="none" w:sz="0" w:space="0" w:color="auto"/>
                    <w:bottom w:val="none" w:sz="0" w:space="0" w:color="auto"/>
                    <w:right w:val="none" w:sz="0" w:space="0" w:color="auto"/>
                  </w:divBdr>
                  <w:divsChild>
                    <w:div w:id="474953251">
                      <w:marLeft w:val="0"/>
                      <w:marRight w:val="0"/>
                      <w:marTop w:val="0"/>
                      <w:marBottom w:val="0"/>
                      <w:divBdr>
                        <w:top w:val="none" w:sz="0" w:space="0" w:color="auto"/>
                        <w:left w:val="none" w:sz="0" w:space="0" w:color="auto"/>
                        <w:bottom w:val="none" w:sz="0" w:space="0" w:color="auto"/>
                        <w:right w:val="none" w:sz="0" w:space="0" w:color="auto"/>
                      </w:divBdr>
                      <w:divsChild>
                        <w:div w:id="508176294">
                          <w:marLeft w:val="0"/>
                          <w:marRight w:val="0"/>
                          <w:marTop w:val="0"/>
                          <w:marBottom w:val="0"/>
                          <w:divBdr>
                            <w:top w:val="none" w:sz="0" w:space="0" w:color="auto"/>
                            <w:left w:val="none" w:sz="0" w:space="0" w:color="auto"/>
                            <w:bottom w:val="none" w:sz="0" w:space="0" w:color="auto"/>
                            <w:right w:val="none" w:sz="0" w:space="0" w:color="auto"/>
                          </w:divBdr>
                          <w:divsChild>
                            <w:div w:id="757405858">
                              <w:marLeft w:val="0"/>
                              <w:marRight w:val="0"/>
                              <w:marTop w:val="0"/>
                              <w:marBottom w:val="0"/>
                              <w:divBdr>
                                <w:top w:val="none" w:sz="0" w:space="0" w:color="auto"/>
                                <w:left w:val="none" w:sz="0" w:space="0" w:color="auto"/>
                                <w:bottom w:val="none" w:sz="0" w:space="0" w:color="auto"/>
                                <w:right w:val="none" w:sz="0" w:space="0" w:color="auto"/>
                              </w:divBdr>
                              <w:divsChild>
                                <w:div w:id="245922262">
                                  <w:marLeft w:val="0"/>
                                  <w:marRight w:val="0"/>
                                  <w:marTop w:val="0"/>
                                  <w:marBottom w:val="0"/>
                                  <w:divBdr>
                                    <w:top w:val="none" w:sz="0" w:space="0" w:color="auto"/>
                                    <w:left w:val="none" w:sz="0" w:space="0" w:color="auto"/>
                                    <w:bottom w:val="none" w:sz="0" w:space="0" w:color="auto"/>
                                    <w:right w:val="none" w:sz="0" w:space="0" w:color="auto"/>
                                  </w:divBdr>
                                  <w:divsChild>
                                    <w:div w:id="326205236">
                                      <w:marLeft w:val="0"/>
                                      <w:marRight w:val="0"/>
                                      <w:marTop w:val="0"/>
                                      <w:marBottom w:val="0"/>
                                      <w:divBdr>
                                        <w:top w:val="none" w:sz="0" w:space="0" w:color="auto"/>
                                        <w:left w:val="none" w:sz="0" w:space="0" w:color="auto"/>
                                        <w:bottom w:val="none" w:sz="0" w:space="0" w:color="auto"/>
                                        <w:right w:val="none" w:sz="0" w:space="0" w:color="auto"/>
                                      </w:divBdr>
                                      <w:divsChild>
                                        <w:div w:id="4522892">
                                          <w:marLeft w:val="0"/>
                                          <w:marRight w:val="0"/>
                                          <w:marTop w:val="0"/>
                                          <w:marBottom w:val="0"/>
                                          <w:divBdr>
                                            <w:top w:val="none" w:sz="0" w:space="0" w:color="auto"/>
                                            <w:left w:val="none" w:sz="0" w:space="0" w:color="auto"/>
                                            <w:bottom w:val="none" w:sz="0" w:space="0" w:color="auto"/>
                                            <w:right w:val="none" w:sz="0" w:space="0" w:color="auto"/>
                                          </w:divBdr>
                                          <w:divsChild>
                                            <w:div w:id="1658192973">
                                              <w:marLeft w:val="0"/>
                                              <w:marRight w:val="0"/>
                                              <w:marTop w:val="0"/>
                                              <w:marBottom w:val="0"/>
                                              <w:divBdr>
                                                <w:top w:val="single" w:sz="6" w:space="0" w:color="F5F5F5"/>
                                                <w:left w:val="single" w:sz="6" w:space="0" w:color="F5F5F5"/>
                                                <w:bottom w:val="single" w:sz="6" w:space="0" w:color="F5F5F5"/>
                                                <w:right w:val="single" w:sz="6" w:space="0" w:color="F5F5F5"/>
                                              </w:divBdr>
                                              <w:divsChild>
                                                <w:div w:id="812143484">
                                                  <w:marLeft w:val="0"/>
                                                  <w:marRight w:val="0"/>
                                                  <w:marTop w:val="0"/>
                                                  <w:marBottom w:val="0"/>
                                                  <w:divBdr>
                                                    <w:top w:val="none" w:sz="0" w:space="0" w:color="auto"/>
                                                    <w:left w:val="none" w:sz="0" w:space="0" w:color="auto"/>
                                                    <w:bottom w:val="none" w:sz="0" w:space="0" w:color="auto"/>
                                                    <w:right w:val="none" w:sz="0" w:space="0" w:color="auto"/>
                                                  </w:divBdr>
                                                  <w:divsChild>
                                                    <w:div w:id="1138720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837426">
      <w:bodyDiv w:val="1"/>
      <w:marLeft w:val="0"/>
      <w:marRight w:val="0"/>
      <w:marTop w:val="0"/>
      <w:marBottom w:val="0"/>
      <w:divBdr>
        <w:top w:val="none" w:sz="0" w:space="0" w:color="auto"/>
        <w:left w:val="none" w:sz="0" w:space="0" w:color="auto"/>
        <w:bottom w:val="none" w:sz="0" w:space="0" w:color="auto"/>
        <w:right w:val="none" w:sz="0" w:space="0" w:color="auto"/>
      </w:divBdr>
      <w:divsChild>
        <w:div w:id="355740942">
          <w:marLeft w:val="0"/>
          <w:marRight w:val="0"/>
          <w:marTop w:val="0"/>
          <w:marBottom w:val="0"/>
          <w:divBdr>
            <w:top w:val="none" w:sz="0" w:space="0" w:color="auto"/>
            <w:left w:val="none" w:sz="0" w:space="0" w:color="auto"/>
            <w:bottom w:val="none" w:sz="0" w:space="0" w:color="auto"/>
            <w:right w:val="none" w:sz="0" w:space="0" w:color="auto"/>
          </w:divBdr>
          <w:divsChild>
            <w:div w:id="2052342756">
              <w:marLeft w:val="0"/>
              <w:marRight w:val="0"/>
              <w:marTop w:val="0"/>
              <w:marBottom w:val="0"/>
              <w:divBdr>
                <w:top w:val="none" w:sz="0" w:space="0" w:color="auto"/>
                <w:left w:val="none" w:sz="0" w:space="0" w:color="auto"/>
                <w:bottom w:val="none" w:sz="0" w:space="0" w:color="auto"/>
                <w:right w:val="none" w:sz="0" w:space="0" w:color="auto"/>
              </w:divBdr>
              <w:divsChild>
                <w:div w:id="783497323">
                  <w:marLeft w:val="0"/>
                  <w:marRight w:val="0"/>
                  <w:marTop w:val="0"/>
                  <w:marBottom w:val="0"/>
                  <w:divBdr>
                    <w:top w:val="none" w:sz="0" w:space="0" w:color="auto"/>
                    <w:left w:val="none" w:sz="0" w:space="0" w:color="auto"/>
                    <w:bottom w:val="none" w:sz="0" w:space="0" w:color="auto"/>
                    <w:right w:val="none" w:sz="0" w:space="0" w:color="auto"/>
                  </w:divBdr>
                  <w:divsChild>
                    <w:div w:id="325283365">
                      <w:marLeft w:val="0"/>
                      <w:marRight w:val="0"/>
                      <w:marTop w:val="0"/>
                      <w:marBottom w:val="0"/>
                      <w:divBdr>
                        <w:top w:val="none" w:sz="0" w:space="0" w:color="auto"/>
                        <w:left w:val="none" w:sz="0" w:space="0" w:color="auto"/>
                        <w:bottom w:val="none" w:sz="0" w:space="0" w:color="auto"/>
                        <w:right w:val="none" w:sz="0" w:space="0" w:color="auto"/>
                      </w:divBdr>
                      <w:divsChild>
                        <w:div w:id="746732332">
                          <w:marLeft w:val="0"/>
                          <w:marRight w:val="0"/>
                          <w:marTop w:val="0"/>
                          <w:marBottom w:val="0"/>
                          <w:divBdr>
                            <w:top w:val="none" w:sz="0" w:space="0" w:color="auto"/>
                            <w:left w:val="none" w:sz="0" w:space="0" w:color="auto"/>
                            <w:bottom w:val="none" w:sz="0" w:space="0" w:color="auto"/>
                            <w:right w:val="none" w:sz="0" w:space="0" w:color="auto"/>
                          </w:divBdr>
                          <w:divsChild>
                            <w:div w:id="1318222294">
                              <w:marLeft w:val="0"/>
                              <w:marRight w:val="0"/>
                              <w:marTop w:val="0"/>
                              <w:marBottom w:val="0"/>
                              <w:divBdr>
                                <w:top w:val="none" w:sz="0" w:space="0" w:color="auto"/>
                                <w:left w:val="none" w:sz="0" w:space="0" w:color="auto"/>
                                <w:bottom w:val="none" w:sz="0" w:space="0" w:color="auto"/>
                                <w:right w:val="none" w:sz="0" w:space="0" w:color="auto"/>
                              </w:divBdr>
                              <w:divsChild>
                                <w:div w:id="20714396">
                                  <w:marLeft w:val="0"/>
                                  <w:marRight w:val="0"/>
                                  <w:marTop w:val="0"/>
                                  <w:marBottom w:val="0"/>
                                  <w:divBdr>
                                    <w:top w:val="none" w:sz="0" w:space="0" w:color="auto"/>
                                    <w:left w:val="none" w:sz="0" w:space="0" w:color="auto"/>
                                    <w:bottom w:val="none" w:sz="0" w:space="0" w:color="auto"/>
                                    <w:right w:val="none" w:sz="0" w:space="0" w:color="auto"/>
                                  </w:divBdr>
                                  <w:divsChild>
                                    <w:div w:id="1065836727">
                                      <w:marLeft w:val="0"/>
                                      <w:marRight w:val="0"/>
                                      <w:marTop w:val="0"/>
                                      <w:marBottom w:val="0"/>
                                      <w:divBdr>
                                        <w:top w:val="none" w:sz="0" w:space="0" w:color="auto"/>
                                        <w:left w:val="none" w:sz="0" w:space="0" w:color="auto"/>
                                        <w:bottom w:val="none" w:sz="0" w:space="0" w:color="auto"/>
                                        <w:right w:val="none" w:sz="0" w:space="0" w:color="auto"/>
                                      </w:divBdr>
                                      <w:divsChild>
                                        <w:div w:id="660079074">
                                          <w:marLeft w:val="0"/>
                                          <w:marRight w:val="0"/>
                                          <w:marTop w:val="0"/>
                                          <w:marBottom w:val="0"/>
                                          <w:divBdr>
                                            <w:top w:val="none" w:sz="0" w:space="0" w:color="auto"/>
                                            <w:left w:val="none" w:sz="0" w:space="0" w:color="auto"/>
                                            <w:bottom w:val="none" w:sz="0" w:space="0" w:color="auto"/>
                                            <w:right w:val="none" w:sz="0" w:space="0" w:color="auto"/>
                                          </w:divBdr>
                                          <w:divsChild>
                                            <w:div w:id="1406949250">
                                              <w:marLeft w:val="0"/>
                                              <w:marRight w:val="0"/>
                                              <w:marTop w:val="0"/>
                                              <w:marBottom w:val="0"/>
                                              <w:divBdr>
                                                <w:top w:val="single" w:sz="6" w:space="0" w:color="F5F5F5"/>
                                                <w:left w:val="single" w:sz="6" w:space="0" w:color="F5F5F5"/>
                                                <w:bottom w:val="single" w:sz="6" w:space="0" w:color="F5F5F5"/>
                                                <w:right w:val="single" w:sz="6" w:space="0" w:color="F5F5F5"/>
                                              </w:divBdr>
                                              <w:divsChild>
                                                <w:div w:id="1564289119">
                                                  <w:marLeft w:val="0"/>
                                                  <w:marRight w:val="0"/>
                                                  <w:marTop w:val="0"/>
                                                  <w:marBottom w:val="0"/>
                                                  <w:divBdr>
                                                    <w:top w:val="none" w:sz="0" w:space="0" w:color="auto"/>
                                                    <w:left w:val="none" w:sz="0" w:space="0" w:color="auto"/>
                                                    <w:bottom w:val="none" w:sz="0" w:space="0" w:color="auto"/>
                                                    <w:right w:val="none" w:sz="0" w:space="0" w:color="auto"/>
                                                  </w:divBdr>
                                                  <w:divsChild>
                                                    <w:div w:id="935870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685167">
      <w:bodyDiv w:val="1"/>
      <w:marLeft w:val="0"/>
      <w:marRight w:val="0"/>
      <w:marTop w:val="0"/>
      <w:marBottom w:val="0"/>
      <w:divBdr>
        <w:top w:val="none" w:sz="0" w:space="0" w:color="auto"/>
        <w:left w:val="none" w:sz="0" w:space="0" w:color="auto"/>
        <w:bottom w:val="none" w:sz="0" w:space="0" w:color="auto"/>
        <w:right w:val="none" w:sz="0" w:space="0" w:color="auto"/>
      </w:divBdr>
    </w:div>
    <w:div w:id="229119922">
      <w:bodyDiv w:val="1"/>
      <w:marLeft w:val="0"/>
      <w:marRight w:val="0"/>
      <w:marTop w:val="0"/>
      <w:marBottom w:val="0"/>
      <w:divBdr>
        <w:top w:val="none" w:sz="0" w:space="0" w:color="auto"/>
        <w:left w:val="none" w:sz="0" w:space="0" w:color="auto"/>
        <w:bottom w:val="none" w:sz="0" w:space="0" w:color="auto"/>
        <w:right w:val="none" w:sz="0" w:space="0" w:color="auto"/>
      </w:divBdr>
      <w:divsChild>
        <w:div w:id="190654974">
          <w:marLeft w:val="0"/>
          <w:marRight w:val="0"/>
          <w:marTop w:val="0"/>
          <w:marBottom w:val="0"/>
          <w:divBdr>
            <w:top w:val="none" w:sz="0" w:space="0" w:color="auto"/>
            <w:left w:val="none" w:sz="0" w:space="0" w:color="auto"/>
            <w:bottom w:val="none" w:sz="0" w:space="0" w:color="auto"/>
            <w:right w:val="none" w:sz="0" w:space="0" w:color="auto"/>
          </w:divBdr>
          <w:divsChild>
            <w:div w:id="757677174">
              <w:marLeft w:val="0"/>
              <w:marRight w:val="0"/>
              <w:marTop w:val="0"/>
              <w:marBottom w:val="0"/>
              <w:divBdr>
                <w:top w:val="none" w:sz="0" w:space="0" w:color="auto"/>
                <w:left w:val="none" w:sz="0" w:space="0" w:color="auto"/>
                <w:bottom w:val="none" w:sz="0" w:space="0" w:color="auto"/>
                <w:right w:val="none" w:sz="0" w:space="0" w:color="auto"/>
              </w:divBdr>
              <w:divsChild>
                <w:div w:id="442767640">
                  <w:marLeft w:val="0"/>
                  <w:marRight w:val="0"/>
                  <w:marTop w:val="0"/>
                  <w:marBottom w:val="0"/>
                  <w:divBdr>
                    <w:top w:val="none" w:sz="0" w:space="0" w:color="auto"/>
                    <w:left w:val="none" w:sz="0" w:space="0" w:color="auto"/>
                    <w:bottom w:val="none" w:sz="0" w:space="0" w:color="auto"/>
                    <w:right w:val="none" w:sz="0" w:space="0" w:color="auto"/>
                  </w:divBdr>
                  <w:divsChild>
                    <w:div w:id="1295678280">
                      <w:marLeft w:val="0"/>
                      <w:marRight w:val="0"/>
                      <w:marTop w:val="0"/>
                      <w:marBottom w:val="0"/>
                      <w:divBdr>
                        <w:top w:val="none" w:sz="0" w:space="0" w:color="auto"/>
                        <w:left w:val="none" w:sz="0" w:space="0" w:color="auto"/>
                        <w:bottom w:val="none" w:sz="0" w:space="0" w:color="auto"/>
                        <w:right w:val="none" w:sz="0" w:space="0" w:color="auto"/>
                      </w:divBdr>
                      <w:divsChild>
                        <w:div w:id="680159191">
                          <w:marLeft w:val="0"/>
                          <w:marRight w:val="0"/>
                          <w:marTop w:val="0"/>
                          <w:marBottom w:val="0"/>
                          <w:divBdr>
                            <w:top w:val="none" w:sz="0" w:space="0" w:color="auto"/>
                            <w:left w:val="none" w:sz="0" w:space="0" w:color="auto"/>
                            <w:bottom w:val="none" w:sz="0" w:space="0" w:color="auto"/>
                            <w:right w:val="none" w:sz="0" w:space="0" w:color="auto"/>
                          </w:divBdr>
                          <w:divsChild>
                            <w:div w:id="160975641">
                              <w:marLeft w:val="0"/>
                              <w:marRight w:val="0"/>
                              <w:marTop w:val="0"/>
                              <w:marBottom w:val="0"/>
                              <w:divBdr>
                                <w:top w:val="none" w:sz="0" w:space="0" w:color="auto"/>
                                <w:left w:val="none" w:sz="0" w:space="0" w:color="auto"/>
                                <w:bottom w:val="none" w:sz="0" w:space="0" w:color="auto"/>
                                <w:right w:val="none" w:sz="0" w:space="0" w:color="auto"/>
                              </w:divBdr>
                              <w:divsChild>
                                <w:div w:id="25062675">
                                  <w:marLeft w:val="0"/>
                                  <w:marRight w:val="0"/>
                                  <w:marTop w:val="0"/>
                                  <w:marBottom w:val="0"/>
                                  <w:divBdr>
                                    <w:top w:val="none" w:sz="0" w:space="0" w:color="auto"/>
                                    <w:left w:val="none" w:sz="0" w:space="0" w:color="auto"/>
                                    <w:bottom w:val="none" w:sz="0" w:space="0" w:color="auto"/>
                                    <w:right w:val="none" w:sz="0" w:space="0" w:color="auto"/>
                                  </w:divBdr>
                                  <w:divsChild>
                                    <w:div w:id="1644240441">
                                      <w:marLeft w:val="0"/>
                                      <w:marRight w:val="0"/>
                                      <w:marTop w:val="0"/>
                                      <w:marBottom w:val="0"/>
                                      <w:divBdr>
                                        <w:top w:val="none" w:sz="0" w:space="0" w:color="auto"/>
                                        <w:left w:val="none" w:sz="0" w:space="0" w:color="auto"/>
                                        <w:bottom w:val="none" w:sz="0" w:space="0" w:color="auto"/>
                                        <w:right w:val="none" w:sz="0" w:space="0" w:color="auto"/>
                                      </w:divBdr>
                                      <w:divsChild>
                                        <w:div w:id="1336298113">
                                          <w:marLeft w:val="0"/>
                                          <w:marRight w:val="0"/>
                                          <w:marTop w:val="0"/>
                                          <w:marBottom w:val="0"/>
                                          <w:divBdr>
                                            <w:top w:val="none" w:sz="0" w:space="0" w:color="auto"/>
                                            <w:left w:val="none" w:sz="0" w:space="0" w:color="auto"/>
                                            <w:bottom w:val="none" w:sz="0" w:space="0" w:color="auto"/>
                                            <w:right w:val="none" w:sz="0" w:space="0" w:color="auto"/>
                                          </w:divBdr>
                                          <w:divsChild>
                                            <w:div w:id="53890749">
                                              <w:marLeft w:val="0"/>
                                              <w:marRight w:val="0"/>
                                              <w:marTop w:val="0"/>
                                              <w:marBottom w:val="0"/>
                                              <w:divBdr>
                                                <w:top w:val="single" w:sz="6" w:space="0" w:color="F5F5F5"/>
                                                <w:left w:val="single" w:sz="6" w:space="0" w:color="F5F5F5"/>
                                                <w:bottom w:val="single" w:sz="6" w:space="0" w:color="F5F5F5"/>
                                                <w:right w:val="single" w:sz="6" w:space="0" w:color="F5F5F5"/>
                                              </w:divBdr>
                                              <w:divsChild>
                                                <w:div w:id="516702483">
                                                  <w:marLeft w:val="0"/>
                                                  <w:marRight w:val="0"/>
                                                  <w:marTop w:val="0"/>
                                                  <w:marBottom w:val="0"/>
                                                  <w:divBdr>
                                                    <w:top w:val="none" w:sz="0" w:space="0" w:color="auto"/>
                                                    <w:left w:val="none" w:sz="0" w:space="0" w:color="auto"/>
                                                    <w:bottom w:val="none" w:sz="0" w:space="0" w:color="auto"/>
                                                    <w:right w:val="none" w:sz="0" w:space="0" w:color="auto"/>
                                                  </w:divBdr>
                                                  <w:divsChild>
                                                    <w:div w:id="41984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34316324">
      <w:bodyDiv w:val="1"/>
      <w:marLeft w:val="0"/>
      <w:marRight w:val="0"/>
      <w:marTop w:val="0"/>
      <w:marBottom w:val="0"/>
      <w:divBdr>
        <w:top w:val="none" w:sz="0" w:space="0" w:color="auto"/>
        <w:left w:val="none" w:sz="0" w:space="0" w:color="auto"/>
        <w:bottom w:val="none" w:sz="0" w:space="0" w:color="auto"/>
        <w:right w:val="none" w:sz="0" w:space="0" w:color="auto"/>
      </w:divBdr>
      <w:divsChild>
        <w:div w:id="80488948">
          <w:marLeft w:val="0"/>
          <w:marRight w:val="0"/>
          <w:marTop w:val="0"/>
          <w:marBottom w:val="0"/>
          <w:divBdr>
            <w:top w:val="none" w:sz="0" w:space="0" w:color="auto"/>
            <w:left w:val="none" w:sz="0" w:space="0" w:color="auto"/>
            <w:bottom w:val="none" w:sz="0" w:space="0" w:color="auto"/>
            <w:right w:val="none" w:sz="0" w:space="0" w:color="auto"/>
          </w:divBdr>
          <w:divsChild>
            <w:div w:id="313031355">
              <w:marLeft w:val="0"/>
              <w:marRight w:val="0"/>
              <w:marTop w:val="0"/>
              <w:marBottom w:val="0"/>
              <w:divBdr>
                <w:top w:val="none" w:sz="0" w:space="0" w:color="auto"/>
                <w:left w:val="none" w:sz="0" w:space="0" w:color="auto"/>
                <w:bottom w:val="none" w:sz="0" w:space="0" w:color="auto"/>
                <w:right w:val="none" w:sz="0" w:space="0" w:color="auto"/>
              </w:divBdr>
              <w:divsChild>
                <w:div w:id="1819762098">
                  <w:marLeft w:val="0"/>
                  <w:marRight w:val="0"/>
                  <w:marTop w:val="0"/>
                  <w:marBottom w:val="0"/>
                  <w:divBdr>
                    <w:top w:val="none" w:sz="0" w:space="0" w:color="auto"/>
                    <w:left w:val="none" w:sz="0" w:space="0" w:color="auto"/>
                    <w:bottom w:val="none" w:sz="0" w:space="0" w:color="auto"/>
                    <w:right w:val="none" w:sz="0" w:space="0" w:color="auto"/>
                  </w:divBdr>
                  <w:divsChild>
                    <w:div w:id="906577527">
                      <w:marLeft w:val="0"/>
                      <w:marRight w:val="0"/>
                      <w:marTop w:val="0"/>
                      <w:marBottom w:val="0"/>
                      <w:divBdr>
                        <w:top w:val="none" w:sz="0" w:space="0" w:color="auto"/>
                        <w:left w:val="none" w:sz="0" w:space="0" w:color="auto"/>
                        <w:bottom w:val="none" w:sz="0" w:space="0" w:color="auto"/>
                        <w:right w:val="none" w:sz="0" w:space="0" w:color="auto"/>
                      </w:divBdr>
                      <w:divsChild>
                        <w:div w:id="1513494387">
                          <w:marLeft w:val="0"/>
                          <w:marRight w:val="0"/>
                          <w:marTop w:val="0"/>
                          <w:marBottom w:val="0"/>
                          <w:divBdr>
                            <w:top w:val="none" w:sz="0" w:space="0" w:color="auto"/>
                            <w:left w:val="none" w:sz="0" w:space="0" w:color="auto"/>
                            <w:bottom w:val="none" w:sz="0" w:space="0" w:color="auto"/>
                            <w:right w:val="none" w:sz="0" w:space="0" w:color="auto"/>
                          </w:divBdr>
                          <w:divsChild>
                            <w:div w:id="389504773">
                              <w:marLeft w:val="0"/>
                              <w:marRight w:val="0"/>
                              <w:marTop w:val="0"/>
                              <w:marBottom w:val="0"/>
                              <w:divBdr>
                                <w:top w:val="none" w:sz="0" w:space="0" w:color="auto"/>
                                <w:left w:val="none" w:sz="0" w:space="0" w:color="auto"/>
                                <w:bottom w:val="none" w:sz="0" w:space="0" w:color="auto"/>
                                <w:right w:val="none" w:sz="0" w:space="0" w:color="auto"/>
                              </w:divBdr>
                              <w:divsChild>
                                <w:div w:id="1809200879">
                                  <w:marLeft w:val="0"/>
                                  <w:marRight w:val="0"/>
                                  <w:marTop w:val="0"/>
                                  <w:marBottom w:val="0"/>
                                  <w:divBdr>
                                    <w:top w:val="none" w:sz="0" w:space="0" w:color="auto"/>
                                    <w:left w:val="none" w:sz="0" w:space="0" w:color="auto"/>
                                    <w:bottom w:val="none" w:sz="0" w:space="0" w:color="auto"/>
                                    <w:right w:val="none" w:sz="0" w:space="0" w:color="auto"/>
                                  </w:divBdr>
                                  <w:divsChild>
                                    <w:div w:id="799346522">
                                      <w:marLeft w:val="0"/>
                                      <w:marRight w:val="0"/>
                                      <w:marTop w:val="0"/>
                                      <w:marBottom w:val="0"/>
                                      <w:divBdr>
                                        <w:top w:val="none" w:sz="0" w:space="0" w:color="auto"/>
                                        <w:left w:val="none" w:sz="0" w:space="0" w:color="auto"/>
                                        <w:bottom w:val="none" w:sz="0" w:space="0" w:color="auto"/>
                                        <w:right w:val="none" w:sz="0" w:space="0" w:color="auto"/>
                                      </w:divBdr>
                                      <w:divsChild>
                                        <w:div w:id="975181133">
                                          <w:marLeft w:val="0"/>
                                          <w:marRight w:val="0"/>
                                          <w:marTop w:val="0"/>
                                          <w:marBottom w:val="0"/>
                                          <w:divBdr>
                                            <w:top w:val="none" w:sz="0" w:space="0" w:color="auto"/>
                                            <w:left w:val="none" w:sz="0" w:space="0" w:color="auto"/>
                                            <w:bottom w:val="none" w:sz="0" w:space="0" w:color="auto"/>
                                            <w:right w:val="none" w:sz="0" w:space="0" w:color="auto"/>
                                          </w:divBdr>
                                          <w:divsChild>
                                            <w:div w:id="800925703">
                                              <w:marLeft w:val="0"/>
                                              <w:marRight w:val="0"/>
                                              <w:marTop w:val="0"/>
                                              <w:marBottom w:val="0"/>
                                              <w:divBdr>
                                                <w:top w:val="single" w:sz="6" w:space="0" w:color="F5F5F5"/>
                                                <w:left w:val="single" w:sz="6" w:space="0" w:color="F5F5F5"/>
                                                <w:bottom w:val="single" w:sz="6" w:space="0" w:color="F5F5F5"/>
                                                <w:right w:val="single" w:sz="6" w:space="0" w:color="F5F5F5"/>
                                              </w:divBdr>
                                              <w:divsChild>
                                                <w:div w:id="161744808">
                                                  <w:marLeft w:val="0"/>
                                                  <w:marRight w:val="0"/>
                                                  <w:marTop w:val="0"/>
                                                  <w:marBottom w:val="0"/>
                                                  <w:divBdr>
                                                    <w:top w:val="none" w:sz="0" w:space="0" w:color="auto"/>
                                                    <w:left w:val="none" w:sz="0" w:space="0" w:color="auto"/>
                                                    <w:bottom w:val="none" w:sz="0" w:space="0" w:color="auto"/>
                                                    <w:right w:val="none" w:sz="0" w:space="0" w:color="auto"/>
                                                  </w:divBdr>
                                                  <w:divsChild>
                                                    <w:div w:id="659038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36745780">
      <w:bodyDiv w:val="1"/>
      <w:marLeft w:val="0"/>
      <w:marRight w:val="0"/>
      <w:marTop w:val="0"/>
      <w:marBottom w:val="0"/>
      <w:divBdr>
        <w:top w:val="none" w:sz="0" w:space="0" w:color="auto"/>
        <w:left w:val="none" w:sz="0" w:space="0" w:color="auto"/>
        <w:bottom w:val="none" w:sz="0" w:space="0" w:color="auto"/>
        <w:right w:val="none" w:sz="0" w:space="0" w:color="auto"/>
      </w:divBdr>
      <w:divsChild>
        <w:div w:id="2004703135">
          <w:marLeft w:val="0"/>
          <w:marRight w:val="0"/>
          <w:marTop w:val="0"/>
          <w:marBottom w:val="0"/>
          <w:divBdr>
            <w:top w:val="none" w:sz="0" w:space="0" w:color="auto"/>
            <w:left w:val="none" w:sz="0" w:space="0" w:color="auto"/>
            <w:bottom w:val="none" w:sz="0" w:space="0" w:color="auto"/>
            <w:right w:val="none" w:sz="0" w:space="0" w:color="auto"/>
          </w:divBdr>
          <w:divsChild>
            <w:div w:id="591089819">
              <w:marLeft w:val="0"/>
              <w:marRight w:val="0"/>
              <w:marTop w:val="0"/>
              <w:marBottom w:val="0"/>
              <w:divBdr>
                <w:top w:val="none" w:sz="0" w:space="0" w:color="auto"/>
                <w:left w:val="none" w:sz="0" w:space="0" w:color="auto"/>
                <w:bottom w:val="none" w:sz="0" w:space="0" w:color="auto"/>
                <w:right w:val="none" w:sz="0" w:space="0" w:color="auto"/>
              </w:divBdr>
              <w:divsChild>
                <w:div w:id="2005816737">
                  <w:marLeft w:val="0"/>
                  <w:marRight w:val="0"/>
                  <w:marTop w:val="0"/>
                  <w:marBottom w:val="0"/>
                  <w:divBdr>
                    <w:top w:val="none" w:sz="0" w:space="0" w:color="auto"/>
                    <w:left w:val="none" w:sz="0" w:space="0" w:color="auto"/>
                    <w:bottom w:val="none" w:sz="0" w:space="0" w:color="auto"/>
                    <w:right w:val="none" w:sz="0" w:space="0" w:color="auto"/>
                  </w:divBdr>
                  <w:divsChild>
                    <w:div w:id="792939949">
                      <w:marLeft w:val="0"/>
                      <w:marRight w:val="0"/>
                      <w:marTop w:val="0"/>
                      <w:marBottom w:val="0"/>
                      <w:divBdr>
                        <w:top w:val="none" w:sz="0" w:space="0" w:color="auto"/>
                        <w:left w:val="none" w:sz="0" w:space="0" w:color="auto"/>
                        <w:bottom w:val="none" w:sz="0" w:space="0" w:color="auto"/>
                        <w:right w:val="none" w:sz="0" w:space="0" w:color="auto"/>
                      </w:divBdr>
                      <w:divsChild>
                        <w:div w:id="1836648319">
                          <w:marLeft w:val="0"/>
                          <w:marRight w:val="0"/>
                          <w:marTop w:val="0"/>
                          <w:marBottom w:val="0"/>
                          <w:divBdr>
                            <w:top w:val="none" w:sz="0" w:space="0" w:color="auto"/>
                            <w:left w:val="none" w:sz="0" w:space="0" w:color="auto"/>
                            <w:bottom w:val="none" w:sz="0" w:space="0" w:color="auto"/>
                            <w:right w:val="none" w:sz="0" w:space="0" w:color="auto"/>
                          </w:divBdr>
                          <w:divsChild>
                            <w:div w:id="1926760438">
                              <w:marLeft w:val="0"/>
                              <w:marRight w:val="0"/>
                              <w:marTop w:val="0"/>
                              <w:marBottom w:val="0"/>
                              <w:divBdr>
                                <w:top w:val="none" w:sz="0" w:space="0" w:color="auto"/>
                                <w:left w:val="none" w:sz="0" w:space="0" w:color="auto"/>
                                <w:bottom w:val="none" w:sz="0" w:space="0" w:color="auto"/>
                                <w:right w:val="none" w:sz="0" w:space="0" w:color="auto"/>
                              </w:divBdr>
                              <w:divsChild>
                                <w:div w:id="1116633116">
                                  <w:marLeft w:val="0"/>
                                  <w:marRight w:val="0"/>
                                  <w:marTop w:val="0"/>
                                  <w:marBottom w:val="0"/>
                                  <w:divBdr>
                                    <w:top w:val="none" w:sz="0" w:space="0" w:color="auto"/>
                                    <w:left w:val="none" w:sz="0" w:space="0" w:color="auto"/>
                                    <w:bottom w:val="none" w:sz="0" w:space="0" w:color="auto"/>
                                    <w:right w:val="none" w:sz="0" w:space="0" w:color="auto"/>
                                  </w:divBdr>
                                  <w:divsChild>
                                    <w:div w:id="507059497">
                                      <w:marLeft w:val="0"/>
                                      <w:marRight w:val="0"/>
                                      <w:marTop w:val="0"/>
                                      <w:marBottom w:val="0"/>
                                      <w:divBdr>
                                        <w:top w:val="none" w:sz="0" w:space="0" w:color="auto"/>
                                        <w:left w:val="none" w:sz="0" w:space="0" w:color="auto"/>
                                        <w:bottom w:val="none" w:sz="0" w:space="0" w:color="auto"/>
                                        <w:right w:val="none" w:sz="0" w:space="0" w:color="auto"/>
                                      </w:divBdr>
                                      <w:divsChild>
                                        <w:div w:id="1669013490">
                                          <w:marLeft w:val="0"/>
                                          <w:marRight w:val="0"/>
                                          <w:marTop w:val="0"/>
                                          <w:marBottom w:val="0"/>
                                          <w:divBdr>
                                            <w:top w:val="none" w:sz="0" w:space="0" w:color="auto"/>
                                            <w:left w:val="none" w:sz="0" w:space="0" w:color="auto"/>
                                            <w:bottom w:val="none" w:sz="0" w:space="0" w:color="auto"/>
                                            <w:right w:val="none" w:sz="0" w:space="0" w:color="auto"/>
                                          </w:divBdr>
                                          <w:divsChild>
                                            <w:div w:id="1135100124">
                                              <w:marLeft w:val="0"/>
                                              <w:marRight w:val="0"/>
                                              <w:marTop w:val="0"/>
                                              <w:marBottom w:val="0"/>
                                              <w:divBdr>
                                                <w:top w:val="single" w:sz="6" w:space="0" w:color="F5F5F5"/>
                                                <w:left w:val="single" w:sz="6" w:space="0" w:color="F5F5F5"/>
                                                <w:bottom w:val="single" w:sz="6" w:space="0" w:color="F5F5F5"/>
                                                <w:right w:val="single" w:sz="6" w:space="0" w:color="F5F5F5"/>
                                              </w:divBdr>
                                              <w:divsChild>
                                                <w:div w:id="363094658">
                                                  <w:marLeft w:val="0"/>
                                                  <w:marRight w:val="0"/>
                                                  <w:marTop w:val="0"/>
                                                  <w:marBottom w:val="0"/>
                                                  <w:divBdr>
                                                    <w:top w:val="none" w:sz="0" w:space="0" w:color="auto"/>
                                                    <w:left w:val="none" w:sz="0" w:space="0" w:color="auto"/>
                                                    <w:bottom w:val="none" w:sz="0" w:space="0" w:color="auto"/>
                                                    <w:right w:val="none" w:sz="0" w:space="0" w:color="auto"/>
                                                  </w:divBdr>
                                                  <w:divsChild>
                                                    <w:div w:id="919756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40334181">
      <w:bodyDiv w:val="1"/>
      <w:marLeft w:val="0"/>
      <w:marRight w:val="0"/>
      <w:marTop w:val="0"/>
      <w:marBottom w:val="0"/>
      <w:divBdr>
        <w:top w:val="none" w:sz="0" w:space="0" w:color="auto"/>
        <w:left w:val="none" w:sz="0" w:space="0" w:color="auto"/>
        <w:bottom w:val="none" w:sz="0" w:space="0" w:color="auto"/>
        <w:right w:val="none" w:sz="0" w:space="0" w:color="auto"/>
      </w:divBdr>
      <w:divsChild>
        <w:div w:id="1387602115">
          <w:marLeft w:val="0"/>
          <w:marRight w:val="0"/>
          <w:marTop w:val="0"/>
          <w:marBottom w:val="0"/>
          <w:divBdr>
            <w:top w:val="none" w:sz="0" w:space="0" w:color="auto"/>
            <w:left w:val="none" w:sz="0" w:space="0" w:color="auto"/>
            <w:bottom w:val="none" w:sz="0" w:space="0" w:color="auto"/>
            <w:right w:val="none" w:sz="0" w:space="0" w:color="auto"/>
          </w:divBdr>
          <w:divsChild>
            <w:div w:id="2139571544">
              <w:marLeft w:val="0"/>
              <w:marRight w:val="0"/>
              <w:marTop w:val="0"/>
              <w:marBottom w:val="0"/>
              <w:divBdr>
                <w:top w:val="none" w:sz="0" w:space="0" w:color="auto"/>
                <w:left w:val="none" w:sz="0" w:space="0" w:color="auto"/>
                <w:bottom w:val="none" w:sz="0" w:space="0" w:color="auto"/>
                <w:right w:val="none" w:sz="0" w:space="0" w:color="auto"/>
              </w:divBdr>
              <w:divsChild>
                <w:div w:id="1673143475">
                  <w:marLeft w:val="0"/>
                  <w:marRight w:val="0"/>
                  <w:marTop w:val="0"/>
                  <w:marBottom w:val="0"/>
                  <w:divBdr>
                    <w:top w:val="none" w:sz="0" w:space="0" w:color="auto"/>
                    <w:left w:val="none" w:sz="0" w:space="0" w:color="auto"/>
                    <w:bottom w:val="none" w:sz="0" w:space="0" w:color="auto"/>
                    <w:right w:val="none" w:sz="0" w:space="0" w:color="auto"/>
                  </w:divBdr>
                  <w:divsChild>
                    <w:div w:id="75760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588107">
          <w:marLeft w:val="0"/>
          <w:marRight w:val="0"/>
          <w:marTop w:val="0"/>
          <w:marBottom w:val="0"/>
          <w:divBdr>
            <w:top w:val="none" w:sz="0" w:space="0" w:color="auto"/>
            <w:left w:val="none" w:sz="0" w:space="0" w:color="auto"/>
            <w:bottom w:val="none" w:sz="0" w:space="0" w:color="auto"/>
            <w:right w:val="none" w:sz="0" w:space="0" w:color="auto"/>
          </w:divBdr>
        </w:div>
        <w:div w:id="1984266066">
          <w:marLeft w:val="0"/>
          <w:marRight w:val="0"/>
          <w:marTop w:val="0"/>
          <w:marBottom w:val="0"/>
          <w:divBdr>
            <w:top w:val="none" w:sz="0" w:space="0" w:color="auto"/>
            <w:left w:val="none" w:sz="0" w:space="0" w:color="auto"/>
            <w:bottom w:val="none" w:sz="0" w:space="0" w:color="auto"/>
            <w:right w:val="none" w:sz="0" w:space="0" w:color="auto"/>
          </w:divBdr>
          <w:divsChild>
            <w:div w:id="836074027">
              <w:marLeft w:val="0"/>
              <w:marRight w:val="0"/>
              <w:marTop w:val="0"/>
              <w:marBottom w:val="0"/>
              <w:divBdr>
                <w:top w:val="none" w:sz="0" w:space="0" w:color="auto"/>
                <w:left w:val="none" w:sz="0" w:space="0" w:color="auto"/>
                <w:bottom w:val="none" w:sz="0" w:space="0" w:color="auto"/>
                <w:right w:val="none" w:sz="0" w:space="0" w:color="auto"/>
              </w:divBdr>
              <w:divsChild>
                <w:div w:id="354237752">
                  <w:marLeft w:val="0"/>
                  <w:marRight w:val="0"/>
                  <w:marTop w:val="0"/>
                  <w:marBottom w:val="0"/>
                  <w:divBdr>
                    <w:top w:val="none" w:sz="0" w:space="0" w:color="auto"/>
                    <w:left w:val="none" w:sz="0" w:space="0" w:color="auto"/>
                    <w:bottom w:val="none" w:sz="0" w:space="0" w:color="auto"/>
                    <w:right w:val="none" w:sz="0" w:space="0" w:color="auto"/>
                  </w:divBdr>
                  <w:divsChild>
                    <w:div w:id="1833180036">
                      <w:marLeft w:val="0"/>
                      <w:marRight w:val="0"/>
                      <w:marTop w:val="0"/>
                      <w:marBottom w:val="0"/>
                      <w:divBdr>
                        <w:top w:val="none" w:sz="0" w:space="0" w:color="auto"/>
                        <w:left w:val="none" w:sz="0" w:space="0" w:color="auto"/>
                        <w:bottom w:val="none" w:sz="0" w:space="0" w:color="auto"/>
                        <w:right w:val="none" w:sz="0" w:space="0" w:color="auto"/>
                      </w:divBdr>
                      <w:divsChild>
                        <w:div w:id="162603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59538034">
          <w:marLeft w:val="0"/>
          <w:marRight w:val="0"/>
          <w:marTop w:val="0"/>
          <w:marBottom w:val="0"/>
          <w:divBdr>
            <w:top w:val="none" w:sz="0" w:space="0" w:color="auto"/>
            <w:left w:val="none" w:sz="0" w:space="0" w:color="auto"/>
            <w:bottom w:val="none" w:sz="0" w:space="0" w:color="auto"/>
            <w:right w:val="none" w:sz="0" w:space="0" w:color="auto"/>
          </w:divBdr>
          <w:divsChild>
            <w:div w:id="155924212">
              <w:marLeft w:val="0"/>
              <w:marRight w:val="0"/>
              <w:marTop w:val="0"/>
              <w:marBottom w:val="0"/>
              <w:divBdr>
                <w:top w:val="none" w:sz="0" w:space="0" w:color="auto"/>
                <w:left w:val="none" w:sz="0" w:space="0" w:color="auto"/>
                <w:bottom w:val="none" w:sz="0" w:space="0" w:color="auto"/>
                <w:right w:val="none" w:sz="0" w:space="0" w:color="auto"/>
              </w:divBdr>
              <w:divsChild>
                <w:div w:id="2001233791">
                  <w:marLeft w:val="0"/>
                  <w:marRight w:val="0"/>
                  <w:marTop w:val="0"/>
                  <w:marBottom w:val="0"/>
                  <w:divBdr>
                    <w:top w:val="none" w:sz="0" w:space="0" w:color="auto"/>
                    <w:left w:val="none" w:sz="0" w:space="0" w:color="auto"/>
                    <w:bottom w:val="none" w:sz="0" w:space="0" w:color="auto"/>
                    <w:right w:val="none" w:sz="0" w:space="0" w:color="auto"/>
                  </w:divBdr>
                  <w:divsChild>
                    <w:div w:id="542644145">
                      <w:marLeft w:val="0"/>
                      <w:marRight w:val="0"/>
                      <w:marTop w:val="0"/>
                      <w:marBottom w:val="0"/>
                      <w:divBdr>
                        <w:top w:val="none" w:sz="0" w:space="0" w:color="auto"/>
                        <w:left w:val="none" w:sz="0" w:space="0" w:color="auto"/>
                        <w:bottom w:val="none" w:sz="0" w:space="0" w:color="auto"/>
                        <w:right w:val="none" w:sz="0" w:space="0" w:color="auto"/>
                      </w:divBdr>
                      <w:divsChild>
                        <w:div w:id="902522724">
                          <w:marLeft w:val="0"/>
                          <w:marRight w:val="0"/>
                          <w:marTop w:val="0"/>
                          <w:marBottom w:val="0"/>
                          <w:divBdr>
                            <w:top w:val="none" w:sz="0" w:space="0" w:color="auto"/>
                            <w:left w:val="none" w:sz="0" w:space="0" w:color="auto"/>
                            <w:bottom w:val="none" w:sz="0" w:space="0" w:color="auto"/>
                            <w:right w:val="none" w:sz="0" w:space="0" w:color="auto"/>
                          </w:divBdr>
                          <w:divsChild>
                            <w:div w:id="293558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0160189">
      <w:bodyDiv w:val="1"/>
      <w:marLeft w:val="0"/>
      <w:marRight w:val="0"/>
      <w:marTop w:val="0"/>
      <w:marBottom w:val="0"/>
      <w:divBdr>
        <w:top w:val="none" w:sz="0" w:space="0" w:color="auto"/>
        <w:left w:val="none" w:sz="0" w:space="0" w:color="auto"/>
        <w:bottom w:val="none" w:sz="0" w:space="0" w:color="auto"/>
        <w:right w:val="none" w:sz="0" w:space="0" w:color="auto"/>
      </w:divBdr>
    </w:div>
    <w:div w:id="270825357">
      <w:bodyDiv w:val="1"/>
      <w:marLeft w:val="0"/>
      <w:marRight w:val="0"/>
      <w:marTop w:val="0"/>
      <w:marBottom w:val="0"/>
      <w:divBdr>
        <w:top w:val="none" w:sz="0" w:space="0" w:color="auto"/>
        <w:left w:val="none" w:sz="0" w:space="0" w:color="auto"/>
        <w:bottom w:val="none" w:sz="0" w:space="0" w:color="auto"/>
        <w:right w:val="none" w:sz="0" w:space="0" w:color="auto"/>
      </w:divBdr>
    </w:div>
    <w:div w:id="275525569">
      <w:bodyDiv w:val="1"/>
      <w:marLeft w:val="0"/>
      <w:marRight w:val="0"/>
      <w:marTop w:val="0"/>
      <w:marBottom w:val="0"/>
      <w:divBdr>
        <w:top w:val="none" w:sz="0" w:space="0" w:color="auto"/>
        <w:left w:val="none" w:sz="0" w:space="0" w:color="auto"/>
        <w:bottom w:val="none" w:sz="0" w:space="0" w:color="auto"/>
        <w:right w:val="none" w:sz="0" w:space="0" w:color="auto"/>
      </w:divBdr>
    </w:div>
    <w:div w:id="277685261">
      <w:bodyDiv w:val="1"/>
      <w:marLeft w:val="0"/>
      <w:marRight w:val="0"/>
      <w:marTop w:val="0"/>
      <w:marBottom w:val="0"/>
      <w:divBdr>
        <w:top w:val="none" w:sz="0" w:space="0" w:color="auto"/>
        <w:left w:val="none" w:sz="0" w:space="0" w:color="auto"/>
        <w:bottom w:val="none" w:sz="0" w:space="0" w:color="auto"/>
        <w:right w:val="none" w:sz="0" w:space="0" w:color="auto"/>
      </w:divBdr>
    </w:div>
    <w:div w:id="277880020">
      <w:bodyDiv w:val="1"/>
      <w:marLeft w:val="0"/>
      <w:marRight w:val="0"/>
      <w:marTop w:val="0"/>
      <w:marBottom w:val="0"/>
      <w:divBdr>
        <w:top w:val="none" w:sz="0" w:space="0" w:color="auto"/>
        <w:left w:val="none" w:sz="0" w:space="0" w:color="auto"/>
        <w:bottom w:val="none" w:sz="0" w:space="0" w:color="auto"/>
        <w:right w:val="none" w:sz="0" w:space="0" w:color="auto"/>
      </w:divBdr>
    </w:div>
    <w:div w:id="293564959">
      <w:bodyDiv w:val="1"/>
      <w:marLeft w:val="0"/>
      <w:marRight w:val="0"/>
      <w:marTop w:val="0"/>
      <w:marBottom w:val="0"/>
      <w:divBdr>
        <w:top w:val="none" w:sz="0" w:space="0" w:color="auto"/>
        <w:left w:val="none" w:sz="0" w:space="0" w:color="auto"/>
        <w:bottom w:val="none" w:sz="0" w:space="0" w:color="auto"/>
        <w:right w:val="none" w:sz="0" w:space="0" w:color="auto"/>
      </w:divBdr>
      <w:divsChild>
        <w:div w:id="1138523789">
          <w:marLeft w:val="0"/>
          <w:marRight w:val="0"/>
          <w:marTop w:val="0"/>
          <w:marBottom w:val="0"/>
          <w:divBdr>
            <w:top w:val="none" w:sz="0" w:space="0" w:color="auto"/>
            <w:left w:val="none" w:sz="0" w:space="0" w:color="auto"/>
            <w:bottom w:val="none" w:sz="0" w:space="0" w:color="auto"/>
            <w:right w:val="none" w:sz="0" w:space="0" w:color="auto"/>
          </w:divBdr>
          <w:divsChild>
            <w:div w:id="1291783037">
              <w:marLeft w:val="0"/>
              <w:marRight w:val="0"/>
              <w:marTop w:val="0"/>
              <w:marBottom w:val="0"/>
              <w:divBdr>
                <w:top w:val="none" w:sz="0" w:space="0" w:color="auto"/>
                <w:left w:val="none" w:sz="0" w:space="0" w:color="auto"/>
                <w:bottom w:val="none" w:sz="0" w:space="0" w:color="auto"/>
                <w:right w:val="none" w:sz="0" w:space="0" w:color="auto"/>
              </w:divBdr>
              <w:divsChild>
                <w:div w:id="346449672">
                  <w:marLeft w:val="0"/>
                  <w:marRight w:val="0"/>
                  <w:marTop w:val="0"/>
                  <w:marBottom w:val="0"/>
                  <w:divBdr>
                    <w:top w:val="none" w:sz="0" w:space="0" w:color="auto"/>
                    <w:left w:val="none" w:sz="0" w:space="0" w:color="auto"/>
                    <w:bottom w:val="none" w:sz="0" w:space="0" w:color="auto"/>
                    <w:right w:val="none" w:sz="0" w:space="0" w:color="auto"/>
                  </w:divBdr>
                  <w:divsChild>
                    <w:div w:id="1539777899">
                      <w:marLeft w:val="0"/>
                      <w:marRight w:val="0"/>
                      <w:marTop w:val="0"/>
                      <w:marBottom w:val="0"/>
                      <w:divBdr>
                        <w:top w:val="none" w:sz="0" w:space="0" w:color="auto"/>
                        <w:left w:val="none" w:sz="0" w:space="0" w:color="auto"/>
                        <w:bottom w:val="none" w:sz="0" w:space="0" w:color="auto"/>
                        <w:right w:val="none" w:sz="0" w:space="0" w:color="auto"/>
                      </w:divBdr>
                      <w:divsChild>
                        <w:div w:id="997004629">
                          <w:marLeft w:val="0"/>
                          <w:marRight w:val="0"/>
                          <w:marTop w:val="0"/>
                          <w:marBottom w:val="0"/>
                          <w:divBdr>
                            <w:top w:val="none" w:sz="0" w:space="0" w:color="auto"/>
                            <w:left w:val="none" w:sz="0" w:space="0" w:color="auto"/>
                            <w:bottom w:val="none" w:sz="0" w:space="0" w:color="auto"/>
                            <w:right w:val="none" w:sz="0" w:space="0" w:color="auto"/>
                          </w:divBdr>
                          <w:divsChild>
                            <w:div w:id="1420718433">
                              <w:marLeft w:val="0"/>
                              <w:marRight w:val="0"/>
                              <w:marTop w:val="0"/>
                              <w:marBottom w:val="0"/>
                              <w:divBdr>
                                <w:top w:val="none" w:sz="0" w:space="0" w:color="auto"/>
                                <w:left w:val="none" w:sz="0" w:space="0" w:color="auto"/>
                                <w:bottom w:val="none" w:sz="0" w:space="0" w:color="auto"/>
                                <w:right w:val="none" w:sz="0" w:space="0" w:color="auto"/>
                              </w:divBdr>
                              <w:divsChild>
                                <w:div w:id="653797007">
                                  <w:marLeft w:val="0"/>
                                  <w:marRight w:val="0"/>
                                  <w:marTop w:val="0"/>
                                  <w:marBottom w:val="0"/>
                                  <w:divBdr>
                                    <w:top w:val="none" w:sz="0" w:space="0" w:color="auto"/>
                                    <w:left w:val="none" w:sz="0" w:space="0" w:color="auto"/>
                                    <w:bottom w:val="none" w:sz="0" w:space="0" w:color="auto"/>
                                    <w:right w:val="none" w:sz="0" w:space="0" w:color="auto"/>
                                  </w:divBdr>
                                  <w:divsChild>
                                    <w:div w:id="2033919156">
                                      <w:marLeft w:val="0"/>
                                      <w:marRight w:val="0"/>
                                      <w:marTop w:val="0"/>
                                      <w:marBottom w:val="0"/>
                                      <w:divBdr>
                                        <w:top w:val="none" w:sz="0" w:space="0" w:color="auto"/>
                                        <w:left w:val="none" w:sz="0" w:space="0" w:color="auto"/>
                                        <w:bottom w:val="none" w:sz="0" w:space="0" w:color="auto"/>
                                        <w:right w:val="none" w:sz="0" w:space="0" w:color="auto"/>
                                      </w:divBdr>
                                      <w:divsChild>
                                        <w:div w:id="1793396813">
                                          <w:marLeft w:val="0"/>
                                          <w:marRight w:val="0"/>
                                          <w:marTop w:val="0"/>
                                          <w:marBottom w:val="0"/>
                                          <w:divBdr>
                                            <w:top w:val="none" w:sz="0" w:space="0" w:color="auto"/>
                                            <w:left w:val="none" w:sz="0" w:space="0" w:color="auto"/>
                                            <w:bottom w:val="none" w:sz="0" w:space="0" w:color="auto"/>
                                            <w:right w:val="none" w:sz="0" w:space="0" w:color="auto"/>
                                          </w:divBdr>
                                          <w:divsChild>
                                            <w:div w:id="2066759550">
                                              <w:marLeft w:val="0"/>
                                              <w:marRight w:val="0"/>
                                              <w:marTop w:val="0"/>
                                              <w:marBottom w:val="0"/>
                                              <w:divBdr>
                                                <w:top w:val="single" w:sz="6" w:space="0" w:color="F5F5F5"/>
                                                <w:left w:val="single" w:sz="6" w:space="0" w:color="F5F5F5"/>
                                                <w:bottom w:val="single" w:sz="6" w:space="0" w:color="F5F5F5"/>
                                                <w:right w:val="single" w:sz="6" w:space="0" w:color="F5F5F5"/>
                                              </w:divBdr>
                                              <w:divsChild>
                                                <w:div w:id="1898397306">
                                                  <w:marLeft w:val="0"/>
                                                  <w:marRight w:val="0"/>
                                                  <w:marTop w:val="0"/>
                                                  <w:marBottom w:val="0"/>
                                                  <w:divBdr>
                                                    <w:top w:val="none" w:sz="0" w:space="0" w:color="auto"/>
                                                    <w:left w:val="none" w:sz="0" w:space="0" w:color="auto"/>
                                                    <w:bottom w:val="none" w:sz="0" w:space="0" w:color="auto"/>
                                                    <w:right w:val="none" w:sz="0" w:space="0" w:color="auto"/>
                                                  </w:divBdr>
                                                  <w:divsChild>
                                                    <w:div w:id="633559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3167829">
      <w:bodyDiv w:val="1"/>
      <w:marLeft w:val="0"/>
      <w:marRight w:val="0"/>
      <w:marTop w:val="0"/>
      <w:marBottom w:val="0"/>
      <w:divBdr>
        <w:top w:val="none" w:sz="0" w:space="0" w:color="auto"/>
        <w:left w:val="none" w:sz="0" w:space="0" w:color="auto"/>
        <w:bottom w:val="none" w:sz="0" w:space="0" w:color="auto"/>
        <w:right w:val="none" w:sz="0" w:space="0" w:color="auto"/>
      </w:divBdr>
      <w:divsChild>
        <w:div w:id="951941933">
          <w:marLeft w:val="0"/>
          <w:marRight w:val="0"/>
          <w:marTop w:val="0"/>
          <w:marBottom w:val="0"/>
          <w:divBdr>
            <w:top w:val="none" w:sz="0" w:space="0" w:color="auto"/>
            <w:left w:val="none" w:sz="0" w:space="0" w:color="auto"/>
            <w:bottom w:val="none" w:sz="0" w:space="0" w:color="auto"/>
            <w:right w:val="none" w:sz="0" w:space="0" w:color="auto"/>
          </w:divBdr>
          <w:divsChild>
            <w:div w:id="502547946">
              <w:marLeft w:val="0"/>
              <w:marRight w:val="0"/>
              <w:marTop w:val="0"/>
              <w:marBottom w:val="0"/>
              <w:divBdr>
                <w:top w:val="none" w:sz="0" w:space="0" w:color="auto"/>
                <w:left w:val="none" w:sz="0" w:space="0" w:color="auto"/>
                <w:bottom w:val="none" w:sz="0" w:space="0" w:color="auto"/>
                <w:right w:val="none" w:sz="0" w:space="0" w:color="auto"/>
              </w:divBdr>
              <w:divsChild>
                <w:div w:id="1766612385">
                  <w:marLeft w:val="0"/>
                  <w:marRight w:val="0"/>
                  <w:marTop w:val="0"/>
                  <w:marBottom w:val="0"/>
                  <w:divBdr>
                    <w:top w:val="none" w:sz="0" w:space="0" w:color="auto"/>
                    <w:left w:val="none" w:sz="0" w:space="0" w:color="auto"/>
                    <w:bottom w:val="none" w:sz="0" w:space="0" w:color="auto"/>
                    <w:right w:val="none" w:sz="0" w:space="0" w:color="auto"/>
                  </w:divBdr>
                  <w:divsChild>
                    <w:div w:id="224488044">
                      <w:marLeft w:val="0"/>
                      <w:marRight w:val="0"/>
                      <w:marTop w:val="0"/>
                      <w:marBottom w:val="0"/>
                      <w:divBdr>
                        <w:top w:val="none" w:sz="0" w:space="0" w:color="auto"/>
                        <w:left w:val="none" w:sz="0" w:space="0" w:color="auto"/>
                        <w:bottom w:val="none" w:sz="0" w:space="0" w:color="auto"/>
                        <w:right w:val="none" w:sz="0" w:space="0" w:color="auto"/>
                      </w:divBdr>
                      <w:divsChild>
                        <w:div w:id="1173645693">
                          <w:marLeft w:val="0"/>
                          <w:marRight w:val="0"/>
                          <w:marTop w:val="0"/>
                          <w:marBottom w:val="0"/>
                          <w:divBdr>
                            <w:top w:val="none" w:sz="0" w:space="0" w:color="auto"/>
                            <w:left w:val="none" w:sz="0" w:space="0" w:color="auto"/>
                            <w:bottom w:val="none" w:sz="0" w:space="0" w:color="auto"/>
                            <w:right w:val="none" w:sz="0" w:space="0" w:color="auto"/>
                          </w:divBdr>
                          <w:divsChild>
                            <w:div w:id="753356554">
                              <w:marLeft w:val="0"/>
                              <w:marRight w:val="0"/>
                              <w:marTop w:val="0"/>
                              <w:marBottom w:val="0"/>
                              <w:divBdr>
                                <w:top w:val="none" w:sz="0" w:space="0" w:color="auto"/>
                                <w:left w:val="none" w:sz="0" w:space="0" w:color="auto"/>
                                <w:bottom w:val="none" w:sz="0" w:space="0" w:color="auto"/>
                                <w:right w:val="none" w:sz="0" w:space="0" w:color="auto"/>
                              </w:divBdr>
                              <w:divsChild>
                                <w:div w:id="498426975">
                                  <w:marLeft w:val="0"/>
                                  <w:marRight w:val="0"/>
                                  <w:marTop w:val="0"/>
                                  <w:marBottom w:val="0"/>
                                  <w:divBdr>
                                    <w:top w:val="none" w:sz="0" w:space="0" w:color="auto"/>
                                    <w:left w:val="none" w:sz="0" w:space="0" w:color="auto"/>
                                    <w:bottom w:val="none" w:sz="0" w:space="0" w:color="auto"/>
                                    <w:right w:val="none" w:sz="0" w:space="0" w:color="auto"/>
                                  </w:divBdr>
                                  <w:divsChild>
                                    <w:div w:id="379012855">
                                      <w:marLeft w:val="0"/>
                                      <w:marRight w:val="0"/>
                                      <w:marTop w:val="0"/>
                                      <w:marBottom w:val="0"/>
                                      <w:divBdr>
                                        <w:top w:val="none" w:sz="0" w:space="0" w:color="auto"/>
                                        <w:left w:val="none" w:sz="0" w:space="0" w:color="auto"/>
                                        <w:bottom w:val="none" w:sz="0" w:space="0" w:color="auto"/>
                                        <w:right w:val="none" w:sz="0" w:space="0" w:color="auto"/>
                                      </w:divBdr>
                                      <w:divsChild>
                                        <w:div w:id="1773159559">
                                          <w:marLeft w:val="0"/>
                                          <w:marRight w:val="0"/>
                                          <w:marTop w:val="0"/>
                                          <w:marBottom w:val="0"/>
                                          <w:divBdr>
                                            <w:top w:val="none" w:sz="0" w:space="0" w:color="auto"/>
                                            <w:left w:val="none" w:sz="0" w:space="0" w:color="auto"/>
                                            <w:bottom w:val="none" w:sz="0" w:space="0" w:color="auto"/>
                                            <w:right w:val="none" w:sz="0" w:space="0" w:color="auto"/>
                                          </w:divBdr>
                                          <w:divsChild>
                                            <w:div w:id="1068308027">
                                              <w:marLeft w:val="0"/>
                                              <w:marRight w:val="0"/>
                                              <w:marTop w:val="0"/>
                                              <w:marBottom w:val="0"/>
                                              <w:divBdr>
                                                <w:top w:val="single" w:sz="6" w:space="0" w:color="F5F5F5"/>
                                                <w:left w:val="single" w:sz="6" w:space="0" w:color="F5F5F5"/>
                                                <w:bottom w:val="single" w:sz="6" w:space="0" w:color="F5F5F5"/>
                                                <w:right w:val="single" w:sz="6" w:space="0" w:color="F5F5F5"/>
                                              </w:divBdr>
                                              <w:divsChild>
                                                <w:div w:id="1322467601">
                                                  <w:marLeft w:val="0"/>
                                                  <w:marRight w:val="0"/>
                                                  <w:marTop w:val="0"/>
                                                  <w:marBottom w:val="0"/>
                                                  <w:divBdr>
                                                    <w:top w:val="none" w:sz="0" w:space="0" w:color="auto"/>
                                                    <w:left w:val="none" w:sz="0" w:space="0" w:color="auto"/>
                                                    <w:bottom w:val="none" w:sz="0" w:space="0" w:color="auto"/>
                                                    <w:right w:val="none" w:sz="0" w:space="0" w:color="auto"/>
                                                  </w:divBdr>
                                                  <w:divsChild>
                                                    <w:div w:id="2053112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3431610">
      <w:bodyDiv w:val="1"/>
      <w:marLeft w:val="0"/>
      <w:marRight w:val="0"/>
      <w:marTop w:val="0"/>
      <w:marBottom w:val="0"/>
      <w:divBdr>
        <w:top w:val="none" w:sz="0" w:space="0" w:color="auto"/>
        <w:left w:val="none" w:sz="0" w:space="0" w:color="auto"/>
        <w:bottom w:val="none" w:sz="0" w:space="0" w:color="auto"/>
        <w:right w:val="none" w:sz="0" w:space="0" w:color="auto"/>
      </w:divBdr>
      <w:divsChild>
        <w:div w:id="1267540691">
          <w:marLeft w:val="0"/>
          <w:marRight w:val="0"/>
          <w:marTop w:val="0"/>
          <w:marBottom w:val="0"/>
          <w:divBdr>
            <w:top w:val="none" w:sz="0" w:space="0" w:color="auto"/>
            <w:left w:val="none" w:sz="0" w:space="0" w:color="auto"/>
            <w:bottom w:val="none" w:sz="0" w:space="0" w:color="auto"/>
            <w:right w:val="none" w:sz="0" w:space="0" w:color="auto"/>
          </w:divBdr>
          <w:divsChild>
            <w:div w:id="558858157">
              <w:marLeft w:val="0"/>
              <w:marRight w:val="0"/>
              <w:marTop w:val="0"/>
              <w:marBottom w:val="0"/>
              <w:divBdr>
                <w:top w:val="none" w:sz="0" w:space="0" w:color="auto"/>
                <w:left w:val="none" w:sz="0" w:space="0" w:color="auto"/>
                <w:bottom w:val="none" w:sz="0" w:space="0" w:color="auto"/>
                <w:right w:val="none" w:sz="0" w:space="0" w:color="auto"/>
              </w:divBdr>
              <w:divsChild>
                <w:div w:id="1530600991">
                  <w:marLeft w:val="0"/>
                  <w:marRight w:val="0"/>
                  <w:marTop w:val="0"/>
                  <w:marBottom w:val="0"/>
                  <w:divBdr>
                    <w:top w:val="none" w:sz="0" w:space="0" w:color="auto"/>
                    <w:left w:val="none" w:sz="0" w:space="0" w:color="auto"/>
                    <w:bottom w:val="none" w:sz="0" w:space="0" w:color="auto"/>
                    <w:right w:val="none" w:sz="0" w:space="0" w:color="auto"/>
                  </w:divBdr>
                  <w:divsChild>
                    <w:div w:id="2045448602">
                      <w:marLeft w:val="0"/>
                      <w:marRight w:val="0"/>
                      <w:marTop w:val="0"/>
                      <w:marBottom w:val="0"/>
                      <w:divBdr>
                        <w:top w:val="none" w:sz="0" w:space="0" w:color="auto"/>
                        <w:left w:val="none" w:sz="0" w:space="0" w:color="auto"/>
                        <w:bottom w:val="none" w:sz="0" w:space="0" w:color="auto"/>
                        <w:right w:val="none" w:sz="0" w:space="0" w:color="auto"/>
                      </w:divBdr>
                      <w:divsChild>
                        <w:div w:id="1790393428">
                          <w:marLeft w:val="0"/>
                          <w:marRight w:val="0"/>
                          <w:marTop w:val="0"/>
                          <w:marBottom w:val="0"/>
                          <w:divBdr>
                            <w:top w:val="none" w:sz="0" w:space="0" w:color="auto"/>
                            <w:left w:val="none" w:sz="0" w:space="0" w:color="auto"/>
                            <w:bottom w:val="none" w:sz="0" w:space="0" w:color="auto"/>
                            <w:right w:val="none" w:sz="0" w:space="0" w:color="auto"/>
                          </w:divBdr>
                          <w:divsChild>
                            <w:div w:id="717433061">
                              <w:marLeft w:val="0"/>
                              <w:marRight w:val="0"/>
                              <w:marTop w:val="0"/>
                              <w:marBottom w:val="0"/>
                              <w:divBdr>
                                <w:top w:val="none" w:sz="0" w:space="0" w:color="auto"/>
                                <w:left w:val="none" w:sz="0" w:space="0" w:color="auto"/>
                                <w:bottom w:val="none" w:sz="0" w:space="0" w:color="auto"/>
                                <w:right w:val="none" w:sz="0" w:space="0" w:color="auto"/>
                              </w:divBdr>
                              <w:divsChild>
                                <w:div w:id="1775786752">
                                  <w:marLeft w:val="0"/>
                                  <w:marRight w:val="0"/>
                                  <w:marTop w:val="0"/>
                                  <w:marBottom w:val="0"/>
                                  <w:divBdr>
                                    <w:top w:val="none" w:sz="0" w:space="0" w:color="auto"/>
                                    <w:left w:val="none" w:sz="0" w:space="0" w:color="auto"/>
                                    <w:bottom w:val="none" w:sz="0" w:space="0" w:color="auto"/>
                                    <w:right w:val="none" w:sz="0" w:space="0" w:color="auto"/>
                                  </w:divBdr>
                                  <w:divsChild>
                                    <w:div w:id="1651206544">
                                      <w:marLeft w:val="0"/>
                                      <w:marRight w:val="0"/>
                                      <w:marTop w:val="0"/>
                                      <w:marBottom w:val="0"/>
                                      <w:divBdr>
                                        <w:top w:val="none" w:sz="0" w:space="0" w:color="auto"/>
                                        <w:left w:val="none" w:sz="0" w:space="0" w:color="auto"/>
                                        <w:bottom w:val="none" w:sz="0" w:space="0" w:color="auto"/>
                                        <w:right w:val="none" w:sz="0" w:space="0" w:color="auto"/>
                                      </w:divBdr>
                                      <w:divsChild>
                                        <w:div w:id="868493778">
                                          <w:marLeft w:val="0"/>
                                          <w:marRight w:val="0"/>
                                          <w:marTop w:val="0"/>
                                          <w:marBottom w:val="0"/>
                                          <w:divBdr>
                                            <w:top w:val="none" w:sz="0" w:space="0" w:color="auto"/>
                                            <w:left w:val="none" w:sz="0" w:space="0" w:color="auto"/>
                                            <w:bottom w:val="none" w:sz="0" w:space="0" w:color="auto"/>
                                            <w:right w:val="none" w:sz="0" w:space="0" w:color="auto"/>
                                          </w:divBdr>
                                          <w:divsChild>
                                            <w:div w:id="1565287943">
                                              <w:marLeft w:val="0"/>
                                              <w:marRight w:val="0"/>
                                              <w:marTop w:val="0"/>
                                              <w:marBottom w:val="0"/>
                                              <w:divBdr>
                                                <w:top w:val="single" w:sz="6" w:space="0" w:color="F5F5F5"/>
                                                <w:left w:val="single" w:sz="6" w:space="0" w:color="F5F5F5"/>
                                                <w:bottom w:val="single" w:sz="6" w:space="0" w:color="F5F5F5"/>
                                                <w:right w:val="single" w:sz="6" w:space="0" w:color="F5F5F5"/>
                                              </w:divBdr>
                                              <w:divsChild>
                                                <w:div w:id="7564201">
                                                  <w:marLeft w:val="0"/>
                                                  <w:marRight w:val="0"/>
                                                  <w:marTop w:val="0"/>
                                                  <w:marBottom w:val="0"/>
                                                  <w:divBdr>
                                                    <w:top w:val="none" w:sz="0" w:space="0" w:color="auto"/>
                                                    <w:left w:val="none" w:sz="0" w:space="0" w:color="auto"/>
                                                    <w:bottom w:val="none" w:sz="0" w:space="0" w:color="auto"/>
                                                    <w:right w:val="none" w:sz="0" w:space="0" w:color="auto"/>
                                                  </w:divBdr>
                                                  <w:divsChild>
                                                    <w:div w:id="100028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7907370">
      <w:bodyDiv w:val="1"/>
      <w:marLeft w:val="0"/>
      <w:marRight w:val="0"/>
      <w:marTop w:val="0"/>
      <w:marBottom w:val="0"/>
      <w:divBdr>
        <w:top w:val="none" w:sz="0" w:space="0" w:color="auto"/>
        <w:left w:val="none" w:sz="0" w:space="0" w:color="auto"/>
        <w:bottom w:val="none" w:sz="0" w:space="0" w:color="auto"/>
        <w:right w:val="none" w:sz="0" w:space="0" w:color="auto"/>
      </w:divBdr>
    </w:div>
    <w:div w:id="328407869">
      <w:bodyDiv w:val="1"/>
      <w:marLeft w:val="0"/>
      <w:marRight w:val="0"/>
      <w:marTop w:val="0"/>
      <w:marBottom w:val="0"/>
      <w:divBdr>
        <w:top w:val="none" w:sz="0" w:space="0" w:color="auto"/>
        <w:left w:val="none" w:sz="0" w:space="0" w:color="auto"/>
        <w:bottom w:val="none" w:sz="0" w:space="0" w:color="auto"/>
        <w:right w:val="none" w:sz="0" w:space="0" w:color="auto"/>
      </w:divBdr>
      <w:divsChild>
        <w:div w:id="951982923">
          <w:marLeft w:val="0"/>
          <w:marRight w:val="0"/>
          <w:marTop w:val="0"/>
          <w:marBottom w:val="0"/>
          <w:divBdr>
            <w:top w:val="none" w:sz="0" w:space="0" w:color="auto"/>
            <w:left w:val="none" w:sz="0" w:space="0" w:color="auto"/>
            <w:bottom w:val="none" w:sz="0" w:space="0" w:color="auto"/>
            <w:right w:val="none" w:sz="0" w:space="0" w:color="auto"/>
          </w:divBdr>
          <w:divsChild>
            <w:div w:id="1328939133">
              <w:marLeft w:val="0"/>
              <w:marRight w:val="0"/>
              <w:marTop w:val="0"/>
              <w:marBottom w:val="0"/>
              <w:divBdr>
                <w:top w:val="none" w:sz="0" w:space="0" w:color="auto"/>
                <w:left w:val="none" w:sz="0" w:space="0" w:color="auto"/>
                <w:bottom w:val="none" w:sz="0" w:space="0" w:color="auto"/>
                <w:right w:val="none" w:sz="0" w:space="0" w:color="auto"/>
              </w:divBdr>
              <w:divsChild>
                <w:div w:id="1645282113">
                  <w:marLeft w:val="0"/>
                  <w:marRight w:val="0"/>
                  <w:marTop w:val="0"/>
                  <w:marBottom w:val="0"/>
                  <w:divBdr>
                    <w:top w:val="none" w:sz="0" w:space="0" w:color="auto"/>
                    <w:left w:val="none" w:sz="0" w:space="0" w:color="auto"/>
                    <w:bottom w:val="none" w:sz="0" w:space="0" w:color="auto"/>
                    <w:right w:val="none" w:sz="0" w:space="0" w:color="auto"/>
                  </w:divBdr>
                  <w:divsChild>
                    <w:div w:id="388581373">
                      <w:marLeft w:val="0"/>
                      <w:marRight w:val="0"/>
                      <w:marTop w:val="0"/>
                      <w:marBottom w:val="0"/>
                      <w:divBdr>
                        <w:top w:val="none" w:sz="0" w:space="0" w:color="auto"/>
                        <w:left w:val="none" w:sz="0" w:space="0" w:color="auto"/>
                        <w:bottom w:val="none" w:sz="0" w:space="0" w:color="auto"/>
                        <w:right w:val="none" w:sz="0" w:space="0" w:color="auto"/>
                      </w:divBdr>
                      <w:divsChild>
                        <w:div w:id="1373112284">
                          <w:marLeft w:val="0"/>
                          <w:marRight w:val="0"/>
                          <w:marTop w:val="0"/>
                          <w:marBottom w:val="0"/>
                          <w:divBdr>
                            <w:top w:val="none" w:sz="0" w:space="0" w:color="auto"/>
                            <w:left w:val="none" w:sz="0" w:space="0" w:color="auto"/>
                            <w:bottom w:val="none" w:sz="0" w:space="0" w:color="auto"/>
                            <w:right w:val="none" w:sz="0" w:space="0" w:color="auto"/>
                          </w:divBdr>
                          <w:divsChild>
                            <w:div w:id="2014449190">
                              <w:marLeft w:val="0"/>
                              <w:marRight w:val="0"/>
                              <w:marTop w:val="0"/>
                              <w:marBottom w:val="0"/>
                              <w:divBdr>
                                <w:top w:val="none" w:sz="0" w:space="0" w:color="auto"/>
                                <w:left w:val="none" w:sz="0" w:space="0" w:color="auto"/>
                                <w:bottom w:val="none" w:sz="0" w:space="0" w:color="auto"/>
                                <w:right w:val="none" w:sz="0" w:space="0" w:color="auto"/>
                              </w:divBdr>
                              <w:divsChild>
                                <w:div w:id="2069457827">
                                  <w:marLeft w:val="0"/>
                                  <w:marRight w:val="0"/>
                                  <w:marTop w:val="0"/>
                                  <w:marBottom w:val="0"/>
                                  <w:divBdr>
                                    <w:top w:val="none" w:sz="0" w:space="0" w:color="auto"/>
                                    <w:left w:val="none" w:sz="0" w:space="0" w:color="auto"/>
                                    <w:bottom w:val="none" w:sz="0" w:space="0" w:color="auto"/>
                                    <w:right w:val="none" w:sz="0" w:space="0" w:color="auto"/>
                                  </w:divBdr>
                                  <w:divsChild>
                                    <w:div w:id="264927841">
                                      <w:marLeft w:val="0"/>
                                      <w:marRight w:val="0"/>
                                      <w:marTop w:val="0"/>
                                      <w:marBottom w:val="0"/>
                                      <w:divBdr>
                                        <w:top w:val="none" w:sz="0" w:space="0" w:color="auto"/>
                                        <w:left w:val="none" w:sz="0" w:space="0" w:color="auto"/>
                                        <w:bottom w:val="none" w:sz="0" w:space="0" w:color="auto"/>
                                        <w:right w:val="none" w:sz="0" w:space="0" w:color="auto"/>
                                      </w:divBdr>
                                      <w:divsChild>
                                        <w:div w:id="1640451331">
                                          <w:marLeft w:val="0"/>
                                          <w:marRight w:val="0"/>
                                          <w:marTop w:val="0"/>
                                          <w:marBottom w:val="0"/>
                                          <w:divBdr>
                                            <w:top w:val="none" w:sz="0" w:space="0" w:color="auto"/>
                                            <w:left w:val="none" w:sz="0" w:space="0" w:color="auto"/>
                                            <w:bottom w:val="none" w:sz="0" w:space="0" w:color="auto"/>
                                            <w:right w:val="none" w:sz="0" w:space="0" w:color="auto"/>
                                          </w:divBdr>
                                          <w:divsChild>
                                            <w:div w:id="1604727971">
                                              <w:marLeft w:val="0"/>
                                              <w:marRight w:val="0"/>
                                              <w:marTop w:val="0"/>
                                              <w:marBottom w:val="0"/>
                                              <w:divBdr>
                                                <w:top w:val="single" w:sz="6" w:space="0" w:color="F5F5F5"/>
                                                <w:left w:val="single" w:sz="6" w:space="0" w:color="F5F5F5"/>
                                                <w:bottom w:val="single" w:sz="6" w:space="0" w:color="F5F5F5"/>
                                                <w:right w:val="single" w:sz="6" w:space="0" w:color="F5F5F5"/>
                                              </w:divBdr>
                                              <w:divsChild>
                                                <w:div w:id="1611277374">
                                                  <w:marLeft w:val="0"/>
                                                  <w:marRight w:val="0"/>
                                                  <w:marTop w:val="0"/>
                                                  <w:marBottom w:val="0"/>
                                                  <w:divBdr>
                                                    <w:top w:val="none" w:sz="0" w:space="0" w:color="auto"/>
                                                    <w:left w:val="none" w:sz="0" w:space="0" w:color="auto"/>
                                                    <w:bottom w:val="none" w:sz="0" w:space="0" w:color="auto"/>
                                                    <w:right w:val="none" w:sz="0" w:space="0" w:color="auto"/>
                                                  </w:divBdr>
                                                  <w:divsChild>
                                                    <w:div w:id="177624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30719206">
      <w:bodyDiv w:val="1"/>
      <w:marLeft w:val="0"/>
      <w:marRight w:val="0"/>
      <w:marTop w:val="0"/>
      <w:marBottom w:val="0"/>
      <w:divBdr>
        <w:top w:val="none" w:sz="0" w:space="0" w:color="auto"/>
        <w:left w:val="none" w:sz="0" w:space="0" w:color="auto"/>
        <w:bottom w:val="none" w:sz="0" w:space="0" w:color="auto"/>
        <w:right w:val="none" w:sz="0" w:space="0" w:color="auto"/>
      </w:divBdr>
      <w:divsChild>
        <w:div w:id="147131910">
          <w:marLeft w:val="0"/>
          <w:marRight w:val="0"/>
          <w:marTop w:val="0"/>
          <w:marBottom w:val="0"/>
          <w:divBdr>
            <w:top w:val="none" w:sz="0" w:space="0" w:color="auto"/>
            <w:left w:val="none" w:sz="0" w:space="0" w:color="auto"/>
            <w:bottom w:val="none" w:sz="0" w:space="0" w:color="auto"/>
            <w:right w:val="none" w:sz="0" w:space="0" w:color="auto"/>
          </w:divBdr>
          <w:divsChild>
            <w:div w:id="452016112">
              <w:marLeft w:val="0"/>
              <w:marRight w:val="0"/>
              <w:marTop w:val="0"/>
              <w:marBottom w:val="0"/>
              <w:divBdr>
                <w:top w:val="none" w:sz="0" w:space="0" w:color="auto"/>
                <w:left w:val="none" w:sz="0" w:space="0" w:color="auto"/>
                <w:bottom w:val="none" w:sz="0" w:space="0" w:color="auto"/>
                <w:right w:val="none" w:sz="0" w:space="0" w:color="auto"/>
              </w:divBdr>
              <w:divsChild>
                <w:div w:id="2102602175">
                  <w:marLeft w:val="0"/>
                  <w:marRight w:val="0"/>
                  <w:marTop w:val="0"/>
                  <w:marBottom w:val="0"/>
                  <w:divBdr>
                    <w:top w:val="none" w:sz="0" w:space="0" w:color="auto"/>
                    <w:left w:val="none" w:sz="0" w:space="0" w:color="auto"/>
                    <w:bottom w:val="none" w:sz="0" w:space="0" w:color="auto"/>
                    <w:right w:val="none" w:sz="0" w:space="0" w:color="auto"/>
                  </w:divBdr>
                  <w:divsChild>
                    <w:div w:id="1772125786">
                      <w:marLeft w:val="0"/>
                      <w:marRight w:val="0"/>
                      <w:marTop w:val="0"/>
                      <w:marBottom w:val="0"/>
                      <w:divBdr>
                        <w:top w:val="none" w:sz="0" w:space="0" w:color="auto"/>
                        <w:left w:val="none" w:sz="0" w:space="0" w:color="auto"/>
                        <w:bottom w:val="none" w:sz="0" w:space="0" w:color="auto"/>
                        <w:right w:val="none" w:sz="0" w:space="0" w:color="auto"/>
                      </w:divBdr>
                      <w:divsChild>
                        <w:div w:id="1048458994">
                          <w:marLeft w:val="0"/>
                          <w:marRight w:val="0"/>
                          <w:marTop w:val="0"/>
                          <w:marBottom w:val="0"/>
                          <w:divBdr>
                            <w:top w:val="none" w:sz="0" w:space="0" w:color="auto"/>
                            <w:left w:val="none" w:sz="0" w:space="0" w:color="auto"/>
                            <w:bottom w:val="none" w:sz="0" w:space="0" w:color="auto"/>
                            <w:right w:val="none" w:sz="0" w:space="0" w:color="auto"/>
                          </w:divBdr>
                          <w:divsChild>
                            <w:div w:id="1354453456">
                              <w:marLeft w:val="0"/>
                              <w:marRight w:val="0"/>
                              <w:marTop w:val="0"/>
                              <w:marBottom w:val="0"/>
                              <w:divBdr>
                                <w:top w:val="none" w:sz="0" w:space="0" w:color="auto"/>
                                <w:left w:val="none" w:sz="0" w:space="0" w:color="auto"/>
                                <w:bottom w:val="none" w:sz="0" w:space="0" w:color="auto"/>
                                <w:right w:val="none" w:sz="0" w:space="0" w:color="auto"/>
                              </w:divBdr>
                              <w:divsChild>
                                <w:div w:id="1497528077">
                                  <w:marLeft w:val="0"/>
                                  <w:marRight w:val="0"/>
                                  <w:marTop w:val="0"/>
                                  <w:marBottom w:val="0"/>
                                  <w:divBdr>
                                    <w:top w:val="none" w:sz="0" w:space="0" w:color="auto"/>
                                    <w:left w:val="none" w:sz="0" w:space="0" w:color="auto"/>
                                    <w:bottom w:val="none" w:sz="0" w:space="0" w:color="auto"/>
                                    <w:right w:val="none" w:sz="0" w:space="0" w:color="auto"/>
                                  </w:divBdr>
                                  <w:divsChild>
                                    <w:div w:id="115805838">
                                      <w:marLeft w:val="0"/>
                                      <w:marRight w:val="0"/>
                                      <w:marTop w:val="0"/>
                                      <w:marBottom w:val="0"/>
                                      <w:divBdr>
                                        <w:top w:val="none" w:sz="0" w:space="0" w:color="auto"/>
                                        <w:left w:val="none" w:sz="0" w:space="0" w:color="auto"/>
                                        <w:bottom w:val="none" w:sz="0" w:space="0" w:color="auto"/>
                                        <w:right w:val="none" w:sz="0" w:space="0" w:color="auto"/>
                                      </w:divBdr>
                                      <w:divsChild>
                                        <w:div w:id="2045327140">
                                          <w:marLeft w:val="0"/>
                                          <w:marRight w:val="0"/>
                                          <w:marTop w:val="0"/>
                                          <w:marBottom w:val="0"/>
                                          <w:divBdr>
                                            <w:top w:val="none" w:sz="0" w:space="0" w:color="auto"/>
                                            <w:left w:val="none" w:sz="0" w:space="0" w:color="auto"/>
                                            <w:bottom w:val="none" w:sz="0" w:space="0" w:color="auto"/>
                                            <w:right w:val="none" w:sz="0" w:space="0" w:color="auto"/>
                                          </w:divBdr>
                                          <w:divsChild>
                                            <w:div w:id="2005236571">
                                              <w:marLeft w:val="0"/>
                                              <w:marRight w:val="0"/>
                                              <w:marTop w:val="0"/>
                                              <w:marBottom w:val="0"/>
                                              <w:divBdr>
                                                <w:top w:val="single" w:sz="6" w:space="0" w:color="F5F5F5"/>
                                                <w:left w:val="single" w:sz="6" w:space="0" w:color="F5F5F5"/>
                                                <w:bottom w:val="single" w:sz="6" w:space="0" w:color="F5F5F5"/>
                                                <w:right w:val="single" w:sz="6" w:space="0" w:color="F5F5F5"/>
                                              </w:divBdr>
                                              <w:divsChild>
                                                <w:div w:id="782381913">
                                                  <w:marLeft w:val="0"/>
                                                  <w:marRight w:val="0"/>
                                                  <w:marTop w:val="0"/>
                                                  <w:marBottom w:val="0"/>
                                                  <w:divBdr>
                                                    <w:top w:val="none" w:sz="0" w:space="0" w:color="auto"/>
                                                    <w:left w:val="none" w:sz="0" w:space="0" w:color="auto"/>
                                                    <w:bottom w:val="none" w:sz="0" w:space="0" w:color="auto"/>
                                                    <w:right w:val="none" w:sz="0" w:space="0" w:color="auto"/>
                                                  </w:divBdr>
                                                  <w:divsChild>
                                                    <w:div w:id="123535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7953316">
      <w:bodyDiv w:val="1"/>
      <w:marLeft w:val="0"/>
      <w:marRight w:val="0"/>
      <w:marTop w:val="0"/>
      <w:marBottom w:val="0"/>
      <w:divBdr>
        <w:top w:val="none" w:sz="0" w:space="0" w:color="auto"/>
        <w:left w:val="none" w:sz="0" w:space="0" w:color="auto"/>
        <w:bottom w:val="none" w:sz="0" w:space="0" w:color="auto"/>
        <w:right w:val="none" w:sz="0" w:space="0" w:color="auto"/>
      </w:divBdr>
      <w:divsChild>
        <w:div w:id="1358853983">
          <w:marLeft w:val="0"/>
          <w:marRight w:val="0"/>
          <w:marTop w:val="0"/>
          <w:marBottom w:val="0"/>
          <w:divBdr>
            <w:top w:val="none" w:sz="0" w:space="0" w:color="auto"/>
            <w:left w:val="none" w:sz="0" w:space="0" w:color="auto"/>
            <w:bottom w:val="none" w:sz="0" w:space="0" w:color="auto"/>
            <w:right w:val="none" w:sz="0" w:space="0" w:color="auto"/>
          </w:divBdr>
          <w:divsChild>
            <w:div w:id="1861317852">
              <w:marLeft w:val="0"/>
              <w:marRight w:val="0"/>
              <w:marTop w:val="0"/>
              <w:marBottom w:val="0"/>
              <w:divBdr>
                <w:top w:val="none" w:sz="0" w:space="0" w:color="auto"/>
                <w:left w:val="none" w:sz="0" w:space="0" w:color="auto"/>
                <w:bottom w:val="none" w:sz="0" w:space="0" w:color="auto"/>
                <w:right w:val="none" w:sz="0" w:space="0" w:color="auto"/>
              </w:divBdr>
              <w:divsChild>
                <w:div w:id="1232932711">
                  <w:marLeft w:val="0"/>
                  <w:marRight w:val="0"/>
                  <w:marTop w:val="0"/>
                  <w:marBottom w:val="0"/>
                  <w:divBdr>
                    <w:top w:val="none" w:sz="0" w:space="0" w:color="auto"/>
                    <w:left w:val="none" w:sz="0" w:space="0" w:color="auto"/>
                    <w:bottom w:val="none" w:sz="0" w:space="0" w:color="auto"/>
                    <w:right w:val="none" w:sz="0" w:space="0" w:color="auto"/>
                  </w:divBdr>
                  <w:divsChild>
                    <w:div w:id="412356494">
                      <w:marLeft w:val="0"/>
                      <w:marRight w:val="0"/>
                      <w:marTop w:val="0"/>
                      <w:marBottom w:val="0"/>
                      <w:divBdr>
                        <w:top w:val="none" w:sz="0" w:space="0" w:color="auto"/>
                        <w:left w:val="none" w:sz="0" w:space="0" w:color="auto"/>
                        <w:bottom w:val="none" w:sz="0" w:space="0" w:color="auto"/>
                        <w:right w:val="none" w:sz="0" w:space="0" w:color="auto"/>
                      </w:divBdr>
                      <w:divsChild>
                        <w:div w:id="1373462579">
                          <w:marLeft w:val="0"/>
                          <w:marRight w:val="0"/>
                          <w:marTop w:val="0"/>
                          <w:marBottom w:val="0"/>
                          <w:divBdr>
                            <w:top w:val="none" w:sz="0" w:space="0" w:color="auto"/>
                            <w:left w:val="none" w:sz="0" w:space="0" w:color="auto"/>
                            <w:bottom w:val="none" w:sz="0" w:space="0" w:color="auto"/>
                            <w:right w:val="none" w:sz="0" w:space="0" w:color="auto"/>
                          </w:divBdr>
                          <w:divsChild>
                            <w:div w:id="1941834491">
                              <w:marLeft w:val="0"/>
                              <w:marRight w:val="0"/>
                              <w:marTop w:val="0"/>
                              <w:marBottom w:val="0"/>
                              <w:divBdr>
                                <w:top w:val="none" w:sz="0" w:space="0" w:color="auto"/>
                                <w:left w:val="none" w:sz="0" w:space="0" w:color="auto"/>
                                <w:bottom w:val="none" w:sz="0" w:space="0" w:color="auto"/>
                                <w:right w:val="none" w:sz="0" w:space="0" w:color="auto"/>
                              </w:divBdr>
                              <w:divsChild>
                                <w:div w:id="1811359813">
                                  <w:marLeft w:val="0"/>
                                  <w:marRight w:val="0"/>
                                  <w:marTop w:val="0"/>
                                  <w:marBottom w:val="0"/>
                                  <w:divBdr>
                                    <w:top w:val="none" w:sz="0" w:space="0" w:color="auto"/>
                                    <w:left w:val="none" w:sz="0" w:space="0" w:color="auto"/>
                                    <w:bottom w:val="none" w:sz="0" w:space="0" w:color="auto"/>
                                    <w:right w:val="none" w:sz="0" w:space="0" w:color="auto"/>
                                  </w:divBdr>
                                  <w:divsChild>
                                    <w:div w:id="98725361">
                                      <w:marLeft w:val="0"/>
                                      <w:marRight w:val="0"/>
                                      <w:marTop w:val="0"/>
                                      <w:marBottom w:val="0"/>
                                      <w:divBdr>
                                        <w:top w:val="none" w:sz="0" w:space="0" w:color="auto"/>
                                        <w:left w:val="none" w:sz="0" w:space="0" w:color="auto"/>
                                        <w:bottom w:val="none" w:sz="0" w:space="0" w:color="auto"/>
                                        <w:right w:val="none" w:sz="0" w:space="0" w:color="auto"/>
                                      </w:divBdr>
                                      <w:divsChild>
                                        <w:div w:id="287397467">
                                          <w:marLeft w:val="0"/>
                                          <w:marRight w:val="0"/>
                                          <w:marTop w:val="0"/>
                                          <w:marBottom w:val="0"/>
                                          <w:divBdr>
                                            <w:top w:val="none" w:sz="0" w:space="0" w:color="auto"/>
                                            <w:left w:val="none" w:sz="0" w:space="0" w:color="auto"/>
                                            <w:bottom w:val="none" w:sz="0" w:space="0" w:color="auto"/>
                                            <w:right w:val="none" w:sz="0" w:space="0" w:color="auto"/>
                                          </w:divBdr>
                                          <w:divsChild>
                                            <w:div w:id="1380936145">
                                              <w:marLeft w:val="0"/>
                                              <w:marRight w:val="0"/>
                                              <w:marTop w:val="0"/>
                                              <w:marBottom w:val="0"/>
                                              <w:divBdr>
                                                <w:top w:val="single" w:sz="6" w:space="0" w:color="F5F5F5"/>
                                                <w:left w:val="single" w:sz="6" w:space="0" w:color="F5F5F5"/>
                                                <w:bottom w:val="single" w:sz="6" w:space="0" w:color="F5F5F5"/>
                                                <w:right w:val="single" w:sz="6" w:space="0" w:color="F5F5F5"/>
                                              </w:divBdr>
                                              <w:divsChild>
                                                <w:div w:id="1696298778">
                                                  <w:marLeft w:val="0"/>
                                                  <w:marRight w:val="0"/>
                                                  <w:marTop w:val="0"/>
                                                  <w:marBottom w:val="0"/>
                                                  <w:divBdr>
                                                    <w:top w:val="none" w:sz="0" w:space="0" w:color="auto"/>
                                                    <w:left w:val="none" w:sz="0" w:space="0" w:color="auto"/>
                                                    <w:bottom w:val="none" w:sz="0" w:space="0" w:color="auto"/>
                                                    <w:right w:val="none" w:sz="0" w:space="0" w:color="auto"/>
                                                  </w:divBdr>
                                                  <w:divsChild>
                                                    <w:div w:id="1428698749">
                                                      <w:marLeft w:val="0"/>
                                                      <w:marRight w:val="0"/>
                                                      <w:marTop w:val="0"/>
                                                      <w:marBottom w:val="0"/>
                                                      <w:divBdr>
                                                        <w:top w:val="none" w:sz="0" w:space="0" w:color="auto"/>
                                                        <w:left w:val="none" w:sz="0" w:space="0" w:color="auto"/>
                                                        <w:bottom w:val="none" w:sz="0" w:space="0" w:color="auto"/>
                                                        <w:right w:val="none" w:sz="0" w:space="0" w:color="auto"/>
                                                      </w:divBdr>
                                                      <w:divsChild>
                                                        <w:div w:id="41976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9113631">
      <w:bodyDiv w:val="1"/>
      <w:marLeft w:val="0"/>
      <w:marRight w:val="0"/>
      <w:marTop w:val="0"/>
      <w:marBottom w:val="0"/>
      <w:divBdr>
        <w:top w:val="none" w:sz="0" w:space="0" w:color="auto"/>
        <w:left w:val="none" w:sz="0" w:space="0" w:color="auto"/>
        <w:bottom w:val="none" w:sz="0" w:space="0" w:color="auto"/>
        <w:right w:val="none" w:sz="0" w:space="0" w:color="auto"/>
      </w:divBdr>
      <w:divsChild>
        <w:div w:id="39063624">
          <w:marLeft w:val="0"/>
          <w:marRight w:val="0"/>
          <w:marTop w:val="0"/>
          <w:marBottom w:val="0"/>
          <w:divBdr>
            <w:top w:val="none" w:sz="0" w:space="0" w:color="auto"/>
            <w:left w:val="none" w:sz="0" w:space="0" w:color="auto"/>
            <w:bottom w:val="none" w:sz="0" w:space="0" w:color="auto"/>
            <w:right w:val="none" w:sz="0" w:space="0" w:color="auto"/>
          </w:divBdr>
        </w:div>
      </w:divsChild>
    </w:div>
    <w:div w:id="351226101">
      <w:bodyDiv w:val="1"/>
      <w:marLeft w:val="0"/>
      <w:marRight w:val="0"/>
      <w:marTop w:val="0"/>
      <w:marBottom w:val="0"/>
      <w:divBdr>
        <w:top w:val="none" w:sz="0" w:space="0" w:color="auto"/>
        <w:left w:val="none" w:sz="0" w:space="0" w:color="auto"/>
        <w:bottom w:val="none" w:sz="0" w:space="0" w:color="auto"/>
        <w:right w:val="none" w:sz="0" w:space="0" w:color="auto"/>
      </w:divBdr>
    </w:div>
    <w:div w:id="355667009">
      <w:bodyDiv w:val="1"/>
      <w:marLeft w:val="0"/>
      <w:marRight w:val="0"/>
      <w:marTop w:val="0"/>
      <w:marBottom w:val="0"/>
      <w:divBdr>
        <w:top w:val="none" w:sz="0" w:space="0" w:color="auto"/>
        <w:left w:val="none" w:sz="0" w:space="0" w:color="auto"/>
        <w:bottom w:val="none" w:sz="0" w:space="0" w:color="auto"/>
        <w:right w:val="none" w:sz="0" w:space="0" w:color="auto"/>
      </w:divBdr>
      <w:divsChild>
        <w:div w:id="601496842">
          <w:marLeft w:val="0"/>
          <w:marRight w:val="0"/>
          <w:marTop w:val="0"/>
          <w:marBottom w:val="0"/>
          <w:divBdr>
            <w:top w:val="none" w:sz="0" w:space="0" w:color="auto"/>
            <w:left w:val="none" w:sz="0" w:space="0" w:color="auto"/>
            <w:bottom w:val="none" w:sz="0" w:space="0" w:color="auto"/>
            <w:right w:val="none" w:sz="0" w:space="0" w:color="auto"/>
          </w:divBdr>
          <w:divsChild>
            <w:div w:id="397945833">
              <w:marLeft w:val="0"/>
              <w:marRight w:val="0"/>
              <w:marTop w:val="0"/>
              <w:marBottom w:val="0"/>
              <w:divBdr>
                <w:top w:val="none" w:sz="0" w:space="0" w:color="auto"/>
                <w:left w:val="none" w:sz="0" w:space="0" w:color="auto"/>
                <w:bottom w:val="none" w:sz="0" w:space="0" w:color="auto"/>
                <w:right w:val="none" w:sz="0" w:space="0" w:color="auto"/>
              </w:divBdr>
              <w:divsChild>
                <w:div w:id="714698897">
                  <w:marLeft w:val="0"/>
                  <w:marRight w:val="0"/>
                  <w:marTop w:val="0"/>
                  <w:marBottom w:val="0"/>
                  <w:divBdr>
                    <w:top w:val="none" w:sz="0" w:space="0" w:color="auto"/>
                    <w:left w:val="none" w:sz="0" w:space="0" w:color="auto"/>
                    <w:bottom w:val="none" w:sz="0" w:space="0" w:color="auto"/>
                    <w:right w:val="none" w:sz="0" w:space="0" w:color="auto"/>
                  </w:divBdr>
                  <w:divsChild>
                    <w:div w:id="202910050">
                      <w:marLeft w:val="0"/>
                      <w:marRight w:val="0"/>
                      <w:marTop w:val="0"/>
                      <w:marBottom w:val="0"/>
                      <w:divBdr>
                        <w:top w:val="none" w:sz="0" w:space="0" w:color="auto"/>
                        <w:left w:val="none" w:sz="0" w:space="0" w:color="auto"/>
                        <w:bottom w:val="none" w:sz="0" w:space="0" w:color="auto"/>
                        <w:right w:val="none" w:sz="0" w:space="0" w:color="auto"/>
                      </w:divBdr>
                      <w:divsChild>
                        <w:div w:id="1775595388">
                          <w:marLeft w:val="0"/>
                          <w:marRight w:val="0"/>
                          <w:marTop w:val="0"/>
                          <w:marBottom w:val="0"/>
                          <w:divBdr>
                            <w:top w:val="none" w:sz="0" w:space="0" w:color="auto"/>
                            <w:left w:val="none" w:sz="0" w:space="0" w:color="auto"/>
                            <w:bottom w:val="none" w:sz="0" w:space="0" w:color="auto"/>
                            <w:right w:val="none" w:sz="0" w:space="0" w:color="auto"/>
                          </w:divBdr>
                          <w:divsChild>
                            <w:div w:id="422605748">
                              <w:marLeft w:val="0"/>
                              <w:marRight w:val="0"/>
                              <w:marTop w:val="0"/>
                              <w:marBottom w:val="0"/>
                              <w:divBdr>
                                <w:top w:val="none" w:sz="0" w:space="0" w:color="auto"/>
                                <w:left w:val="none" w:sz="0" w:space="0" w:color="auto"/>
                                <w:bottom w:val="none" w:sz="0" w:space="0" w:color="auto"/>
                                <w:right w:val="none" w:sz="0" w:space="0" w:color="auto"/>
                              </w:divBdr>
                              <w:divsChild>
                                <w:div w:id="1255746744">
                                  <w:marLeft w:val="0"/>
                                  <w:marRight w:val="0"/>
                                  <w:marTop w:val="0"/>
                                  <w:marBottom w:val="0"/>
                                  <w:divBdr>
                                    <w:top w:val="none" w:sz="0" w:space="0" w:color="auto"/>
                                    <w:left w:val="none" w:sz="0" w:space="0" w:color="auto"/>
                                    <w:bottom w:val="none" w:sz="0" w:space="0" w:color="auto"/>
                                    <w:right w:val="none" w:sz="0" w:space="0" w:color="auto"/>
                                  </w:divBdr>
                                  <w:divsChild>
                                    <w:div w:id="831723580">
                                      <w:marLeft w:val="0"/>
                                      <w:marRight w:val="0"/>
                                      <w:marTop w:val="0"/>
                                      <w:marBottom w:val="0"/>
                                      <w:divBdr>
                                        <w:top w:val="none" w:sz="0" w:space="0" w:color="auto"/>
                                        <w:left w:val="none" w:sz="0" w:space="0" w:color="auto"/>
                                        <w:bottom w:val="none" w:sz="0" w:space="0" w:color="auto"/>
                                        <w:right w:val="none" w:sz="0" w:space="0" w:color="auto"/>
                                      </w:divBdr>
                                      <w:divsChild>
                                        <w:div w:id="178930617">
                                          <w:marLeft w:val="0"/>
                                          <w:marRight w:val="0"/>
                                          <w:marTop w:val="0"/>
                                          <w:marBottom w:val="0"/>
                                          <w:divBdr>
                                            <w:top w:val="none" w:sz="0" w:space="0" w:color="auto"/>
                                            <w:left w:val="none" w:sz="0" w:space="0" w:color="auto"/>
                                            <w:bottom w:val="none" w:sz="0" w:space="0" w:color="auto"/>
                                            <w:right w:val="none" w:sz="0" w:space="0" w:color="auto"/>
                                          </w:divBdr>
                                          <w:divsChild>
                                            <w:div w:id="1806000936">
                                              <w:marLeft w:val="0"/>
                                              <w:marRight w:val="0"/>
                                              <w:marTop w:val="0"/>
                                              <w:marBottom w:val="0"/>
                                              <w:divBdr>
                                                <w:top w:val="single" w:sz="6" w:space="0" w:color="F5F5F5"/>
                                                <w:left w:val="single" w:sz="6" w:space="0" w:color="F5F5F5"/>
                                                <w:bottom w:val="single" w:sz="6" w:space="0" w:color="F5F5F5"/>
                                                <w:right w:val="single" w:sz="6" w:space="0" w:color="F5F5F5"/>
                                              </w:divBdr>
                                              <w:divsChild>
                                                <w:div w:id="718818936">
                                                  <w:marLeft w:val="0"/>
                                                  <w:marRight w:val="0"/>
                                                  <w:marTop w:val="0"/>
                                                  <w:marBottom w:val="0"/>
                                                  <w:divBdr>
                                                    <w:top w:val="none" w:sz="0" w:space="0" w:color="auto"/>
                                                    <w:left w:val="none" w:sz="0" w:space="0" w:color="auto"/>
                                                    <w:bottom w:val="none" w:sz="0" w:space="0" w:color="auto"/>
                                                    <w:right w:val="none" w:sz="0" w:space="0" w:color="auto"/>
                                                  </w:divBdr>
                                                  <w:divsChild>
                                                    <w:div w:id="90853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11002129">
      <w:bodyDiv w:val="1"/>
      <w:marLeft w:val="0"/>
      <w:marRight w:val="0"/>
      <w:marTop w:val="0"/>
      <w:marBottom w:val="0"/>
      <w:divBdr>
        <w:top w:val="none" w:sz="0" w:space="0" w:color="auto"/>
        <w:left w:val="none" w:sz="0" w:space="0" w:color="auto"/>
        <w:bottom w:val="none" w:sz="0" w:space="0" w:color="auto"/>
        <w:right w:val="none" w:sz="0" w:space="0" w:color="auto"/>
      </w:divBdr>
    </w:div>
    <w:div w:id="431820929">
      <w:bodyDiv w:val="1"/>
      <w:marLeft w:val="0"/>
      <w:marRight w:val="0"/>
      <w:marTop w:val="0"/>
      <w:marBottom w:val="0"/>
      <w:divBdr>
        <w:top w:val="none" w:sz="0" w:space="0" w:color="auto"/>
        <w:left w:val="none" w:sz="0" w:space="0" w:color="auto"/>
        <w:bottom w:val="none" w:sz="0" w:space="0" w:color="auto"/>
        <w:right w:val="none" w:sz="0" w:space="0" w:color="auto"/>
      </w:divBdr>
    </w:div>
    <w:div w:id="436216889">
      <w:bodyDiv w:val="1"/>
      <w:marLeft w:val="0"/>
      <w:marRight w:val="0"/>
      <w:marTop w:val="0"/>
      <w:marBottom w:val="0"/>
      <w:divBdr>
        <w:top w:val="none" w:sz="0" w:space="0" w:color="auto"/>
        <w:left w:val="none" w:sz="0" w:space="0" w:color="auto"/>
        <w:bottom w:val="none" w:sz="0" w:space="0" w:color="auto"/>
        <w:right w:val="none" w:sz="0" w:space="0" w:color="auto"/>
      </w:divBdr>
      <w:divsChild>
        <w:div w:id="776290756">
          <w:marLeft w:val="0"/>
          <w:marRight w:val="0"/>
          <w:marTop w:val="0"/>
          <w:marBottom w:val="0"/>
          <w:divBdr>
            <w:top w:val="none" w:sz="0" w:space="0" w:color="auto"/>
            <w:left w:val="none" w:sz="0" w:space="0" w:color="auto"/>
            <w:bottom w:val="none" w:sz="0" w:space="0" w:color="auto"/>
            <w:right w:val="none" w:sz="0" w:space="0" w:color="auto"/>
          </w:divBdr>
          <w:divsChild>
            <w:div w:id="1969780208">
              <w:marLeft w:val="0"/>
              <w:marRight w:val="0"/>
              <w:marTop w:val="0"/>
              <w:marBottom w:val="0"/>
              <w:divBdr>
                <w:top w:val="none" w:sz="0" w:space="0" w:color="auto"/>
                <w:left w:val="none" w:sz="0" w:space="0" w:color="auto"/>
                <w:bottom w:val="none" w:sz="0" w:space="0" w:color="auto"/>
                <w:right w:val="none" w:sz="0" w:space="0" w:color="auto"/>
              </w:divBdr>
              <w:divsChild>
                <w:div w:id="1802073162">
                  <w:marLeft w:val="0"/>
                  <w:marRight w:val="0"/>
                  <w:marTop w:val="0"/>
                  <w:marBottom w:val="0"/>
                  <w:divBdr>
                    <w:top w:val="none" w:sz="0" w:space="0" w:color="auto"/>
                    <w:left w:val="none" w:sz="0" w:space="0" w:color="auto"/>
                    <w:bottom w:val="none" w:sz="0" w:space="0" w:color="auto"/>
                    <w:right w:val="none" w:sz="0" w:space="0" w:color="auto"/>
                  </w:divBdr>
                  <w:divsChild>
                    <w:div w:id="1293634615">
                      <w:marLeft w:val="0"/>
                      <w:marRight w:val="0"/>
                      <w:marTop w:val="0"/>
                      <w:marBottom w:val="0"/>
                      <w:divBdr>
                        <w:top w:val="none" w:sz="0" w:space="0" w:color="auto"/>
                        <w:left w:val="none" w:sz="0" w:space="0" w:color="auto"/>
                        <w:bottom w:val="none" w:sz="0" w:space="0" w:color="auto"/>
                        <w:right w:val="none" w:sz="0" w:space="0" w:color="auto"/>
                      </w:divBdr>
                      <w:divsChild>
                        <w:div w:id="1352604879">
                          <w:marLeft w:val="0"/>
                          <w:marRight w:val="0"/>
                          <w:marTop w:val="0"/>
                          <w:marBottom w:val="0"/>
                          <w:divBdr>
                            <w:top w:val="none" w:sz="0" w:space="0" w:color="auto"/>
                            <w:left w:val="none" w:sz="0" w:space="0" w:color="auto"/>
                            <w:bottom w:val="none" w:sz="0" w:space="0" w:color="auto"/>
                            <w:right w:val="none" w:sz="0" w:space="0" w:color="auto"/>
                          </w:divBdr>
                          <w:divsChild>
                            <w:div w:id="981421574">
                              <w:marLeft w:val="0"/>
                              <w:marRight w:val="0"/>
                              <w:marTop w:val="0"/>
                              <w:marBottom w:val="0"/>
                              <w:divBdr>
                                <w:top w:val="none" w:sz="0" w:space="0" w:color="auto"/>
                                <w:left w:val="none" w:sz="0" w:space="0" w:color="auto"/>
                                <w:bottom w:val="none" w:sz="0" w:space="0" w:color="auto"/>
                                <w:right w:val="none" w:sz="0" w:space="0" w:color="auto"/>
                              </w:divBdr>
                              <w:divsChild>
                                <w:div w:id="1061055704">
                                  <w:marLeft w:val="0"/>
                                  <w:marRight w:val="0"/>
                                  <w:marTop w:val="0"/>
                                  <w:marBottom w:val="0"/>
                                  <w:divBdr>
                                    <w:top w:val="none" w:sz="0" w:space="0" w:color="auto"/>
                                    <w:left w:val="none" w:sz="0" w:space="0" w:color="auto"/>
                                    <w:bottom w:val="none" w:sz="0" w:space="0" w:color="auto"/>
                                    <w:right w:val="none" w:sz="0" w:space="0" w:color="auto"/>
                                  </w:divBdr>
                                  <w:divsChild>
                                    <w:div w:id="1815372708">
                                      <w:marLeft w:val="0"/>
                                      <w:marRight w:val="0"/>
                                      <w:marTop w:val="0"/>
                                      <w:marBottom w:val="0"/>
                                      <w:divBdr>
                                        <w:top w:val="none" w:sz="0" w:space="0" w:color="auto"/>
                                        <w:left w:val="none" w:sz="0" w:space="0" w:color="auto"/>
                                        <w:bottom w:val="none" w:sz="0" w:space="0" w:color="auto"/>
                                        <w:right w:val="none" w:sz="0" w:space="0" w:color="auto"/>
                                      </w:divBdr>
                                      <w:divsChild>
                                        <w:div w:id="589584817">
                                          <w:marLeft w:val="0"/>
                                          <w:marRight w:val="0"/>
                                          <w:marTop w:val="0"/>
                                          <w:marBottom w:val="0"/>
                                          <w:divBdr>
                                            <w:top w:val="none" w:sz="0" w:space="0" w:color="auto"/>
                                            <w:left w:val="none" w:sz="0" w:space="0" w:color="auto"/>
                                            <w:bottom w:val="none" w:sz="0" w:space="0" w:color="auto"/>
                                            <w:right w:val="none" w:sz="0" w:space="0" w:color="auto"/>
                                          </w:divBdr>
                                          <w:divsChild>
                                            <w:div w:id="611977768">
                                              <w:marLeft w:val="0"/>
                                              <w:marRight w:val="0"/>
                                              <w:marTop w:val="0"/>
                                              <w:marBottom w:val="0"/>
                                              <w:divBdr>
                                                <w:top w:val="single" w:sz="6" w:space="0" w:color="F5F5F5"/>
                                                <w:left w:val="single" w:sz="6" w:space="0" w:color="F5F5F5"/>
                                                <w:bottom w:val="single" w:sz="6" w:space="0" w:color="F5F5F5"/>
                                                <w:right w:val="single" w:sz="6" w:space="0" w:color="F5F5F5"/>
                                              </w:divBdr>
                                              <w:divsChild>
                                                <w:div w:id="883060047">
                                                  <w:marLeft w:val="0"/>
                                                  <w:marRight w:val="0"/>
                                                  <w:marTop w:val="0"/>
                                                  <w:marBottom w:val="0"/>
                                                  <w:divBdr>
                                                    <w:top w:val="none" w:sz="0" w:space="0" w:color="auto"/>
                                                    <w:left w:val="none" w:sz="0" w:space="0" w:color="auto"/>
                                                    <w:bottom w:val="none" w:sz="0" w:space="0" w:color="auto"/>
                                                    <w:right w:val="none" w:sz="0" w:space="0" w:color="auto"/>
                                                  </w:divBdr>
                                                  <w:divsChild>
                                                    <w:div w:id="205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36751648">
      <w:bodyDiv w:val="1"/>
      <w:marLeft w:val="0"/>
      <w:marRight w:val="0"/>
      <w:marTop w:val="0"/>
      <w:marBottom w:val="0"/>
      <w:divBdr>
        <w:top w:val="none" w:sz="0" w:space="0" w:color="auto"/>
        <w:left w:val="none" w:sz="0" w:space="0" w:color="auto"/>
        <w:bottom w:val="none" w:sz="0" w:space="0" w:color="auto"/>
        <w:right w:val="none" w:sz="0" w:space="0" w:color="auto"/>
      </w:divBdr>
    </w:div>
    <w:div w:id="461654399">
      <w:bodyDiv w:val="1"/>
      <w:marLeft w:val="0"/>
      <w:marRight w:val="0"/>
      <w:marTop w:val="0"/>
      <w:marBottom w:val="0"/>
      <w:divBdr>
        <w:top w:val="none" w:sz="0" w:space="0" w:color="auto"/>
        <w:left w:val="none" w:sz="0" w:space="0" w:color="auto"/>
        <w:bottom w:val="none" w:sz="0" w:space="0" w:color="auto"/>
        <w:right w:val="none" w:sz="0" w:space="0" w:color="auto"/>
      </w:divBdr>
      <w:divsChild>
        <w:div w:id="499657408">
          <w:marLeft w:val="0"/>
          <w:marRight w:val="0"/>
          <w:marTop w:val="0"/>
          <w:marBottom w:val="0"/>
          <w:divBdr>
            <w:top w:val="none" w:sz="0" w:space="0" w:color="auto"/>
            <w:left w:val="none" w:sz="0" w:space="0" w:color="auto"/>
            <w:bottom w:val="none" w:sz="0" w:space="0" w:color="auto"/>
            <w:right w:val="none" w:sz="0" w:space="0" w:color="auto"/>
          </w:divBdr>
          <w:divsChild>
            <w:div w:id="506025033">
              <w:marLeft w:val="0"/>
              <w:marRight w:val="0"/>
              <w:marTop w:val="0"/>
              <w:marBottom w:val="0"/>
              <w:divBdr>
                <w:top w:val="none" w:sz="0" w:space="0" w:color="auto"/>
                <w:left w:val="none" w:sz="0" w:space="0" w:color="auto"/>
                <w:bottom w:val="none" w:sz="0" w:space="0" w:color="auto"/>
                <w:right w:val="none" w:sz="0" w:space="0" w:color="auto"/>
              </w:divBdr>
              <w:divsChild>
                <w:div w:id="1303384866">
                  <w:marLeft w:val="0"/>
                  <w:marRight w:val="0"/>
                  <w:marTop w:val="0"/>
                  <w:marBottom w:val="0"/>
                  <w:divBdr>
                    <w:top w:val="none" w:sz="0" w:space="0" w:color="auto"/>
                    <w:left w:val="none" w:sz="0" w:space="0" w:color="auto"/>
                    <w:bottom w:val="none" w:sz="0" w:space="0" w:color="auto"/>
                    <w:right w:val="none" w:sz="0" w:space="0" w:color="auto"/>
                  </w:divBdr>
                  <w:divsChild>
                    <w:div w:id="196433484">
                      <w:marLeft w:val="0"/>
                      <w:marRight w:val="0"/>
                      <w:marTop w:val="0"/>
                      <w:marBottom w:val="0"/>
                      <w:divBdr>
                        <w:top w:val="none" w:sz="0" w:space="0" w:color="auto"/>
                        <w:left w:val="none" w:sz="0" w:space="0" w:color="auto"/>
                        <w:bottom w:val="none" w:sz="0" w:space="0" w:color="auto"/>
                        <w:right w:val="none" w:sz="0" w:space="0" w:color="auto"/>
                      </w:divBdr>
                      <w:divsChild>
                        <w:div w:id="305280784">
                          <w:marLeft w:val="0"/>
                          <w:marRight w:val="0"/>
                          <w:marTop w:val="0"/>
                          <w:marBottom w:val="0"/>
                          <w:divBdr>
                            <w:top w:val="none" w:sz="0" w:space="0" w:color="auto"/>
                            <w:left w:val="none" w:sz="0" w:space="0" w:color="auto"/>
                            <w:bottom w:val="none" w:sz="0" w:space="0" w:color="auto"/>
                            <w:right w:val="none" w:sz="0" w:space="0" w:color="auto"/>
                          </w:divBdr>
                          <w:divsChild>
                            <w:div w:id="1855800959">
                              <w:marLeft w:val="0"/>
                              <w:marRight w:val="0"/>
                              <w:marTop w:val="0"/>
                              <w:marBottom w:val="0"/>
                              <w:divBdr>
                                <w:top w:val="none" w:sz="0" w:space="0" w:color="auto"/>
                                <w:left w:val="none" w:sz="0" w:space="0" w:color="auto"/>
                                <w:bottom w:val="none" w:sz="0" w:space="0" w:color="auto"/>
                                <w:right w:val="none" w:sz="0" w:space="0" w:color="auto"/>
                              </w:divBdr>
                              <w:divsChild>
                                <w:div w:id="1932883676">
                                  <w:marLeft w:val="0"/>
                                  <w:marRight w:val="0"/>
                                  <w:marTop w:val="0"/>
                                  <w:marBottom w:val="0"/>
                                  <w:divBdr>
                                    <w:top w:val="none" w:sz="0" w:space="0" w:color="auto"/>
                                    <w:left w:val="none" w:sz="0" w:space="0" w:color="auto"/>
                                    <w:bottom w:val="none" w:sz="0" w:space="0" w:color="auto"/>
                                    <w:right w:val="none" w:sz="0" w:space="0" w:color="auto"/>
                                  </w:divBdr>
                                  <w:divsChild>
                                    <w:div w:id="1213350830">
                                      <w:marLeft w:val="0"/>
                                      <w:marRight w:val="0"/>
                                      <w:marTop w:val="0"/>
                                      <w:marBottom w:val="0"/>
                                      <w:divBdr>
                                        <w:top w:val="none" w:sz="0" w:space="0" w:color="auto"/>
                                        <w:left w:val="none" w:sz="0" w:space="0" w:color="auto"/>
                                        <w:bottom w:val="none" w:sz="0" w:space="0" w:color="auto"/>
                                        <w:right w:val="none" w:sz="0" w:space="0" w:color="auto"/>
                                      </w:divBdr>
                                      <w:divsChild>
                                        <w:div w:id="372079516">
                                          <w:marLeft w:val="0"/>
                                          <w:marRight w:val="0"/>
                                          <w:marTop w:val="0"/>
                                          <w:marBottom w:val="0"/>
                                          <w:divBdr>
                                            <w:top w:val="none" w:sz="0" w:space="0" w:color="auto"/>
                                            <w:left w:val="none" w:sz="0" w:space="0" w:color="auto"/>
                                            <w:bottom w:val="none" w:sz="0" w:space="0" w:color="auto"/>
                                            <w:right w:val="none" w:sz="0" w:space="0" w:color="auto"/>
                                          </w:divBdr>
                                          <w:divsChild>
                                            <w:div w:id="1972511847">
                                              <w:marLeft w:val="0"/>
                                              <w:marRight w:val="0"/>
                                              <w:marTop w:val="0"/>
                                              <w:marBottom w:val="0"/>
                                              <w:divBdr>
                                                <w:top w:val="single" w:sz="6" w:space="0" w:color="F5F5F5"/>
                                                <w:left w:val="single" w:sz="6" w:space="0" w:color="F5F5F5"/>
                                                <w:bottom w:val="single" w:sz="6" w:space="0" w:color="F5F5F5"/>
                                                <w:right w:val="single" w:sz="6" w:space="0" w:color="F5F5F5"/>
                                              </w:divBdr>
                                              <w:divsChild>
                                                <w:div w:id="851651610">
                                                  <w:marLeft w:val="0"/>
                                                  <w:marRight w:val="0"/>
                                                  <w:marTop w:val="0"/>
                                                  <w:marBottom w:val="0"/>
                                                  <w:divBdr>
                                                    <w:top w:val="none" w:sz="0" w:space="0" w:color="auto"/>
                                                    <w:left w:val="none" w:sz="0" w:space="0" w:color="auto"/>
                                                    <w:bottom w:val="none" w:sz="0" w:space="0" w:color="auto"/>
                                                    <w:right w:val="none" w:sz="0" w:space="0" w:color="auto"/>
                                                  </w:divBdr>
                                                  <w:divsChild>
                                                    <w:div w:id="136690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6237802">
      <w:bodyDiv w:val="1"/>
      <w:marLeft w:val="0"/>
      <w:marRight w:val="0"/>
      <w:marTop w:val="0"/>
      <w:marBottom w:val="0"/>
      <w:divBdr>
        <w:top w:val="none" w:sz="0" w:space="0" w:color="auto"/>
        <w:left w:val="none" w:sz="0" w:space="0" w:color="auto"/>
        <w:bottom w:val="none" w:sz="0" w:space="0" w:color="auto"/>
        <w:right w:val="none" w:sz="0" w:space="0" w:color="auto"/>
      </w:divBdr>
      <w:divsChild>
        <w:div w:id="876046517">
          <w:marLeft w:val="0"/>
          <w:marRight w:val="0"/>
          <w:marTop w:val="0"/>
          <w:marBottom w:val="0"/>
          <w:divBdr>
            <w:top w:val="none" w:sz="0" w:space="0" w:color="auto"/>
            <w:left w:val="none" w:sz="0" w:space="0" w:color="auto"/>
            <w:bottom w:val="none" w:sz="0" w:space="0" w:color="auto"/>
            <w:right w:val="none" w:sz="0" w:space="0" w:color="auto"/>
          </w:divBdr>
          <w:divsChild>
            <w:div w:id="1894845916">
              <w:marLeft w:val="0"/>
              <w:marRight w:val="0"/>
              <w:marTop w:val="0"/>
              <w:marBottom w:val="0"/>
              <w:divBdr>
                <w:top w:val="none" w:sz="0" w:space="0" w:color="auto"/>
                <w:left w:val="none" w:sz="0" w:space="0" w:color="auto"/>
                <w:bottom w:val="none" w:sz="0" w:space="0" w:color="auto"/>
                <w:right w:val="none" w:sz="0" w:space="0" w:color="auto"/>
              </w:divBdr>
              <w:divsChild>
                <w:div w:id="1465736091">
                  <w:marLeft w:val="0"/>
                  <w:marRight w:val="0"/>
                  <w:marTop w:val="0"/>
                  <w:marBottom w:val="0"/>
                  <w:divBdr>
                    <w:top w:val="none" w:sz="0" w:space="0" w:color="auto"/>
                    <w:left w:val="none" w:sz="0" w:space="0" w:color="auto"/>
                    <w:bottom w:val="none" w:sz="0" w:space="0" w:color="auto"/>
                    <w:right w:val="none" w:sz="0" w:space="0" w:color="auto"/>
                  </w:divBdr>
                  <w:divsChild>
                    <w:div w:id="1693262509">
                      <w:marLeft w:val="0"/>
                      <w:marRight w:val="0"/>
                      <w:marTop w:val="0"/>
                      <w:marBottom w:val="0"/>
                      <w:divBdr>
                        <w:top w:val="none" w:sz="0" w:space="0" w:color="auto"/>
                        <w:left w:val="none" w:sz="0" w:space="0" w:color="auto"/>
                        <w:bottom w:val="none" w:sz="0" w:space="0" w:color="auto"/>
                        <w:right w:val="none" w:sz="0" w:space="0" w:color="auto"/>
                      </w:divBdr>
                      <w:divsChild>
                        <w:div w:id="1635286237">
                          <w:marLeft w:val="0"/>
                          <w:marRight w:val="0"/>
                          <w:marTop w:val="0"/>
                          <w:marBottom w:val="0"/>
                          <w:divBdr>
                            <w:top w:val="none" w:sz="0" w:space="0" w:color="auto"/>
                            <w:left w:val="none" w:sz="0" w:space="0" w:color="auto"/>
                            <w:bottom w:val="none" w:sz="0" w:space="0" w:color="auto"/>
                            <w:right w:val="none" w:sz="0" w:space="0" w:color="auto"/>
                          </w:divBdr>
                          <w:divsChild>
                            <w:div w:id="1329674346">
                              <w:marLeft w:val="0"/>
                              <w:marRight w:val="0"/>
                              <w:marTop w:val="0"/>
                              <w:marBottom w:val="0"/>
                              <w:divBdr>
                                <w:top w:val="none" w:sz="0" w:space="0" w:color="auto"/>
                                <w:left w:val="none" w:sz="0" w:space="0" w:color="auto"/>
                                <w:bottom w:val="none" w:sz="0" w:space="0" w:color="auto"/>
                                <w:right w:val="none" w:sz="0" w:space="0" w:color="auto"/>
                              </w:divBdr>
                              <w:divsChild>
                                <w:div w:id="239566065">
                                  <w:marLeft w:val="0"/>
                                  <w:marRight w:val="0"/>
                                  <w:marTop w:val="0"/>
                                  <w:marBottom w:val="0"/>
                                  <w:divBdr>
                                    <w:top w:val="none" w:sz="0" w:space="0" w:color="auto"/>
                                    <w:left w:val="none" w:sz="0" w:space="0" w:color="auto"/>
                                    <w:bottom w:val="none" w:sz="0" w:space="0" w:color="auto"/>
                                    <w:right w:val="none" w:sz="0" w:space="0" w:color="auto"/>
                                  </w:divBdr>
                                  <w:divsChild>
                                    <w:div w:id="1019550879">
                                      <w:marLeft w:val="0"/>
                                      <w:marRight w:val="0"/>
                                      <w:marTop w:val="0"/>
                                      <w:marBottom w:val="0"/>
                                      <w:divBdr>
                                        <w:top w:val="none" w:sz="0" w:space="0" w:color="auto"/>
                                        <w:left w:val="none" w:sz="0" w:space="0" w:color="auto"/>
                                        <w:bottom w:val="none" w:sz="0" w:space="0" w:color="auto"/>
                                        <w:right w:val="none" w:sz="0" w:space="0" w:color="auto"/>
                                      </w:divBdr>
                                      <w:divsChild>
                                        <w:div w:id="1945378803">
                                          <w:marLeft w:val="0"/>
                                          <w:marRight w:val="0"/>
                                          <w:marTop w:val="0"/>
                                          <w:marBottom w:val="0"/>
                                          <w:divBdr>
                                            <w:top w:val="none" w:sz="0" w:space="0" w:color="auto"/>
                                            <w:left w:val="none" w:sz="0" w:space="0" w:color="auto"/>
                                            <w:bottom w:val="none" w:sz="0" w:space="0" w:color="auto"/>
                                            <w:right w:val="none" w:sz="0" w:space="0" w:color="auto"/>
                                          </w:divBdr>
                                          <w:divsChild>
                                            <w:div w:id="1769614225">
                                              <w:marLeft w:val="0"/>
                                              <w:marRight w:val="0"/>
                                              <w:marTop w:val="0"/>
                                              <w:marBottom w:val="0"/>
                                              <w:divBdr>
                                                <w:top w:val="single" w:sz="6" w:space="0" w:color="F5F5F5"/>
                                                <w:left w:val="single" w:sz="6" w:space="0" w:color="F5F5F5"/>
                                                <w:bottom w:val="single" w:sz="6" w:space="0" w:color="F5F5F5"/>
                                                <w:right w:val="single" w:sz="6" w:space="0" w:color="F5F5F5"/>
                                              </w:divBdr>
                                              <w:divsChild>
                                                <w:div w:id="388191437">
                                                  <w:marLeft w:val="0"/>
                                                  <w:marRight w:val="0"/>
                                                  <w:marTop w:val="0"/>
                                                  <w:marBottom w:val="0"/>
                                                  <w:divBdr>
                                                    <w:top w:val="none" w:sz="0" w:space="0" w:color="auto"/>
                                                    <w:left w:val="none" w:sz="0" w:space="0" w:color="auto"/>
                                                    <w:bottom w:val="none" w:sz="0" w:space="0" w:color="auto"/>
                                                    <w:right w:val="none" w:sz="0" w:space="0" w:color="auto"/>
                                                  </w:divBdr>
                                                  <w:divsChild>
                                                    <w:div w:id="154648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75269569">
      <w:bodyDiv w:val="1"/>
      <w:marLeft w:val="0"/>
      <w:marRight w:val="0"/>
      <w:marTop w:val="0"/>
      <w:marBottom w:val="0"/>
      <w:divBdr>
        <w:top w:val="none" w:sz="0" w:space="0" w:color="auto"/>
        <w:left w:val="none" w:sz="0" w:space="0" w:color="auto"/>
        <w:bottom w:val="none" w:sz="0" w:space="0" w:color="auto"/>
        <w:right w:val="none" w:sz="0" w:space="0" w:color="auto"/>
      </w:divBdr>
      <w:divsChild>
        <w:div w:id="2000501658">
          <w:marLeft w:val="0"/>
          <w:marRight w:val="0"/>
          <w:marTop w:val="0"/>
          <w:marBottom w:val="0"/>
          <w:divBdr>
            <w:top w:val="none" w:sz="0" w:space="0" w:color="auto"/>
            <w:left w:val="none" w:sz="0" w:space="0" w:color="auto"/>
            <w:bottom w:val="none" w:sz="0" w:space="0" w:color="auto"/>
            <w:right w:val="none" w:sz="0" w:space="0" w:color="auto"/>
          </w:divBdr>
        </w:div>
      </w:divsChild>
    </w:div>
    <w:div w:id="489367233">
      <w:bodyDiv w:val="1"/>
      <w:marLeft w:val="0"/>
      <w:marRight w:val="0"/>
      <w:marTop w:val="0"/>
      <w:marBottom w:val="0"/>
      <w:divBdr>
        <w:top w:val="none" w:sz="0" w:space="0" w:color="auto"/>
        <w:left w:val="none" w:sz="0" w:space="0" w:color="auto"/>
        <w:bottom w:val="none" w:sz="0" w:space="0" w:color="auto"/>
        <w:right w:val="none" w:sz="0" w:space="0" w:color="auto"/>
      </w:divBdr>
      <w:divsChild>
        <w:div w:id="1254707780">
          <w:marLeft w:val="0"/>
          <w:marRight w:val="0"/>
          <w:marTop w:val="0"/>
          <w:marBottom w:val="0"/>
          <w:divBdr>
            <w:top w:val="none" w:sz="0" w:space="0" w:color="auto"/>
            <w:left w:val="none" w:sz="0" w:space="0" w:color="auto"/>
            <w:bottom w:val="none" w:sz="0" w:space="0" w:color="auto"/>
            <w:right w:val="none" w:sz="0" w:space="0" w:color="auto"/>
          </w:divBdr>
          <w:divsChild>
            <w:div w:id="1031685480">
              <w:marLeft w:val="0"/>
              <w:marRight w:val="0"/>
              <w:marTop w:val="0"/>
              <w:marBottom w:val="0"/>
              <w:divBdr>
                <w:top w:val="none" w:sz="0" w:space="0" w:color="auto"/>
                <w:left w:val="none" w:sz="0" w:space="0" w:color="auto"/>
                <w:bottom w:val="none" w:sz="0" w:space="0" w:color="auto"/>
                <w:right w:val="none" w:sz="0" w:space="0" w:color="auto"/>
              </w:divBdr>
              <w:divsChild>
                <w:div w:id="2005160530">
                  <w:marLeft w:val="0"/>
                  <w:marRight w:val="0"/>
                  <w:marTop w:val="0"/>
                  <w:marBottom w:val="0"/>
                  <w:divBdr>
                    <w:top w:val="none" w:sz="0" w:space="0" w:color="auto"/>
                    <w:left w:val="none" w:sz="0" w:space="0" w:color="auto"/>
                    <w:bottom w:val="none" w:sz="0" w:space="0" w:color="auto"/>
                    <w:right w:val="none" w:sz="0" w:space="0" w:color="auto"/>
                  </w:divBdr>
                  <w:divsChild>
                    <w:div w:id="2107267328">
                      <w:marLeft w:val="0"/>
                      <w:marRight w:val="0"/>
                      <w:marTop w:val="0"/>
                      <w:marBottom w:val="0"/>
                      <w:divBdr>
                        <w:top w:val="none" w:sz="0" w:space="0" w:color="auto"/>
                        <w:left w:val="none" w:sz="0" w:space="0" w:color="auto"/>
                        <w:bottom w:val="none" w:sz="0" w:space="0" w:color="auto"/>
                        <w:right w:val="none" w:sz="0" w:space="0" w:color="auto"/>
                      </w:divBdr>
                      <w:divsChild>
                        <w:div w:id="1930965232">
                          <w:marLeft w:val="0"/>
                          <w:marRight w:val="0"/>
                          <w:marTop w:val="0"/>
                          <w:marBottom w:val="0"/>
                          <w:divBdr>
                            <w:top w:val="none" w:sz="0" w:space="0" w:color="auto"/>
                            <w:left w:val="none" w:sz="0" w:space="0" w:color="auto"/>
                            <w:bottom w:val="none" w:sz="0" w:space="0" w:color="auto"/>
                            <w:right w:val="none" w:sz="0" w:space="0" w:color="auto"/>
                          </w:divBdr>
                          <w:divsChild>
                            <w:div w:id="1489662934">
                              <w:marLeft w:val="0"/>
                              <w:marRight w:val="0"/>
                              <w:marTop w:val="0"/>
                              <w:marBottom w:val="0"/>
                              <w:divBdr>
                                <w:top w:val="none" w:sz="0" w:space="0" w:color="auto"/>
                                <w:left w:val="none" w:sz="0" w:space="0" w:color="auto"/>
                                <w:bottom w:val="none" w:sz="0" w:space="0" w:color="auto"/>
                                <w:right w:val="none" w:sz="0" w:space="0" w:color="auto"/>
                              </w:divBdr>
                              <w:divsChild>
                                <w:div w:id="87237160">
                                  <w:marLeft w:val="0"/>
                                  <w:marRight w:val="0"/>
                                  <w:marTop w:val="0"/>
                                  <w:marBottom w:val="0"/>
                                  <w:divBdr>
                                    <w:top w:val="none" w:sz="0" w:space="0" w:color="auto"/>
                                    <w:left w:val="none" w:sz="0" w:space="0" w:color="auto"/>
                                    <w:bottom w:val="none" w:sz="0" w:space="0" w:color="auto"/>
                                    <w:right w:val="none" w:sz="0" w:space="0" w:color="auto"/>
                                  </w:divBdr>
                                  <w:divsChild>
                                    <w:div w:id="1103456330">
                                      <w:marLeft w:val="0"/>
                                      <w:marRight w:val="0"/>
                                      <w:marTop w:val="0"/>
                                      <w:marBottom w:val="0"/>
                                      <w:divBdr>
                                        <w:top w:val="none" w:sz="0" w:space="0" w:color="auto"/>
                                        <w:left w:val="none" w:sz="0" w:space="0" w:color="auto"/>
                                        <w:bottom w:val="none" w:sz="0" w:space="0" w:color="auto"/>
                                        <w:right w:val="none" w:sz="0" w:space="0" w:color="auto"/>
                                      </w:divBdr>
                                      <w:divsChild>
                                        <w:div w:id="1964457143">
                                          <w:marLeft w:val="0"/>
                                          <w:marRight w:val="0"/>
                                          <w:marTop w:val="0"/>
                                          <w:marBottom w:val="0"/>
                                          <w:divBdr>
                                            <w:top w:val="none" w:sz="0" w:space="0" w:color="auto"/>
                                            <w:left w:val="none" w:sz="0" w:space="0" w:color="auto"/>
                                            <w:bottom w:val="none" w:sz="0" w:space="0" w:color="auto"/>
                                            <w:right w:val="none" w:sz="0" w:space="0" w:color="auto"/>
                                          </w:divBdr>
                                          <w:divsChild>
                                            <w:div w:id="1890729584">
                                              <w:marLeft w:val="0"/>
                                              <w:marRight w:val="0"/>
                                              <w:marTop w:val="0"/>
                                              <w:marBottom w:val="0"/>
                                              <w:divBdr>
                                                <w:top w:val="single" w:sz="6" w:space="0" w:color="F5F5F5"/>
                                                <w:left w:val="single" w:sz="6" w:space="0" w:color="F5F5F5"/>
                                                <w:bottom w:val="single" w:sz="6" w:space="0" w:color="F5F5F5"/>
                                                <w:right w:val="single" w:sz="6" w:space="0" w:color="F5F5F5"/>
                                              </w:divBdr>
                                              <w:divsChild>
                                                <w:div w:id="154956344">
                                                  <w:marLeft w:val="0"/>
                                                  <w:marRight w:val="0"/>
                                                  <w:marTop w:val="0"/>
                                                  <w:marBottom w:val="0"/>
                                                  <w:divBdr>
                                                    <w:top w:val="none" w:sz="0" w:space="0" w:color="auto"/>
                                                    <w:left w:val="none" w:sz="0" w:space="0" w:color="auto"/>
                                                    <w:bottom w:val="none" w:sz="0" w:space="0" w:color="auto"/>
                                                    <w:right w:val="none" w:sz="0" w:space="0" w:color="auto"/>
                                                  </w:divBdr>
                                                  <w:divsChild>
                                                    <w:div w:id="2015760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92338196">
      <w:bodyDiv w:val="1"/>
      <w:marLeft w:val="0"/>
      <w:marRight w:val="0"/>
      <w:marTop w:val="0"/>
      <w:marBottom w:val="0"/>
      <w:divBdr>
        <w:top w:val="none" w:sz="0" w:space="0" w:color="auto"/>
        <w:left w:val="none" w:sz="0" w:space="0" w:color="auto"/>
        <w:bottom w:val="none" w:sz="0" w:space="0" w:color="auto"/>
        <w:right w:val="none" w:sz="0" w:space="0" w:color="auto"/>
      </w:divBdr>
    </w:div>
    <w:div w:id="497964599">
      <w:bodyDiv w:val="1"/>
      <w:marLeft w:val="0"/>
      <w:marRight w:val="0"/>
      <w:marTop w:val="0"/>
      <w:marBottom w:val="0"/>
      <w:divBdr>
        <w:top w:val="none" w:sz="0" w:space="0" w:color="auto"/>
        <w:left w:val="none" w:sz="0" w:space="0" w:color="auto"/>
        <w:bottom w:val="none" w:sz="0" w:space="0" w:color="auto"/>
        <w:right w:val="none" w:sz="0" w:space="0" w:color="auto"/>
      </w:divBdr>
      <w:divsChild>
        <w:div w:id="1633711260">
          <w:marLeft w:val="0"/>
          <w:marRight w:val="0"/>
          <w:marTop w:val="0"/>
          <w:marBottom w:val="0"/>
          <w:divBdr>
            <w:top w:val="none" w:sz="0" w:space="0" w:color="auto"/>
            <w:left w:val="none" w:sz="0" w:space="0" w:color="auto"/>
            <w:bottom w:val="none" w:sz="0" w:space="0" w:color="auto"/>
            <w:right w:val="none" w:sz="0" w:space="0" w:color="auto"/>
          </w:divBdr>
          <w:divsChild>
            <w:div w:id="291330093">
              <w:marLeft w:val="0"/>
              <w:marRight w:val="0"/>
              <w:marTop w:val="0"/>
              <w:marBottom w:val="0"/>
              <w:divBdr>
                <w:top w:val="none" w:sz="0" w:space="0" w:color="auto"/>
                <w:left w:val="none" w:sz="0" w:space="0" w:color="auto"/>
                <w:bottom w:val="none" w:sz="0" w:space="0" w:color="auto"/>
                <w:right w:val="none" w:sz="0" w:space="0" w:color="auto"/>
              </w:divBdr>
              <w:divsChild>
                <w:div w:id="1809199571">
                  <w:marLeft w:val="0"/>
                  <w:marRight w:val="0"/>
                  <w:marTop w:val="0"/>
                  <w:marBottom w:val="0"/>
                  <w:divBdr>
                    <w:top w:val="none" w:sz="0" w:space="0" w:color="auto"/>
                    <w:left w:val="none" w:sz="0" w:space="0" w:color="auto"/>
                    <w:bottom w:val="none" w:sz="0" w:space="0" w:color="auto"/>
                    <w:right w:val="none" w:sz="0" w:space="0" w:color="auto"/>
                  </w:divBdr>
                  <w:divsChild>
                    <w:div w:id="1341197963">
                      <w:marLeft w:val="0"/>
                      <w:marRight w:val="0"/>
                      <w:marTop w:val="0"/>
                      <w:marBottom w:val="0"/>
                      <w:divBdr>
                        <w:top w:val="none" w:sz="0" w:space="0" w:color="auto"/>
                        <w:left w:val="none" w:sz="0" w:space="0" w:color="auto"/>
                        <w:bottom w:val="none" w:sz="0" w:space="0" w:color="auto"/>
                        <w:right w:val="none" w:sz="0" w:space="0" w:color="auto"/>
                      </w:divBdr>
                      <w:divsChild>
                        <w:div w:id="1614090250">
                          <w:marLeft w:val="0"/>
                          <w:marRight w:val="0"/>
                          <w:marTop w:val="0"/>
                          <w:marBottom w:val="0"/>
                          <w:divBdr>
                            <w:top w:val="none" w:sz="0" w:space="0" w:color="auto"/>
                            <w:left w:val="none" w:sz="0" w:space="0" w:color="auto"/>
                            <w:bottom w:val="none" w:sz="0" w:space="0" w:color="auto"/>
                            <w:right w:val="none" w:sz="0" w:space="0" w:color="auto"/>
                          </w:divBdr>
                          <w:divsChild>
                            <w:div w:id="1043404140">
                              <w:marLeft w:val="0"/>
                              <w:marRight w:val="0"/>
                              <w:marTop w:val="0"/>
                              <w:marBottom w:val="0"/>
                              <w:divBdr>
                                <w:top w:val="none" w:sz="0" w:space="0" w:color="auto"/>
                                <w:left w:val="none" w:sz="0" w:space="0" w:color="auto"/>
                                <w:bottom w:val="none" w:sz="0" w:space="0" w:color="auto"/>
                                <w:right w:val="none" w:sz="0" w:space="0" w:color="auto"/>
                              </w:divBdr>
                              <w:divsChild>
                                <w:div w:id="909460396">
                                  <w:marLeft w:val="0"/>
                                  <w:marRight w:val="0"/>
                                  <w:marTop w:val="0"/>
                                  <w:marBottom w:val="0"/>
                                  <w:divBdr>
                                    <w:top w:val="none" w:sz="0" w:space="0" w:color="auto"/>
                                    <w:left w:val="none" w:sz="0" w:space="0" w:color="auto"/>
                                    <w:bottom w:val="none" w:sz="0" w:space="0" w:color="auto"/>
                                    <w:right w:val="none" w:sz="0" w:space="0" w:color="auto"/>
                                  </w:divBdr>
                                  <w:divsChild>
                                    <w:div w:id="675309113">
                                      <w:marLeft w:val="0"/>
                                      <w:marRight w:val="0"/>
                                      <w:marTop w:val="0"/>
                                      <w:marBottom w:val="0"/>
                                      <w:divBdr>
                                        <w:top w:val="none" w:sz="0" w:space="0" w:color="auto"/>
                                        <w:left w:val="none" w:sz="0" w:space="0" w:color="auto"/>
                                        <w:bottom w:val="none" w:sz="0" w:space="0" w:color="auto"/>
                                        <w:right w:val="none" w:sz="0" w:space="0" w:color="auto"/>
                                      </w:divBdr>
                                      <w:divsChild>
                                        <w:div w:id="1277828089">
                                          <w:marLeft w:val="0"/>
                                          <w:marRight w:val="0"/>
                                          <w:marTop w:val="0"/>
                                          <w:marBottom w:val="0"/>
                                          <w:divBdr>
                                            <w:top w:val="none" w:sz="0" w:space="0" w:color="auto"/>
                                            <w:left w:val="none" w:sz="0" w:space="0" w:color="auto"/>
                                            <w:bottom w:val="none" w:sz="0" w:space="0" w:color="auto"/>
                                            <w:right w:val="none" w:sz="0" w:space="0" w:color="auto"/>
                                          </w:divBdr>
                                          <w:divsChild>
                                            <w:div w:id="962997974">
                                              <w:marLeft w:val="0"/>
                                              <w:marRight w:val="0"/>
                                              <w:marTop w:val="0"/>
                                              <w:marBottom w:val="0"/>
                                              <w:divBdr>
                                                <w:top w:val="single" w:sz="6" w:space="0" w:color="F5F5F5"/>
                                                <w:left w:val="single" w:sz="6" w:space="0" w:color="F5F5F5"/>
                                                <w:bottom w:val="single" w:sz="6" w:space="0" w:color="F5F5F5"/>
                                                <w:right w:val="single" w:sz="6" w:space="0" w:color="F5F5F5"/>
                                              </w:divBdr>
                                              <w:divsChild>
                                                <w:div w:id="942567296">
                                                  <w:marLeft w:val="0"/>
                                                  <w:marRight w:val="0"/>
                                                  <w:marTop w:val="0"/>
                                                  <w:marBottom w:val="0"/>
                                                  <w:divBdr>
                                                    <w:top w:val="none" w:sz="0" w:space="0" w:color="auto"/>
                                                    <w:left w:val="none" w:sz="0" w:space="0" w:color="auto"/>
                                                    <w:bottom w:val="none" w:sz="0" w:space="0" w:color="auto"/>
                                                    <w:right w:val="none" w:sz="0" w:space="0" w:color="auto"/>
                                                  </w:divBdr>
                                                  <w:divsChild>
                                                    <w:div w:id="194526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07254321">
      <w:bodyDiv w:val="1"/>
      <w:marLeft w:val="0"/>
      <w:marRight w:val="0"/>
      <w:marTop w:val="0"/>
      <w:marBottom w:val="0"/>
      <w:divBdr>
        <w:top w:val="none" w:sz="0" w:space="0" w:color="auto"/>
        <w:left w:val="none" w:sz="0" w:space="0" w:color="auto"/>
        <w:bottom w:val="none" w:sz="0" w:space="0" w:color="auto"/>
        <w:right w:val="none" w:sz="0" w:space="0" w:color="auto"/>
      </w:divBdr>
    </w:div>
    <w:div w:id="511574858">
      <w:bodyDiv w:val="1"/>
      <w:marLeft w:val="0"/>
      <w:marRight w:val="0"/>
      <w:marTop w:val="0"/>
      <w:marBottom w:val="0"/>
      <w:divBdr>
        <w:top w:val="none" w:sz="0" w:space="0" w:color="auto"/>
        <w:left w:val="none" w:sz="0" w:space="0" w:color="auto"/>
        <w:bottom w:val="none" w:sz="0" w:space="0" w:color="auto"/>
        <w:right w:val="none" w:sz="0" w:space="0" w:color="auto"/>
      </w:divBdr>
      <w:divsChild>
        <w:div w:id="424616112">
          <w:marLeft w:val="0"/>
          <w:marRight w:val="0"/>
          <w:marTop w:val="0"/>
          <w:marBottom w:val="0"/>
          <w:divBdr>
            <w:top w:val="none" w:sz="0" w:space="0" w:color="auto"/>
            <w:left w:val="none" w:sz="0" w:space="0" w:color="auto"/>
            <w:bottom w:val="none" w:sz="0" w:space="0" w:color="auto"/>
            <w:right w:val="none" w:sz="0" w:space="0" w:color="auto"/>
          </w:divBdr>
          <w:divsChild>
            <w:div w:id="707994697">
              <w:marLeft w:val="0"/>
              <w:marRight w:val="0"/>
              <w:marTop w:val="0"/>
              <w:marBottom w:val="0"/>
              <w:divBdr>
                <w:top w:val="none" w:sz="0" w:space="0" w:color="auto"/>
                <w:left w:val="none" w:sz="0" w:space="0" w:color="auto"/>
                <w:bottom w:val="none" w:sz="0" w:space="0" w:color="auto"/>
                <w:right w:val="none" w:sz="0" w:space="0" w:color="auto"/>
              </w:divBdr>
              <w:divsChild>
                <w:div w:id="480663022">
                  <w:marLeft w:val="0"/>
                  <w:marRight w:val="0"/>
                  <w:marTop w:val="0"/>
                  <w:marBottom w:val="0"/>
                  <w:divBdr>
                    <w:top w:val="none" w:sz="0" w:space="0" w:color="auto"/>
                    <w:left w:val="none" w:sz="0" w:space="0" w:color="auto"/>
                    <w:bottom w:val="none" w:sz="0" w:space="0" w:color="auto"/>
                    <w:right w:val="none" w:sz="0" w:space="0" w:color="auto"/>
                  </w:divBdr>
                  <w:divsChild>
                    <w:div w:id="1420710471">
                      <w:marLeft w:val="0"/>
                      <w:marRight w:val="0"/>
                      <w:marTop w:val="0"/>
                      <w:marBottom w:val="0"/>
                      <w:divBdr>
                        <w:top w:val="none" w:sz="0" w:space="0" w:color="auto"/>
                        <w:left w:val="none" w:sz="0" w:space="0" w:color="auto"/>
                        <w:bottom w:val="none" w:sz="0" w:space="0" w:color="auto"/>
                        <w:right w:val="none" w:sz="0" w:space="0" w:color="auto"/>
                      </w:divBdr>
                      <w:divsChild>
                        <w:div w:id="1406761187">
                          <w:marLeft w:val="0"/>
                          <w:marRight w:val="0"/>
                          <w:marTop w:val="0"/>
                          <w:marBottom w:val="0"/>
                          <w:divBdr>
                            <w:top w:val="none" w:sz="0" w:space="0" w:color="auto"/>
                            <w:left w:val="none" w:sz="0" w:space="0" w:color="auto"/>
                            <w:bottom w:val="none" w:sz="0" w:space="0" w:color="auto"/>
                            <w:right w:val="none" w:sz="0" w:space="0" w:color="auto"/>
                          </w:divBdr>
                          <w:divsChild>
                            <w:div w:id="975140507">
                              <w:marLeft w:val="0"/>
                              <w:marRight w:val="0"/>
                              <w:marTop w:val="0"/>
                              <w:marBottom w:val="0"/>
                              <w:divBdr>
                                <w:top w:val="none" w:sz="0" w:space="0" w:color="auto"/>
                                <w:left w:val="none" w:sz="0" w:space="0" w:color="auto"/>
                                <w:bottom w:val="none" w:sz="0" w:space="0" w:color="auto"/>
                                <w:right w:val="none" w:sz="0" w:space="0" w:color="auto"/>
                              </w:divBdr>
                              <w:divsChild>
                                <w:div w:id="1792941039">
                                  <w:marLeft w:val="0"/>
                                  <w:marRight w:val="0"/>
                                  <w:marTop w:val="0"/>
                                  <w:marBottom w:val="0"/>
                                  <w:divBdr>
                                    <w:top w:val="none" w:sz="0" w:space="0" w:color="auto"/>
                                    <w:left w:val="none" w:sz="0" w:space="0" w:color="auto"/>
                                    <w:bottom w:val="none" w:sz="0" w:space="0" w:color="auto"/>
                                    <w:right w:val="none" w:sz="0" w:space="0" w:color="auto"/>
                                  </w:divBdr>
                                  <w:divsChild>
                                    <w:div w:id="14888002">
                                      <w:marLeft w:val="0"/>
                                      <w:marRight w:val="0"/>
                                      <w:marTop w:val="0"/>
                                      <w:marBottom w:val="0"/>
                                      <w:divBdr>
                                        <w:top w:val="none" w:sz="0" w:space="0" w:color="auto"/>
                                        <w:left w:val="none" w:sz="0" w:space="0" w:color="auto"/>
                                        <w:bottom w:val="none" w:sz="0" w:space="0" w:color="auto"/>
                                        <w:right w:val="none" w:sz="0" w:space="0" w:color="auto"/>
                                      </w:divBdr>
                                      <w:divsChild>
                                        <w:div w:id="1377967042">
                                          <w:marLeft w:val="0"/>
                                          <w:marRight w:val="0"/>
                                          <w:marTop w:val="0"/>
                                          <w:marBottom w:val="0"/>
                                          <w:divBdr>
                                            <w:top w:val="none" w:sz="0" w:space="0" w:color="auto"/>
                                            <w:left w:val="none" w:sz="0" w:space="0" w:color="auto"/>
                                            <w:bottom w:val="none" w:sz="0" w:space="0" w:color="auto"/>
                                            <w:right w:val="none" w:sz="0" w:space="0" w:color="auto"/>
                                          </w:divBdr>
                                          <w:divsChild>
                                            <w:div w:id="1848983685">
                                              <w:marLeft w:val="0"/>
                                              <w:marRight w:val="0"/>
                                              <w:marTop w:val="0"/>
                                              <w:marBottom w:val="0"/>
                                              <w:divBdr>
                                                <w:top w:val="single" w:sz="6" w:space="0" w:color="F5F5F5"/>
                                                <w:left w:val="single" w:sz="6" w:space="0" w:color="F5F5F5"/>
                                                <w:bottom w:val="single" w:sz="6" w:space="0" w:color="F5F5F5"/>
                                                <w:right w:val="single" w:sz="6" w:space="0" w:color="F5F5F5"/>
                                              </w:divBdr>
                                              <w:divsChild>
                                                <w:div w:id="1214343982">
                                                  <w:marLeft w:val="0"/>
                                                  <w:marRight w:val="0"/>
                                                  <w:marTop w:val="0"/>
                                                  <w:marBottom w:val="0"/>
                                                  <w:divBdr>
                                                    <w:top w:val="none" w:sz="0" w:space="0" w:color="auto"/>
                                                    <w:left w:val="none" w:sz="0" w:space="0" w:color="auto"/>
                                                    <w:bottom w:val="none" w:sz="0" w:space="0" w:color="auto"/>
                                                    <w:right w:val="none" w:sz="0" w:space="0" w:color="auto"/>
                                                  </w:divBdr>
                                                  <w:divsChild>
                                                    <w:div w:id="2106265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4369333">
      <w:bodyDiv w:val="1"/>
      <w:marLeft w:val="0"/>
      <w:marRight w:val="0"/>
      <w:marTop w:val="0"/>
      <w:marBottom w:val="0"/>
      <w:divBdr>
        <w:top w:val="none" w:sz="0" w:space="0" w:color="auto"/>
        <w:left w:val="none" w:sz="0" w:space="0" w:color="auto"/>
        <w:bottom w:val="none" w:sz="0" w:space="0" w:color="auto"/>
        <w:right w:val="none" w:sz="0" w:space="0" w:color="auto"/>
      </w:divBdr>
      <w:divsChild>
        <w:div w:id="1222715005">
          <w:marLeft w:val="0"/>
          <w:marRight w:val="0"/>
          <w:marTop w:val="0"/>
          <w:marBottom w:val="0"/>
          <w:divBdr>
            <w:top w:val="none" w:sz="0" w:space="0" w:color="auto"/>
            <w:left w:val="none" w:sz="0" w:space="0" w:color="auto"/>
            <w:bottom w:val="none" w:sz="0" w:space="0" w:color="auto"/>
            <w:right w:val="none" w:sz="0" w:space="0" w:color="auto"/>
          </w:divBdr>
          <w:divsChild>
            <w:div w:id="1314681449">
              <w:marLeft w:val="0"/>
              <w:marRight w:val="0"/>
              <w:marTop w:val="0"/>
              <w:marBottom w:val="0"/>
              <w:divBdr>
                <w:top w:val="none" w:sz="0" w:space="0" w:color="auto"/>
                <w:left w:val="none" w:sz="0" w:space="0" w:color="auto"/>
                <w:bottom w:val="none" w:sz="0" w:space="0" w:color="auto"/>
                <w:right w:val="none" w:sz="0" w:space="0" w:color="auto"/>
              </w:divBdr>
              <w:divsChild>
                <w:div w:id="403843277">
                  <w:marLeft w:val="0"/>
                  <w:marRight w:val="0"/>
                  <w:marTop w:val="0"/>
                  <w:marBottom w:val="0"/>
                  <w:divBdr>
                    <w:top w:val="none" w:sz="0" w:space="0" w:color="auto"/>
                    <w:left w:val="none" w:sz="0" w:space="0" w:color="auto"/>
                    <w:bottom w:val="none" w:sz="0" w:space="0" w:color="auto"/>
                    <w:right w:val="none" w:sz="0" w:space="0" w:color="auto"/>
                  </w:divBdr>
                  <w:divsChild>
                    <w:div w:id="2001225600">
                      <w:marLeft w:val="0"/>
                      <w:marRight w:val="0"/>
                      <w:marTop w:val="0"/>
                      <w:marBottom w:val="0"/>
                      <w:divBdr>
                        <w:top w:val="none" w:sz="0" w:space="0" w:color="auto"/>
                        <w:left w:val="none" w:sz="0" w:space="0" w:color="auto"/>
                        <w:bottom w:val="none" w:sz="0" w:space="0" w:color="auto"/>
                        <w:right w:val="none" w:sz="0" w:space="0" w:color="auto"/>
                      </w:divBdr>
                      <w:divsChild>
                        <w:div w:id="129134049">
                          <w:marLeft w:val="0"/>
                          <w:marRight w:val="0"/>
                          <w:marTop w:val="0"/>
                          <w:marBottom w:val="0"/>
                          <w:divBdr>
                            <w:top w:val="none" w:sz="0" w:space="0" w:color="auto"/>
                            <w:left w:val="none" w:sz="0" w:space="0" w:color="auto"/>
                            <w:bottom w:val="none" w:sz="0" w:space="0" w:color="auto"/>
                            <w:right w:val="none" w:sz="0" w:space="0" w:color="auto"/>
                          </w:divBdr>
                          <w:divsChild>
                            <w:div w:id="2089451289">
                              <w:marLeft w:val="0"/>
                              <w:marRight w:val="0"/>
                              <w:marTop w:val="0"/>
                              <w:marBottom w:val="0"/>
                              <w:divBdr>
                                <w:top w:val="none" w:sz="0" w:space="0" w:color="auto"/>
                                <w:left w:val="none" w:sz="0" w:space="0" w:color="auto"/>
                                <w:bottom w:val="none" w:sz="0" w:space="0" w:color="auto"/>
                                <w:right w:val="none" w:sz="0" w:space="0" w:color="auto"/>
                              </w:divBdr>
                              <w:divsChild>
                                <w:div w:id="470829414">
                                  <w:marLeft w:val="0"/>
                                  <w:marRight w:val="0"/>
                                  <w:marTop w:val="0"/>
                                  <w:marBottom w:val="0"/>
                                  <w:divBdr>
                                    <w:top w:val="none" w:sz="0" w:space="0" w:color="auto"/>
                                    <w:left w:val="none" w:sz="0" w:space="0" w:color="auto"/>
                                    <w:bottom w:val="none" w:sz="0" w:space="0" w:color="auto"/>
                                    <w:right w:val="none" w:sz="0" w:space="0" w:color="auto"/>
                                  </w:divBdr>
                                  <w:divsChild>
                                    <w:div w:id="328871049">
                                      <w:marLeft w:val="0"/>
                                      <w:marRight w:val="0"/>
                                      <w:marTop w:val="0"/>
                                      <w:marBottom w:val="0"/>
                                      <w:divBdr>
                                        <w:top w:val="none" w:sz="0" w:space="0" w:color="auto"/>
                                        <w:left w:val="none" w:sz="0" w:space="0" w:color="auto"/>
                                        <w:bottom w:val="none" w:sz="0" w:space="0" w:color="auto"/>
                                        <w:right w:val="none" w:sz="0" w:space="0" w:color="auto"/>
                                      </w:divBdr>
                                      <w:divsChild>
                                        <w:div w:id="930771643">
                                          <w:marLeft w:val="0"/>
                                          <w:marRight w:val="0"/>
                                          <w:marTop w:val="0"/>
                                          <w:marBottom w:val="0"/>
                                          <w:divBdr>
                                            <w:top w:val="none" w:sz="0" w:space="0" w:color="auto"/>
                                            <w:left w:val="none" w:sz="0" w:space="0" w:color="auto"/>
                                            <w:bottom w:val="none" w:sz="0" w:space="0" w:color="auto"/>
                                            <w:right w:val="none" w:sz="0" w:space="0" w:color="auto"/>
                                          </w:divBdr>
                                          <w:divsChild>
                                            <w:div w:id="46026746">
                                              <w:marLeft w:val="0"/>
                                              <w:marRight w:val="0"/>
                                              <w:marTop w:val="0"/>
                                              <w:marBottom w:val="0"/>
                                              <w:divBdr>
                                                <w:top w:val="single" w:sz="6" w:space="0" w:color="F5F5F5"/>
                                                <w:left w:val="single" w:sz="6" w:space="0" w:color="F5F5F5"/>
                                                <w:bottom w:val="single" w:sz="6" w:space="0" w:color="F5F5F5"/>
                                                <w:right w:val="single" w:sz="6" w:space="0" w:color="F5F5F5"/>
                                              </w:divBdr>
                                              <w:divsChild>
                                                <w:div w:id="1528177133">
                                                  <w:marLeft w:val="0"/>
                                                  <w:marRight w:val="0"/>
                                                  <w:marTop w:val="0"/>
                                                  <w:marBottom w:val="0"/>
                                                  <w:divBdr>
                                                    <w:top w:val="none" w:sz="0" w:space="0" w:color="auto"/>
                                                    <w:left w:val="none" w:sz="0" w:space="0" w:color="auto"/>
                                                    <w:bottom w:val="none" w:sz="0" w:space="0" w:color="auto"/>
                                                    <w:right w:val="none" w:sz="0" w:space="0" w:color="auto"/>
                                                  </w:divBdr>
                                                  <w:divsChild>
                                                    <w:div w:id="1210070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5480588">
      <w:bodyDiv w:val="1"/>
      <w:marLeft w:val="0"/>
      <w:marRight w:val="0"/>
      <w:marTop w:val="0"/>
      <w:marBottom w:val="0"/>
      <w:divBdr>
        <w:top w:val="none" w:sz="0" w:space="0" w:color="auto"/>
        <w:left w:val="none" w:sz="0" w:space="0" w:color="auto"/>
        <w:bottom w:val="none" w:sz="0" w:space="0" w:color="auto"/>
        <w:right w:val="none" w:sz="0" w:space="0" w:color="auto"/>
      </w:divBdr>
    </w:div>
    <w:div w:id="528615670">
      <w:bodyDiv w:val="1"/>
      <w:marLeft w:val="0"/>
      <w:marRight w:val="0"/>
      <w:marTop w:val="0"/>
      <w:marBottom w:val="0"/>
      <w:divBdr>
        <w:top w:val="none" w:sz="0" w:space="0" w:color="auto"/>
        <w:left w:val="none" w:sz="0" w:space="0" w:color="auto"/>
        <w:bottom w:val="none" w:sz="0" w:space="0" w:color="auto"/>
        <w:right w:val="none" w:sz="0" w:space="0" w:color="auto"/>
      </w:divBdr>
      <w:divsChild>
        <w:div w:id="1310136215">
          <w:marLeft w:val="0"/>
          <w:marRight w:val="0"/>
          <w:marTop w:val="0"/>
          <w:marBottom w:val="0"/>
          <w:divBdr>
            <w:top w:val="none" w:sz="0" w:space="0" w:color="auto"/>
            <w:left w:val="none" w:sz="0" w:space="0" w:color="auto"/>
            <w:bottom w:val="none" w:sz="0" w:space="0" w:color="auto"/>
            <w:right w:val="none" w:sz="0" w:space="0" w:color="auto"/>
          </w:divBdr>
        </w:div>
        <w:div w:id="2026784078">
          <w:marLeft w:val="0"/>
          <w:marRight w:val="0"/>
          <w:marTop w:val="0"/>
          <w:marBottom w:val="0"/>
          <w:divBdr>
            <w:top w:val="none" w:sz="0" w:space="0" w:color="auto"/>
            <w:left w:val="none" w:sz="0" w:space="0" w:color="auto"/>
            <w:bottom w:val="none" w:sz="0" w:space="0" w:color="auto"/>
            <w:right w:val="none" w:sz="0" w:space="0" w:color="auto"/>
          </w:divBdr>
          <w:divsChild>
            <w:div w:id="310906520">
              <w:marLeft w:val="0"/>
              <w:marRight w:val="0"/>
              <w:marTop w:val="0"/>
              <w:marBottom w:val="0"/>
              <w:divBdr>
                <w:top w:val="none" w:sz="0" w:space="0" w:color="auto"/>
                <w:left w:val="none" w:sz="0" w:space="0" w:color="auto"/>
                <w:bottom w:val="none" w:sz="0" w:space="0" w:color="auto"/>
                <w:right w:val="none" w:sz="0" w:space="0" w:color="auto"/>
              </w:divBdr>
              <w:divsChild>
                <w:div w:id="1880194871">
                  <w:marLeft w:val="0"/>
                  <w:marRight w:val="0"/>
                  <w:marTop w:val="0"/>
                  <w:marBottom w:val="0"/>
                  <w:divBdr>
                    <w:top w:val="none" w:sz="0" w:space="0" w:color="auto"/>
                    <w:left w:val="none" w:sz="0" w:space="0" w:color="auto"/>
                    <w:bottom w:val="none" w:sz="0" w:space="0" w:color="auto"/>
                    <w:right w:val="none" w:sz="0" w:space="0" w:color="auto"/>
                  </w:divBdr>
                  <w:divsChild>
                    <w:div w:id="1167135421">
                      <w:marLeft w:val="0"/>
                      <w:marRight w:val="0"/>
                      <w:marTop w:val="0"/>
                      <w:marBottom w:val="0"/>
                      <w:divBdr>
                        <w:top w:val="none" w:sz="0" w:space="0" w:color="auto"/>
                        <w:left w:val="none" w:sz="0" w:space="0" w:color="auto"/>
                        <w:bottom w:val="none" w:sz="0" w:space="0" w:color="auto"/>
                        <w:right w:val="none" w:sz="0" w:space="0" w:color="auto"/>
                      </w:divBdr>
                      <w:divsChild>
                        <w:div w:id="479856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11803">
          <w:marLeft w:val="0"/>
          <w:marRight w:val="0"/>
          <w:marTop w:val="0"/>
          <w:marBottom w:val="0"/>
          <w:divBdr>
            <w:top w:val="none" w:sz="0" w:space="0" w:color="auto"/>
            <w:left w:val="none" w:sz="0" w:space="0" w:color="auto"/>
            <w:bottom w:val="none" w:sz="0" w:space="0" w:color="auto"/>
            <w:right w:val="none" w:sz="0" w:space="0" w:color="auto"/>
          </w:divBdr>
          <w:divsChild>
            <w:div w:id="463541847">
              <w:marLeft w:val="0"/>
              <w:marRight w:val="0"/>
              <w:marTop w:val="0"/>
              <w:marBottom w:val="0"/>
              <w:divBdr>
                <w:top w:val="none" w:sz="0" w:space="0" w:color="auto"/>
                <w:left w:val="none" w:sz="0" w:space="0" w:color="auto"/>
                <w:bottom w:val="none" w:sz="0" w:space="0" w:color="auto"/>
                <w:right w:val="none" w:sz="0" w:space="0" w:color="auto"/>
              </w:divBdr>
              <w:divsChild>
                <w:div w:id="710304949">
                  <w:marLeft w:val="0"/>
                  <w:marRight w:val="0"/>
                  <w:marTop w:val="0"/>
                  <w:marBottom w:val="0"/>
                  <w:divBdr>
                    <w:top w:val="none" w:sz="0" w:space="0" w:color="auto"/>
                    <w:left w:val="none" w:sz="0" w:space="0" w:color="auto"/>
                    <w:bottom w:val="none" w:sz="0" w:space="0" w:color="auto"/>
                    <w:right w:val="none" w:sz="0" w:space="0" w:color="auto"/>
                  </w:divBdr>
                  <w:divsChild>
                    <w:div w:id="1024601566">
                      <w:marLeft w:val="0"/>
                      <w:marRight w:val="0"/>
                      <w:marTop w:val="0"/>
                      <w:marBottom w:val="0"/>
                      <w:divBdr>
                        <w:top w:val="none" w:sz="0" w:space="0" w:color="auto"/>
                        <w:left w:val="none" w:sz="0" w:space="0" w:color="auto"/>
                        <w:bottom w:val="none" w:sz="0" w:space="0" w:color="auto"/>
                        <w:right w:val="none" w:sz="0" w:space="0" w:color="auto"/>
                      </w:divBdr>
                      <w:divsChild>
                        <w:div w:id="1151752306">
                          <w:marLeft w:val="0"/>
                          <w:marRight w:val="0"/>
                          <w:marTop w:val="0"/>
                          <w:marBottom w:val="0"/>
                          <w:divBdr>
                            <w:top w:val="none" w:sz="0" w:space="0" w:color="auto"/>
                            <w:left w:val="none" w:sz="0" w:space="0" w:color="auto"/>
                            <w:bottom w:val="none" w:sz="0" w:space="0" w:color="auto"/>
                            <w:right w:val="none" w:sz="0" w:space="0" w:color="auto"/>
                          </w:divBdr>
                          <w:divsChild>
                            <w:div w:id="1848013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380599">
      <w:bodyDiv w:val="1"/>
      <w:marLeft w:val="0"/>
      <w:marRight w:val="0"/>
      <w:marTop w:val="0"/>
      <w:marBottom w:val="0"/>
      <w:divBdr>
        <w:top w:val="none" w:sz="0" w:space="0" w:color="auto"/>
        <w:left w:val="none" w:sz="0" w:space="0" w:color="auto"/>
        <w:bottom w:val="none" w:sz="0" w:space="0" w:color="auto"/>
        <w:right w:val="none" w:sz="0" w:space="0" w:color="auto"/>
      </w:divBdr>
    </w:div>
    <w:div w:id="534393416">
      <w:bodyDiv w:val="1"/>
      <w:marLeft w:val="0"/>
      <w:marRight w:val="0"/>
      <w:marTop w:val="0"/>
      <w:marBottom w:val="0"/>
      <w:divBdr>
        <w:top w:val="none" w:sz="0" w:space="0" w:color="auto"/>
        <w:left w:val="none" w:sz="0" w:space="0" w:color="auto"/>
        <w:bottom w:val="none" w:sz="0" w:space="0" w:color="auto"/>
        <w:right w:val="none" w:sz="0" w:space="0" w:color="auto"/>
      </w:divBdr>
      <w:divsChild>
        <w:div w:id="585115415">
          <w:marLeft w:val="0"/>
          <w:marRight w:val="0"/>
          <w:marTop w:val="0"/>
          <w:marBottom w:val="0"/>
          <w:divBdr>
            <w:top w:val="none" w:sz="0" w:space="0" w:color="auto"/>
            <w:left w:val="none" w:sz="0" w:space="0" w:color="auto"/>
            <w:bottom w:val="none" w:sz="0" w:space="0" w:color="auto"/>
            <w:right w:val="none" w:sz="0" w:space="0" w:color="auto"/>
          </w:divBdr>
          <w:divsChild>
            <w:div w:id="1662850838">
              <w:marLeft w:val="0"/>
              <w:marRight w:val="0"/>
              <w:marTop w:val="0"/>
              <w:marBottom w:val="0"/>
              <w:divBdr>
                <w:top w:val="none" w:sz="0" w:space="0" w:color="auto"/>
                <w:left w:val="none" w:sz="0" w:space="0" w:color="auto"/>
                <w:bottom w:val="none" w:sz="0" w:space="0" w:color="auto"/>
                <w:right w:val="none" w:sz="0" w:space="0" w:color="auto"/>
              </w:divBdr>
              <w:divsChild>
                <w:div w:id="22633471">
                  <w:marLeft w:val="0"/>
                  <w:marRight w:val="0"/>
                  <w:marTop w:val="0"/>
                  <w:marBottom w:val="0"/>
                  <w:divBdr>
                    <w:top w:val="none" w:sz="0" w:space="0" w:color="auto"/>
                    <w:left w:val="none" w:sz="0" w:space="0" w:color="auto"/>
                    <w:bottom w:val="none" w:sz="0" w:space="0" w:color="auto"/>
                    <w:right w:val="none" w:sz="0" w:space="0" w:color="auto"/>
                  </w:divBdr>
                  <w:divsChild>
                    <w:div w:id="736174392">
                      <w:marLeft w:val="0"/>
                      <w:marRight w:val="0"/>
                      <w:marTop w:val="0"/>
                      <w:marBottom w:val="0"/>
                      <w:divBdr>
                        <w:top w:val="none" w:sz="0" w:space="0" w:color="auto"/>
                        <w:left w:val="none" w:sz="0" w:space="0" w:color="auto"/>
                        <w:bottom w:val="none" w:sz="0" w:space="0" w:color="auto"/>
                        <w:right w:val="none" w:sz="0" w:space="0" w:color="auto"/>
                      </w:divBdr>
                      <w:divsChild>
                        <w:div w:id="1394308235">
                          <w:marLeft w:val="0"/>
                          <w:marRight w:val="0"/>
                          <w:marTop w:val="0"/>
                          <w:marBottom w:val="0"/>
                          <w:divBdr>
                            <w:top w:val="none" w:sz="0" w:space="0" w:color="auto"/>
                            <w:left w:val="none" w:sz="0" w:space="0" w:color="auto"/>
                            <w:bottom w:val="none" w:sz="0" w:space="0" w:color="auto"/>
                            <w:right w:val="none" w:sz="0" w:space="0" w:color="auto"/>
                          </w:divBdr>
                          <w:divsChild>
                            <w:div w:id="531844203">
                              <w:marLeft w:val="0"/>
                              <w:marRight w:val="0"/>
                              <w:marTop w:val="0"/>
                              <w:marBottom w:val="0"/>
                              <w:divBdr>
                                <w:top w:val="none" w:sz="0" w:space="0" w:color="auto"/>
                                <w:left w:val="none" w:sz="0" w:space="0" w:color="auto"/>
                                <w:bottom w:val="none" w:sz="0" w:space="0" w:color="auto"/>
                                <w:right w:val="none" w:sz="0" w:space="0" w:color="auto"/>
                              </w:divBdr>
                              <w:divsChild>
                                <w:div w:id="358438402">
                                  <w:marLeft w:val="0"/>
                                  <w:marRight w:val="0"/>
                                  <w:marTop w:val="0"/>
                                  <w:marBottom w:val="0"/>
                                  <w:divBdr>
                                    <w:top w:val="none" w:sz="0" w:space="0" w:color="auto"/>
                                    <w:left w:val="none" w:sz="0" w:space="0" w:color="auto"/>
                                    <w:bottom w:val="none" w:sz="0" w:space="0" w:color="auto"/>
                                    <w:right w:val="none" w:sz="0" w:space="0" w:color="auto"/>
                                  </w:divBdr>
                                  <w:divsChild>
                                    <w:div w:id="11731231">
                                      <w:marLeft w:val="0"/>
                                      <w:marRight w:val="0"/>
                                      <w:marTop w:val="0"/>
                                      <w:marBottom w:val="0"/>
                                      <w:divBdr>
                                        <w:top w:val="none" w:sz="0" w:space="0" w:color="auto"/>
                                        <w:left w:val="none" w:sz="0" w:space="0" w:color="auto"/>
                                        <w:bottom w:val="none" w:sz="0" w:space="0" w:color="auto"/>
                                        <w:right w:val="none" w:sz="0" w:space="0" w:color="auto"/>
                                      </w:divBdr>
                                      <w:divsChild>
                                        <w:div w:id="27066384">
                                          <w:marLeft w:val="0"/>
                                          <w:marRight w:val="0"/>
                                          <w:marTop w:val="0"/>
                                          <w:marBottom w:val="0"/>
                                          <w:divBdr>
                                            <w:top w:val="none" w:sz="0" w:space="0" w:color="auto"/>
                                            <w:left w:val="none" w:sz="0" w:space="0" w:color="auto"/>
                                            <w:bottom w:val="none" w:sz="0" w:space="0" w:color="auto"/>
                                            <w:right w:val="none" w:sz="0" w:space="0" w:color="auto"/>
                                          </w:divBdr>
                                          <w:divsChild>
                                            <w:div w:id="158161025">
                                              <w:marLeft w:val="0"/>
                                              <w:marRight w:val="0"/>
                                              <w:marTop w:val="0"/>
                                              <w:marBottom w:val="0"/>
                                              <w:divBdr>
                                                <w:top w:val="single" w:sz="6" w:space="0" w:color="F5F5F5"/>
                                                <w:left w:val="single" w:sz="6" w:space="0" w:color="F5F5F5"/>
                                                <w:bottom w:val="single" w:sz="6" w:space="0" w:color="F5F5F5"/>
                                                <w:right w:val="single" w:sz="6" w:space="0" w:color="F5F5F5"/>
                                              </w:divBdr>
                                              <w:divsChild>
                                                <w:div w:id="1995989569">
                                                  <w:marLeft w:val="0"/>
                                                  <w:marRight w:val="0"/>
                                                  <w:marTop w:val="0"/>
                                                  <w:marBottom w:val="0"/>
                                                  <w:divBdr>
                                                    <w:top w:val="none" w:sz="0" w:space="0" w:color="auto"/>
                                                    <w:left w:val="none" w:sz="0" w:space="0" w:color="auto"/>
                                                    <w:bottom w:val="none" w:sz="0" w:space="0" w:color="auto"/>
                                                    <w:right w:val="none" w:sz="0" w:space="0" w:color="auto"/>
                                                  </w:divBdr>
                                                  <w:divsChild>
                                                    <w:div w:id="802695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50926976">
      <w:bodyDiv w:val="1"/>
      <w:marLeft w:val="0"/>
      <w:marRight w:val="0"/>
      <w:marTop w:val="0"/>
      <w:marBottom w:val="0"/>
      <w:divBdr>
        <w:top w:val="none" w:sz="0" w:space="0" w:color="auto"/>
        <w:left w:val="none" w:sz="0" w:space="0" w:color="auto"/>
        <w:bottom w:val="none" w:sz="0" w:space="0" w:color="auto"/>
        <w:right w:val="none" w:sz="0" w:space="0" w:color="auto"/>
      </w:divBdr>
      <w:divsChild>
        <w:div w:id="1873422947">
          <w:marLeft w:val="0"/>
          <w:marRight w:val="0"/>
          <w:marTop w:val="0"/>
          <w:marBottom w:val="0"/>
          <w:divBdr>
            <w:top w:val="none" w:sz="0" w:space="0" w:color="auto"/>
            <w:left w:val="none" w:sz="0" w:space="0" w:color="auto"/>
            <w:bottom w:val="none" w:sz="0" w:space="0" w:color="auto"/>
            <w:right w:val="none" w:sz="0" w:space="0" w:color="auto"/>
          </w:divBdr>
          <w:divsChild>
            <w:div w:id="685787527">
              <w:marLeft w:val="0"/>
              <w:marRight w:val="0"/>
              <w:marTop w:val="0"/>
              <w:marBottom w:val="0"/>
              <w:divBdr>
                <w:top w:val="none" w:sz="0" w:space="0" w:color="auto"/>
                <w:left w:val="none" w:sz="0" w:space="0" w:color="auto"/>
                <w:bottom w:val="none" w:sz="0" w:space="0" w:color="auto"/>
                <w:right w:val="none" w:sz="0" w:space="0" w:color="auto"/>
              </w:divBdr>
              <w:divsChild>
                <w:div w:id="2140295158">
                  <w:marLeft w:val="0"/>
                  <w:marRight w:val="0"/>
                  <w:marTop w:val="0"/>
                  <w:marBottom w:val="0"/>
                  <w:divBdr>
                    <w:top w:val="none" w:sz="0" w:space="0" w:color="auto"/>
                    <w:left w:val="none" w:sz="0" w:space="0" w:color="auto"/>
                    <w:bottom w:val="none" w:sz="0" w:space="0" w:color="auto"/>
                    <w:right w:val="none" w:sz="0" w:space="0" w:color="auto"/>
                  </w:divBdr>
                  <w:divsChild>
                    <w:div w:id="364138118">
                      <w:marLeft w:val="0"/>
                      <w:marRight w:val="0"/>
                      <w:marTop w:val="0"/>
                      <w:marBottom w:val="0"/>
                      <w:divBdr>
                        <w:top w:val="none" w:sz="0" w:space="0" w:color="auto"/>
                        <w:left w:val="none" w:sz="0" w:space="0" w:color="auto"/>
                        <w:bottom w:val="none" w:sz="0" w:space="0" w:color="auto"/>
                        <w:right w:val="none" w:sz="0" w:space="0" w:color="auto"/>
                      </w:divBdr>
                      <w:divsChild>
                        <w:div w:id="1736704921">
                          <w:marLeft w:val="0"/>
                          <w:marRight w:val="0"/>
                          <w:marTop w:val="0"/>
                          <w:marBottom w:val="0"/>
                          <w:divBdr>
                            <w:top w:val="none" w:sz="0" w:space="0" w:color="auto"/>
                            <w:left w:val="none" w:sz="0" w:space="0" w:color="auto"/>
                            <w:bottom w:val="none" w:sz="0" w:space="0" w:color="auto"/>
                            <w:right w:val="none" w:sz="0" w:space="0" w:color="auto"/>
                          </w:divBdr>
                          <w:divsChild>
                            <w:div w:id="586309054">
                              <w:marLeft w:val="0"/>
                              <w:marRight w:val="0"/>
                              <w:marTop w:val="0"/>
                              <w:marBottom w:val="0"/>
                              <w:divBdr>
                                <w:top w:val="none" w:sz="0" w:space="0" w:color="auto"/>
                                <w:left w:val="none" w:sz="0" w:space="0" w:color="auto"/>
                                <w:bottom w:val="none" w:sz="0" w:space="0" w:color="auto"/>
                                <w:right w:val="none" w:sz="0" w:space="0" w:color="auto"/>
                              </w:divBdr>
                              <w:divsChild>
                                <w:div w:id="130683202">
                                  <w:marLeft w:val="0"/>
                                  <w:marRight w:val="0"/>
                                  <w:marTop w:val="0"/>
                                  <w:marBottom w:val="0"/>
                                  <w:divBdr>
                                    <w:top w:val="none" w:sz="0" w:space="0" w:color="auto"/>
                                    <w:left w:val="none" w:sz="0" w:space="0" w:color="auto"/>
                                    <w:bottom w:val="none" w:sz="0" w:space="0" w:color="auto"/>
                                    <w:right w:val="none" w:sz="0" w:space="0" w:color="auto"/>
                                  </w:divBdr>
                                  <w:divsChild>
                                    <w:div w:id="1831562001">
                                      <w:marLeft w:val="0"/>
                                      <w:marRight w:val="0"/>
                                      <w:marTop w:val="0"/>
                                      <w:marBottom w:val="0"/>
                                      <w:divBdr>
                                        <w:top w:val="none" w:sz="0" w:space="0" w:color="auto"/>
                                        <w:left w:val="none" w:sz="0" w:space="0" w:color="auto"/>
                                        <w:bottom w:val="none" w:sz="0" w:space="0" w:color="auto"/>
                                        <w:right w:val="none" w:sz="0" w:space="0" w:color="auto"/>
                                      </w:divBdr>
                                      <w:divsChild>
                                        <w:div w:id="918516777">
                                          <w:marLeft w:val="0"/>
                                          <w:marRight w:val="0"/>
                                          <w:marTop w:val="0"/>
                                          <w:marBottom w:val="0"/>
                                          <w:divBdr>
                                            <w:top w:val="none" w:sz="0" w:space="0" w:color="auto"/>
                                            <w:left w:val="none" w:sz="0" w:space="0" w:color="auto"/>
                                            <w:bottom w:val="none" w:sz="0" w:space="0" w:color="auto"/>
                                            <w:right w:val="none" w:sz="0" w:space="0" w:color="auto"/>
                                          </w:divBdr>
                                          <w:divsChild>
                                            <w:div w:id="772016630">
                                              <w:marLeft w:val="0"/>
                                              <w:marRight w:val="0"/>
                                              <w:marTop w:val="0"/>
                                              <w:marBottom w:val="0"/>
                                              <w:divBdr>
                                                <w:top w:val="single" w:sz="6" w:space="0" w:color="F5F5F5"/>
                                                <w:left w:val="single" w:sz="6" w:space="0" w:color="F5F5F5"/>
                                                <w:bottom w:val="single" w:sz="6" w:space="0" w:color="F5F5F5"/>
                                                <w:right w:val="single" w:sz="6" w:space="0" w:color="F5F5F5"/>
                                              </w:divBdr>
                                              <w:divsChild>
                                                <w:div w:id="892496774">
                                                  <w:marLeft w:val="0"/>
                                                  <w:marRight w:val="0"/>
                                                  <w:marTop w:val="0"/>
                                                  <w:marBottom w:val="0"/>
                                                  <w:divBdr>
                                                    <w:top w:val="none" w:sz="0" w:space="0" w:color="auto"/>
                                                    <w:left w:val="none" w:sz="0" w:space="0" w:color="auto"/>
                                                    <w:bottom w:val="none" w:sz="0" w:space="0" w:color="auto"/>
                                                    <w:right w:val="none" w:sz="0" w:space="0" w:color="auto"/>
                                                  </w:divBdr>
                                                  <w:divsChild>
                                                    <w:div w:id="21300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55236714">
      <w:bodyDiv w:val="1"/>
      <w:marLeft w:val="0"/>
      <w:marRight w:val="0"/>
      <w:marTop w:val="0"/>
      <w:marBottom w:val="0"/>
      <w:divBdr>
        <w:top w:val="none" w:sz="0" w:space="0" w:color="auto"/>
        <w:left w:val="none" w:sz="0" w:space="0" w:color="auto"/>
        <w:bottom w:val="none" w:sz="0" w:space="0" w:color="auto"/>
        <w:right w:val="none" w:sz="0" w:space="0" w:color="auto"/>
      </w:divBdr>
      <w:divsChild>
        <w:div w:id="1953320282">
          <w:marLeft w:val="0"/>
          <w:marRight w:val="0"/>
          <w:marTop w:val="0"/>
          <w:marBottom w:val="0"/>
          <w:divBdr>
            <w:top w:val="none" w:sz="0" w:space="0" w:color="auto"/>
            <w:left w:val="none" w:sz="0" w:space="0" w:color="auto"/>
            <w:bottom w:val="none" w:sz="0" w:space="0" w:color="auto"/>
            <w:right w:val="none" w:sz="0" w:space="0" w:color="auto"/>
          </w:divBdr>
          <w:divsChild>
            <w:div w:id="1474133130">
              <w:marLeft w:val="0"/>
              <w:marRight w:val="0"/>
              <w:marTop w:val="0"/>
              <w:marBottom w:val="0"/>
              <w:divBdr>
                <w:top w:val="none" w:sz="0" w:space="0" w:color="auto"/>
                <w:left w:val="none" w:sz="0" w:space="0" w:color="auto"/>
                <w:bottom w:val="none" w:sz="0" w:space="0" w:color="auto"/>
                <w:right w:val="none" w:sz="0" w:space="0" w:color="auto"/>
              </w:divBdr>
              <w:divsChild>
                <w:div w:id="1728381664">
                  <w:marLeft w:val="0"/>
                  <w:marRight w:val="0"/>
                  <w:marTop w:val="0"/>
                  <w:marBottom w:val="0"/>
                  <w:divBdr>
                    <w:top w:val="none" w:sz="0" w:space="0" w:color="auto"/>
                    <w:left w:val="none" w:sz="0" w:space="0" w:color="auto"/>
                    <w:bottom w:val="none" w:sz="0" w:space="0" w:color="auto"/>
                    <w:right w:val="none" w:sz="0" w:space="0" w:color="auto"/>
                  </w:divBdr>
                  <w:divsChild>
                    <w:div w:id="1979070754">
                      <w:marLeft w:val="0"/>
                      <w:marRight w:val="0"/>
                      <w:marTop w:val="0"/>
                      <w:marBottom w:val="0"/>
                      <w:divBdr>
                        <w:top w:val="none" w:sz="0" w:space="0" w:color="auto"/>
                        <w:left w:val="none" w:sz="0" w:space="0" w:color="auto"/>
                        <w:bottom w:val="none" w:sz="0" w:space="0" w:color="auto"/>
                        <w:right w:val="none" w:sz="0" w:space="0" w:color="auto"/>
                      </w:divBdr>
                      <w:divsChild>
                        <w:div w:id="1958289467">
                          <w:marLeft w:val="0"/>
                          <w:marRight w:val="0"/>
                          <w:marTop w:val="0"/>
                          <w:marBottom w:val="0"/>
                          <w:divBdr>
                            <w:top w:val="none" w:sz="0" w:space="0" w:color="auto"/>
                            <w:left w:val="none" w:sz="0" w:space="0" w:color="auto"/>
                            <w:bottom w:val="none" w:sz="0" w:space="0" w:color="auto"/>
                            <w:right w:val="none" w:sz="0" w:space="0" w:color="auto"/>
                          </w:divBdr>
                          <w:divsChild>
                            <w:div w:id="2139374113">
                              <w:marLeft w:val="0"/>
                              <w:marRight w:val="0"/>
                              <w:marTop w:val="0"/>
                              <w:marBottom w:val="0"/>
                              <w:divBdr>
                                <w:top w:val="none" w:sz="0" w:space="0" w:color="auto"/>
                                <w:left w:val="none" w:sz="0" w:space="0" w:color="auto"/>
                                <w:bottom w:val="none" w:sz="0" w:space="0" w:color="auto"/>
                                <w:right w:val="none" w:sz="0" w:space="0" w:color="auto"/>
                              </w:divBdr>
                              <w:divsChild>
                                <w:div w:id="2022776137">
                                  <w:marLeft w:val="0"/>
                                  <w:marRight w:val="0"/>
                                  <w:marTop w:val="0"/>
                                  <w:marBottom w:val="0"/>
                                  <w:divBdr>
                                    <w:top w:val="none" w:sz="0" w:space="0" w:color="auto"/>
                                    <w:left w:val="none" w:sz="0" w:space="0" w:color="auto"/>
                                    <w:bottom w:val="none" w:sz="0" w:space="0" w:color="auto"/>
                                    <w:right w:val="none" w:sz="0" w:space="0" w:color="auto"/>
                                  </w:divBdr>
                                  <w:divsChild>
                                    <w:div w:id="2053534254">
                                      <w:marLeft w:val="0"/>
                                      <w:marRight w:val="0"/>
                                      <w:marTop w:val="0"/>
                                      <w:marBottom w:val="0"/>
                                      <w:divBdr>
                                        <w:top w:val="none" w:sz="0" w:space="0" w:color="auto"/>
                                        <w:left w:val="none" w:sz="0" w:space="0" w:color="auto"/>
                                        <w:bottom w:val="none" w:sz="0" w:space="0" w:color="auto"/>
                                        <w:right w:val="none" w:sz="0" w:space="0" w:color="auto"/>
                                      </w:divBdr>
                                      <w:divsChild>
                                        <w:div w:id="459151895">
                                          <w:marLeft w:val="0"/>
                                          <w:marRight w:val="0"/>
                                          <w:marTop w:val="0"/>
                                          <w:marBottom w:val="0"/>
                                          <w:divBdr>
                                            <w:top w:val="none" w:sz="0" w:space="0" w:color="auto"/>
                                            <w:left w:val="none" w:sz="0" w:space="0" w:color="auto"/>
                                            <w:bottom w:val="none" w:sz="0" w:space="0" w:color="auto"/>
                                            <w:right w:val="none" w:sz="0" w:space="0" w:color="auto"/>
                                          </w:divBdr>
                                          <w:divsChild>
                                            <w:div w:id="1289772923">
                                              <w:marLeft w:val="0"/>
                                              <w:marRight w:val="0"/>
                                              <w:marTop w:val="0"/>
                                              <w:marBottom w:val="0"/>
                                              <w:divBdr>
                                                <w:top w:val="single" w:sz="6" w:space="0" w:color="F5F5F5"/>
                                                <w:left w:val="single" w:sz="6" w:space="0" w:color="F5F5F5"/>
                                                <w:bottom w:val="single" w:sz="6" w:space="0" w:color="F5F5F5"/>
                                                <w:right w:val="single" w:sz="6" w:space="0" w:color="F5F5F5"/>
                                              </w:divBdr>
                                              <w:divsChild>
                                                <w:div w:id="1612054920">
                                                  <w:marLeft w:val="0"/>
                                                  <w:marRight w:val="0"/>
                                                  <w:marTop w:val="0"/>
                                                  <w:marBottom w:val="0"/>
                                                  <w:divBdr>
                                                    <w:top w:val="none" w:sz="0" w:space="0" w:color="auto"/>
                                                    <w:left w:val="none" w:sz="0" w:space="0" w:color="auto"/>
                                                    <w:bottom w:val="none" w:sz="0" w:space="0" w:color="auto"/>
                                                    <w:right w:val="none" w:sz="0" w:space="0" w:color="auto"/>
                                                  </w:divBdr>
                                                  <w:divsChild>
                                                    <w:div w:id="19870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58326496">
      <w:bodyDiv w:val="1"/>
      <w:marLeft w:val="0"/>
      <w:marRight w:val="0"/>
      <w:marTop w:val="0"/>
      <w:marBottom w:val="0"/>
      <w:divBdr>
        <w:top w:val="none" w:sz="0" w:space="0" w:color="auto"/>
        <w:left w:val="none" w:sz="0" w:space="0" w:color="auto"/>
        <w:bottom w:val="none" w:sz="0" w:space="0" w:color="auto"/>
        <w:right w:val="none" w:sz="0" w:space="0" w:color="auto"/>
      </w:divBdr>
    </w:div>
    <w:div w:id="575407573">
      <w:bodyDiv w:val="1"/>
      <w:marLeft w:val="0"/>
      <w:marRight w:val="0"/>
      <w:marTop w:val="0"/>
      <w:marBottom w:val="0"/>
      <w:divBdr>
        <w:top w:val="none" w:sz="0" w:space="0" w:color="auto"/>
        <w:left w:val="none" w:sz="0" w:space="0" w:color="auto"/>
        <w:bottom w:val="none" w:sz="0" w:space="0" w:color="auto"/>
        <w:right w:val="none" w:sz="0" w:space="0" w:color="auto"/>
      </w:divBdr>
    </w:div>
    <w:div w:id="576787210">
      <w:bodyDiv w:val="1"/>
      <w:marLeft w:val="0"/>
      <w:marRight w:val="0"/>
      <w:marTop w:val="0"/>
      <w:marBottom w:val="0"/>
      <w:divBdr>
        <w:top w:val="none" w:sz="0" w:space="0" w:color="auto"/>
        <w:left w:val="none" w:sz="0" w:space="0" w:color="auto"/>
        <w:bottom w:val="none" w:sz="0" w:space="0" w:color="auto"/>
        <w:right w:val="none" w:sz="0" w:space="0" w:color="auto"/>
      </w:divBdr>
      <w:divsChild>
        <w:div w:id="1689484561">
          <w:marLeft w:val="0"/>
          <w:marRight w:val="0"/>
          <w:marTop w:val="0"/>
          <w:marBottom w:val="0"/>
          <w:divBdr>
            <w:top w:val="none" w:sz="0" w:space="0" w:color="auto"/>
            <w:left w:val="none" w:sz="0" w:space="0" w:color="auto"/>
            <w:bottom w:val="none" w:sz="0" w:space="0" w:color="auto"/>
            <w:right w:val="none" w:sz="0" w:space="0" w:color="auto"/>
          </w:divBdr>
          <w:divsChild>
            <w:div w:id="1076518384">
              <w:marLeft w:val="0"/>
              <w:marRight w:val="0"/>
              <w:marTop w:val="0"/>
              <w:marBottom w:val="0"/>
              <w:divBdr>
                <w:top w:val="none" w:sz="0" w:space="0" w:color="auto"/>
                <w:left w:val="none" w:sz="0" w:space="0" w:color="auto"/>
                <w:bottom w:val="none" w:sz="0" w:space="0" w:color="auto"/>
                <w:right w:val="none" w:sz="0" w:space="0" w:color="auto"/>
              </w:divBdr>
              <w:divsChild>
                <w:div w:id="765426588">
                  <w:marLeft w:val="0"/>
                  <w:marRight w:val="0"/>
                  <w:marTop w:val="0"/>
                  <w:marBottom w:val="0"/>
                  <w:divBdr>
                    <w:top w:val="none" w:sz="0" w:space="0" w:color="auto"/>
                    <w:left w:val="none" w:sz="0" w:space="0" w:color="auto"/>
                    <w:bottom w:val="none" w:sz="0" w:space="0" w:color="auto"/>
                    <w:right w:val="none" w:sz="0" w:space="0" w:color="auto"/>
                  </w:divBdr>
                  <w:divsChild>
                    <w:div w:id="2051833843">
                      <w:marLeft w:val="0"/>
                      <w:marRight w:val="0"/>
                      <w:marTop w:val="0"/>
                      <w:marBottom w:val="0"/>
                      <w:divBdr>
                        <w:top w:val="none" w:sz="0" w:space="0" w:color="auto"/>
                        <w:left w:val="none" w:sz="0" w:space="0" w:color="auto"/>
                        <w:bottom w:val="none" w:sz="0" w:space="0" w:color="auto"/>
                        <w:right w:val="none" w:sz="0" w:space="0" w:color="auto"/>
                      </w:divBdr>
                      <w:divsChild>
                        <w:div w:id="1903249650">
                          <w:marLeft w:val="0"/>
                          <w:marRight w:val="0"/>
                          <w:marTop w:val="0"/>
                          <w:marBottom w:val="0"/>
                          <w:divBdr>
                            <w:top w:val="none" w:sz="0" w:space="0" w:color="auto"/>
                            <w:left w:val="none" w:sz="0" w:space="0" w:color="auto"/>
                            <w:bottom w:val="none" w:sz="0" w:space="0" w:color="auto"/>
                            <w:right w:val="none" w:sz="0" w:space="0" w:color="auto"/>
                          </w:divBdr>
                          <w:divsChild>
                            <w:div w:id="1894416119">
                              <w:marLeft w:val="0"/>
                              <w:marRight w:val="0"/>
                              <w:marTop w:val="0"/>
                              <w:marBottom w:val="0"/>
                              <w:divBdr>
                                <w:top w:val="none" w:sz="0" w:space="0" w:color="auto"/>
                                <w:left w:val="none" w:sz="0" w:space="0" w:color="auto"/>
                                <w:bottom w:val="none" w:sz="0" w:space="0" w:color="auto"/>
                                <w:right w:val="none" w:sz="0" w:space="0" w:color="auto"/>
                              </w:divBdr>
                              <w:divsChild>
                                <w:div w:id="488327543">
                                  <w:marLeft w:val="0"/>
                                  <w:marRight w:val="0"/>
                                  <w:marTop w:val="0"/>
                                  <w:marBottom w:val="0"/>
                                  <w:divBdr>
                                    <w:top w:val="none" w:sz="0" w:space="0" w:color="auto"/>
                                    <w:left w:val="none" w:sz="0" w:space="0" w:color="auto"/>
                                    <w:bottom w:val="none" w:sz="0" w:space="0" w:color="auto"/>
                                    <w:right w:val="none" w:sz="0" w:space="0" w:color="auto"/>
                                  </w:divBdr>
                                  <w:divsChild>
                                    <w:div w:id="1986230711">
                                      <w:marLeft w:val="0"/>
                                      <w:marRight w:val="0"/>
                                      <w:marTop w:val="0"/>
                                      <w:marBottom w:val="0"/>
                                      <w:divBdr>
                                        <w:top w:val="none" w:sz="0" w:space="0" w:color="auto"/>
                                        <w:left w:val="none" w:sz="0" w:space="0" w:color="auto"/>
                                        <w:bottom w:val="none" w:sz="0" w:space="0" w:color="auto"/>
                                        <w:right w:val="none" w:sz="0" w:space="0" w:color="auto"/>
                                      </w:divBdr>
                                      <w:divsChild>
                                        <w:div w:id="1111508249">
                                          <w:marLeft w:val="0"/>
                                          <w:marRight w:val="0"/>
                                          <w:marTop w:val="0"/>
                                          <w:marBottom w:val="0"/>
                                          <w:divBdr>
                                            <w:top w:val="none" w:sz="0" w:space="0" w:color="auto"/>
                                            <w:left w:val="none" w:sz="0" w:space="0" w:color="auto"/>
                                            <w:bottom w:val="none" w:sz="0" w:space="0" w:color="auto"/>
                                            <w:right w:val="none" w:sz="0" w:space="0" w:color="auto"/>
                                          </w:divBdr>
                                          <w:divsChild>
                                            <w:div w:id="170730206">
                                              <w:marLeft w:val="0"/>
                                              <w:marRight w:val="0"/>
                                              <w:marTop w:val="0"/>
                                              <w:marBottom w:val="0"/>
                                              <w:divBdr>
                                                <w:top w:val="single" w:sz="6" w:space="0" w:color="F5F5F5"/>
                                                <w:left w:val="single" w:sz="6" w:space="0" w:color="F5F5F5"/>
                                                <w:bottom w:val="single" w:sz="6" w:space="0" w:color="F5F5F5"/>
                                                <w:right w:val="single" w:sz="6" w:space="0" w:color="F5F5F5"/>
                                              </w:divBdr>
                                              <w:divsChild>
                                                <w:div w:id="350108469">
                                                  <w:marLeft w:val="0"/>
                                                  <w:marRight w:val="0"/>
                                                  <w:marTop w:val="0"/>
                                                  <w:marBottom w:val="0"/>
                                                  <w:divBdr>
                                                    <w:top w:val="none" w:sz="0" w:space="0" w:color="auto"/>
                                                    <w:left w:val="none" w:sz="0" w:space="0" w:color="auto"/>
                                                    <w:bottom w:val="none" w:sz="0" w:space="0" w:color="auto"/>
                                                    <w:right w:val="none" w:sz="0" w:space="0" w:color="auto"/>
                                                  </w:divBdr>
                                                  <w:divsChild>
                                                    <w:div w:id="69608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19259886">
      <w:bodyDiv w:val="1"/>
      <w:marLeft w:val="0"/>
      <w:marRight w:val="0"/>
      <w:marTop w:val="0"/>
      <w:marBottom w:val="0"/>
      <w:divBdr>
        <w:top w:val="none" w:sz="0" w:space="0" w:color="auto"/>
        <w:left w:val="none" w:sz="0" w:space="0" w:color="auto"/>
        <w:bottom w:val="none" w:sz="0" w:space="0" w:color="auto"/>
        <w:right w:val="none" w:sz="0" w:space="0" w:color="auto"/>
      </w:divBdr>
      <w:divsChild>
        <w:div w:id="63767690">
          <w:marLeft w:val="0"/>
          <w:marRight w:val="0"/>
          <w:marTop w:val="0"/>
          <w:marBottom w:val="0"/>
          <w:divBdr>
            <w:top w:val="none" w:sz="0" w:space="0" w:color="auto"/>
            <w:left w:val="none" w:sz="0" w:space="0" w:color="auto"/>
            <w:bottom w:val="none" w:sz="0" w:space="0" w:color="auto"/>
            <w:right w:val="none" w:sz="0" w:space="0" w:color="auto"/>
          </w:divBdr>
          <w:divsChild>
            <w:div w:id="1651441807">
              <w:marLeft w:val="0"/>
              <w:marRight w:val="0"/>
              <w:marTop w:val="0"/>
              <w:marBottom w:val="0"/>
              <w:divBdr>
                <w:top w:val="none" w:sz="0" w:space="0" w:color="auto"/>
                <w:left w:val="none" w:sz="0" w:space="0" w:color="auto"/>
                <w:bottom w:val="none" w:sz="0" w:space="0" w:color="auto"/>
                <w:right w:val="none" w:sz="0" w:space="0" w:color="auto"/>
              </w:divBdr>
              <w:divsChild>
                <w:div w:id="1068267537">
                  <w:marLeft w:val="0"/>
                  <w:marRight w:val="0"/>
                  <w:marTop w:val="0"/>
                  <w:marBottom w:val="0"/>
                  <w:divBdr>
                    <w:top w:val="none" w:sz="0" w:space="0" w:color="auto"/>
                    <w:left w:val="none" w:sz="0" w:space="0" w:color="auto"/>
                    <w:bottom w:val="none" w:sz="0" w:space="0" w:color="auto"/>
                    <w:right w:val="none" w:sz="0" w:space="0" w:color="auto"/>
                  </w:divBdr>
                  <w:divsChild>
                    <w:div w:id="2096439130">
                      <w:marLeft w:val="0"/>
                      <w:marRight w:val="0"/>
                      <w:marTop w:val="0"/>
                      <w:marBottom w:val="0"/>
                      <w:divBdr>
                        <w:top w:val="none" w:sz="0" w:space="0" w:color="auto"/>
                        <w:left w:val="none" w:sz="0" w:space="0" w:color="auto"/>
                        <w:bottom w:val="none" w:sz="0" w:space="0" w:color="auto"/>
                        <w:right w:val="none" w:sz="0" w:space="0" w:color="auto"/>
                      </w:divBdr>
                      <w:divsChild>
                        <w:div w:id="1475484253">
                          <w:marLeft w:val="0"/>
                          <w:marRight w:val="0"/>
                          <w:marTop w:val="0"/>
                          <w:marBottom w:val="0"/>
                          <w:divBdr>
                            <w:top w:val="none" w:sz="0" w:space="0" w:color="auto"/>
                            <w:left w:val="none" w:sz="0" w:space="0" w:color="auto"/>
                            <w:bottom w:val="none" w:sz="0" w:space="0" w:color="auto"/>
                            <w:right w:val="none" w:sz="0" w:space="0" w:color="auto"/>
                          </w:divBdr>
                          <w:divsChild>
                            <w:div w:id="870804313">
                              <w:marLeft w:val="0"/>
                              <w:marRight w:val="0"/>
                              <w:marTop w:val="0"/>
                              <w:marBottom w:val="0"/>
                              <w:divBdr>
                                <w:top w:val="none" w:sz="0" w:space="0" w:color="auto"/>
                                <w:left w:val="none" w:sz="0" w:space="0" w:color="auto"/>
                                <w:bottom w:val="none" w:sz="0" w:space="0" w:color="auto"/>
                                <w:right w:val="none" w:sz="0" w:space="0" w:color="auto"/>
                              </w:divBdr>
                              <w:divsChild>
                                <w:div w:id="712920855">
                                  <w:marLeft w:val="0"/>
                                  <w:marRight w:val="0"/>
                                  <w:marTop w:val="0"/>
                                  <w:marBottom w:val="0"/>
                                  <w:divBdr>
                                    <w:top w:val="none" w:sz="0" w:space="0" w:color="auto"/>
                                    <w:left w:val="none" w:sz="0" w:space="0" w:color="auto"/>
                                    <w:bottom w:val="none" w:sz="0" w:space="0" w:color="auto"/>
                                    <w:right w:val="none" w:sz="0" w:space="0" w:color="auto"/>
                                  </w:divBdr>
                                  <w:divsChild>
                                    <w:div w:id="112290151">
                                      <w:marLeft w:val="0"/>
                                      <w:marRight w:val="0"/>
                                      <w:marTop w:val="0"/>
                                      <w:marBottom w:val="0"/>
                                      <w:divBdr>
                                        <w:top w:val="none" w:sz="0" w:space="0" w:color="auto"/>
                                        <w:left w:val="none" w:sz="0" w:space="0" w:color="auto"/>
                                        <w:bottom w:val="none" w:sz="0" w:space="0" w:color="auto"/>
                                        <w:right w:val="none" w:sz="0" w:space="0" w:color="auto"/>
                                      </w:divBdr>
                                      <w:divsChild>
                                        <w:div w:id="574970900">
                                          <w:marLeft w:val="0"/>
                                          <w:marRight w:val="0"/>
                                          <w:marTop w:val="0"/>
                                          <w:marBottom w:val="0"/>
                                          <w:divBdr>
                                            <w:top w:val="none" w:sz="0" w:space="0" w:color="auto"/>
                                            <w:left w:val="none" w:sz="0" w:space="0" w:color="auto"/>
                                            <w:bottom w:val="none" w:sz="0" w:space="0" w:color="auto"/>
                                            <w:right w:val="none" w:sz="0" w:space="0" w:color="auto"/>
                                          </w:divBdr>
                                          <w:divsChild>
                                            <w:div w:id="602962226">
                                              <w:marLeft w:val="0"/>
                                              <w:marRight w:val="0"/>
                                              <w:marTop w:val="0"/>
                                              <w:marBottom w:val="0"/>
                                              <w:divBdr>
                                                <w:top w:val="single" w:sz="6" w:space="0" w:color="F5F5F5"/>
                                                <w:left w:val="single" w:sz="6" w:space="0" w:color="F5F5F5"/>
                                                <w:bottom w:val="single" w:sz="6" w:space="0" w:color="F5F5F5"/>
                                                <w:right w:val="single" w:sz="6" w:space="0" w:color="F5F5F5"/>
                                              </w:divBdr>
                                              <w:divsChild>
                                                <w:div w:id="123930258">
                                                  <w:marLeft w:val="0"/>
                                                  <w:marRight w:val="0"/>
                                                  <w:marTop w:val="0"/>
                                                  <w:marBottom w:val="0"/>
                                                  <w:divBdr>
                                                    <w:top w:val="none" w:sz="0" w:space="0" w:color="auto"/>
                                                    <w:left w:val="none" w:sz="0" w:space="0" w:color="auto"/>
                                                    <w:bottom w:val="none" w:sz="0" w:space="0" w:color="auto"/>
                                                    <w:right w:val="none" w:sz="0" w:space="0" w:color="auto"/>
                                                  </w:divBdr>
                                                  <w:divsChild>
                                                    <w:div w:id="1640190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29676061">
      <w:bodyDiv w:val="1"/>
      <w:marLeft w:val="0"/>
      <w:marRight w:val="0"/>
      <w:marTop w:val="0"/>
      <w:marBottom w:val="0"/>
      <w:divBdr>
        <w:top w:val="none" w:sz="0" w:space="0" w:color="auto"/>
        <w:left w:val="none" w:sz="0" w:space="0" w:color="auto"/>
        <w:bottom w:val="none" w:sz="0" w:space="0" w:color="auto"/>
        <w:right w:val="none" w:sz="0" w:space="0" w:color="auto"/>
      </w:divBdr>
    </w:div>
    <w:div w:id="664666561">
      <w:bodyDiv w:val="1"/>
      <w:marLeft w:val="0"/>
      <w:marRight w:val="0"/>
      <w:marTop w:val="0"/>
      <w:marBottom w:val="0"/>
      <w:divBdr>
        <w:top w:val="none" w:sz="0" w:space="0" w:color="auto"/>
        <w:left w:val="none" w:sz="0" w:space="0" w:color="auto"/>
        <w:bottom w:val="none" w:sz="0" w:space="0" w:color="auto"/>
        <w:right w:val="none" w:sz="0" w:space="0" w:color="auto"/>
      </w:divBdr>
      <w:divsChild>
        <w:div w:id="1608997979">
          <w:marLeft w:val="0"/>
          <w:marRight w:val="0"/>
          <w:marTop w:val="0"/>
          <w:marBottom w:val="0"/>
          <w:divBdr>
            <w:top w:val="none" w:sz="0" w:space="0" w:color="auto"/>
            <w:left w:val="none" w:sz="0" w:space="0" w:color="auto"/>
            <w:bottom w:val="none" w:sz="0" w:space="0" w:color="auto"/>
            <w:right w:val="none" w:sz="0" w:space="0" w:color="auto"/>
          </w:divBdr>
          <w:divsChild>
            <w:div w:id="505092957">
              <w:marLeft w:val="0"/>
              <w:marRight w:val="0"/>
              <w:marTop w:val="0"/>
              <w:marBottom w:val="0"/>
              <w:divBdr>
                <w:top w:val="none" w:sz="0" w:space="0" w:color="auto"/>
                <w:left w:val="none" w:sz="0" w:space="0" w:color="auto"/>
                <w:bottom w:val="none" w:sz="0" w:space="0" w:color="auto"/>
                <w:right w:val="none" w:sz="0" w:space="0" w:color="auto"/>
              </w:divBdr>
              <w:divsChild>
                <w:div w:id="589628444">
                  <w:marLeft w:val="0"/>
                  <w:marRight w:val="0"/>
                  <w:marTop w:val="0"/>
                  <w:marBottom w:val="0"/>
                  <w:divBdr>
                    <w:top w:val="none" w:sz="0" w:space="0" w:color="auto"/>
                    <w:left w:val="none" w:sz="0" w:space="0" w:color="auto"/>
                    <w:bottom w:val="none" w:sz="0" w:space="0" w:color="auto"/>
                    <w:right w:val="none" w:sz="0" w:space="0" w:color="auto"/>
                  </w:divBdr>
                  <w:divsChild>
                    <w:div w:id="1317807558">
                      <w:marLeft w:val="0"/>
                      <w:marRight w:val="0"/>
                      <w:marTop w:val="0"/>
                      <w:marBottom w:val="0"/>
                      <w:divBdr>
                        <w:top w:val="none" w:sz="0" w:space="0" w:color="auto"/>
                        <w:left w:val="none" w:sz="0" w:space="0" w:color="auto"/>
                        <w:bottom w:val="none" w:sz="0" w:space="0" w:color="auto"/>
                        <w:right w:val="none" w:sz="0" w:space="0" w:color="auto"/>
                      </w:divBdr>
                      <w:divsChild>
                        <w:div w:id="498153374">
                          <w:marLeft w:val="0"/>
                          <w:marRight w:val="0"/>
                          <w:marTop w:val="0"/>
                          <w:marBottom w:val="0"/>
                          <w:divBdr>
                            <w:top w:val="none" w:sz="0" w:space="0" w:color="auto"/>
                            <w:left w:val="none" w:sz="0" w:space="0" w:color="auto"/>
                            <w:bottom w:val="none" w:sz="0" w:space="0" w:color="auto"/>
                            <w:right w:val="none" w:sz="0" w:space="0" w:color="auto"/>
                          </w:divBdr>
                          <w:divsChild>
                            <w:div w:id="487400241">
                              <w:marLeft w:val="0"/>
                              <w:marRight w:val="0"/>
                              <w:marTop w:val="0"/>
                              <w:marBottom w:val="0"/>
                              <w:divBdr>
                                <w:top w:val="none" w:sz="0" w:space="0" w:color="auto"/>
                                <w:left w:val="none" w:sz="0" w:space="0" w:color="auto"/>
                                <w:bottom w:val="none" w:sz="0" w:space="0" w:color="auto"/>
                                <w:right w:val="none" w:sz="0" w:space="0" w:color="auto"/>
                              </w:divBdr>
                              <w:divsChild>
                                <w:div w:id="258100981">
                                  <w:marLeft w:val="0"/>
                                  <w:marRight w:val="0"/>
                                  <w:marTop w:val="0"/>
                                  <w:marBottom w:val="0"/>
                                  <w:divBdr>
                                    <w:top w:val="none" w:sz="0" w:space="0" w:color="auto"/>
                                    <w:left w:val="none" w:sz="0" w:space="0" w:color="auto"/>
                                    <w:bottom w:val="none" w:sz="0" w:space="0" w:color="auto"/>
                                    <w:right w:val="none" w:sz="0" w:space="0" w:color="auto"/>
                                  </w:divBdr>
                                  <w:divsChild>
                                    <w:div w:id="2028559894">
                                      <w:marLeft w:val="0"/>
                                      <w:marRight w:val="0"/>
                                      <w:marTop w:val="0"/>
                                      <w:marBottom w:val="0"/>
                                      <w:divBdr>
                                        <w:top w:val="none" w:sz="0" w:space="0" w:color="auto"/>
                                        <w:left w:val="none" w:sz="0" w:space="0" w:color="auto"/>
                                        <w:bottom w:val="none" w:sz="0" w:space="0" w:color="auto"/>
                                        <w:right w:val="none" w:sz="0" w:space="0" w:color="auto"/>
                                      </w:divBdr>
                                      <w:divsChild>
                                        <w:div w:id="1153832417">
                                          <w:marLeft w:val="0"/>
                                          <w:marRight w:val="0"/>
                                          <w:marTop w:val="0"/>
                                          <w:marBottom w:val="0"/>
                                          <w:divBdr>
                                            <w:top w:val="none" w:sz="0" w:space="0" w:color="auto"/>
                                            <w:left w:val="none" w:sz="0" w:space="0" w:color="auto"/>
                                            <w:bottom w:val="none" w:sz="0" w:space="0" w:color="auto"/>
                                            <w:right w:val="none" w:sz="0" w:space="0" w:color="auto"/>
                                          </w:divBdr>
                                          <w:divsChild>
                                            <w:div w:id="640772936">
                                              <w:marLeft w:val="0"/>
                                              <w:marRight w:val="0"/>
                                              <w:marTop w:val="0"/>
                                              <w:marBottom w:val="0"/>
                                              <w:divBdr>
                                                <w:top w:val="single" w:sz="6" w:space="0" w:color="F5F5F5"/>
                                                <w:left w:val="single" w:sz="6" w:space="0" w:color="F5F5F5"/>
                                                <w:bottom w:val="single" w:sz="6" w:space="0" w:color="F5F5F5"/>
                                                <w:right w:val="single" w:sz="6" w:space="0" w:color="F5F5F5"/>
                                              </w:divBdr>
                                              <w:divsChild>
                                                <w:div w:id="1913462130">
                                                  <w:marLeft w:val="0"/>
                                                  <w:marRight w:val="0"/>
                                                  <w:marTop w:val="0"/>
                                                  <w:marBottom w:val="0"/>
                                                  <w:divBdr>
                                                    <w:top w:val="none" w:sz="0" w:space="0" w:color="auto"/>
                                                    <w:left w:val="none" w:sz="0" w:space="0" w:color="auto"/>
                                                    <w:bottom w:val="none" w:sz="0" w:space="0" w:color="auto"/>
                                                    <w:right w:val="none" w:sz="0" w:space="0" w:color="auto"/>
                                                  </w:divBdr>
                                                  <w:divsChild>
                                                    <w:div w:id="1418672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1786344">
      <w:bodyDiv w:val="1"/>
      <w:marLeft w:val="0"/>
      <w:marRight w:val="0"/>
      <w:marTop w:val="0"/>
      <w:marBottom w:val="0"/>
      <w:divBdr>
        <w:top w:val="none" w:sz="0" w:space="0" w:color="auto"/>
        <w:left w:val="none" w:sz="0" w:space="0" w:color="auto"/>
        <w:bottom w:val="none" w:sz="0" w:space="0" w:color="auto"/>
        <w:right w:val="none" w:sz="0" w:space="0" w:color="auto"/>
      </w:divBdr>
      <w:divsChild>
        <w:div w:id="1406807114">
          <w:marLeft w:val="0"/>
          <w:marRight w:val="0"/>
          <w:marTop w:val="0"/>
          <w:marBottom w:val="0"/>
          <w:divBdr>
            <w:top w:val="none" w:sz="0" w:space="0" w:color="auto"/>
            <w:left w:val="none" w:sz="0" w:space="0" w:color="auto"/>
            <w:bottom w:val="none" w:sz="0" w:space="0" w:color="auto"/>
            <w:right w:val="none" w:sz="0" w:space="0" w:color="auto"/>
          </w:divBdr>
          <w:divsChild>
            <w:div w:id="1880511796">
              <w:marLeft w:val="0"/>
              <w:marRight w:val="0"/>
              <w:marTop w:val="0"/>
              <w:marBottom w:val="0"/>
              <w:divBdr>
                <w:top w:val="none" w:sz="0" w:space="0" w:color="auto"/>
                <w:left w:val="none" w:sz="0" w:space="0" w:color="auto"/>
                <w:bottom w:val="none" w:sz="0" w:space="0" w:color="auto"/>
                <w:right w:val="none" w:sz="0" w:space="0" w:color="auto"/>
              </w:divBdr>
              <w:divsChild>
                <w:div w:id="1859461809">
                  <w:marLeft w:val="0"/>
                  <w:marRight w:val="0"/>
                  <w:marTop w:val="0"/>
                  <w:marBottom w:val="0"/>
                  <w:divBdr>
                    <w:top w:val="none" w:sz="0" w:space="0" w:color="auto"/>
                    <w:left w:val="none" w:sz="0" w:space="0" w:color="auto"/>
                    <w:bottom w:val="none" w:sz="0" w:space="0" w:color="auto"/>
                    <w:right w:val="none" w:sz="0" w:space="0" w:color="auto"/>
                  </w:divBdr>
                  <w:divsChild>
                    <w:div w:id="1907757567">
                      <w:marLeft w:val="0"/>
                      <w:marRight w:val="0"/>
                      <w:marTop w:val="0"/>
                      <w:marBottom w:val="0"/>
                      <w:divBdr>
                        <w:top w:val="none" w:sz="0" w:space="0" w:color="auto"/>
                        <w:left w:val="none" w:sz="0" w:space="0" w:color="auto"/>
                        <w:bottom w:val="none" w:sz="0" w:space="0" w:color="auto"/>
                        <w:right w:val="none" w:sz="0" w:space="0" w:color="auto"/>
                      </w:divBdr>
                      <w:divsChild>
                        <w:div w:id="2096853139">
                          <w:marLeft w:val="0"/>
                          <w:marRight w:val="0"/>
                          <w:marTop w:val="0"/>
                          <w:marBottom w:val="0"/>
                          <w:divBdr>
                            <w:top w:val="none" w:sz="0" w:space="0" w:color="auto"/>
                            <w:left w:val="none" w:sz="0" w:space="0" w:color="auto"/>
                            <w:bottom w:val="none" w:sz="0" w:space="0" w:color="auto"/>
                            <w:right w:val="none" w:sz="0" w:space="0" w:color="auto"/>
                          </w:divBdr>
                          <w:divsChild>
                            <w:div w:id="1184703897">
                              <w:marLeft w:val="0"/>
                              <w:marRight w:val="0"/>
                              <w:marTop w:val="0"/>
                              <w:marBottom w:val="0"/>
                              <w:divBdr>
                                <w:top w:val="none" w:sz="0" w:space="0" w:color="auto"/>
                                <w:left w:val="none" w:sz="0" w:space="0" w:color="auto"/>
                                <w:bottom w:val="none" w:sz="0" w:space="0" w:color="auto"/>
                                <w:right w:val="none" w:sz="0" w:space="0" w:color="auto"/>
                              </w:divBdr>
                              <w:divsChild>
                                <w:div w:id="1669870674">
                                  <w:marLeft w:val="0"/>
                                  <w:marRight w:val="0"/>
                                  <w:marTop w:val="0"/>
                                  <w:marBottom w:val="0"/>
                                  <w:divBdr>
                                    <w:top w:val="none" w:sz="0" w:space="0" w:color="auto"/>
                                    <w:left w:val="none" w:sz="0" w:space="0" w:color="auto"/>
                                    <w:bottom w:val="none" w:sz="0" w:space="0" w:color="auto"/>
                                    <w:right w:val="none" w:sz="0" w:space="0" w:color="auto"/>
                                  </w:divBdr>
                                  <w:divsChild>
                                    <w:div w:id="218517565">
                                      <w:marLeft w:val="0"/>
                                      <w:marRight w:val="0"/>
                                      <w:marTop w:val="0"/>
                                      <w:marBottom w:val="0"/>
                                      <w:divBdr>
                                        <w:top w:val="none" w:sz="0" w:space="0" w:color="auto"/>
                                        <w:left w:val="none" w:sz="0" w:space="0" w:color="auto"/>
                                        <w:bottom w:val="none" w:sz="0" w:space="0" w:color="auto"/>
                                        <w:right w:val="none" w:sz="0" w:space="0" w:color="auto"/>
                                      </w:divBdr>
                                      <w:divsChild>
                                        <w:div w:id="69040077">
                                          <w:marLeft w:val="0"/>
                                          <w:marRight w:val="0"/>
                                          <w:marTop w:val="0"/>
                                          <w:marBottom w:val="0"/>
                                          <w:divBdr>
                                            <w:top w:val="none" w:sz="0" w:space="0" w:color="auto"/>
                                            <w:left w:val="none" w:sz="0" w:space="0" w:color="auto"/>
                                            <w:bottom w:val="none" w:sz="0" w:space="0" w:color="auto"/>
                                            <w:right w:val="none" w:sz="0" w:space="0" w:color="auto"/>
                                          </w:divBdr>
                                          <w:divsChild>
                                            <w:div w:id="1127120428">
                                              <w:marLeft w:val="0"/>
                                              <w:marRight w:val="0"/>
                                              <w:marTop w:val="0"/>
                                              <w:marBottom w:val="0"/>
                                              <w:divBdr>
                                                <w:top w:val="single" w:sz="6" w:space="0" w:color="F5F5F5"/>
                                                <w:left w:val="single" w:sz="6" w:space="0" w:color="F5F5F5"/>
                                                <w:bottom w:val="single" w:sz="6" w:space="0" w:color="F5F5F5"/>
                                                <w:right w:val="single" w:sz="6" w:space="0" w:color="F5F5F5"/>
                                              </w:divBdr>
                                              <w:divsChild>
                                                <w:div w:id="1883442886">
                                                  <w:marLeft w:val="0"/>
                                                  <w:marRight w:val="0"/>
                                                  <w:marTop w:val="0"/>
                                                  <w:marBottom w:val="0"/>
                                                  <w:divBdr>
                                                    <w:top w:val="none" w:sz="0" w:space="0" w:color="auto"/>
                                                    <w:left w:val="none" w:sz="0" w:space="0" w:color="auto"/>
                                                    <w:bottom w:val="none" w:sz="0" w:space="0" w:color="auto"/>
                                                    <w:right w:val="none" w:sz="0" w:space="0" w:color="auto"/>
                                                  </w:divBdr>
                                                  <w:divsChild>
                                                    <w:div w:id="1938905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85256800">
      <w:bodyDiv w:val="1"/>
      <w:marLeft w:val="0"/>
      <w:marRight w:val="0"/>
      <w:marTop w:val="0"/>
      <w:marBottom w:val="0"/>
      <w:divBdr>
        <w:top w:val="none" w:sz="0" w:space="0" w:color="auto"/>
        <w:left w:val="none" w:sz="0" w:space="0" w:color="auto"/>
        <w:bottom w:val="none" w:sz="0" w:space="0" w:color="auto"/>
        <w:right w:val="none" w:sz="0" w:space="0" w:color="auto"/>
      </w:divBdr>
      <w:divsChild>
        <w:div w:id="1034307390">
          <w:marLeft w:val="0"/>
          <w:marRight w:val="0"/>
          <w:marTop w:val="0"/>
          <w:marBottom w:val="0"/>
          <w:divBdr>
            <w:top w:val="none" w:sz="0" w:space="0" w:color="auto"/>
            <w:left w:val="none" w:sz="0" w:space="0" w:color="auto"/>
            <w:bottom w:val="none" w:sz="0" w:space="0" w:color="auto"/>
            <w:right w:val="none" w:sz="0" w:space="0" w:color="auto"/>
          </w:divBdr>
          <w:divsChild>
            <w:div w:id="881988638">
              <w:marLeft w:val="0"/>
              <w:marRight w:val="0"/>
              <w:marTop w:val="0"/>
              <w:marBottom w:val="0"/>
              <w:divBdr>
                <w:top w:val="none" w:sz="0" w:space="0" w:color="auto"/>
                <w:left w:val="none" w:sz="0" w:space="0" w:color="auto"/>
                <w:bottom w:val="none" w:sz="0" w:space="0" w:color="auto"/>
                <w:right w:val="none" w:sz="0" w:space="0" w:color="auto"/>
              </w:divBdr>
              <w:divsChild>
                <w:div w:id="668945608">
                  <w:marLeft w:val="0"/>
                  <w:marRight w:val="0"/>
                  <w:marTop w:val="0"/>
                  <w:marBottom w:val="0"/>
                  <w:divBdr>
                    <w:top w:val="none" w:sz="0" w:space="0" w:color="auto"/>
                    <w:left w:val="none" w:sz="0" w:space="0" w:color="auto"/>
                    <w:bottom w:val="none" w:sz="0" w:space="0" w:color="auto"/>
                    <w:right w:val="none" w:sz="0" w:space="0" w:color="auto"/>
                  </w:divBdr>
                  <w:divsChild>
                    <w:div w:id="645285684">
                      <w:marLeft w:val="0"/>
                      <w:marRight w:val="0"/>
                      <w:marTop w:val="0"/>
                      <w:marBottom w:val="0"/>
                      <w:divBdr>
                        <w:top w:val="none" w:sz="0" w:space="0" w:color="auto"/>
                        <w:left w:val="none" w:sz="0" w:space="0" w:color="auto"/>
                        <w:bottom w:val="none" w:sz="0" w:space="0" w:color="auto"/>
                        <w:right w:val="none" w:sz="0" w:space="0" w:color="auto"/>
                      </w:divBdr>
                      <w:divsChild>
                        <w:div w:id="1246381512">
                          <w:marLeft w:val="0"/>
                          <w:marRight w:val="0"/>
                          <w:marTop w:val="0"/>
                          <w:marBottom w:val="0"/>
                          <w:divBdr>
                            <w:top w:val="none" w:sz="0" w:space="0" w:color="auto"/>
                            <w:left w:val="none" w:sz="0" w:space="0" w:color="auto"/>
                            <w:bottom w:val="none" w:sz="0" w:space="0" w:color="auto"/>
                            <w:right w:val="none" w:sz="0" w:space="0" w:color="auto"/>
                          </w:divBdr>
                          <w:divsChild>
                            <w:div w:id="321206268">
                              <w:marLeft w:val="0"/>
                              <w:marRight w:val="0"/>
                              <w:marTop w:val="0"/>
                              <w:marBottom w:val="0"/>
                              <w:divBdr>
                                <w:top w:val="none" w:sz="0" w:space="0" w:color="auto"/>
                                <w:left w:val="none" w:sz="0" w:space="0" w:color="auto"/>
                                <w:bottom w:val="none" w:sz="0" w:space="0" w:color="auto"/>
                                <w:right w:val="none" w:sz="0" w:space="0" w:color="auto"/>
                              </w:divBdr>
                              <w:divsChild>
                                <w:div w:id="635381600">
                                  <w:marLeft w:val="0"/>
                                  <w:marRight w:val="0"/>
                                  <w:marTop w:val="0"/>
                                  <w:marBottom w:val="0"/>
                                  <w:divBdr>
                                    <w:top w:val="none" w:sz="0" w:space="0" w:color="auto"/>
                                    <w:left w:val="none" w:sz="0" w:space="0" w:color="auto"/>
                                    <w:bottom w:val="none" w:sz="0" w:space="0" w:color="auto"/>
                                    <w:right w:val="none" w:sz="0" w:space="0" w:color="auto"/>
                                  </w:divBdr>
                                  <w:divsChild>
                                    <w:div w:id="2124299576">
                                      <w:marLeft w:val="0"/>
                                      <w:marRight w:val="0"/>
                                      <w:marTop w:val="0"/>
                                      <w:marBottom w:val="0"/>
                                      <w:divBdr>
                                        <w:top w:val="none" w:sz="0" w:space="0" w:color="auto"/>
                                        <w:left w:val="none" w:sz="0" w:space="0" w:color="auto"/>
                                        <w:bottom w:val="none" w:sz="0" w:space="0" w:color="auto"/>
                                        <w:right w:val="none" w:sz="0" w:space="0" w:color="auto"/>
                                      </w:divBdr>
                                      <w:divsChild>
                                        <w:div w:id="1673606284">
                                          <w:marLeft w:val="0"/>
                                          <w:marRight w:val="0"/>
                                          <w:marTop w:val="0"/>
                                          <w:marBottom w:val="0"/>
                                          <w:divBdr>
                                            <w:top w:val="none" w:sz="0" w:space="0" w:color="auto"/>
                                            <w:left w:val="none" w:sz="0" w:space="0" w:color="auto"/>
                                            <w:bottom w:val="none" w:sz="0" w:space="0" w:color="auto"/>
                                            <w:right w:val="none" w:sz="0" w:space="0" w:color="auto"/>
                                          </w:divBdr>
                                          <w:divsChild>
                                            <w:div w:id="196285267">
                                              <w:marLeft w:val="0"/>
                                              <w:marRight w:val="0"/>
                                              <w:marTop w:val="0"/>
                                              <w:marBottom w:val="0"/>
                                              <w:divBdr>
                                                <w:top w:val="single" w:sz="6" w:space="0" w:color="F5F5F5"/>
                                                <w:left w:val="single" w:sz="6" w:space="0" w:color="F5F5F5"/>
                                                <w:bottom w:val="single" w:sz="6" w:space="0" w:color="F5F5F5"/>
                                                <w:right w:val="single" w:sz="6" w:space="0" w:color="F5F5F5"/>
                                              </w:divBdr>
                                              <w:divsChild>
                                                <w:div w:id="1626812670">
                                                  <w:marLeft w:val="0"/>
                                                  <w:marRight w:val="0"/>
                                                  <w:marTop w:val="0"/>
                                                  <w:marBottom w:val="0"/>
                                                  <w:divBdr>
                                                    <w:top w:val="none" w:sz="0" w:space="0" w:color="auto"/>
                                                    <w:left w:val="none" w:sz="0" w:space="0" w:color="auto"/>
                                                    <w:bottom w:val="none" w:sz="0" w:space="0" w:color="auto"/>
                                                    <w:right w:val="none" w:sz="0" w:space="0" w:color="auto"/>
                                                  </w:divBdr>
                                                  <w:divsChild>
                                                    <w:div w:id="1292831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02293328">
      <w:bodyDiv w:val="1"/>
      <w:marLeft w:val="0"/>
      <w:marRight w:val="0"/>
      <w:marTop w:val="0"/>
      <w:marBottom w:val="0"/>
      <w:divBdr>
        <w:top w:val="none" w:sz="0" w:space="0" w:color="auto"/>
        <w:left w:val="none" w:sz="0" w:space="0" w:color="auto"/>
        <w:bottom w:val="none" w:sz="0" w:space="0" w:color="auto"/>
        <w:right w:val="none" w:sz="0" w:space="0" w:color="auto"/>
      </w:divBdr>
    </w:div>
    <w:div w:id="705301916">
      <w:bodyDiv w:val="1"/>
      <w:marLeft w:val="0"/>
      <w:marRight w:val="0"/>
      <w:marTop w:val="0"/>
      <w:marBottom w:val="0"/>
      <w:divBdr>
        <w:top w:val="none" w:sz="0" w:space="0" w:color="auto"/>
        <w:left w:val="none" w:sz="0" w:space="0" w:color="auto"/>
        <w:bottom w:val="none" w:sz="0" w:space="0" w:color="auto"/>
        <w:right w:val="none" w:sz="0" w:space="0" w:color="auto"/>
      </w:divBdr>
      <w:divsChild>
        <w:div w:id="1381974662">
          <w:marLeft w:val="0"/>
          <w:marRight w:val="0"/>
          <w:marTop w:val="0"/>
          <w:marBottom w:val="0"/>
          <w:divBdr>
            <w:top w:val="none" w:sz="0" w:space="0" w:color="auto"/>
            <w:left w:val="none" w:sz="0" w:space="0" w:color="auto"/>
            <w:bottom w:val="none" w:sz="0" w:space="0" w:color="auto"/>
            <w:right w:val="none" w:sz="0" w:space="0" w:color="auto"/>
          </w:divBdr>
          <w:divsChild>
            <w:div w:id="398795380">
              <w:marLeft w:val="0"/>
              <w:marRight w:val="0"/>
              <w:marTop w:val="0"/>
              <w:marBottom w:val="0"/>
              <w:divBdr>
                <w:top w:val="none" w:sz="0" w:space="0" w:color="auto"/>
                <w:left w:val="none" w:sz="0" w:space="0" w:color="auto"/>
                <w:bottom w:val="none" w:sz="0" w:space="0" w:color="auto"/>
                <w:right w:val="none" w:sz="0" w:space="0" w:color="auto"/>
              </w:divBdr>
              <w:divsChild>
                <w:div w:id="1262572290">
                  <w:marLeft w:val="0"/>
                  <w:marRight w:val="0"/>
                  <w:marTop w:val="0"/>
                  <w:marBottom w:val="0"/>
                  <w:divBdr>
                    <w:top w:val="none" w:sz="0" w:space="0" w:color="auto"/>
                    <w:left w:val="none" w:sz="0" w:space="0" w:color="auto"/>
                    <w:bottom w:val="none" w:sz="0" w:space="0" w:color="auto"/>
                    <w:right w:val="none" w:sz="0" w:space="0" w:color="auto"/>
                  </w:divBdr>
                  <w:divsChild>
                    <w:div w:id="372267650">
                      <w:marLeft w:val="0"/>
                      <w:marRight w:val="0"/>
                      <w:marTop w:val="0"/>
                      <w:marBottom w:val="0"/>
                      <w:divBdr>
                        <w:top w:val="none" w:sz="0" w:space="0" w:color="auto"/>
                        <w:left w:val="none" w:sz="0" w:space="0" w:color="auto"/>
                        <w:bottom w:val="none" w:sz="0" w:space="0" w:color="auto"/>
                        <w:right w:val="none" w:sz="0" w:space="0" w:color="auto"/>
                      </w:divBdr>
                      <w:divsChild>
                        <w:div w:id="2057512286">
                          <w:marLeft w:val="0"/>
                          <w:marRight w:val="0"/>
                          <w:marTop w:val="0"/>
                          <w:marBottom w:val="0"/>
                          <w:divBdr>
                            <w:top w:val="none" w:sz="0" w:space="0" w:color="auto"/>
                            <w:left w:val="none" w:sz="0" w:space="0" w:color="auto"/>
                            <w:bottom w:val="none" w:sz="0" w:space="0" w:color="auto"/>
                            <w:right w:val="none" w:sz="0" w:space="0" w:color="auto"/>
                          </w:divBdr>
                          <w:divsChild>
                            <w:div w:id="315257200">
                              <w:marLeft w:val="0"/>
                              <w:marRight w:val="0"/>
                              <w:marTop w:val="0"/>
                              <w:marBottom w:val="0"/>
                              <w:divBdr>
                                <w:top w:val="none" w:sz="0" w:space="0" w:color="auto"/>
                                <w:left w:val="none" w:sz="0" w:space="0" w:color="auto"/>
                                <w:bottom w:val="none" w:sz="0" w:space="0" w:color="auto"/>
                                <w:right w:val="none" w:sz="0" w:space="0" w:color="auto"/>
                              </w:divBdr>
                              <w:divsChild>
                                <w:div w:id="1363048587">
                                  <w:marLeft w:val="0"/>
                                  <w:marRight w:val="0"/>
                                  <w:marTop w:val="0"/>
                                  <w:marBottom w:val="0"/>
                                  <w:divBdr>
                                    <w:top w:val="none" w:sz="0" w:space="0" w:color="auto"/>
                                    <w:left w:val="none" w:sz="0" w:space="0" w:color="auto"/>
                                    <w:bottom w:val="none" w:sz="0" w:space="0" w:color="auto"/>
                                    <w:right w:val="none" w:sz="0" w:space="0" w:color="auto"/>
                                  </w:divBdr>
                                  <w:divsChild>
                                    <w:div w:id="401878405">
                                      <w:marLeft w:val="0"/>
                                      <w:marRight w:val="0"/>
                                      <w:marTop w:val="0"/>
                                      <w:marBottom w:val="0"/>
                                      <w:divBdr>
                                        <w:top w:val="none" w:sz="0" w:space="0" w:color="auto"/>
                                        <w:left w:val="none" w:sz="0" w:space="0" w:color="auto"/>
                                        <w:bottom w:val="none" w:sz="0" w:space="0" w:color="auto"/>
                                        <w:right w:val="none" w:sz="0" w:space="0" w:color="auto"/>
                                      </w:divBdr>
                                      <w:divsChild>
                                        <w:div w:id="1376810229">
                                          <w:marLeft w:val="0"/>
                                          <w:marRight w:val="0"/>
                                          <w:marTop w:val="0"/>
                                          <w:marBottom w:val="0"/>
                                          <w:divBdr>
                                            <w:top w:val="none" w:sz="0" w:space="0" w:color="auto"/>
                                            <w:left w:val="none" w:sz="0" w:space="0" w:color="auto"/>
                                            <w:bottom w:val="none" w:sz="0" w:space="0" w:color="auto"/>
                                            <w:right w:val="none" w:sz="0" w:space="0" w:color="auto"/>
                                          </w:divBdr>
                                          <w:divsChild>
                                            <w:div w:id="1302033538">
                                              <w:marLeft w:val="0"/>
                                              <w:marRight w:val="0"/>
                                              <w:marTop w:val="0"/>
                                              <w:marBottom w:val="0"/>
                                              <w:divBdr>
                                                <w:top w:val="single" w:sz="6" w:space="0" w:color="F5F5F5"/>
                                                <w:left w:val="single" w:sz="6" w:space="0" w:color="F5F5F5"/>
                                                <w:bottom w:val="single" w:sz="6" w:space="0" w:color="F5F5F5"/>
                                                <w:right w:val="single" w:sz="6" w:space="0" w:color="F5F5F5"/>
                                              </w:divBdr>
                                              <w:divsChild>
                                                <w:div w:id="1842430492">
                                                  <w:marLeft w:val="0"/>
                                                  <w:marRight w:val="0"/>
                                                  <w:marTop w:val="0"/>
                                                  <w:marBottom w:val="0"/>
                                                  <w:divBdr>
                                                    <w:top w:val="none" w:sz="0" w:space="0" w:color="auto"/>
                                                    <w:left w:val="none" w:sz="0" w:space="0" w:color="auto"/>
                                                    <w:bottom w:val="none" w:sz="0" w:space="0" w:color="auto"/>
                                                    <w:right w:val="none" w:sz="0" w:space="0" w:color="auto"/>
                                                  </w:divBdr>
                                                  <w:divsChild>
                                                    <w:div w:id="3213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6319032">
      <w:bodyDiv w:val="1"/>
      <w:marLeft w:val="0"/>
      <w:marRight w:val="0"/>
      <w:marTop w:val="0"/>
      <w:marBottom w:val="0"/>
      <w:divBdr>
        <w:top w:val="none" w:sz="0" w:space="0" w:color="auto"/>
        <w:left w:val="none" w:sz="0" w:space="0" w:color="auto"/>
        <w:bottom w:val="none" w:sz="0" w:space="0" w:color="auto"/>
        <w:right w:val="none" w:sz="0" w:space="0" w:color="auto"/>
      </w:divBdr>
      <w:divsChild>
        <w:div w:id="485169875">
          <w:marLeft w:val="0"/>
          <w:marRight w:val="0"/>
          <w:marTop w:val="0"/>
          <w:marBottom w:val="0"/>
          <w:divBdr>
            <w:top w:val="none" w:sz="0" w:space="0" w:color="auto"/>
            <w:left w:val="none" w:sz="0" w:space="0" w:color="auto"/>
            <w:bottom w:val="none" w:sz="0" w:space="0" w:color="auto"/>
            <w:right w:val="none" w:sz="0" w:space="0" w:color="auto"/>
          </w:divBdr>
          <w:divsChild>
            <w:div w:id="225265750">
              <w:marLeft w:val="0"/>
              <w:marRight w:val="0"/>
              <w:marTop w:val="0"/>
              <w:marBottom w:val="0"/>
              <w:divBdr>
                <w:top w:val="none" w:sz="0" w:space="0" w:color="auto"/>
                <w:left w:val="none" w:sz="0" w:space="0" w:color="auto"/>
                <w:bottom w:val="none" w:sz="0" w:space="0" w:color="auto"/>
                <w:right w:val="none" w:sz="0" w:space="0" w:color="auto"/>
              </w:divBdr>
              <w:divsChild>
                <w:div w:id="1719090361">
                  <w:marLeft w:val="0"/>
                  <w:marRight w:val="0"/>
                  <w:marTop w:val="0"/>
                  <w:marBottom w:val="0"/>
                  <w:divBdr>
                    <w:top w:val="none" w:sz="0" w:space="0" w:color="auto"/>
                    <w:left w:val="none" w:sz="0" w:space="0" w:color="auto"/>
                    <w:bottom w:val="none" w:sz="0" w:space="0" w:color="auto"/>
                    <w:right w:val="none" w:sz="0" w:space="0" w:color="auto"/>
                  </w:divBdr>
                  <w:divsChild>
                    <w:div w:id="825321822">
                      <w:marLeft w:val="0"/>
                      <w:marRight w:val="0"/>
                      <w:marTop w:val="0"/>
                      <w:marBottom w:val="0"/>
                      <w:divBdr>
                        <w:top w:val="none" w:sz="0" w:space="0" w:color="auto"/>
                        <w:left w:val="none" w:sz="0" w:space="0" w:color="auto"/>
                        <w:bottom w:val="none" w:sz="0" w:space="0" w:color="auto"/>
                        <w:right w:val="none" w:sz="0" w:space="0" w:color="auto"/>
                      </w:divBdr>
                      <w:divsChild>
                        <w:div w:id="1065882096">
                          <w:marLeft w:val="0"/>
                          <w:marRight w:val="0"/>
                          <w:marTop w:val="0"/>
                          <w:marBottom w:val="0"/>
                          <w:divBdr>
                            <w:top w:val="none" w:sz="0" w:space="0" w:color="auto"/>
                            <w:left w:val="none" w:sz="0" w:space="0" w:color="auto"/>
                            <w:bottom w:val="none" w:sz="0" w:space="0" w:color="auto"/>
                            <w:right w:val="none" w:sz="0" w:space="0" w:color="auto"/>
                          </w:divBdr>
                          <w:divsChild>
                            <w:div w:id="2040084826">
                              <w:marLeft w:val="0"/>
                              <w:marRight w:val="0"/>
                              <w:marTop w:val="0"/>
                              <w:marBottom w:val="0"/>
                              <w:divBdr>
                                <w:top w:val="none" w:sz="0" w:space="0" w:color="auto"/>
                                <w:left w:val="none" w:sz="0" w:space="0" w:color="auto"/>
                                <w:bottom w:val="none" w:sz="0" w:space="0" w:color="auto"/>
                                <w:right w:val="none" w:sz="0" w:space="0" w:color="auto"/>
                              </w:divBdr>
                              <w:divsChild>
                                <w:div w:id="1509904583">
                                  <w:marLeft w:val="0"/>
                                  <w:marRight w:val="0"/>
                                  <w:marTop w:val="0"/>
                                  <w:marBottom w:val="0"/>
                                  <w:divBdr>
                                    <w:top w:val="none" w:sz="0" w:space="0" w:color="auto"/>
                                    <w:left w:val="none" w:sz="0" w:space="0" w:color="auto"/>
                                    <w:bottom w:val="none" w:sz="0" w:space="0" w:color="auto"/>
                                    <w:right w:val="none" w:sz="0" w:space="0" w:color="auto"/>
                                  </w:divBdr>
                                  <w:divsChild>
                                    <w:div w:id="1987852908">
                                      <w:marLeft w:val="0"/>
                                      <w:marRight w:val="0"/>
                                      <w:marTop w:val="0"/>
                                      <w:marBottom w:val="0"/>
                                      <w:divBdr>
                                        <w:top w:val="none" w:sz="0" w:space="0" w:color="auto"/>
                                        <w:left w:val="none" w:sz="0" w:space="0" w:color="auto"/>
                                        <w:bottom w:val="none" w:sz="0" w:space="0" w:color="auto"/>
                                        <w:right w:val="none" w:sz="0" w:space="0" w:color="auto"/>
                                      </w:divBdr>
                                      <w:divsChild>
                                        <w:div w:id="70858902">
                                          <w:marLeft w:val="0"/>
                                          <w:marRight w:val="0"/>
                                          <w:marTop w:val="0"/>
                                          <w:marBottom w:val="0"/>
                                          <w:divBdr>
                                            <w:top w:val="none" w:sz="0" w:space="0" w:color="auto"/>
                                            <w:left w:val="none" w:sz="0" w:space="0" w:color="auto"/>
                                            <w:bottom w:val="none" w:sz="0" w:space="0" w:color="auto"/>
                                            <w:right w:val="none" w:sz="0" w:space="0" w:color="auto"/>
                                          </w:divBdr>
                                          <w:divsChild>
                                            <w:div w:id="1647733567">
                                              <w:marLeft w:val="0"/>
                                              <w:marRight w:val="0"/>
                                              <w:marTop w:val="0"/>
                                              <w:marBottom w:val="0"/>
                                              <w:divBdr>
                                                <w:top w:val="single" w:sz="6" w:space="0" w:color="F5F5F5"/>
                                                <w:left w:val="single" w:sz="6" w:space="0" w:color="F5F5F5"/>
                                                <w:bottom w:val="single" w:sz="6" w:space="0" w:color="F5F5F5"/>
                                                <w:right w:val="single" w:sz="6" w:space="0" w:color="F5F5F5"/>
                                              </w:divBdr>
                                              <w:divsChild>
                                                <w:div w:id="1945960651">
                                                  <w:marLeft w:val="0"/>
                                                  <w:marRight w:val="0"/>
                                                  <w:marTop w:val="0"/>
                                                  <w:marBottom w:val="0"/>
                                                  <w:divBdr>
                                                    <w:top w:val="none" w:sz="0" w:space="0" w:color="auto"/>
                                                    <w:left w:val="none" w:sz="0" w:space="0" w:color="auto"/>
                                                    <w:bottom w:val="none" w:sz="0" w:space="0" w:color="auto"/>
                                                    <w:right w:val="none" w:sz="0" w:space="0" w:color="auto"/>
                                                  </w:divBdr>
                                                  <w:divsChild>
                                                    <w:div w:id="61251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18166199">
      <w:bodyDiv w:val="1"/>
      <w:marLeft w:val="0"/>
      <w:marRight w:val="0"/>
      <w:marTop w:val="0"/>
      <w:marBottom w:val="0"/>
      <w:divBdr>
        <w:top w:val="none" w:sz="0" w:space="0" w:color="auto"/>
        <w:left w:val="none" w:sz="0" w:space="0" w:color="auto"/>
        <w:bottom w:val="none" w:sz="0" w:space="0" w:color="auto"/>
        <w:right w:val="none" w:sz="0" w:space="0" w:color="auto"/>
      </w:divBdr>
    </w:div>
    <w:div w:id="728768900">
      <w:bodyDiv w:val="1"/>
      <w:marLeft w:val="0"/>
      <w:marRight w:val="0"/>
      <w:marTop w:val="0"/>
      <w:marBottom w:val="0"/>
      <w:divBdr>
        <w:top w:val="none" w:sz="0" w:space="0" w:color="auto"/>
        <w:left w:val="none" w:sz="0" w:space="0" w:color="auto"/>
        <w:bottom w:val="none" w:sz="0" w:space="0" w:color="auto"/>
        <w:right w:val="none" w:sz="0" w:space="0" w:color="auto"/>
      </w:divBdr>
      <w:divsChild>
        <w:div w:id="741483220">
          <w:marLeft w:val="0"/>
          <w:marRight w:val="0"/>
          <w:marTop w:val="0"/>
          <w:marBottom w:val="0"/>
          <w:divBdr>
            <w:top w:val="none" w:sz="0" w:space="0" w:color="auto"/>
            <w:left w:val="none" w:sz="0" w:space="0" w:color="auto"/>
            <w:bottom w:val="none" w:sz="0" w:space="0" w:color="auto"/>
            <w:right w:val="none" w:sz="0" w:space="0" w:color="auto"/>
          </w:divBdr>
          <w:divsChild>
            <w:div w:id="39593661">
              <w:marLeft w:val="0"/>
              <w:marRight w:val="0"/>
              <w:marTop w:val="0"/>
              <w:marBottom w:val="0"/>
              <w:divBdr>
                <w:top w:val="none" w:sz="0" w:space="0" w:color="auto"/>
                <w:left w:val="none" w:sz="0" w:space="0" w:color="auto"/>
                <w:bottom w:val="none" w:sz="0" w:space="0" w:color="auto"/>
                <w:right w:val="none" w:sz="0" w:space="0" w:color="auto"/>
              </w:divBdr>
              <w:divsChild>
                <w:div w:id="1124543434">
                  <w:marLeft w:val="0"/>
                  <w:marRight w:val="0"/>
                  <w:marTop w:val="0"/>
                  <w:marBottom w:val="0"/>
                  <w:divBdr>
                    <w:top w:val="none" w:sz="0" w:space="0" w:color="auto"/>
                    <w:left w:val="none" w:sz="0" w:space="0" w:color="auto"/>
                    <w:bottom w:val="none" w:sz="0" w:space="0" w:color="auto"/>
                    <w:right w:val="none" w:sz="0" w:space="0" w:color="auto"/>
                  </w:divBdr>
                  <w:divsChild>
                    <w:div w:id="951981830">
                      <w:marLeft w:val="0"/>
                      <w:marRight w:val="0"/>
                      <w:marTop w:val="0"/>
                      <w:marBottom w:val="0"/>
                      <w:divBdr>
                        <w:top w:val="none" w:sz="0" w:space="0" w:color="auto"/>
                        <w:left w:val="none" w:sz="0" w:space="0" w:color="auto"/>
                        <w:bottom w:val="none" w:sz="0" w:space="0" w:color="auto"/>
                        <w:right w:val="none" w:sz="0" w:space="0" w:color="auto"/>
                      </w:divBdr>
                      <w:divsChild>
                        <w:div w:id="321667388">
                          <w:marLeft w:val="0"/>
                          <w:marRight w:val="0"/>
                          <w:marTop w:val="0"/>
                          <w:marBottom w:val="0"/>
                          <w:divBdr>
                            <w:top w:val="none" w:sz="0" w:space="0" w:color="auto"/>
                            <w:left w:val="none" w:sz="0" w:space="0" w:color="auto"/>
                            <w:bottom w:val="none" w:sz="0" w:space="0" w:color="auto"/>
                            <w:right w:val="none" w:sz="0" w:space="0" w:color="auto"/>
                          </w:divBdr>
                          <w:divsChild>
                            <w:div w:id="830873079">
                              <w:marLeft w:val="0"/>
                              <w:marRight w:val="0"/>
                              <w:marTop w:val="0"/>
                              <w:marBottom w:val="0"/>
                              <w:divBdr>
                                <w:top w:val="none" w:sz="0" w:space="0" w:color="auto"/>
                                <w:left w:val="none" w:sz="0" w:space="0" w:color="auto"/>
                                <w:bottom w:val="none" w:sz="0" w:space="0" w:color="auto"/>
                                <w:right w:val="none" w:sz="0" w:space="0" w:color="auto"/>
                              </w:divBdr>
                              <w:divsChild>
                                <w:div w:id="1164276759">
                                  <w:marLeft w:val="0"/>
                                  <w:marRight w:val="0"/>
                                  <w:marTop w:val="0"/>
                                  <w:marBottom w:val="0"/>
                                  <w:divBdr>
                                    <w:top w:val="none" w:sz="0" w:space="0" w:color="auto"/>
                                    <w:left w:val="none" w:sz="0" w:space="0" w:color="auto"/>
                                    <w:bottom w:val="none" w:sz="0" w:space="0" w:color="auto"/>
                                    <w:right w:val="none" w:sz="0" w:space="0" w:color="auto"/>
                                  </w:divBdr>
                                  <w:divsChild>
                                    <w:div w:id="733234489">
                                      <w:marLeft w:val="0"/>
                                      <w:marRight w:val="0"/>
                                      <w:marTop w:val="0"/>
                                      <w:marBottom w:val="0"/>
                                      <w:divBdr>
                                        <w:top w:val="none" w:sz="0" w:space="0" w:color="auto"/>
                                        <w:left w:val="none" w:sz="0" w:space="0" w:color="auto"/>
                                        <w:bottom w:val="none" w:sz="0" w:space="0" w:color="auto"/>
                                        <w:right w:val="none" w:sz="0" w:space="0" w:color="auto"/>
                                      </w:divBdr>
                                      <w:divsChild>
                                        <w:div w:id="885918024">
                                          <w:marLeft w:val="0"/>
                                          <w:marRight w:val="0"/>
                                          <w:marTop w:val="0"/>
                                          <w:marBottom w:val="0"/>
                                          <w:divBdr>
                                            <w:top w:val="none" w:sz="0" w:space="0" w:color="auto"/>
                                            <w:left w:val="none" w:sz="0" w:space="0" w:color="auto"/>
                                            <w:bottom w:val="none" w:sz="0" w:space="0" w:color="auto"/>
                                            <w:right w:val="none" w:sz="0" w:space="0" w:color="auto"/>
                                          </w:divBdr>
                                          <w:divsChild>
                                            <w:div w:id="202641314">
                                              <w:marLeft w:val="0"/>
                                              <w:marRight w:val="0"/>
                                              <w:marTop w:val="0"/>
                                              <w:marBottom w:val="0"/>
                                              <w:divBdr>
                                                <w:top w:val="single" w:sz="6" w:space="0" w:color="F5F5F5"/>
                                                <w:left w:val="single" w:sz="6" w:space="0" w:color="F5F5F5"/>
                                                <w:bottom w:val="single" w:sz="6" w:space="0" w:color="F5F5F5"/>
                                                <w:right w:val="single" w:sz="6" w:space="0" w:color="F5F5F5"/>
                                              </w:divBdr>
                                              <w:divsChild>
                                                <w:div w:id="249585164">
                                                  <w:marLeft w:val="0"/>
                                                  <w:marRight w:val="0"/>
                                                  <w:marTop w:val="0"/>
                                                  <w:marBottom w:val="0"/>
                                                  <w:divBdr>
                                                    <w:top w:val="none" w:sz="0" w:space="0" w:color="auto"/>
                                                    <w:left w:val="none" w:sz="0" w:space="0" w:color="auto"/>
                                                    <w:bottom w:val="none" w:sz="0" w:space="0" w:color="auto"/>
                                                    <w:right w:val="none" w:sz="0" w:space="0" w:color="auto"/>
                                                  </w:divBdr>
                                                  <w:divsChild>
                                                    <w:div w:id="1129473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30812497">
      <w:bodyDiv w:val="1"/>
      <w:marLeft w:val="0"/>
      <w:marRight w:val="0"/>
      <w:marTop w:val="0"/>
      <w:marBottom w:val="0"/>
      <w:divBdr>
        <w:top w:val="none" w:sz="0" w:space="0" w:color="auto"/>
        <w:left w:val="none" w:sz="0" w:space="0" w:color="auto"/>
        <w:bottom w:val="none" w:sz="0" w:space="0" w:color="auto"/>
        <w:right w:val="none" w:sz="0" w:space="0" w:color="auto"/>
      </w:divBdr>
    </w:div>
    <w:div w:id="739406276">
      <w:bodyDiv w:val="1"/>
      <w:marLeft w:val="0"/>
      <w:marRight w:val="0"/>
      <w:marTop w:val="0"/>
      <w:marBottom w:val="0"/>
      <w:divBdr>
        <w:top w:val="none" w:sz="0" w:space="0" w:color="auto"/>
        <w:left w:val="none" w:sz="0" w:space="0" w:color="auto"/>
        <w:bottom w:val="none" w:sz="0" w:space="0" w:color="auto"/>
        <w:right w:val="none" w:sz="0" w:space="0" w:color="auto"/>
      </w:divBdr>
    </w:div>
    <w:div w:id="745957041">
      <w:bodyDiv w:val="1"/>
      <w:marLeft w:val="0"/>
      <w:marRight w:val="0"/>
      <w:marTop w:val="0"/>
      <w:marBottom w:val="0"/>
      <w:divBdr>
        <w:top w:val="none" w:sz="0" w:space="0" w:color="auto"/>
        <w:left w:val="none" w:sz="0" w:space="0" w:color="auto"/>
        <w:bottom w:val="none" w:sz="0" w:space="0" w:color="auto"/>
        <w:right w:val="none" w:sz="0" w:space="0" w:color="auto"/>
      </w:divBdr>
      <w:divsChild>
        <w:div w:id="1919485246">
          <w:marLeft w:val="0"/>
          <w:marRight w:val="0"/>
          <w:marTop w:val="0"/>
          <w:marBottom w:val="0"/>
          <w:divBdr>
            <w:top w:val="none" w:sz="0" w:space="0" w:color="auto"/>
            <w:left w:val="none" w:sz="0" w:space="0" w:color="auto"/>
            <w:bottom w:val="none" w:sz="0" w:space="0" w:color="auto"/>
            <w:right w:val="none" w:sz="0" w:space="0" w:color="auto"/>
          </w:divBdr>
          <w:divsChild>
            <w:div w:id="276182323">
              <w:marLeft w:val="0"/>
              <w:marRight w:val="0"/>
              <w:marTop w:val="0"/>
              <w:marBottom w:val="0"/>
              <w:divBdr>
                <w:top w:val="none" w:sz="0" w:space="0" w:color="auto"/>
                <w:left w:val="none" w:sz="0" w:space="0" w:color="auto"/>
                <w:bottom w:val="none" w:sz="0" w:space="0" w:color="auto"/>
                <w:right w:val="none" w:sz="0" w:space="0" w:color="auto"/>
              </w:divBdr>
              <w:divsChild>
                <w:div w:id="1061903103">
                  <w:marLeft w:val="0"/>
                  <w:marRight w:val="0"/>
                  <w:marTop w:val="0"/>
                  <w:marBottom w:val="0"/>
                  <w:divBdr>
                    <w:top w:val="none" w:sz="0" w:space="0" w:color="auto"/>
                    <w:left w:val="none" w:sz="0" w:space="0" w:color="auto"/>
                    <w:bottom w:val="none" w:sz="0" w:space="0" w:color="auto"/>
                    <w:right w:val="none" w:sz="0" w:space="0" w:color="auto"/>
                  </w:divBdr>
                  <w:divsChild>
                    <w:div w:id="348534459">
                      <w:marLeft w:val="0"/>
                      <w:marRight w:val="0"/>
                      <w:marTop w:val="0"/>
                      <w:marBottom w:val="0"/>
                      <w:divBdr>
                        <w:top w:val="none" w:sz="0" w:space="0" w:color="auto"/>
                        <w:left w:val="none" w:sz="0" w:space="0" w:color="auto"/>
                        <w:bottom w:val="none" w:sz="0" w:space="0" w:color="auto"/>
                        <w:right w:val="none" w:sz="0" w:space="0" w:color="auto"/>
                      </w:divBdr>
                      <w:divsChild>
                        <w:div w:id="2116241143">
                          <w:marLeft w:val="0"/>
                          <w:marRight w:val="0"/>
                          <w:marTop w:val="0"/>
                          <w:marBottom w:val="0"/>
                          <w:divBdr>
                            <w:top w:val="none" w:sz="0" w:space="0" w:color="auto"/>
                            <w:left w:val="none" w:sz="0" w:space="0" w:color="auto"/>
                            <w:bottom w:val="none" w:sz="0" w:space="0" w:color="auto"/>
                            <w:right w:val="none" w:sz="0" w:space="0" w:color="auto"/>
                          </w:divBdr>
                          <w:divsChild>
                            <w:div w:id="476999824">
                              <w:marLeft w:val="0"/>
                              <w:marRight w:val="0"/>
                              <w:marTop w:val="0"/>
                              <w:marBottom w:val="0"/>
                              <w:divBdr>
                                <w:top w:val="none" w:sz="0" w:space="0" w:color="auto"/>
                                <w:left w:val="none" w:sz="0" w:space="0" w:color="auto"/>
                                <w:bottom w:val="none" w:sz="0" w:space="0" w:color="auto"/>
                                <w:right w:val="none" w:sz="0" w:space="0" w:color="auto"/>
                              </w:divBdr>
                              <w:divsChild>
                                <w:div w:id="1695616579">
                                  <w:marLeft w:val="0"/>
                                  <w:marRight w:val="0"/>
                                  <w:marTop w:val="0"/>
                                  <w:marBottom w:val="0"/>
                                  <w:divBdr>
                                    <w:top w:val="none" w:sz="0" w:space="0" w:color="auto"/>
                                    <w:left w:val="none" w:sz="0" w:space="0" w:color="auto"/>
                                    <w:bottom w:val="none" w:sz="0" w:space="0" w:color="auto"/>
                                    <w:right w:val="none" w:sz="0" w:space="0" w:color="auto"/>
                                  </w:divBdr>
                                  <w:divsChild>
                                    <w:div w:id="2067751081">
                                      <w:marLeft w:val="0"/>
                                      <w:marRight w:val="0"/>
                                      <w:marTop w:val="0"/>
                                      <w:marBottom w:val="0"/>
                                      <w:divBdr>
                                        <w:top w:val="none" w:sz="0" w:space="0" w:color="auto"/>
                                        <w:left w:val="none" w:sz="0" w:space="0" w:color="auto"/>
                                        <w:bottom w:val="none" w:sz="0" w:space="0" w:color="auto"/>
                                        <w:right w:val="none" w:sz="0" w:space="0" w:color="auto"/>
                                      </w:divBdr>
                                      <w:divsChild>
                                        <w:div w:id="1961523231">
                                          <w:marLeft w:val="0"/>
                                          <w:marRight w:val="0"/>
                                          <w:marTop w:val="0"/>
                                          <w:marBottom w:val="0"/>
                                          <w:divBdr>
                                            <w:top w:val="none" w:sz="0" w:space="0" w:color="auto"/>
                                            <w:left w:val="none" w:sz="0" w:space="0" w:color="auto"/>
                                            <w:bottom w:val="none" w:sz="0" w:space="0" w:color="auto"/>
                                            <w:right w:val="none" w:sz="0" w:space="0" w:color="auto"/>
                                          </w:divBdr>
                                          <w:divsChild>
                                            <w:div w:id="251355426">
                                              <w:marLeft w:val="0"/>
                                              <w:marRight w:val="0"/>
                                              <w:marTop w:val="0"/>
                                              <w:marBottom w:val="0"/>
                                              <w:divBdr>
                                                <w:top w:val="single" w:sz="6" w:space="0" w:color="F5F5F5"/>
                                                <w:left w:val="single" w:sz="6" w:space="0" w:color="F5F5F5"/>
                                                <w:bottom w:val="single" w:sz="6" w:space="0" w:color="F5F5F5"/>
                                                <w:right w:val="single" w:sz="6" w:space="0" w:color="F5F5F5"/>
                                              </w:divBdr>
                                              <w:divsChild>
                                                <w:div w:id="490946088">
                                                  <w:marLeft w:val="0"/>
                                                  <w:marRight w:val="0"/>
                                                  <w:marTop w:val="0"/>
                                                  <w:marBottom w:val="0"/>
                                                  <w:divBdr>
                                                    <w:top w:val="none" w:sz="0" w:space="0" w:color="auto"/>
                                                    <w:left w:val="none" w:sz="0" w:space="0" w:color="auto"/>
                                                    <w:bottom w:val="none" w:sz="0" w:space="0" w:color="auto"/>
                                                    <w:right w:val="none" w:sz="0" w:space="0" w:color="auto"/>
                                                  </w:divBdr>
                                                  <w:divsChild>
                                                    <w:div w:id="303777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76292513">
      <w:bodyDiv w:val="1"/>
      <w:marLeft w:val="0"/>
      <w:marRight w:val="0"/>
      <w:marTop w:val="0"/>
      <w:marBottom w:val="0"/>
      <w:divBdr>
        <w:top w:val="none" w:sz="0" w:space="0" w:color="auto"/>
        <w:left w:val="none" w:sz="0" w:space="0" w:color="auto"/>
        <w:bottom w:val="none" w:sz="0" w:space="0" w:color="auto"/>
        <w:right w:val="none" w:sz="0" w:space="0" w:color="auto"/>
      </w:divBdr>
    </w:div>
    <w:div w:id="779420118">
      <w:bodyDiv w:val="1"/>
      <w:marLeft w:val="0"/>
      <w:marRight w:val="0"/>
      <w:marTop w:val="0"/>
      <w:marBottom w:val="0"/>
      <w:divBdr>
        <w:top w:val="none" w:sz="0" w:space="0" w:color="auto"/>
        <w:left w:val="none" w:sz="0" w:space="0" w:color="auto"/>
        <w:bottom w:val="none" w:sz="0" w:space="0" w:color="auto"/>
        <w:right w:val="none" w:sz="0" w:space="0" w:color="auto"/>
      </w:divBdr>
    </w:div>
    <w:div w:id="787046292">
      <w:bodyDiv w:val="1"/>
      <w:marLeft w:val="0"/>
      <w:marRight w:val="0"/>
      <w:marTop w:val="0"/>
      <w:marBottom w:val="0"/>
      <w:divBdr>
        <w:top w:val="none" w:sz="0" w:space="0" w:color="auto"/>
        <w:left w:val="none" w:sz="0" w:space="0" w:color="auto"/>
        <w:bottom w:val="none" w:sz="0" w:space="0" w:color="auto"/>
        <w:right w:val="none" w:sz="0" w:space="0" w:color="auto"/>
      </w:divBdr>
      <w:divsChild>
        <w:div w:id="226503517">
          <w:marLeft w:val="0"/>
          <w:marRight w:val="0"/>
          <w:marTop w:val="0"/>
          <w:marBottom w:val="0"/>
          <w:divBdr>
            <w:top w:val="none" w:sz="0" w:space="0" w:color="auto"/>
            <w:left w:val="none" w:sz="0" w:space="0" w:color="auto"/>
            <w:bottom w:val="none" w:sz="0" w:space="0" w:color="auto"/>
            <w:right w:val="none" w:sz="0" w:space="0" w:color="auto"/>
          </w:divBdr>
          <w:divsChild>
            <w:div w:id="1716269854">
              <w:marLeft w:val="0"/>
              <w:marRight w:val="0"/>
              <w:marTop w:val="0"/>
              <w:marBottom w:val="0"/>
              <w:divBdr>
                <w:top w:val="none" w:sz="0" w:space="0" w:color="auto"/>
                <w:left w:val="none" w:sz="0" w:space="0" w:color="auto"/>
                <w:bottom w:val="none" w:sz="0" w:space="0" w:color="auto"/>
                <w:right w:val="none" w:sz="0" w:space="0" w:color="auto"/>
              </w:divBdr>
              <w:divsChild>
                <w:div w:id="478772472">
                  <w:marLeft w:val="0"/>
                  <w:marRight w:val="0"/>
                  <w:marTop w:val="0"/>
                  <w:marBottom w:val="0"/>
                  <w:divBdr>
                    <w:top w:val="none" w:sz="0" w:space="0" w:color="auto"/>
                    <w:left w:val="none" w:sz="0" w:space="0" w:color="auto"/>
                    <w:bottom w:val="none" w:sz="0" w:space="0" w:color="auto"/>
                    <w:right w:val="none" w:sz="0" w:space="0" w:color="auto"/>
                  </w:divBdr>
                  <w:divsChild>
                    <w:div w:id="575088013">
                      <w:marLeft w:val="0"/>
                      <w:marRight w:val="0"/>
                      <w:marTop w:val="0"/>
                      <w:marBottom w:val="0"/>
                      <w:divBdr>
                        <w:top w:val="none" w:sz="0" w:space="0" w:color="auto"/>
                        <w:left w:val="none" w:sz="0" w:space="0" w:color="auto"/>
                        <w:bottom w:val="none" w:sz="0" w:space="0" w:color="auto"/>
                        <w:right w:val="none" w:sz="0" w:space="0" w:color="auto"/>
                      </w:divBdr>
                      <w:divsChild>
                        <w:div w:id="1345550358">
                          <w:marLeft w:val="0"/>
                          <w:marRight w:val="0"/>
                          <w:marTop w:val="0"/>
                          <w:marBottom w:val="0"/>
                          <w:divBdr>
                            <w:top w:val="none" w:sz="0" w:space="0" w:color="auto"/>
                            <w:left w:val="none" w:sz="0" w:space="0" w:color="auto"/>
                            <w:bottom w:val="none" w:sz="0" w:space="0" w:color="auto"/>
                            <w:right w:val="none" w:sz="0" w:space="0" w:color="auto"/>
                          </w:divBdr>
                          <w:divsChild>
                            <w:div w:id="2020153321">
                              <w:marLeft w:val="0"/>
                              <w:marRight w:val="0"/>
                              <w:marTop w:val="0"/>
                              <w:marBottom w:val="0"/>
                              <w:divBdr>
                                <w:top w:val="none" w:sz="0" w:space="0" w:color="auto"/>
                                <w:left w:val="none" w:sz="0" w:space="0" w:color="auto"/>
                                <w:bottom w:val="none" w:sz="0" w:space="0" w:color="auto"/>
                                <w:right w:val="none" w:sz="0" w:space="0" w:color="auto"/>
                              </w:divBdr>
                              <w:divsChild>
                                <w:div w:id="1332759710">
                                  <w:marLeft w:val="0"/>
                                  <w:marRight w:val="0"/>
                                  <w:marTop w:val="0"/>
                                  <w:marBottom w:val="0"/>
                                  <w:divBdr>
                                    <w:top w:val="none" w:sz="0" w:space="0" w:color="auto"/>
                                    <w:left w:val="none" w:sz="0" w:space="0" w:color="auto"/>
                                    <w:bottom w:val="none" w:sz="0" w:space="0" w:color="auto"/>
                                    <w:right w:val="none" w:sz="0" w:space="0" w:color="auto"/>
                                  </w:divBdr>
                                  <w:divsChild>
                                    <w:div w:id="318077792">
                                      <w:marLeft w:val="0"/>
                                      <w:marRight w:val="0"/>
                                      <w:marTop w:val="0"/>
                                      <w:marBottom w:val="0"/>
                                      <w:divBdr>
                                        <w:top w:val="none" w:sz="0" w:space="0" w:color="auto"/>
                                        <w:left w:val="none" w:sz="0" w:space="0" w:color="auto"/>
                                        <w:bottom w:val="none" w:sz="0" w:space="0" w:color="auto"/>
                                        <w:right w:val="none" w:sz="0" w:space="0" w:color="auto"/>
                                      </w:divBdr>
                                      <w:divsChild>
                                        <w:div w:id="1270311383">
                                          <w:marLeft w:val="0"/>
                                          <w:marRight w:val="0"/>
                                          <w:marTop w:val="0"/>
                                          <w:marBottom w:val="0"/>
                                          <w:divBdr>
                                            <w:top w:val="none" w:sz="0" w:space="0" w:color="auto"/>
                                            <w:left w:val="none" w:sz="0" w:space="0" w:color="auto"/>
                                            <w:bottom w:val="none" w:sz="0" w:space="0" w:color="auto"/>
                                            <w:right w:val="none" w:sz="0" w:space="0" w:color="auto"/>
                                          </w:divBdr>
                                          <w:divsChild>
                                            <w:div w:id="392626241">
                                              <w:marLeft w:val="0"/>
                                              <w:marRight w:val="0"/>
                                              <w:marTop w:val="0"/>
                                              <w:marBottom w:val="0"/>
                                              <w:divBdr>
                                                <w:top w:val="single" w:sz="6" w:space="0" w:color="F5F5F5"/>
                                                <w:left w:val="single" w:sz="6" w:space="0" w:color="F5F5F5"/>
                                                <w:bottom w:val="single" w:sz="6" w:space="0" w:color="F5F5F5"/>
                                                <w:right w:val="single" w:sz="6" w:space="0" w:color="F5F5F5"/>
                                              </w:divBdr>
                                              <w:divsChild>
                                                <w:div w:id="2084328975">
                                                  <w:marLeft w:val="0"/>
                                                  <w:marRight w:val="0"/>
                                                  <w:marTop w:val="0"/>
                                                  <w:marBottom w:val="0"/>
                                                  <w:divBdr>
                                                    <w:top w:val="none" w:sz="0" w:space="0" w:color="auto"/>
                                                    <w:left w:val="none" w:sz="0" w:space="0" w:color="auto"/>
                                                    <w:bottom w:val="none" w:sz="0" w:space="0" w:color="auto"/>
                                                    <w:right w:val="none" w:sz="0" w:space="0" w:color="auto"/>
                                                  </w:divBdr>
                                                  <w:divsChild>
                                                    <w:div w:id="732505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96139834">
      <w:bodyDiv w:val="1"/>
      <w:marLeft w:val="0"/>
      <w:marRight w:val="0"/>
      <w:marTop w:val="0"/>
      <w:marBottom w:val="0"/>
      <w:divBdr>
        <w:top w:val="none" w:sz="0" w:space="0" w:color="auto"/>
        <w:left w:val="none" w:sz="0" w:space="0" w:color="auto"/>
        <w:bottom w:val="none" w:sz="0" w:space="0" w:color="auto"/>
        <w:right w:val="none" w:sz="0" w:space="0" w:color="auto"/>
      </w:divBdr>
    </w:div>
    <w:div w:id="814100556">
      <w:bodyDiv w:val="1"/>
      <w:marLeft w:val="0"/>
      <w:marRight w:val="0"/>
      <w:marTop w:val="0"/>
      <w:marBottom w:val="0"/>
      <w:divBdr>
        <w:top w:val="none" w:sz="0" w:space="0" w:color="auto"/>
        <w:left w:val="none" w:sz="0" w:space="0" w:color="auto"/>
        <w:bottom w:val="none" w:sz="0" w:space="0" w:color="auto"/>
        <w:right w:val="none" w:sz="0" w:space="0" w:color="auto"/>
      </w:divBdr>
      <w:divsChild>
        <w:div w:id="1880241290">
          <w:marLeft w:val="0"/>
          <w:marRight w:val="0"/>
          <w:marTop w:val="0"/>
          <w:marBottom w:val="0"/>
          <w:divBdr>
            <w:top w:val="none" w:sz="0" w:space="0" w:color="auto"/>
            <w:left w:val="none" w:sz="0" w:space="0" w:color="auto"/>
            <w:bottom w:val="none" w:sz="0" w:space="0" w:color="auto"/>
            <w:right w:val="none" w:sz="0" w:space="0" w:color="auto"/>
          </w:divBdr>
        </w:div>
      </w:divsChild>
    </w:div>
    <w:div w:id="815798413">
      <w:bodyDiv w:val="1"/>
      <w:marLeft w:val="0"/>
      <w:marRight w:val="0"/>
      <w:marTop w:val="0"/>
      <w:marBottom w:val="0"/>
      <w:divBdr>
        <w:top w:val="none" w:sz="0" w:space="0" w:color="auto"/>
        <w:left w:val="none" w:sz="0" w:space="0" w:color="auto"/>
        <w:bottom w:val="none" w:sz="0" w:space="0" w:color="auto"/>
        <w:right w:val="none" w:sz="0" w:space="0" w:color="auto"/>
      </w:divBdr>
      <w:divsChild>
        <w:div w:id="2054113907">
          <w:marLeft w:val="0"/>
          <w:marRight w:val="0"/>
          <w:marTop w:val="0"/>
          <w:marBottom w:val="0"/>
          <w:divBdr>
            <w:top w:val="none" w:sz="0" w:space="0" w:color="auto"/>
            <w:left w:val="none" w:sz="0" w:space="0" w:color="auto"/>
            <w:bottom w:val="none" w:sz="0" w:space="0" w:color="auto"/>
            <w:right w:val="none" w:sz="0" w:space="0" w:color="auto"/>
          </w:divBdr>
          <w:divsChild>
            <w:div w:id="592127699">
              <w:marLeft w:val="0"/>
              <w:marRight w:val="0"/>
              <w:marTop w:val="0"/>
              <w:marBottom w:val="0"/>
              <w:divBdr>
                <w:top w:val="none" w:sz="0" w:space="0" w:color="auto"/>
                <w:left w:val="none" w:sz="0" w:space="0" w:color="auto"/>
                <w:bottom w:val="none" w:sz="0" w:space="0" w:color="auto"/>
                <w:right w:val="none" w:sz="0" w:space="0" w:color="auto"/>
              </w:divBdr>
              <w:divsChild>
                <w:div w:id="2015260804">
                  <w:marLeft w:val="0"/>
                  <w:marRight w:val="0"/>
                  <w:marTop w:val="0"/>
                  <w:marBottom w:val="0"/>
                  <w:divBdr>
                    <w:top w:val="none" w:sz="0" w:space="0" w:color="auto"/>
                    <w:left w:val="none" w:sz="0" w:space="0" w:color="auto"/>
                    <w:bottom w:val="none" w:sz="0" w:space="0" w:color="auto"/>
                    <w:right w:val="none" w:sz="0" w:space="0" w:color="auto"/>
                  </w:divBdr>
                  <w:divsChild>
                    <w:div w:id="1507865253">
                      <w:marLeft w:val="0"/>
                      <w:marRight w:val="0"/>
                      <w:marTop w:val="0"/>
                      <w:marBottom w:val="0"/>
                      <w:divBdr>
                        <w:top w:val="none" w:sz="0" w:space="0" w:color="auto"/>
                        <w:left w:val="none" w:sz="0" w:space="0" w:color="auto"/>
                        <w:bottom w:val="none" w:sz="0" w:space="0" w:color="auto"/>
                        <w:right w:val="none" w:sz="0" w:space="0" w:color="auto"/>
                      </w:divBdr>
                      <w:divsChild>
                        <w:div w:id="528371666">
                          <w:marLeft w:val="0"/>
                          <w:marRight w:val="0"/>
                          <w:marTop w:val="0"/>
                          <w:marBottom w:val="0"/>
                          <w:divBdr>
                            <w:top w:val="none" w:sz="0" w:space="0" w:color="auto"/>
                            <w:left w:val="none" w:sz="0" w:space="0" w:color="auto"/>
                            <w:bottom w:val="none" w:sz="0" w:space="0" w:color="auto"/>
                            <w:right w:val="none" w:sz="0" w:space="0" w:color="auto"/>
                          </w:divBdr>
                          <w:divsChild>
                            <w:div w:id="1424261103">
                              <w:marLeft w:val="0"/>
                              <w:marRight w:val="0"/>
                              <w:marTop w:val="0"/>
                              <w:marBottom w:val="0"/>
                              <w:divBdr>
                                <w:top w:val="none" w:sz="0" w:space="0" w:color="auto"/>
                                <w:left w:val="none" w:sz="0" w:space="0" w:color="auto"/>
                                <w:bottom w:val="none" w:sz="0" w:space="0" w:color="auto"/>
                                <w:right w:val="none" w:sz="0" w:space="0" w:color="auto"/>
                              </w:divBdr>
                              <w:divsChild>
                                <w:div w:id="2094467458">
                                  <w:marLeft w:val="0"/>
                                  <w:marRight w:val="0"/>
                                  <w:marTop w:val="0"/>
                                  <w:marBottom w:val="0"/>
                                  <w:divBdr>
                                    <w:top w:val="none" w:sz="0" w:space="0" w:color="auto"/>
                                    <w:left w:val="none" w:sz="0" w:space="0" w:color="auto"/>
                                    <w:bottom w:val="none" w:sz="0" w:space="0" w:color="auto"/>
                                    <w:right w:val="none" w:sz="0" w:space="0" w:color="auto"/>
                                  </w:divBdr>
                                  <w:divsChild>
                                    <w:div w:id="151605987">
                                      <w:marLeft w:val="0"/>
                                      <w:marRight w:val="0"/>
                                      <w:marTop w:val="0"/>
                                      <w:marBottom w:val="0"/>
                                      <w:divBdr>
                                        <w:top w:val="none" w:sz="0" w:space="0" w:color="auto"/>
                                        <w:left w:val="none" w:sz="0" w:space="0" w:color="auto"/>
                                        <w:bottom w:val="none" w:sz="0" w:space="0" w:color="auto"/>
                                        <w:right w:val="none" w:sz="0" w:space="0" w:color="auto"/>
                                      </w:divBdr>
                                      <w:divsChild>
                                        <w:div w:id="1470393218">
                                          <w:marLeft w:val="0"/>
                                          <w:marRight w:val="0"/>
                                          <w:marTop w:val="0"/>
                                          <w:marBottom w:val="0"/>
                                          <w:divBdr>
                                            <w:top w:val="none" w:sz="0" w:space="0" w:color="auto"/>
                                            <w:left w:val="none" w:sz="0" w:space="0" w:color="auto"/>
                                            <w:bottom w:val="none" w:sz="0" w:space="0" w:color="auto"/>
                                            <w:right w:val="none" w:sz="0" w:space="0" w:color="auto"/>
                                          </w:divBdr>
                                          <w:divsChild>
                                            <w:div w:id="947812209">
                                              <w:marLeft w:val="0"/>
                                              <w:marRight w:val="0"/>
                                              <w:marTop w:val="0"/>
                                              <w:marBottom w:val="0"/>
                                              <w:divBdr>
                                                <w:top w:val="single" w:sz="6" w:space="0" w:color="F5F5F5"/>
                                                <w:left w:val="single" w:sz="6" w:space="0" w:color="F5F5F5"/>
                                                <w:bottom w:val="single" w:sz="6" w:space="0" w:color="F5F5F5"/>
                                                <w:right w:val="single" w:sz="6" w:space="0" w:color="F5F5F5"/>
                                              </w:divBdr>
                                              <w:divsChild>
                                                <w:div w:id="106971986">
                                                  <w:marLeft w:val="0"/>
                                                  <w:marRight w:val="0"/>
                                                  <w:marTop w:val="0"/>
                                                  <w:marBottom w:val="0"/>
                                                  <w:divBdr>
                                                    <w:top w:val="none" w:sz="0" w:space="0" w:color="auto"/>
                                                    <w:left w:val="none" w:sz="0" w:space="0" w:color="auto"/>
                                                    <w:bottom w:val="none" w:sz="0" w:space="0" w:color="auto"/>
                                                    <w:right w:val="none" w:sz="0" w:space="0" w:color="auto"/>
                                                  </w:divBdr>
                                                  <w:divsChild>
                                                    <w:div w:id="779103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15879485">
      <w:bodyDiv w:val="1"/>
      <w:marLeft w:val="0"/>
      <w:marRight w:val="0"/>
      <w:marTop w:val="0"/>
      <w:marBottom w:val="0"/>
      <w:divBdr>
        <w:top w:val="none" w:sz="0" w:space="0" w:color="auto"/>
        <w:left w:val="none" w:sz="0" w:space="0" w:color="auto"/>
        <w:bottom w:val="none" w:sz="0" w:space="0" w:color="auto"/>
        <w:right w:val="none" w:sz="0" w:space="0" w:color="auto"/>
      </w:divBdr>
      <w:divsChild>
        <w:div w:id="1090738504">
          <w:marLeft w:val="0"/>
          <w:marRight w:val="0"/>
          <w:marTop w:val="0"/>
          <w:marBottom w:val="0"/>
          <w:divBdr>
            <w:top w:val="none" w:sz="0" w:space="0" w:color="auto"/>
            <w:left w:val="none" w:sz="0" w:space="0" w:color="auto"/>
            <w:bottom w:val="none" w:sz="0" w:space="0" w:color="auto"/>
            <w:right w:val="none" w:sz="0" w:space="0" w:color="auto"/>
          </w:divBdr>
          <w:divsChild>
            <w:div w:id="509762158">
              <w:marLeft w:val="0"/>
              <w:marRight w:val="0"/>
              <w:marTop w:val="0"/>
              <w:marBottom w:val="0"/>
              <w:divBdr>
                <w:top w:val="none" w:sz="0" w:space="0" w:color="auto"/>
                <w:left w:val="none" w:sz="0" w:space="0" w:color="auto"/>
                <w:bottom w:val="none" w:sz="0" w:space="0" w:color="auto"/>
                <w:right w:val="none" w:sz="0" w:space="0" w:color="auto"/>
              </w:divBdr>
              <w:divsChild>
                <w:div w:id="1644239114">
                  <w:marLeft w:val="0"/>
                  <w:marRight w:val="0"/>
                  <w:marTop w:val="0"/>
                  <w:marBottom w:val="0"/>
                  <w:divBdr>
                    <w:top w:val="none" w:sz="0" w:space="0" w:color="auto"/>
                    <w:left w:val="none" w:sz="0" w:space="0" w:color="auto"/>
                    <w:bottom w:val="none" w:sz="0" w:space="0" w:color="auto"/>
                    <w:right w:val="none" w:sz="0" w:space="0" w:color="auto"/>
                  </w:divBdr>
                  <w:divsChild>
                    <w:div w:id="26760671">
                      <w:marLeft w:val="0"/>
                      <w:marRight w:val="0"/>
                      <w:marTop w:val="0"/>
                      <w:marBottom w:val="0"/>
                      <w:divBdr>
                        <w:top w:val="none" w:sz="0" w:space="0" w:color="auto"/>
                        <w:left w:val="none" w:sz="0" w:space="0" w:color="auto"/>
                        <w:bottom w:val="none" w:sz="0" w:space="0" w:color="auto"/>
                        <w:right w:val="none" w:sz="0" w:space="0" w:color="auto"/>
                      </w:divBdr>
                      <w:divsChild>
                        <w:div w:id="1328361038">
                          <w:marLeft w:val="0"/>
                          <w:marRight w:val="0"/>
                          <w:marTop w:val="0"/>
                          <w:marBottom w:val="0"/>
                          <w:divBdr>
                            <w:top w:val="none" w:sz="0" w:space="0" w:color="auto"/>
                            <w:left w:val="none" w:sz="0" w:space="0" w:color="auto"/>
                            <w:bottom w:val="none" w:sz="0" w:space="0" w:color="auto"/>
                            <w:right w:val="none" w:sz="0" w:space="0" w:color="auto"/>
                          </w:divBdr>
                          <w:divsChild>
                            <w:div w:id="872231861">
                              <w:marLeft w:val="0"/>
                              <w:marRight w:val="0"/>
                              <w:marTop w:val="0"/>
                              <w:marBottom w:val="0"/>
                              <w:divBdr>
                                <w:top w:val="none" w:sz="0" w:space="0" w:color="auto"/>
                                <w:left w:val="none" w:sz="0" w:space="0" w:color="auto"/>
                                <w:bottom w:val="none" w:sz="0" w:space="0" w:color="auto"/>
                                <w:right w:val="none" w:sz="0" w:space="0" w:color="auto"/>
                              </w:divBdr>
                              <w:divsChild>
                                <w:div w:id="1014502376">
                                  <w:marLeft w:val="0"/>
                                  <w:marRight w:val="0"/>
                                  <w:marTop w:val="0"/>
                                  <w:marBottom w:val="0"/>
                                  <w:divBdr>
                                    <w:top w:val="none" w:sz="0" w:space="0" w:color="auto"/>
                                    <w:left w:val="none" w:sz="0" w:space="0" w:color="auto"/>
                                    <w:bottom w:val="none" w:sz="0" w:space="0" w:color="auto"/>
                                    <w:right w:val="none" w:sz="0" w:space="0" w:color="auto"/>
                                  </w:divBdr>
                                  <w:divsChild>
                                    <w:div w:id="2064866349">
                                      <w:marLeft w:val="0"/>
                                      <w:marRight w:val="0"/>
                                      <w:marTop w:val="0"/>
                                      <w:marBottom w:val="0"/>
                                      <w:divBdr>
                                        <w:top w:val="none" w:sz="0" w:space="0" w:color="auto"/>
                                        <w:left w:val="none" w:sz="0" w:space="0" w:color="auto"/>
                                        <w:bottom w:val="none" w:sz="0" w:space="0" w:color="auto"/>
                                        <w:right w:val="none" w:sz="0" w:space="0" w:color="auto"/>
                                      </w:divBdr>
                                      <w:divsChild>
                                        <w:div w:id="1094016120">
                                          <w:marLeft w:val="0"/>
                                          <w:marRight w:val="0"/>
                                          <w:marTop w:val="0"/>
                                          <w:marBottom w:val="0"/>
                                          <w:divBdr>
                                            <w:top w:val="none" w:sz="0" w:space="0" w:color="auto"/>
                                            <w:left w:val="none" w:sz="0" w:space="0" w:color="auto"/>
                                            <w:bottom w:val="none" w:sz="0" w:space="0" w:color="auto"/>
                                            <w:right w:val="none" w:sz="0" w:space="0" w:color="auto"/>
                                          </w:divBdr>
                                          <w:divsChild>
                                            <w:div w:id="1833133512">
                                              <w:marLeft w:val="0"/>
                                              <w:marRight w:val="0"/>
                                              <w:marTop w:val="0"/>
                                              <w:marBottom w:val="0"/>
                                              <w:divBdr>
                                                <w:top w:val="single" w:sz="6" w:space="0" w:color="F5F5F5"/>
                                                <w:left w:val="single" w:sz="6" w:space="0" w:color="F5F5F5"/>
                                                <w:bottom w:val="single" w:sz="6" w:space="0" w:color="F5F5F5"/>
                                                <w:right w:val="single" w:sz="6" w:space="0" w:color="F5F5F5"/>
                                              </w:divBdr>
                                              <w:divsChild>
                                                <w:div w:id="205335414">
                                                  <w:marLeft w:val="0"/>
                                                  <w:marRight w:val="0"/>
                                                  <w:marTop w:val="0"/>
                                                  <w:marBottom w:val="0"/>
                                                  <w:divBdr>
                                                    <w:top w:val="none" w:sz="0" w:space="0" w:color="auto"/>
                                                    <w:left w:val="none" w:sz="0" w:space="0" w:color="auto"/>
                                                    <w:bottom w:val="none" w:sz="0" w:space="0" w:color="auto"/>
                                                    <w:right w:val="none" w:sz="0" w:space="0" w:color="auto"/>
                                                  </w:divBdr>
                                                  <w:divsChild>
                                                    <w:div w:id="112218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17456181">
      <w:bodyDiv w:val="1"/>
      <w:marLeft w:val="0"/>
      <w:marRight w:val="0"/>
      <w:marTop w:val="0"/>
      <w:marBottom w:val="0"/>
      <w:divBdr>
        <w:top w:val="none" w:sz="0" w:space="0" w:color="auto"/>
        <w:left w:val="none" w:sz="0" w:space="0" w:color="auto"/>
        <w:bottom w:val="none" w:sz="0" w:space="0" w:color="auto"/>
        <w:right w:val="none" w:sz="0" w:space="0" w:color="auto"/>
      </w:divBdr>
      <w:divsChild>
        <w:div w:id="1307933459">
          <w:marLeft w:val="0"/>
          <w:marRight w:val="0"/>
          <w:marTop w:val="0"/>
          <w:marBottom w:val="0"/>
          <w:divBdr>
            <w:top w:val="none" w:sz="0" w:space="0" w:color="auto"/>
            <w:left w:val="none" w:sz="0" w:space="0" w:color="auto"/>
            <w:bottom w:val="none" w:sz="0" w:space="0" w:color="auto"/>
            <w:right w:val="none" w:sz="0" w:space="0" w:color="auto"/>
          </w:divBdr>
          <w:divsChild>
            <w:div w:id="542669998">
              <w:marLeft w:val="0"/>
              <w:marRight w:val="0"/>
              <w:marTop w:val="0"/>
              <w:marBottom w:val="0"/>
              <w:divBdr>
                <w:top w:val="none" w:sz="0" w:space="0" w:color="auto"/>
                <w:left w:val="none" w:sz="0" w:space="0" w:color="auto"/>
                <w:bottom w:val="none" w:sz="0" w:space="0" w:color="auto"/>
                <w:right w:val="none" w:sz="0" w:space="0" w:color="auto"/>
              </w:divBdr>
              <w:divsChild>
                <w:div w:id="298145739">
                  <w:marLeft w:val="0"/>
                  <w:marRight w:val="0"/>
                  <w:marTop w:val="0"/>
                  <w:marBottom w:val="0"/>
                  <w:divBdr>
                    <w:top w:val="none" w:sz="0" w:space="0" w:color="auto"/>
                    <w:left w:val="none" w:sz="0" w:space="0" w:color="auto"/>
                    <w:bottom w:val="none" w:sz="0" w:space="0" w:color="auto"/>
                    <w:right w:val="none" w:sz="0" w:space="0" w:color="auto"/>
                  </w:divBdr>
                  <w:divsChild>
                    <w:div w:id="670121">
                      <w:marLeft w:val="0"/>
                      <w:marRight w:val="0"/>
                      <w:marTop w:val="0"/>
                      <w:marBottom w:val="0"/>
                      <w:divBdr>
                        <w:top w:val="none" w:sz="0" w:space="0" w:color="auto"/>
                        <w:left w:val="none" w:sz="0" w:space="0" w:color="auto"/>
                        <w:bottom w:val="none" w:sz="0" w:space="0" w:color="auto"/>
                        <w:right w:val="none" w:sz="0" w:space="0" w:color="auto"/>
                      </w:divBdr>
                      <w:divsChild>
                        <w:div w:id="375199072">
                          <w:marLeft w:val="0"/>
                          <w:marRight w:val="0"/>
                          <w:marTop w:val="0"/>
                          <w:marBottom w:val="0"/>
                          <w:divBdr>
                            <w:top w:val="none" w:sz="0" w:space="0" w:color="auto"/>
                            <w:left w:val="none" w:sz="0" w:space="0" w:color="auto"/>
                            <w:bottom w:val="none" w:sz="0" w:space="0" w:color="auto"/>
                            <w:right w:val="none" w:sz="0" w:space="0" w:color="auto"/>
                          </w:divBdr>
                          <w:divsChild>
                            <w:div w:id="696005780">
                              <w:marLeft w:val="0"/>
                              <w:marRight w:val="0"/>
                              <w:marTop w:val="0"/>
                              <w:marBottom w:val="0"/>
                              <w:divBdr>
                                <w:top w:val="none" w:sz="0" w:space="0" w:color="auto"/>
                                <w:left w:val="none" w:sz="0" w:space="0" w:color="auto"/>
                                <w:bottom w:val="none" w:sz="0" w:space="0" w:color="auto"/>
                                <w:right w:val="none" w:sz="0" w:space="0" w:color="auto"/>
                              </w:divBdr>
                              <w:divsChild>
                                <w:div w:id="1109616535">
                                  <w:marLeft w:val="0"/>
                                  <w:marRight w:val="0"/>
                                  <w:marTop w:val="0"/>
                                  <w:marBottom w:val="0"/>
                                  <w:divBdr>
                                    <w:top w:val="none" w:sz="0" w:space="0" w:color="auto"/>
                                    <w:left w:val="none" w:sz="0" w:space="0" w:color="auto"/>
                                    <w:bottom w:val="none" w:sz="0" w:space="0" w:color="auto"/>
                                    <w:right w:val="none" w:sz="0" w:space="0" w:color="auto"/>
                                  </w:divBdr>
                                  <w:divsChild>
                                    <w:div w:id="1192066796">
                                      <w:marLeft w:val="0"/>
                                      <w:marRight w:val="0"/>
                                      <w:marTop w:val="0"/>
                                      <w:marBottom w:val="0"/>
                                      <w:divBdr>
                                        <w:top w:val="none" w:sz="0" w:space="0" w:color="auto"/>
                                        <w:left w:val="none" w:sz="0" w:space="0" w:color="auto"/>
                                        <w:bottom w:val="none" w:sz="0" w:space="0" w:color="auto"/>
                                        <w:right w:val="none" w:sz="0" w:space="0" w:color="auto"/>
                                      </w:divBdr>
                                      <w:divsChild>
                                        <w:div w:id="2129422345">
                                          <w:marLeft w:val="0"/>
                                          <w:marRight w:val="0"/>
                                          <w:marTop w:val="0"/>
                                          <w:marBottom w:val="0"/>
                                          <w:divBdr>
                                            <w:top w:val="none" w:sz="0" w:space="0" w:color="auto"/>
                                            <w:left w:val="none" w:sz="0" w:space="0" w:color="auto"/>
                                            <w:bottom w:val="none" w:sz="0" w:space="0" w:color="auto"/>
                                            <w:right w:val="none" w:sz="0" w:space="0" w:color="auto"/>
                                          </w:divBdr>
                                          <w:divsChild>
                                            <w:div w:id="633029393">
                                              <w:marLeft w:val="0"/>
                                              <w:marRight w:val="0"/>
                                              <w:marTop w:val="0"/>
                                              <w:marBottom w:val="0"/>
                                              <w:divBdr>
                                                <w:top w:val="single" w:sz="6" w:space="0" w:color="F5F5F5"/>
                                                <w:left w:val="single" w:sz="6" w:space="0" w:color="F5F5F5"/>
                                                <w:bottom w:val="single" w:sz="6" w:space="0" w:color="F5F5F5"/>
                                                <w:right w:val="single" w:sz="6" w:space="0" w:color="F5F5F5"/>
                                              </w:divBdr>
                                              <w:divsChild>
                                                <w:div w:id="1869680018">
                                                  <w:marLeft w:val="0"/>
                                                  <w:marRight w:val="0"/>
                                                  <w:marTop w:val="0"/>
                                                  <w:marBottom w:val="0"/>
                                                  <w:divBdr>
                                                    <w:top w:val="none" w:sz="0" w:space="0" w:color="auto"/>
                                                    <w:left w:val="none" w:sz="0" w:space="0" w:color="auto"/>
                                                    <w:bottom w:val="none" w:sz="0" w:space="0" w:color="auto"/>
                                                    <w:right w:val="none" w:sz="0" w:space="0" w:color="auto"/>
                                                  </w:divBdr>
                                                  <w:divsChild>
                                                    <w:div w:id="1849900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40705713">
      <w:bodyDiv w:val="1"/>
      <w:marLeft w:val="0"/>
      <w:marRight w:val="0"/>
      <w:marTop w:val="0"/>
      <w:marBottom w:val="0"/>
      <w:divBdr>
        <w:top w:val="none" w:sz="0" w:space="0" w:color="auto"/>
        <w:left w:val="none" w:sz="0" w:space="0" w:color="auto"/>
        <w:bottom w:val="none" w:sz="0" w:space="0" w:color="auto"/>
        <w:right w:val="none" w:sz="0" w:space="0" w:color="auto"/>
      </w:divBdr>
      <w:divsChild>
        <w:div w:id="1816486149">
          <w:marLeft w:val="0"/>
          <w:marRight w:val="0"/>
          <w:marTop w:val="0"/>
          <w:marBottom w:val="0"/>
          <w:divBdr>
            <w:top w:val="none" w:sz="0" w:space="0" w:color="auto"/>
            <w:left w:val="none" w:sz="0" w:space="0" w:color="auto"/>
            <w:bottom w:val="none" w:sz="0" w:space="0" w:color="auto"/>
            <w:right w:val="none" w:sz="0" w:space="0" w:color="auto"/>
          </w:divBdr>
          <w:divsChild>
            <w:div w:id="1261990693">
              <w:marLeft w:val="0"/>
              <w:marRight w:val="0"/>
              <w:marTop w:val="0"/>
              <w:marBottom w:val="0"/>
              <w:divBdr>
                <w:top w:val="none" w:sz="0" w:space="0" w:color="auto"/>
                <w:left w:val="none" w:sz="0" w:space="0" w:color="auto"/>
                <w:bottom w:val="none" w:sz="0" w:space="0" w:color="auto"/>
                <w:right w:val="none" w:sz="0" w:space="0" w:color="auto"/>
              </w:divBdr>
              <w:divsChild>
                <w:div w:id="1724675065">
                  <w:marLeft w:val="0"/>
                  <w:marRight w:val="0"/>
                  <w:marTop w:val="0"/>
                  <w:marBottom w:val="0"/>
                  <w:divBdr>
                    <w:top w:val="none" w:sz="0" w:space="0" w:color="auto"/>
                    <w:left w:val="none" w:sz="0" w:space="0" w:color="auto"/>
                    <w:bottom w:val="none" w:sz="0" w:space="0" w:color="auto"/>
                    <w:right w:val="none" w:sz="0" w:space="0" w:color="auto"/>
                  </w:divBdr>
                  <w:divsChild>
                    <w:div w:id="163132816">
                      <w:marLeft w:val="0"/>
                      <w:marRight w:val="0"/>
                      <w:marTop w:val="0"/>
                      <w:marBottom w:val="0"/>
                      <w:divBdr>
                        <w:top w:val="none" w:sz="0" w:space="0" w:color="auto"/>
                        <w:left w:val="none" w:sz="0" w:space="0" w:color="auto"/>
                        <w:bottom w:val="none" w:sz="0" w:space="0" w:color="auto"/>
                        <w:right w:val="none" w:sz="0" w:space="0" w:color="auto"/>
                      </w:divBdr>
                      <w:divsChild>
                        <w:div w:id="1243640503">
                          <w:marLeft w:val="0"/>
                          <w:marRight w:val="0"/>
                          <w:marTop w:val="0"/>
                          <w:marBottom w:val="0"/>
                          <w:divBdr>
                            <w:top w:val="none" w:sz="0" w:space="0" w:color="auto"/>
                            <w:left w:val="none" w:sz="0" w:space="0" w:color="auto"/>
                            <w:bottom w:val="none" w:sz="0" w:space="0" w:color="auto"/>
                            <w:right w:val="none" w:sz="0" w:space="0" w:color="auto"/>
                          </w:divBdr>
                          <w:divsChild>
                            <w:div w:id="15160771">
                              <w:marLeft w:val="0"/>
                              <w:marRight w:val="0"/>
                              <w:marTop w:val="0"/>
                              <w:marBottom w:val="0"/>
                              <w:divBdr>
                                <w:top w:val="none" w:sz="0" w:space="0" w:color="auto"/>
                                <w:left w:val="none" w:sz="0" w:space="0" w:color="auto"/>
                                <w:bottom w:val="none" w:sz="0" w:space="0" w:color="auto"/>
                                <w:right w:val="none" w:sz="0" w:space="0" w:color="auto"/>
                              </w:divBdr>
                              <w:divsChild>
                                <w:div w:id="1632860145">
                                  <w:marLeft w:val="0"/>
                                  <w:marRight w:val="0"/>
                                  <w:marTop w:val="0"/>
                                  <w:marBottom w:val="0"/>
                                  <w:divBdr>
                                    <w:top w:val="none" w:sz="0" w:space="0" w:color="auto"/>
                                    <w:left w:val="none" w:sz="0" w:space="0" w:color="auto"/>
                                    <w:bottom w:val="none" w:sz="0" w:space="0" w:color="auto"/>
                                    <w:right w:val="none" w:sz="0" w:space="0" w:color="auto"/>
                                  </w:divBdr>
                                  <w:divsChild>
                                    <w:div w:id="965892034">
                                      <w:marLeft w:val="0"/>
                                      <w:marRight w:val="0"/>
                                      <w:marTop w:val="0"/>
                                      <w:marBottom w:val="0"/>
                                      <w:divBdr>
                                        <w:top w:val="none" w:sz="0" w:space="0" w:color="auto"/>
                                        <w:left w:val="none" w:sz="0" w:space="0" w:color="auto"/>
                                        <w:bottom w:val="none" w:sz="0" w:space="0" w:color="auto"/>
                                        <w:right w:val="none" w:sz="0" w:space="0" w:color="auto"/>
                                      </w:divBdr>
                                      <w:divsChild>
                                        <w:div w:id="931009559">
                                          <w:marLeft w:val="0"/>
                                          <w:marRight w:val="0"/>
                                          <w:marTop w:val="0"/>
                                          <w:marBottom w:val="0"/>
                                          <w:divBdr>
                                            <w:top w:val="none" w:sz="0" w:space="0" w:color="auto"/>
                                            <w:left w:val="none" w:sz="0" w:space="0" w:color="auto"/>
                                            <w:bottom w:val="none" w:sz="0" w:space="0" w:color="auto"/>
                                            <w:right w:val="none" w:sz="0" w:space="0" w:color="auto"/>
                                          </w:divBdr>
                                          <w:divsChild>
                                            <w:div w:id="335306670">
                                              <w:marLeft w:val="0"/>
                                              <w:marRight w:val="0"/>
                                              <w:marTop w:val="0"/>
                                              <w:marBottom w:val="0"/>
                                              <w:divBdr>
                                                <w:top w:val="single" w:sz="6" w:space="0" w:color="F5F5F5"/>
                                                <w:left w:val="single" w:sz="6" w:space="0" w:color="F5F5F5"/>
                                                <w:bottom w:val="single" w:sz="6" w:space="0" w:color="F5F5F5"/>
                                                <w:right w:val="single" w:sz="6" w:space="0" w:color="F5F5F5"/>
                                              </w:divBdr>
                                              <w:divsChild>
                                                <w:div w:id="2094356069">
                                                  <w:marLeft w:val="0"/>
                                                  <w:marRight w:val="0"/>
                                                  <w:marTop w:val="0"/>
                                                  <w:marBottom w:val="0"/>
                                                  <w:divBdr>
                                                    <w:top w:val="none" w:sz="0" w:space="0" w:color="auto"/>
                                                    <w:left w:val="none" w:sz="0" w:space="0" w:color="auto"/>
                                                    <w:bottom w:val="none" w:sz="0" w:space="0" w:color="auto"/>
                                                    <w:right w:val="none" w:sz="0" w:space="0" w:color="auto"/>
                                                  </w:divBdr>
                                                  <w:divsChild>
                                                    <w:div w:id="50189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41941160">
      <w:bodyDiv w:val="1"/>
      <w:marLeft w:val="0"/>
      <w:marRight w:val="0"/>
      <w:marTop w:val="0"/>
      <w:marBottom w:val="0"/>
      <w:divBdr>
        <w:top w:val="none" w:sz="0" w:space="0" w:color="auto"/>
        <w:left w:val="none" w:sz="0" w:space="0" w:color="auto"/>
        <w:bottom w:val="none" w:sz="0" w:space="0" w:color="auto"/>
        <w:right w:val="none" w:sz="0" w:space="0" w:color="auto"/>
      </w:divBdr>
    </w:div>
    <w:div w:id="842159735">
      <w:bodyDiv w:val="1"/>
      <w:marLeft w:val="0"/>
      <w:marRight w:val="0"/>
      <w:marTop w:val="0"/>
      <w:marBottom w:val="0"/>
      <w:divBdr>
        <w:top w:val="none" w:sz="0" w:space="0" w:color="auto"/>
        <w:left w:val="none" w:sz="0" w:space="0" w:color="auto"/>
        <w:bottom w:val="none" w:sz="0" w:space="0" w:color="auto"/>
        <w:right w:val="none" w:sz="0" w:space="0" w:color="auto"/>
      </w:divBdr>
      <w:divsChild>
        <w:div w:id="825901288">
          <w:marLeft w:val="0"/>
          <w:marRight w:val="0"/>
          <w:marTop w:val="0"/>
          <w:marBottom w:val="0"/>
          <w:divBdr>
            <w:top w:val="none" w:sz="0" w:space="0" w:color="auto"/>
            <w:left w:val="none" w:sz="0" w:space="0" w:color="auto"/>
            <w:bottom w:val="none" w:sz="0" w:space="0" w:color="auto"/>
            <w:right w:val="none" w:sz="0" w:space="0" w:color="auto"/>
          </w:divBdr>
          <w:divsChild>
            <w:div w:id="920142567">
              <w:marLeft w:val="0"/>
              <w:marRight w:val="0"/>
              <w:marTop w:val="0"/>
              <w:marBottom w:val="0"/>
              <w:divBdr>
                <w:top w:val="none" w:sz="0" w:space="0" w:color="auto"/>
                <w:left w:val="none" w:sz="0" w:space="0" w:color="auto"/>
                <w:bottom w:val="none" w:sz="0" w:space="0" w:color="auto"/>
                <w:right w:val="none" w:sz="0" w:space="0" w:color="auto"/>
              </w:divBdr>
              <w:divsChild>
                <w:div w:id="1221601468">
                  <w:marLeft w:val="0"/>
                  <w:marRight w:val="0"/>
                  <w:marTop w:val="0"/>
                  <w:marBottom w:val="0"/>
                  <w:divBdr>
                    <w:top w:val="none" w:sz="0" w:space="0" w:color="auto"/>
                    <w:left w:val="none" w:sz="0" w:space="0" w:color="auto"/>
                    <w:bottom w:val="none" w:sz="0" w:space="0" w:color="auto"/>
                    <w:right w:val="none" w:sz="0" w:space="0" w:color="auto"/>
                  </w:divBdr>
                  <w:divsChild>
                    <w:div w:id="988830648">
                      <w:marLeft w:val="0"/>
                      <w:marRight w:val="0"/>
                      <w:marTop w:val="0"/>
                      <w:marBottom w:val="0"/>
                      <w:divBdr>
                        <w:top w:val="none" w:sz="0" w:space="0" w:color="auto"/>
                        <w:left w:val="none" w:sz="0" w:space="0" w:color="auto"/>
                        <w:bottom w:val="none" w:sz="0" w:space="0" w:color="auto"/>
                        <w:right w:val="none" w:sz="0" w:space="0" w:color="auto"/>
                      </w:divBdr>
                      <w:divsChild>
                        <w:div w:id="2122215236">
                          <w:marLeft w:val="0"/>
                          <w:marRight w:val="0"/>
                          <w:marTop w:val="0"/>
                          <w:marBottom w:val="0"/>
                          <w:divBdr>
                            <w:top w:val="none" w:sz="0" w:space="0" w:color="auto"/>
                            <w:left w:val="none" w:sz="0" w:space="0" w:color="auto"/>
                            <w:bottom w:val="none" w:sz="0" w:space="0" w:color="auto"/>
                            <w:right w:val="none" w:sz="0" w:space="0" w:color="auto"/>
                          </w:divBdr>
                          <w:divsChild>
                            <w:div w:id="398091688">
                              <w:marLeft w:val="0"/>
                              <w:marRight w:val="0"/>
                              <w:marTop w:val="0"/>
                              <w:marBottom w:val="0"/>
                              <w:divBdr>
                                <w:top w:val="none" w:sz="0" w:space="0" w:color="auto"/>
                                <w:left w:val="none" w:sz="0" w:space="0" w:color="auto"/>
                                <w:bottom w:val="none" w:sz="0" w:space="0" w:color="auto"/>
                                <w:right w:val="none" w:sz="0" w:space="0" w:color="auto"/>
                              </w:divBdr>
                              <w:divsChild>
                                <w:div w:id="785462253">
                                  <w:marLeft w:val="0"/>
                                  <w:marRight w:val="0"/>
                                  <w:marTop w:val="0"/>
                                  <w:marBottom w:val="0"/>
                                  <w:divBdr>
                                    <w:top w:val="none" w:sz="0" w:space="0" w:color="auto"/>
                                    <w:left w:val="none" w:sz="0" w:space="0" w:color="auto"/>
                                    <w:bottom w:val="none" w:sz="0" w:space="0" w:color="auto"/>
                                    <w:right w:val="none" w:sz="0" w:space="0" w:color="auto"/>
                                  </w:divBdr>
                                  <w:divsChild>
                                    <w:div w:id="588852775">
                                      <w:marLeft w:val="0"/>
                                      <w:marRight w:val="0"/>
                                      <w:marTop w:val="0"/>
                                      <w:marBottom w:val="0"/>
                                      <w:divBdr>
                                        <w:top w:val="none" w:sz="0" w:space="0" w:color="auto"/>
                                        <w:left w:val="none" w:sz="0" w:space="0" w:color="auto"/>
                                        <w:bottom w:val="none" w:sz="0" w:space="0" w:color="auto"/>
                                        <w:right w:val="none" w:sz="0" w:space="0" w:color="auto"/>
                                      </w:divBdr>
                                      <w:divsChild>
                                        <w:div w:id="978874146">
                                          <w:marLeft w:val="0"/>
                                          <w:marRight w:val="0"/>
                                          <w:marTop w:val="0"/>
                                          <w:marBottom w:val="0"/>
                                          <w:divBdr>
                                            <w:top w:val="none" w:sz="0" w:space="0" w:color="auto"/>
                                            <w:left w:val="none" w:sz="0" w:space="0" w:color="auto"/>
                                            <w:bottom w:val="none" w:sz="0" w:space="0" w:color="auto"/>
                                            <w:right w:val="none" w:sz="0" w:space="0" w:color="auto"/>
                                          </w:divBdr>
                                          <w:divsChild>
                                            <w:div w:id="1164973349">
                                              <w:marLeft w:val="0"/>
                                              <w:marRight w:val="0"/>
                                              <w:marTop w:val="0"/>
                                              <w:marBottom w:val="0"/>
                                              <w:divBdr>
                                                <w:top w:val="single" w:sz="6" w:space="0" w:color="F5F5F5"/>
                                                <w:left w:val="single" w:sz="6" w:space="0" w:color="F5F5F5"/>
                                                <w:bottom w:val="single" w:sz="6" w:space="0" w:color="F5F5F5"/>
                                                <w:right w:val="single" w:sz="6" w:space="0" w:color="F5F5F5"/>
                                              </w:divBdr>
                                              <w:divsChild>
                                                <w:div w:id="2046833089">
                                                  <w:marLeft w:val="0"/>
                                                  <w:marRight w:val="0"/>
                                                  <w:marTop w:val="0"/>
                                                  <w:marBottom w:val="0"/>
                                                  <w:divBdr>
                                                    <w:top w:val="none" w:sz="0" w:space="0" w:color="auto"/>
                                                    <w:left w:val="none" w:sz="0" w:space="0" w:color="auto"/>
                                                    <w:bottom w:val="none" w:sz="0" w:space="0" w:color="auto"/>
                                                    <w:right w:val="none" w:sz="0" w:space="0" w:color="auto"/>
                                                  </w:divBdr>
                                                  <w:divsChild>
                                                    <w:div w:id="373965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45680526">
      <w:bodyDiv w:val="1"/>
      <w:marLeft w:val="0"/>
      <w:marRight w:val="0"/>
      <w:marTop w:val="0"/>
      <w:marBottom w:val="0"/>
      <w:divBdr>
        <w:top w:val="none" w:sz="0" w:space="0" w:color="auto"/>
        <w:left w:val="none" w:sz="0" w:space="0" w:color="auto"/>
        <w:bottom w:val="none" w:sz="0" w:space="0" w:color="auto"/>
        <w:right w:val="none" w:sz="0" w:space="0" w:color="auto"/>
      </w:divBdr>
      <w:divsChild>
        <w:div w:id="1513570046">
          <w:marLeft w:val="0"/>
          <w:marRight w:val="0"/>
          <w:marTop w:val="0"/>
          <w:marBottom w:val="0"/>
          <w:divBdr>
            <w:top w:val="none" w:sz="0" w:space="0" w:color="auto"/>
            <w:left w:val="none" w:sz="0" w:space="0" w:color="auto"/>
            <w:bottom w:val="none" w:sz="0" w:space="0" w:color="auto"/>
            <w:right w:val="none" w:sz="0" w:space="0" w:color="auto"/>
          </w:divBdr>
          <w:divsChild>
            <w:div w:id="1614287115">
              <w:marLeft w:val="0"/>
              <w:marRight w:val="0"/>
              <w:marTop w:val="0"/>
              <w:marBottom w:val="0"/>
              <w:divBdr>
                <w:top w:val="none" w:sz="0" w:space="0" w:color="auto"/>
                <w:left w:val="none" w:sz="0" w:space="0" w:color="auto"/>
                <w:bottom w:val="none" w:sz="0" w:space="0" w:color="auto"/>
                <w:right w:val="none" w:sz="0" w:space="0" w:color="auto"/>
              </w:divBdr>
              <w:divsChild>
                <w:div w:id="1686327688">
                  <w:marLeft w:val="0"/>
                  <w:marRight w:val="0"/>
                  <w:marTop w:val="0"/>
                  <w:marBottom w:val="0"/>
                  <w:divBdr>
                    <w:top w:val="none" w:sz="0" w:space="0" w:color="auto"/>
                    <w:left w:val="none" w:sz="0" w:space="0" w:color="auto"/>
                    <w:bottom w:val="none" w:sz="0" w:space="0" w:color="auto"/>
                    <w:right w:val="none" w:sz="0" w:space="0" w:color="auto"/>
                  </w:divBdr>
                  <w:divsChild>
                    <w:div w:id="1768115058">
                      <w:marLeft w:val="0"/>
                      <w:marRight w:val="0"/>
                      <w:marTop w:val="0"/>
                      <w:marBottom w:val="0"/>
                      <w:divBdr>
                        <w:top w:val="none" w:sz="0" w:space="0" w:color="auto"/>
                        <w:left w:val="none" w:sz="0" w:space="0" w:color="auto"/>
                        <w:bottom w:val="none" w:sz="0" w:space="0" w:color="auto"/>
                        <w:right w:val="none" w:sz="0" w:space="0" w:color="auto"/>
                      </w:divBdr>
                      <w:divsChild>
                        <w:div w:id="456989380">
                          <w:marLeft w:val="0"/>
                          <w:marRight w:val="0"/>
                          <w:marTop w:val="0"/>
                          <w:marBottom w:val="0"/>
                          <w:divBdr>
                            <w:top w:val="none" w:sz="0" w:space="0" w:color="auto"/>
                            <w:left w:val="none" w:sz="0" w:space="0" w:color="auto"/>
                            <w:bottom w:val="none" w:sz="0" w:space="0" w:color="auto"/>
                            <w:right w:val="none" w:sz="0" w:space="0" w:color="auto"/>
                          </w:divBdr>
                          <w:divsChild>
                            <w:div w:id="60716668">
                              <w:marLeft w:val="0"/>
                              <w:marRight w:val="0"/>
                              <w:marTop w:val="0"/>
                              <w:marBottom w:val="0"/>
                              <w:divBdr>
                                <w:top w:val="none" w:sz="0" w:space="0" w:color="auto"/>
                                <w:left w:val="none" w:sz="0" w:space="0" w:color="auto"/>
                                <w:bottom w:val="none" w:sz="0" w:space="0" w:color="auto"/>
                                <w:right w:val="none" w:sz="0" w:space="0" w:color="auto"/>
                              </w:divBdr>
                              <w:divsChild>
                                <w:div w:id="1090201299">
                                  <w:marLeft w:val="0"/>
                                  <w:marRight w:val="0"/>
                                  <w:marTop w:val="0"/>
                                  <w:marBottom w:val="0"/>
                                  <w:divBdr>
                                    <w:top w:val="none" w:sz="0" w:space="0" w:color="auto"/>
                                    <w:left w:val="none" w:sz="0" w:space="0" w:color="auto"/>
                                    <w:bottom w:val="none" w:sz="0" w:space="0" w:color="auto"/>
                                    <w:right w:val="none" w:sz="0" w:space="0" w:color="auto"/>
                                  </w:divBdr>
                                  <w:divsChild>
                                    <w:div w:id="1237478663">
                                      <w:marLeft w:val="0"/>
                                      <w:marRight w:val="0"/>
                                      <w:marTop w:val="0"/>
                                      <w:marBottom w:val="0"/>
                                      <w:divBdr>
                                        <w:top w:val="none" w:sz="0" w:space="0" w:color="auto"/>
                                        <w:left w:val="none" w:sz="0" w:space="0" w:color="auto"/>
                                        <w:bottom w:val="none" w:sz="0" w:space="0" w:color="auto"/>
                                        <w:right w:val="none" w:sz="0" w:space="0" w:color="auto"/>
                                      </w:divBdr>
                                      <w:divsChild>
                                        <w:div w:id="1981694285">
                                          <w:marLeft w:val="0"/>
                                          <w:marRight w:val="0"/>
                                          <w:marTop w:val="0"/>
                                          <w:marBottom w:val="0"/>
                                          <w:divBdr>
                                            <w:top w:val="none" w:sz="0" w:space="0" w:color="auto"/>
                                            <w:left w:val="none" w:sz="0" w:space="0" w:color="auto"/>
                                            <w:bottom w:val="none" w:sz="0" w:space="0" w:color="auto"/>
                                            <w:right w:val="none" w:sz="0" w:space="0" w:color="auto"/>
                                          </w:divBdr>
                                          <w:divsChild>
                                            <w:div w:id="301929239">
                                              <w:marLeft w:val="0"/>
                                              <w:marRight w:val="0"/>
                                              <w:marTop w:val="0"/>
                                              <w:marBottom w:val="0"/>
                                              <w:divBdr>
                                                <w:top w:val="single" w:sz="6" w:space="0" w:color="F5F5F5"/>
                                                <w:left w:val="single" w:sz="6" w:space="0" w:color="F5F5F5"/>
                                                <w:bottom w:val="single" w:sz="6" w:space="0" w:color="F5F5F5"/>
                                                <w:right w:val="single" w:sz="6" w:space="0" w:color="F5F5F5"/>
                                              </w:divBdr>
                                              <w:divsChild>
                                                <w:div w:id="251743775">
                                                  <w:marLeft w:val="0"/>
                                                  <w:marRight w:val="0"/>
                                                  <w:marTop w:val="0"/>
                                                  <w:marBottom w:val="0"/>
                                                  <w:divBdr>
                                                    <w:top w:val="none" w:sz="0" w:space="0" w:color="auto"/>
                                                    <w:left w:val="none" w:sz="0" w:space="0" w:color="auto"/>
                                                    <w:bottom w:val="none" w:sz="0" w:space="0" w:color="auto"/>
                                                    <w:right w:val="none" w:sz="0" w:space="0" w:color="auto"/>
                                                  </w:divBdr>
                                                  <w:divsChild>
                                                    <w:div w:id="64431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3176539">
      <w:bodyDiv w:val="1"/>
      <w:marLeft w:val="0"/>
      <w:marRight w:val="0"/>
      <w:marTop w:val="0"/>
      <w:marBottom w:val="0"/>
      <w:divBdr>
        <w:top w:val="none" w:sz="0" w:space="0" w:color="auto"/>
        <w:left w:val="none" w:sz="0" w:space="0" w:color="auto"/>
        <w:bottom w:val="none" w:sz="0" w:space="0" w:color="auto"/>
        <w:right w:val="none" w:sz="0" w:space="0" w:color="auto"/>
      </w:divBdr>
      <w:divsChild>
        <w:div w:id="209657482">
          <w:marLeft w:val="0"/>
          <w:marRight w:val="0"/>
          <w:marTop w:val="0"/>
          <w:marBottom w:val="0"/>
          <w:divBdr>
            <w:top w:val="none" w:sz="0" w:space="0" w:color="auto"/>
            <w:left w:val="none" w:sz="0" w:space="0" w:color="auto"/>
            <w:bottom w:val="none" w:sz="0" w:space="0" w:color="auto"/>
            <w:right w:val="none" w:sz="0" w:space="0" w:color="auto"/>
          </w:divBdr>
          <w:divsChild>
            <w:div w:id="720518806">
              <w:marLeft w:val="0"/>
              <w:marRight w:val="0"/>
              <w:marTop w:val="0"/>
              <w:marBottom w:val="0"/>
              <w:divBdr>
                <w:top w:val="none" w:sz="0" w:space="0" w:color="auto"/>
                <w:left w:val="none" w:sz="0" w:space="0" w:color="auto"/>
                <w:bottom w:val="none" w:sz="0" w:space="0" w:color="auto"/>
                <w:right w:val="none" w:sz="0" w:space="0" w:color="auto"/>
              </w:divBdr>
              <w:divsChild>
                <w:div w:id="1537740892">
                  <w:marLeft w:val="0"/>
                  <w:marRight w:val="0"/>
                  <w:marTop w:val="0"/>
                  <w:marBottom w:val="0"/>
                  <w:divBdr>
                    <w:top w:val="none" w:sz="0" w:space="0" w:color="auto"/>
                    <w:left w:val="none" w:sz="0" w:space="0" w:color="auto"/>
                    <w:bottom w:val="none" w:sz="0" w:space="0" w:color="auto"/>
                    <w:right w:val="none" w:sz="0" w:space="0" w:color="auto"/>
                  </w:divBdr>
                  <w:divsChild>
                    <w:div w:id="533612755">
                      <w:marLeft w:val="0"/>
                      <w:marRight w:val="0"/>
                      <w:marTop w:val="0"/>
                      <w:marBottom w:val="0"/>
                      <w:divBdr>
                        <w:top w:val="none" w:sz="0" w:space="0" w:color="auto"/>
                        <w:left w:val="none" w:sz="0" w:space="0" w:color="auto"/>
                        <w:bottom w:val="none" w:sz="0" w:space="0" w:color="auto"/>
                        <w:right w:val="none" w:sz="0" w:space="0" w:color="auto"/>
                      </w:divBdr>
                      <w:divsChild>
                        <w:div w:id="637076381">
                          <w:marLeft w:val="0"/>
                          <w:marRight w:val="0"/>
                          <w:marTop w:val="0"/>
                          <w:marBottom w:val="0"/>
                          <w:divBdr>
                            <w:top w:val="none" w:sz="0" w:space="0" w:color="auto"/>
                            <w:left w:val="none" w:sz="0" w:space="0" w:color="auto"/>
                            <w:bottom w:val="none" w:sz="0" w:space="0" w:color="auto"/>
                            <w:right w:val="none" w:sz="0" w:space="0" w:color="auto"/>
                          </w:divBdr>
                          <w:divsChild>
                            <w:div w:id="288173053">
                              <w:marLeft w:val="0"/>
                              <w:marRight w:val="0"/>
                              <w:marTop w:val="0"/>
                              <w:marBottom w:val="0"/>
                              <w:divBdr>
                                <w:top w:val="none" w:sz="0" w:space="0" w:color="auto"/>
                                <w:left w:val="none" w:sz="0" w:space="0" w:color="auto"/>
                                <w:bottom w:val="none" w:sz="0" w:space="0" w:color="auto"/>
                                <w:right w:val="none" w:sz="0" w:space="0" w:color="auto"/>
                              </w:divBdr>
                              <w:divsChild>
                                <w:div w:id="913390033">
                                  <w:marLeft w:val="0"/>
                                  <w:marRight w:val="0"/>
                                  <w:marTop w:val="0"/>
                                  <w:marBottom w:val="0"/>
                                  <w:divBdr>
                                    <w:top w:val="none" w:sz="0" w:space="0" w:color="auto"/>
                                    <w:left w:val="none" w:sz="0" w:space="0" w:color="auto"/>
                                    <w:bottom w:val="none" w:sz="0" w:space="0" w:color="auto"/>
                                    <w:right w:val="none" w:sz="0" w:space="0" w:color="auto"/>
                                  </w:divBdr>
                                  <w:divsChild>
                                    <w:div w:id="1484934324">
                                      <w:marLeft w:val="0"/>
                                      <w:marRight w:val="0"/>
                                      <w:marTop w:val="0"/>
                                      <w:marBottom w:val="0"/>
                                      <w:divBdr>
                                        <w:top w:val="none" w:sz="0" w:space="0" w:color="auto"/>
                                        <w:left w:val="none" w:sz="0" w:space="0" w:color="auto"/>
                                        <w:bottom w:val="none" w:sz="0" w:space="0" w:color="auto"/>
                                        <w:right w:val="none" w:sz="0" w:space="0" w:color="auto"/>
                                      </w:divBdr>
                                      <w:divsChild>
                                        <w:div w:id="1547180850">
                                          <w:marLeft w:val="0"/>
                                          <w:marRight w:val="0"/>
                                          <w:marTop w:val="0"/>
                                          <w:marBottom w:val="0"/>
                                          <w:divBdr>
                                            <w:top w:val="none" w:sz="0" w:space="0" w:color="auto"/>
                                            <w:left w:val="none" w:sz="0" w:space="0" w:color="auto"/>
                                            <w:bottom w:val="none" w:sz="0" w:space="0" w:color="auto"/>
                                            <w:right w:val="none" w:sz="0" w:space="0" w:color="auto"/>
                                          </w:divBdr>
                                          <w:divsChild>
                                            <w:div w:id="92480060">
                                              <w:marLeft w:val="0"/>
                                              <w:marRight w:val="0"/>
                                              <w:marTop w:val="0"/>
                                              <w:marBottom w:val="0"/>
                                              <w:divBdr>
                                                <w:top w:val="single" w:sz="6" w:space="0" w:color="F5F5F5"/>
                                                <w:left w:val="single" w:sz="6" w:space="0" w:color="F5F5F5"/>
                                                <w:bottom w:val="single" w:sz="6" w:space="0" w:color="F5F5F5"/>
                                                <w:right w:val="single" w:sz="6" w:space="0" w:color="F5F5F5"/>
                                              </w:divBdr>
                                              <w:divsChild>
                                                <w:div w:id="15540967">
                                                  <w:marLeft w:val="0"/>
                                                  <w:marRight w:val="0"/>
                                                  <w:marTop w:val="0"/>
                                                  <w:marBottom w:val="0"/>
                                                  <w:divBdr>
                                                    <w:top w:val="none" w:sz="0" w:space="0" w:color="auto"/>
                                                    <w:left w:val="none" w:sz="0" w:space="0" w:color="auto"/>
                                                    <w:bottom w:val="none" w:sz="0" w:space="0" w:color="auto"/>
                                                    <w:right w:val="none" w:sz="0" w:space="0" w:color="auto"/>
                                                  </w:divBdr>
                                                  <w:divsChild>
                                                    <w:div w:id="128865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4176194">
      <w:bodyDiv w:val="1"/>
      <w:marLeft w:val="0"/>
      <w:marRight w:val="0"/>
      <w:marTop w:val="0"/>
      <w:marBottom w:val="0"/>
      <w:divBdr>
        <w:top w:val="none" w:sz="0" w:space="0" w:color="auto"/>
        <w:left w:val="none" w:sz="0" w:space="0" w:color="auto"/>
        <w:bottom w:val="none" w:sz="0" w:space="0" w:color="auto"/>
        <w:right w:val="none" w:sz="0" w:space="0" w:color="auto"/>
      </w:divBdr>
    </w:div>
    <w:div w:id="866018642">
      <w:bodyDiv w:val="1"/>
      <w:marLeft w:val="0"/>
      <w:marRight w:val="0"/>
      <w:marTop w:val="0"/>
      <w:marBottom w:val="0"/>
      <w:divBdr>
        <w:top w:val="none" w:sz="0" w:space="0" w:color="auto"/>
        <w:left w:val="none" w:sz="0" w:space="0" w:color="auto"/>
        <w:bottom w:val="none" w:sz="0" w:space="0" w:color="auto"/>
        <w:right w:val="none" w:sz="0" w:space="0" w:color="auto"/>
      </w:divBdr>
      <w:divsChild>
        <w:div w:id="241642967">
          <w:marLeft w:val="0"/>
          <w:marRight w:val="0"/>
          <w:marTop w:val="0"/>
          <w:marBottom w:val="0"/>
          <w:divBdr>
            <w:top w:val="none" w:sz="0" w:space="0" w:color="auto"/>
            <w:left w:val="none" w:sz="0" w:space="0" w:color="auto"/>
            <w:bottom w:val="none" w:sz="0" w:space="0" w:color="auto"/>
            <w:right w:val="none" w:sz="0" w:space="0" w:color="auto"/>
          </w:divBdr>
          <w:divsChild>
            <w:div w:id="775565189">
              <w:marLeft w:val="0"/>
              <w:marRight w:val="0"/>
              <w:marTop w:val="0"/>
              <w:marBottom w:val="0"/>
              <w:divBdr>
                <w:top w:val="none" w:sz="0" w:space="0" w:color="auto"/>
                <w:left w:val="none" w:sz="0" w:space="0" w:color="auto"/>
                <w:bottom w:val="none" w:sz="0" w:space="0" w:color="auto"/>
                <w:right w:val="none" w:sz="0" w:space="0" w:color="auto"/>
              </w:divBdr>
              <w:divsChild>
                <w:div w:id="1746218859">
                  <w:marLeft w:val="0"/>
                  <w:marRight w:val="0"/>
                  <w:marTop w:val="0"/>
                  <w:marBottom w:val="0"/>
                  <w:divBdr>
                    <w:top w:val="none" w:sz="0" w:space="0" w:color="auto"/>
                    <w:left w:val="none" w:sz="0" w:space="0" w:color="auto"/>
                    <w:bottom w:val="none" w:sz="0" w:space="0" w:color="auto"/>
                    <w:right w:val="none" w:sz="0" w:space="0" w:color="auto"/>
                  </w:divBdr>
                  <w:divsChild>
                    <w:div w:id="989093193">
                      <w:marLeft w:val="0"/>
                      <w:marRight w:val="0"/>
                      <w:marTop w:val="0"/>
                      <w:marBottom w:val="0"/>
                      <w:divBdr>
                        <w:top w:val="none" w:sz="0" w:space="0" w:color="auto"/>
                        <w:left w:val="none" w:sz="0" w:space="0" w:color="auto"/>
                        <w:bottom w:val="none" w:sz="0" w:space="0" w:color="auto"/>
                        <w:right w:val="none" w:sz="0" w:space="0" w:color="auto"/>
                      </w:divBdr>
                      <w:divsChild>
                        <w:div w:id="2024361354">
                          <w:marLeft w:val="0"/>
                          <w:marRight w:val="0"/>
                          <w:marTop w:val="0"/>
                          <w:marBottom w:val="0"/>
                          <w:divBdr>
                            <w:top w:val="none" w:sz="0" w:space="0" w:color="auto"/>
                            <w:left w:val="none" w:sz="0" w:space="0" w:color="auto"/>
                            <w:bottom w:val="none" w:sz="0" w:space="0" w:color="auto"/>
                            <w:right w:val="none" w:sz="0" w:space="0" w:color="auto"/>
                          </w:divBdr>
                          <w:divsChild>
                            <w:div w:id="308680428">
                              <w:marLeft w:val="0"/>
                              <w:marRight w:val="0"/>
                              <w:marTop w:val="0"/>
                              <w:marBottom w:val="0"/>
                              <w:divBdr>
                                <w:top w:val="none" w:sz="0" w:space="0" w:color="auto"/>
                                <w:left w:val="none" w:sz="0" w:space="0" w:color="auto"/>
                                <w:bottom w:val="none" w:sz="0" w:space="0" w:color="auto"/>
                                <w:right w:val="none" w:sz="0" w:space="0" w:color="auto"/>
                              </w:divBdr>
                              <w:divsChild>
                                <w:div w:id="553199195">
                                  <w:marLeft w:val="0"/>
                                  <w:marRight w:val="0"/>
                                  <w:marTop w:val="0"/>
                                  <w:marBottom w:val="0"/>
                                  <w:divBdr>
                                    <w:top w:val="none" w:sz="0" w:space="0" w:color="auto"/>
                                    <w:left w:val="none" w:sz="0" w:space="0" w:color="auto"/>
                                    <w:bottom w:val="none" w:sz="0" w:space="0" w:color="auto"/>
                                    <w:right w:val="none" w:sz="0" w:space="0" w:color="auto"/>
                                  </w:divBdr>
                                  <w:divsChild>
                                    <w:div w:id="1187065473">
                                      <w:marLeft w:val="0"/>
                                      <w:marRight w:val="0"/>
                                      <w:marTop w:val="0"/>
                                      <w:marBottom w:val="0"/>
                                      <w:divBdr>
                                        <w:top w:val="none" w:sz="0" w:space="0" w:color="auto"/>
                                        <w:left w:val="none" w:sz="0" w:space="0" w:color="auto"/>
                                        <w:bottom w:val="none" w:sz="0" w:space="0" w:color="auto"/>
                                        <w:right w:val="none" w:sz="0" w:space="0" w:color="auto"/>
                                      </w:divBdr>
                                      <w:divsChild>
                                        <w:div w:id="598098347">
                                          <w:marLeft w:val="0"/>
                                          <w:marRight w:val="0"/>
                                          <w:marTop w:val="0"/>
                                          <w:marBottom w:val="0"/>
                                          <w:divBdr>
                                            <w:top w:val="none" w:sz="0" w:space="0" w:color="auto"/>
                                            <w:left w:val="none" w:sz="0" w:space="0" w:color="auto"/>
                                            <w:bottom w:val="none" w:sz="0" w:space="0" w:color="auto"/>
                                            <w:right w:val="none" w:sz="0" w:space="0" w:color="auto"/>
                                          </w:divBdr>
                                          <w:divsChild>
                                            <w:div w:id="1689788896">
                                              <w:marLeft w:val="0"/>
                                              <w:marRight w:val="0"/>
                                              <w:marTop w:val="0"/>
                                              <w:marBottom w:val="0"/>
                                              <w:divBdr>
                                                <w:top w:val="single" w:sz="6" w:space="0" w:color="F5F5F5"/>
                                                <w:left w:val="single" w:sz="6" w:space="0" w:color="F5F5F5"/>
                                                <w:bottom w:val="single" w:sz="6" w:space="0" w:color="F5F5F5"/>
                                                <w:right w:val="single" w:sz="6" w:space="0" w:color="F5F5F5"/>
                                              </w:divBdr>
                                              <w:divsChild>
                                                <w:div w:id="20791637">
                                                  <w:marLeft w:val="0"/>
                                                  <w:marRight w:val="0"/>
                                                  <w:marTop w:val="0"/>
                                                  <w:marBottom w:val="0"/>
                                                  <w:divBdr>
                                                    <w:top w:val="none" w:sz="0" w:space="0" w:color="auto"/>
                                                    <w:left w:val="none" w:sz="0" w:space="0" w:color="auto"/>
                                                    <w:bottom w:val="none" w:sz="0" w:space="0" w:color="auto"/>
                                                    <w:right w:val="none" w:sz="0" w:space="0" w:color="auto"/>
                                                  </w:divBdr>
                                                  <w:divsChild>
                                                    <w:div w:id="4857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69493421">
      <w:bodyDiv w:val="1"/>
      <w:marLeft w:val="0"/>
      <w:marRight w:val="0"/>
      <w:marTop w:val="0"/>
      <w:marBottom w:val="0"/>
      <w:divBdr>
        <w:top w:val="none" w:sz="0" w:space="0" w:color="auto"/>
        <w:left w:val="none" w:sz="0" w:space="0" w:color="auto"/>
        <w:bottom w:val="none" w:sz="0" w:space="0" w:color="auto"/>
        <w:right w:val="none" w:sz="0" w:space="0" w:color="auto"/>
      </w:divBdr>
    </w:div>
    <w:div w:id="870144547">
      <w:bodyDiv w:val="1"/>
      <w:marLeft w:val="0"/>
      <w:marRight w:val="0"/>
      <w:marTop w:val="0"/>
      <w:marBottom w:val="0"/>
      <w:divBdr>
        <w:top w:val="none" w:sz="0" w:space="0" w:color="auto"/>
        <w:left w:val="none" w:sz="0" w:space="0" w:color="auto"/>
        <w:bottom w:val="none" w:sz="0" w:space="0" w:color="auto"/>
        <w:right w:val="none" w:sz="0" w:space="0" w:color="auto"/>
      </w:divBdr>
    </w:div>
    <w:div w:id="894391416">
      <w:bodyDiv w:val="1"/>
      <w:marLeft w:val="0"/>
      <w:marRight w:val="0"/>
      <w:marTop w:val="0"/>
      <w:marBottom w:val="0"/>
      <w:divBdr>
        <w:top w:val="none" w:sz="0" w:space="0" w:color="auto"/>
        <w:left w:val="none" w:sz="0" w:space="0" w:color="auto"/>
        <w:bottom w:val="none" w:sz="0" w:space="0" w:color="auto"/>
        <w:right w:val="none" w:sz="0" w:space="0" w:color="auto"/>
      </w:divBdr>
      <w:divsChild>
        <w:div w:id="768311276">
          <w:marLeft w:val="0"/>
          <w:marRight w:val="0"/>
          <w:marTop w:val="0"/>
          <w:marBottom w:val="0"/>
          <w:divBdr>
            <w:top w:val="none" w:sz="0" w:space="0" w:color="auto"/>
            <w:left w:val="none" w:sz="0" w:space="0" w:color="auto"/>
            <w:bottom w:val="none" w:sz="0" w:space="0" w:color="auto"/>
            <w:right w:val="none" w:sz="0" w:space="0" w:color="auto"/>
          </w:divBdr>
          <w:divsChild>
            <w:div w:id="2114813418">
              <w:marLeft w:val="0"/>
              <w:marRight w:val="0"/>
              <w:marTop w:val="0"/>
              <w:marBottom w:val="0"/>
              <w:divBdr>
                <w:top w:val="none" w:sz="0" w:space="0" w:color="auto"/>
                <w:left w:val="none" w:sz="0" w:space="0" w:color="auto"/>
                <w:bottom w:val="none" w:sz="0" w:space="0" w:color="auto"/>
                <w:right w:val="none" w:sz="0" w:space="0" w:color="auto"/>
              </w:divBdr>
              <w:divsChild>
                <w:div w:id="517281303">
                  <w:marLeft w:val="0"/>
                  <w:marRight w:val="0"/>
                  <w:marTop w:val="0"/>
                  <w:marBottom w:val="0"/>
                  <w:divBdr>
                    <w:top w:val="none" w:sz="0" w:space="0" w:color="auto"/>
                    <w:left w:val="none" w:sz="0" w:space="0" w:color="auto"/>
                    <w:bottom w:val="none" w:sz="0" w:space="0" w:color="auto"/>
                    <w:right w:val="none" w:sz="0" w:space="0" w:color="auto"/>
                  </w:divBdr>
                  <w:divsChild>
                    <w:div w:id="1203325551">
                      <w:marLeft w:val="0"/>
                      <w:marRight w:val="0"/>
                      <w:marTop w:val="0"/>
                      <w:marBottom w:val="0"/>
                      <w:divBdr>
                        <w:top w:val="none" w:sz="0" w:space="0" w:color="auto"/>
                        <w:left w:val="none" w:sz="0" w:space="0" w:color="auto"/>
                        <w:bottom w:val="none" w:sz="0" w:space="0" w:color="auto"/>
                        <w:right w:val="none" w:sz="0" w:space="0" w:color="auto"/>
                      </w:divBdr>
                      <w:divsChild>
                        <w:div w:id="249582793">
                          <w:marLeft w:val="0"/>
                          <w:marRight w:val="0"/>
                          <w:marTop w:val="0"/>
                          <w:marBottom w:val="0"/>
                          <w:divBdr>
                            <w:top w:val="none" w:sz="0" w:space="0" w:color="auto"/>
                            <w:left w:val="none" w:sz="0" w:space="0" w:color="auto"/>
                            <w:bottom w:val="none" w:sz="0" w:space="0" w:color="auto"/>
                            <w:right w:val="none" w:sz="0" w:space="0" w:color="auto"/>
                          </w:divBdr>
                          <w:divsChild>
                            <w:div w:id="1316378560">
                              <w:marLeft w:val="0"/>
                              <w:marRight w:val="0"/>
                              <w:marTop w:val="0"/>
                              <w:marBottom w:val="0"/>
                              <w:divBdr>
                                <w:top w:val="none" w:sz="0" w:space="0" w:color="auto"/>
                                <w:left w:val="none" w:sz="0" w:space="0" w:color="auto"/>
                                <w:bottom w:val="none" w:sz="0" w:space="0" w:color="auto"/>
                                <w:right w:val="none" w:sz="0" w:space="0" w:color="auto"/>
                              </w:divBdr>
                              <w:divsChild>
                                <w:div w:id="1434938004">
                                  <w:marLeft w:val="0"/>
                                  <w:marRight w:val="0"/>
                                  <w:marTop w:val="0"/>
                                  <w:marBottom w:val="0"/>
                                  <w:divBdr>
                                    <w:top w:val="none" w:sz="0" w:space="0" w:color="auto"/>
                                    <w:left w:val="none" w:sz="0" w:space="0" w:color="auto"/>
                                    <w:bottom w:val="none" w:sz="0" w:space="0" w:color="auto"/>
                                    <w:right w:val="none" w:sz="0" w:space="0" w:color="auto"/>
                                  </w:divBdr>
                                  <w:divsChild>
                                    <w:div w:id="468478318">
                                      <w:marLeft w:val="0"/>
                                      <w:marRight w:val="0"/>
                                      <w:marTop w:val="0"/>
                                      <w:marBottom w:val="0"/>
                                      <w:divBdr>
                                        <w:top w:val="none" w:sz="0" w:space="0" w:color="auto"/>
                                        <w:left w:val="none" w:sz="0" w:space="0" w:color="auto"/>
                                        <w:bottom w:val="none" w:sz="0" w:space="0" w:color="auto"/>
                                        <w:right w:val="none" w:sz="0" w:space="0" w:color="auto"/>
                                      </w:divBdr>
                                      <w:divsChild>
                                        <w:div w:id="1827935624">
                                          <w:marLeft w:val="0"/>
                                          <w:marRight w:val="0"/>
                                          <w:marTop w:val="0"/>
                                          <w:marBottom w:val="0"/>
                                          <w:divBdr>
                                            <w:top w:val="none" w:sz="0" w:space="0" w:color="auto"/>
                                            <w:left w:val="none" w:sz="0" w:space="0" w:color="auto"/>
                                            <w:bottom w:val="none" w:sz="0" w:space="0" w:color="auto"/>
                                            <w:right w:val="none" w:sz="0" w:space="0" w:color="auto"/>
                                          </w:divBdr>
                                          <w:divsChild>
                                            <w:div w:id="346832800">
                                              <w:marLeft w:val="0"/>
                                              <w:marRight w:val="0"/>
                                              <w:marTop w:val="0"/>
                                              <w:marBottom w:val="0"/>
                                              <w:divBdr>
                                                <w:top w:val="single" w:sz="6" w:space="0" w:color="F5F5F5"/>
                                                <w:left w:val="single" w:sz="6" w:space="0" w:color="F5F5F5"/>
                                                <w:bottom w:val="single" w:sz="6" w:space="0" w:color="F5F5F5"/>
                                                <w:right w:val="single" w:sz="6" w:space="0" w:color="F5F5F5"/>
                                              </w:divBdr>
                                              <w:divsChild>
                                                <w:div w:id="538053813">
                                                  <w:marLeft w:val="0"/>
                                                  <w:marRight w:val="0"/>
                                                  <w:marTop w:val="0"/>
                                                  <w:marBottom w:val="0"/>
                                                  <w:divBdr>
                                                    <w:top w:val="none" w:sz="0" w:space="0" w:color="auto"/>
                                                    <w:left w:val="none" w:sz="0" w:space="0" w:color="auto"/>
                                                    <w:bottom w:val="none" w:sz="0" w:space="0" w:color="auto"/>
                                                    <w:right w:val="none" w:sz="0" w:space="0" w:color="auto"/>
                                                  </w:divBdr>
                                                  <w:divsChild>
                                                    <w:div w:id="153472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6211889">
      <w:bodyDiv w:val="1"/>
      <w:marLeft w:val="0"/>
      <w:marRight w:val="0"/>
      <w:marTop w:val="0"/>
      <w:marBottom w:val="0"/>
      <w:divBdr>
        <w:top w:val="none" w:sz="0" w:space="0" w:color="auto"/>
        <w:left w:val="none" w:sz="0" w:space="0" w:color="auto"/>
        <w:bottom w:val="none" w:sz="0" w:space="0" w:color="auto"/>
        <w:right w:val="none" w:sz="0" w:space="0" w:color="auto"/>
      </w:divBdr>
    </w:div>
    <w:div w:id="976180486">
      <w:bodyDiv w:val="1"/>
      <w:marLeft w:val="0"/>
      <w:marRight w:val="0"/>
      <w:marTop w:val="0"/>
      <w:marBottom w:val="0"/>
      <w:divBdr>
        <w:top w:val="none" w:sz="0" w:space="0" w:color="auto"/>
        <w:left w:val="none" w:sz="0" w:space="0" w:color="auto"/>
        <w:bottom w:val="none" w:sz="0" w:space="0" w:color="auto"/>
        <w:right w:val="none" w:sz="0" w:space="0" w:color="auto"/>
      </w:divBdr>
    </w:div>
    <w:div w:id="978193370">
      <w:bodyDiv w:val="1"/>
      <w:marLeft w:val="0"/>
      <w:marRight w:val="0"/>
      <w:marTop w:val="0"/>
      <w:marBottom w:val="0"/>
      <w:divBdr>
        <w:top w:val="none" w:sz="0" w:space="0" w:color="auto"/>
        <w:left w:val="none" w:sz="0" w:space="0" w:color="auto"/>
        <w:bottom w:val="none" w:sz="0" w:space="0" w:color="auto"/>
        <w:right w:val="none" w:sz="0" w:space="0" w:color="auto"/>
      </w:divBdr>
    </w:div>
    <w:div w:id="984435504">
      <w:bodyDiv w:val="1"/>
      <w:marLeft w:val="0"/>
      <w:marRight w:val="0"/>
      <w:marTop w:val="0"/>
      <w:marBottom w:val="0"/>
      <w:divBdr>
        <w:top w:val="none" w:sz="0" w:space="0" w:color="auto"/>
        <w:left w:val="none" w:sz="0" w:space="0" w:color="auto"/>
        <w:bottom w:val="none" w:sz="0" w:space="0" w:color="auto"/>
        <w:right w:val="none" w:sz="0" w:space="0" w:color="auto"/>
      </w:divBdr>
    </w:div>
    <w:div w:id="988173890">
      <w:bodyDiv w:val="1"/>
      <w:marLeft w:val="0"/>
      <w:marRight w:val="0"/>
      <w:marTop w:val="0"/>
      <w:marBottom w:val="0"/>
      <w:divBdr>
        <w:top w:val="none" w:sz="0" w:space="0" w:color="auto"/>
        <w:left w:val="none" w:sz="0" w:space="0" w:color="auto"/>
        <w:bottom w:val="none" w:sz="0" w:space="0" w:color="auto"/>
        <w:right w:val="none" w:sz="0" w:space="0" w:color="auto"/>
      </w:divBdr>
      <w:divsChild>
        <w:div w:id="1909417002">
          <w:marLeft w:val="0"/>
          <w:marRight w:val="0"/>
          <w:marTop w:val="0"/>
          <w:marBottom w:val="0"/>
          <w:divBdr>
            <w:top w:val="none" w:sz="0" w:space="0" w:color="auto"/>
            <w:left w:val="none" w:sz="0" w:space="0" w:color="auto"/>
            <w:bottom w:val="none" w:sz="0" w:space="0" w:color="auto"/>
            <w:right w:val="none" w:sz="0" w:space="0" w:color="auto"/>
          </w:divBdr>
          <w:divsChild>
            <w:div w:id="680200122">
              <w:marLeft w:val="0"/>
              <w:marRight w:val="0"/>
              <w:marTop w:val="0"/>
              <w:marBottom w:val="0"/>
              <w:divBdr>
                <w:top w:val="none" w:sz="0" w:space="0" w:color="auto"/>
                <w:left w:val="none" w:sz="0" w:space="0" w:color="auto"/>
                <w:bottom w:val="none" w:sz="0" w:space="0" w:color="auto"/>
                <w:right w:val="none" w:sz="0" w:space="0" w:color="auto"/>
              </w:divBdr>
              <w:divsChild>
                <w:div w:id="733431734">
                  <w:marLeft w:val="0"/>
                  <w:marRight w:val="0"/>
                  <w:marTop w:val="0"/>
                  <w:marBottom w:val="0"/>
                  <w:divBdr>
                    <w:top w:val="none" w:sz="0" w:space="0" w:color="auto"/>
                    <w:left w:val="none" w:sz="0" w:space="0" w:color="auto"/>
                    <w:bottom w:val="none" w:sz="0" w:space="0" w:color="auto"/>
                    <w:right w:val="none" w:sz="0" w:space="0" w:color="auto"/>
                  </w:divBdr>
                  <w:divsChild>
                    <w:div w:id="1438793026">
                      <w:marLeft w:val="0"/>
                      <w:marRight w:val="0"/>
                      <w:marTop w:val="0"/>
                      <w:marBottom w:val="0"/>
                      <w:divBdr>
                        <w:top w:val="none" w:sz="0" w:space="0" w:color="auto"/>
                        <w:left w:val="none" w:sz="0" w:space="0" w:color="auto"/>
                        <w:bottom w:val="none" w:sz="0" w:space="0" w:color="auto"/>
                        <w:right w:val="none" w:sz="0" w:space="0" w:color="auto"/>
                      </w:divBdr>
                      <w:divsChild>
                        <w:div w:id="1393042457">
                          <w:marLeft w:val="0"/>
                          <w:marRight w:val="0"/>
                          <w:marTop w:val="0"/>
                          <w:marBottom w:val="0"/>
                          <w:divBdr>
                            <w:top w:val="none" w:sz="0" w:space="0" w:color="auto"/>
                            <w:left w:val="none" w:sz="0" w:space="0" w:color="auto"/>
                            <w:bottom w:val="none" w:sz="0" w:space="0" w:color="auto"/>
                            <w:right w:val="none" w:sz="0" w:space="0" w:color="auto"/>
                          </w:divBdr>
                          <w:divsChild>
                            <w:div w:id="39256877">
                              <w:marLeft w:val="0"/>
                              <w:marRight w:val="0"/>
                              <w:marTop w:val="0"/>
                              <w:marBottom w:val="0"/>
                              <w:divBdr>
                                <w:top w:val="none" w:sz="0" w:space="0" w:color="auto"/>
                                <w:left w:val="none" w:sz="0" w:space="0" w:color="auto"/>
                                <w:bottom w:val="none" w:sz="0" w:space="0" w:color="auto"/>
                                <w:right w:val="none" w:sz="0" w:space="0" w:color="auto"/>
                              </w:divBdr>
                              <w:divsChild>
                                <w:div w:id="900679305">
                                  <w:marLeft w:val="0"/>
                                  <w:marRight w:val="0"/>
                                  <w:marTop w:val="0"/>
                                  <w:marBottom w:val="0"/>
                                  <w:divBdr>
                                    <w:top w:val="none" w:sz="0" w:space="0" w:color="auto"/>
                                    <w:left w:val="none" w:sz="0" w:space="0" w:color="auto"/>
                                    <w:bottom w:val="none" w:sz="0" w:space="0" w:color="auto"/>
                                    <w:right w:val="none" w:sz="0" w:space="0" w:color="auto"/>
                                  </w:divBdr>
                                  <w:divsChild>
                                    <w:div w:id="1933581729">
                                      <w:marLeft w:val="0"/>
                                      <w:marRight w:val="0"/>
                                      <w:marTop w:val="0"/>
                                      <w:marBottom w:val="0"/>
                                      <w:divBdr>
                                        <w:top w:val="none" w:sz="0" w:space="0" w:color="auto"/>
                                        <w:left w:val="none" w:sz="0" w:space="0" w:color="auto"/>
                                        <w:bottom w:val="none" w:sz="0" w:space="0" w:color="auto"/>
                                        <w:right w:val="none" w:sz="0" w:space="0" w:color="auto"/>
                                      </w:divBdr>
                                      <w:divsChild>
                                        <w:div w:id="790712188">
                                          <w:marLeft w:val="0"/>
                                          <w:marRight w:val="0"/>
                                          <w:marTop w:val="0"/>
                                          <w:marBottom w:val="0"/>
                                          <w:divBdr>
                                            <w:top w:val="none" w:sz="0" w:space="0" w:color="auto"/>
                                            <w:left w:val="none" w:sz="0" w:space="0" w:color="auto"/>
                                            <w:bottom w:val="none" w:sz="0" w:space="0" w:color="auto"/>
                                            <w:right w:val="none" w:sz="0" w:space="0" w:color="auto"/>
                                          </w:divBdr>
                                          <w:divsChild>
                                            <w:div w:id="1658456893">
                                              <w:marLeft w:val="0"/>
                                              <w:marRight w:val="0"/>
                                              <w:marTop w:val="0"/>
                                              <w:marBottom w:val="0"/>
                                              <w:divBdr>
                                                <w:top w:val="single" w:sz="6" w:space="0" w:color="F5F5F5"/>
                                                <w:left w:val="single" w:sz="6" w:space="0" w:color="F5F5F5"/>
                                                <w:bottom w:val="single" w:sz="6" w:space="0" w:color="F5F5F5"/>
                                                <w:right w:val="single" w:sz="6" w:space="0" w:color="F5F5F5"/>
                                              </w:divBdr>
                                              <w:divsChild>
                                                <w:div w:id="355752">
                                                  <w:marLeft w:val="0"/>
                                                  <w:marRight w:val="0"/>
                                                  <w:marTop w:val="0"/>
                                                  <w:marBottom w:val="0"/>
                                                  <w:divBdr>
                                                    <w:top w:val="none" w:sz="0" w:space="0" w:color="auto"/>
                                                    <w:left w:val="none" w:sz="0" w:space="0" w:color="auto"/>
                                                    <w:bottom w:val="none" w:sz="0" w:space="0" w:color="auto"/>
                                                    <w:right w:val="none" w:sz="0" w:space="0" w:color="auto"/>
                                                  </w:divBdr>
                                                  <w:divsChild>
                                                    <w:div w:id="438836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93802424">
      <w:bodyDiv w:val="1"/>
      <w:marLeft w:val="0"/>
      <w:marRight w:val="0"/>
      <w:marTop w:val="0"/>
      <w:marBottom w:val="0"/>
      <w:divBdr>
        <w:top w:val="none" w:sz="0" w:space="0" w:color="auto"/>
        <w:left w:val="none" w:sz="0" w:space="0" w:color="auto"/>
        <w:bottom w:val="none" w:sz="0" w:space="0" w:color="auto"/>
        <w:right w:val="none" w:sz="0" w:space="0" w:color="auto"/>
      </w:divBdr>
      <w:divsChild>
        <w:div w:id="2048949258">
          <w:marLeft w:val="0"/>
          <w:marRight w:val="0"/>
          <w:marTop w:val="0"/>
          <w:marBottom w:val="0"/>
          <w:divBdr>
            <w:top w:val="none" w:sz="0" w:space="0" w:color="auto"/>
            <w:left w:val="none" w:sz="0" w:space="0" w:color="auto"/>
            <w:bottom w:val="none" w:sz="0" w:space="0" w:color="auto"/>
            <w:right w:val="none" w:sz="0" w:space="0" w:color="auto"/>
          </w:divBdr>
          <w:divsChild>
            <w:div w:id="107886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5864093">
      <w:bodyDiv w:val="1"/>
      <w:marLeft w:val="0"/>
      <w:marRight w:val="0"/>
      <w:marTop w:val="0"/>
      <w:marBottom w:val="0"/>
      <w:divBdr>
        <w:top w:val="none" w:sz="0" w:space="0" w:color="auto"/>
        <w:left w:val="none" w:sz="0" w:space="0" w:color="auto"/>
        <w:bottom w:val="none" w:sz="0" w:space="0" w:color="auto"/>
        <w:right w:val="none" w:sz="0" w:space="0" w:color="auto"/>
      </w:divBdr>
    </w:div>
    <w:div w:id="1016083290">
      <w:bodyDiv w:val="1"/>
      <w:marLeft w:val="0"/>
      <w:marRight w:val="0"/>
      <w:marTop w:val="0"/>
      <w:marBottom w:val="0"/>
      <w:divBdr>
        <w:top w:val="none" w:sz="0" w:space="0" w:color="auto"/>
        <w:left w:val="none" w:sz="0" w:space="0" w:color="auto"/>
        <w:bottom w:val="none" w:sz="0" w:space="0" w:color="auto"/>
        <w:right w:val="none" w:sz="0" w:space="0" w:color="auto"/>
      </w:divBdr>
      <w:divsChild>
        <w:div w:id="250088337">
          <w:marLeft w:val="0"/>
          <w:marRight w:val="0"/>
          <w:marTop w:val="0"/>
          <w:marBottom w:val="0"/>
          <w:divBdr>
            <w:top w:val="none" w:sz="0" w:space="0" w:color="auto"/>
            <w:left w:val="none" w:sz="0" w:space="0" w:color="auto"/>
            <w:bottom w:val="none" w:sz="0" w:space="0" w:color="auto"/>
            <w:right w:val="none" w:sz="0" w:space="0" w:color="auto"/>
          </w:divBdr>
          <w:divsChild>
            <w:div w:id="407507596">
              <w:marLeft w:val="0"/>
              <w:marRight w:val="0"/>
              <w:marTop w:val="0"/>
              <w:marBottom w:val="0"/>
              <w:divBdr>
                <w:top w:val="none" w:sz="0" w:space="0" w:color="auto"/>
                <w:left w:val="none" w:sz="0" w:space="0" w:color="auto"/>
                <w:bottom w:val="none" w:sz="0" w:space="0" w:color="auto"/>
                <w:right w:val="none" w:sz="0" w:space="0" w:color="auto"/>
              </w:divBdr>
              <w:divsChild>
                <w:div w:id="1868563457">
                  <w:marLeft w:val="0"/>
                  <w:marRight w:val="0"/>
                  <w:marTop w:val="0"/>
                  <w:marBottom w:val="0"/>
                  <w:divBdr>
                    <w:top w:val="none" w:sz="0" w:space="0" w:color="auto"/>
                    <w:left w:val="none" w:sz="0" w:space="0" w:color="auto"/>
                    <w:bottom w:val="none" w:sz="0" w:space="0" w:color="auto"/>
                    <w:right w:val="none" w:sz="0" w:space="0" w:color="auto"/>
                  </w:divBdr>
                  <w:divsChild>
                    <w:div w:id="908421093">
                      <w:marLeft w:val="0"/>
                      <w:marRight w:val="0"/>
                      <w:marTop w:val="0"/>
                      <w:marBottom w:val="0"/>
                      <w:divBdr>
                        <w:top w:val="none" w:sz="0" w:space="0" w:color="auto"/>
                        <w:left w:val="none" w:sz="0" w:space="0" w:color="auto"/>
                        <w:bottom w:val="none" w:sz="0" w:space="0" w:color="auto"/>
                        <w:right w:val="none" w:sz="0" w:space="0" w:color="auto"/>
                      </w:divBdr>
                      <w:divsChild>
                        <w:div w:id="409233316">
                          <w:marLeft w:val="0"/>
                          <w:marRight w:val="0"/>
                          <w:marTop w:val="0"/>
                          <w:marBottom w:val="0"/>
                          <w:divBdr>
                            <w:top w:val="none" w:sz="0" w:space="0" w:color="auto"/>
                            <w:left w:val="none" w:sz="0" w:space="0" w:color="auto"/>
                            <w:bottom w:val="none" w:sz="0" w:space="0" w:color="auto"/>
                            <w:right w:val="none" w:sz="0" w:space="0" w:color="auto"/>
                          </w:divBdr>
                          <w:divsChild>
                            <w:div w:id="1737243226">
                              <w:marLeft w:val="0"/>
                              <w:marRight w:val="0"/>
                              <w:marTop w:val="0"/>
                              <w:marBottom w:val="0"/>
                              <w:divBdr>
                                <w:top w:val="none" w:sz="0" w:space="0" w:color="auto"/>
                                <w:left w:val="none" w:sz="0" w:space="0" w:color="auto"/>
                                <w:bottom w:val="none" w:sz="0" w:space="0" w:color="auto"/>
                                <w:right w:val="none" w:sz="0" w:space="0" w:color="auto"/>
                              </w:divBdr>
                              <w:divsChild>
                                <w:div w:id="1514033490">
                                  <w:marLeft w:val="0"/>
                                  <w:marRight w:val="0"/>
                                  <w:marTop w:val="0"/>
                                  <w:marBottom w:val="0"/>
                                  <w:divBdr>
                                    <w:top w:val="none" w:sz="0" w:space="0" w:color="auto"/>
                                    <w:left w:val="none" w:sz="0" w:space="0" w:color="auto"/>
                                    <w:bottom w:val="none" w:sz="0" w:space="0" w:color="auto"/>
                                    <w:right w:val="none" w:sz="0" w:space="0" w:color="auto"/>
                                  </w:divBdr>
                                  <w:divsChild>
                                    <w:div w:id="1394739256">
                                      <w:marLeft w:val="0"/>
                                      <w:marRight w:val="0"/>
                                      <w:marTop w:val="0"/>
                                      <w:marBottom w:val="0"/>
                                      <w:divBdr>
                                        <w:top w:val="none" w:sz="0" w:space="0" w:color="auto"/>
                                        <w:left w:val="none" w:sz="0" w:space="0" w:color="auto"/>
                                        <w:bottom w:val="none" w:sz="0" w:space="0" w:color="auto"/>
                                        <w:right w:val="none" w:sz="0" w:space="0" w:color="auto"/>
                                      </w:divBdr>
                                      <w:divsChild>
                                        <w:div w:id="49427041">
                                          <w:marLeft w:val="0"/>
                                          <w:marRight w:val="0"/>
                                          <w:marTop w:val="0"/>
                                          <w:marBottom w:val="0"/>
                                          <w:divBdr>
                                            <w:top w:val="none" w:sz="0" w:space="0" w:color="auto"/>
                                            <w:left w:val="none" w:sz="0" w:space="0" w:color="auto"/>
                                            <w:bottom w:val="none" w:sz="0" w:space="0" w:color="auto"/>
                                            <w:right w:val="none" w:sz="0" w:space="0" w:color="auto"/>
                                          </w:divBdr>
                                          <w:divsChild>
                                            <w:div w:id="1026174536">
                                              <w:marLeft w:val="0"/>
                                              <w:marRight w:val="0"/>
                                              <w:marTop w:val="0"/>
                                              <w:marBottom w:val="0"/>
                                              <w:divBdr>
                                                <w:top w:val="single" w:sz="6" w:space="0" w:color="F5F5F5"/>
                                                <w:left w:val="single" w:sz="6" w:space="0" w:color="F5F5F5"/>
                                                <w:bottom w:val="single" w:sz="6" w:space="0" w:color="F5F5F5"/>
                                                <w:right w:val="single" w:sz="6" w:space="0" w:color="F5F5F5"/>
                                              </w:divBdr>
                                              <w:divsChild>
                                                <w:div w:id="500194349">
                                                  <w:marLeft w:val="0"/>
                                                  <w:marRight w:val="0"/>
                                                  <w:marTop w:val="0"/>
                                                  <w:marBottom w:val="0"/>
                                                  <w:divBdr>
                                                    <w:top w:val="none" w:sz="0" w:space="0" w:color="auto"/>
                                                    <w:left w:val="none" w:sz="0" w:space="0" w:color="auto"/>
                                                    <w:bottom w:val="none" w:sz="0" w:space="0" w:color="auto"/>
                                                    <w:right w:val="none" w:sz="0" w:space="0" w:color="auto"/>
                                                  </w:divBdr>
                                                  <w:divsChild>
                                                    <w:div w:id="159698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6517261">
      <w:bodyDiv w:val="1"/>
      <w:marLeft w:val="0"/>
      <w:marRight w:val="0"/>
      <w:marTop w:val="0"/>
      <w:marBottom w:val="0"/>
      <w:divBdr>
        <w:top w:val="none" w:sz="0" w:space="0" w:color="auto"/>
        <w:left w:val="none" w:sz="0" w:space="0" w:color="auto"/>
        <w:bottom w:val="none" w:sz="0" w:space="0" w:color="auto"/>
        <w:right w:val="none" w:sz="0" w:space="0" w:color="auto"/>
      </w:divBdr>
      <w:divsChild>
        <w:div w:id="1388987288">
          <w:marLeft w:val="0"/>
          <w:marRight w:val="0"/>
          <w:marTop w:val="0"/>
          <w:marBottom w:val="0"/>
          <w:divBdr>
            <w:top w:val="none" w:sz="0" w:space="0" w:color="auto"/>
            <w:left w:val="none" w:sz="0" w:space="0" w:color="auto"/>
            <w:bottom w:val="none" w:sz="0" w:space="0" w:color="auto"/>
            <w:right w:val="none" w:sz="0" w:space="0" w:color="auto"/>
          </w:divBdr>
          <w:divsChild>
            <w:div w:id="1887448223">
              <w:marLeft w:val="0"/>
              <w:marRight w:val="0"/>
              <w:marTop w:val="0"/>
              <w:marBottom w:val="0"/>
              <w:divBdr>
                <w:top w:val="none" w:sz="0" w:space="0" w:color="auto"/>
                <w:left w:val="none" w:sz="0" w:space="0" w:color="auto"/>
                <w:bottom w:val="none" w:sz="0" w:space="0" w:color="auto"/>
                <w:right w:val="none" w:sz="0" w:space="0" w:color="auto"/>
              </w:divBdr>
              <w:divsChild>
                <w:div w:id="94332271">
                  <w:marLeft w:val="0"/>
                  <w:marRight w:val="0"/>
                  <w:marTop w:val="0"/>
                  <w:marBottom w:val="0"/>
                  <w:divBdr>
                    <w:top w:val="none" w:sz="0" w:space="0" w:color="auto"/>
                    <w:left w:val="none" w:sz="0" w:space="0" w:color="auto"/>
                    <w:bottom w:val="none" w:sz="0" w:space="0" w:color="auto"/>
                    <w:right w:val="none" w:sz="0" w:space="0" w:color="auto"/>
                  </w:divBdr>
                  <w:divsChild>
                    <w:div w:id="1231380887">
                      <w:marLeft w:val="0"/>
                      <w:marRight w:val="0"/>
                      <w:marTop w:val="0"/>
                      <w:marBottom w:val="0"/>
                      <w:divBdr>
                        <w:top w:val="none" w:sz="0" w:space="0" w:color="auto"/>
                        <w:left w:val="none" w:sz="0" w:space="0" w:color="auto"/>
                        <w:bottom w:val="none" w:sz="0" w:space="0" w:color="auto"/>
                        <w:right w:val="none" w:sz="0" w:space="0" w:color="auto"/>
                      </w:divBdr>
                      <w:divsChild>
                        <w:div w:id="636305704">
                          <w:marLeft w:val="0"/>
                          <w:marRight w:val="0"/>
                          <w:marTop w:val="0"/>
                          <w:marBottom w:val="0"/>
                          <w:divBdr>
                            <w:top w:val="none" w:sz="0" w:space="0" w:color="auto"/>
                            <w:left w:val="none" w:sz="0" w:space="0" w:color="auto"/>
                            <w:bottom w:val="none" w:sz="0" w:space="0" w:color="auto"/>
                            <w:right w:val="none" w:sz="0" w:space="0" w:color="auto"/>
                          </w:divBdr>
                          <w:divsChild>
                            <w:div w:id="749884029">
                              <w:marLeft w:val="0"/>
                              <w:marRight w:val="0"/>
                              <w:marTop w:val="0"/>
                              <w:marBottom w:val="0"/>
                              <w:divBdr>
                                <w:top w:val="none" w:sz="0" w:space="0" w:color="auto"/>
                                <w:left w:val="none" w:sz="0" w:space="0" w:color="auto"/>
                                <w:bottom w:val="none" w:sz="0" w:space="0" w:color="auto"/>
                                <w:right w:val="none" w:sz="0" w:space="0" w:color="auto"/>
                              </w:divBdr>
                              <w:divsChild>
                                <w:div w:id="1674063783">
                                  <w:marLeft w:val="0"/>
                                  <w:marRight w:val="0"/>
                                  <w:marTop w:val="0"/>
                                  <w:marBottom w:val="0"/>
                                  <w:divBdr>
                                    <w:top w:val="none" w:sz="0" w:space="0" w:color="auto"/>
                                    <w:left w:val="none" w:sz="0" w:space="0" w:color="auto"/>
                                    <w:bottom w:val="none" w:sz="0" w:space="0" w:color="auto"/>
                                    <w:right w:val="none" w:sz="0" w:space="0" w:color="auto"/>
                                  </w:divBdr>
                                  <w:divsChild>
                                    <w:div w:id="415322844">
                                      <w:marLeft w:val="0"/>
                                      <w:marRight w:val="0"/>
                                      <w:marTop w:val="0"/>
                                      <w:marBottom w:val="0"/>
                                      <w:divBdr>
                                        <w:top w:val="none" w:sz="0" w:space="0" w:color="auto"/>
                                        <w:left w:val="none" w:sz="0" w:space="0" w:color="auto"/>
                                        <w:bottom w:val="none" w:sz="0" w:space="0" w:color="auto"/>
                                        <w:right w:val="none" w:sz="0" w:space="0" w:color="auto"/>
                                      </w:divBdr>
                                      <w:divsChild>
                                        <w:div w:id="2107001411">
                                          <w:marLeft w:val="0"/>
                                          <w:marRight w:val="0"/>
                                          <w:marTop w:val="0"/>
                                          <w:marBottom w:val="0"/>
                                          <w:divBdr>
                                            <w:top w:val="none" w:sz="0" w:space="0" w:color="auto"/>
                                            <w:left w:val="none" w:sz="0" w:space="0" w:color="auto"/>
                                            <w:bottom w:val="none" w:sz="0" w:space="0" w:color="auto"/>
                                            <w:right w:val="none" w:sz="0" w:space="0" w:color="auto"/>
                                          </w:divBdr>
                                          <w:divsChild>
                                            <w:div w:id="2125415729">
                                              <w:marLeft w:val="0"/>
                                              <w:marRight w:val="0"/>
                                              <w:marTop w:val="0"/>
                                              <w:marBottom w:val="0"/>
                                              <w:divBdr>
                                                <w:top w:val="single" w:sz="6" w:space="0" w:color="F5F5F5"/>
                                                <w:left w:val="single" w:sz="6" w:space="0" w:color="F5F5F5"/>
                                                <w:bottom w:val="single" w:sz="6" w:space="0" w:color="F5F5F5"/>
                                                <w:right w:val="single" w:sz="6" w:space="0" w:color="F5F5F5"/>
                                              </w:divBdr>
                                              <w:divsChild>
                                                <w:div w:id="1193110405">
                                                  <w:marLeft w:val="0"/>
                                                  <w:marRight w:val="0"/>
                                                  <w:marTop w:val="0"/>
                                                  <w:marBottom w:val="0"/>
                                                  <w:divBdr>
                                                    <w:top w:val="none" w:sz="0" w:space="0" w:color="auto"/>
                                                    <w:left w:val="none" w:sz="0" w:space="0" w:color="auto"/>
                                                    <w:bottom w:val="none" w:sz="0" w:space="0" w:color="auto"/>
                                                    <w:right w:val="none" w:sz="0" w:space="0" w:color="auto"/>
                                                  </w:divBdr>
                                                  <w:divsChild>
                                                    <w:div w:id="1007560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28606750">
      <w:bodyDiv w:val="1"/>
      <w:marLeft w:val="0"/>
      <w:marRight w:val="0"/>
      <w:marTop w:val="0"/>
      <w:marBottom w:val="0"/>
      <w:divBdr>
        <w:top w:val="none" w:sz="0" w:space="0" w:color="auto"/>
        <w:left w:val="none" w:sz="0" w:space="0" w:color="auto"/>
        <w:bottom w:val="none" w:sz="0" w:space="0" w:color="auto"/>
        <w:right w:val="none" w:sz="0" w:space="0" w:color="auto"/>
      </w:divBdr>
    </w:div>
    <w:div w:id="1036931739">
      <w:bodyDiv w:val="1"/>
      <w:marLeft w:val="0"/>
      <w:marRight w:val="0"/>
      <w:marTop w:val="0"/>
      <w:marBottom w:val="0"/>
      <w:divBdr>
        <w:top w:val="none" w:sz="0" w:space="0" w:color="auto"/>
        <w:left w:val="none" w:sz="0" w:space="0" w:color="auto"/>
        <w:bottom w:val="none" w:sz="0" w:space="0" w:color="auto"/>
        <w:right w:val="none" w:sz="0" w:space="0" w:color="auto"/>
      </w:divBdr>
      <w:divsChild>
        <w:div w:id="1781946489">
          <w:marLeft w:val="0"/>
          <w:marRight w:val="0"/>
          <w:marTop w:val="0"/>
          <w:marBottom w:val="0"/>
          <w:divBdr>
            <w:top w:val="none" w:sz="0" w:space="0" w:color="auto"/>
            <w:left w:val="none" w:sz="0" w:space="0" w:color="auto"/>
            <w:bottom w:val="none" w:sz="0" w:space="0" w:color="auto"/>
            <w:right w:val="none" w:sz="0" w:space="0" w:color="auto"/>
          </w:divBdr>
          <w:divsChild>
            <w:div w:id="1594240883">
              <w:marLeft w:val="0"/>
              <w:marRight w:val="0"/>
              <w:marTop w:val="0"/>
              <w:marBottom w:val="0"/>
              <w:divBdr>
                <w:top w:val="none" w:sz="0" w:space="0" w:color="auto"/>
                <w:left w:val="none" w:sz="0" w:space="0" w:color="auto"/>
                <w:bottom w:val="none" w:sz="0" w:space="0" w:color="auto"/>
                <w:right w:val="none" w:sz="0" w:space="0" w:color="auto"/>
              </w:divBdr>
              <w:divsChild>
                <w:div w:id="1565800508">
                  <w:marLeft w:val="0"/>
                  <w:marRight w:val="0"/>
                  <w:marTop w:val="0"/>
                  <w:marBottom w:val="0"/>
                  <w:divBdr>
                    <w:top w:val="none" w:sz="0" w:space="0" w:color="auto"/>
                    <w:left w:val="none" w:sz="0" w:space="0" w:color="auto"/>
                    <w:bottom w:val="none" w:sz="0" w:space="0" w:color="auto"/>
                    <w:right w:val="none" w:sz="0" w:space="0" w:color="auto"/>
                  </w:divBdr>
                  <w:divsChild>
                    <w:div w:id="1022127357">
                      <w:marLeft w:val="0"/>
                      <w:marRight w:val="0"/>
                      <w:marTop w:val="0"/>
                      <w:marBottom w:val="0"/>
                      <w:divBdr>
                        <w:top w:val="none" w:sz="0" w:space="0" w:color="auto"/>
                        <w:left w:val="none" w:sz="0" w:space="0" w:color="auto"/>
                        <w:bottom w:val="none" w:sz="0" w:space="0" w:color="auto"/>
                        <w:right w:val="none" w:sz="0" w:space="0" w:color="auto"/>
                      </w:divBdr>
                      <w:divsChild>
                        <w:div w:id="2019885898">
                          <w:marLeft w:val="0"/>
                          <w:marRight w:val="0"/>
                          <w:marTop w:val="0"/>
                          <w:marBottom w:val="0"/>
                          <w:divBdr>
                            <w:top w:val="none" w:sz="0" w:space="0" w:color="auto"/>
                            <w:left w:val="none" w:sz="0" w:space="0" w:color="auto"/>
                            <w:bottom w:val="none" w:sz="0" w:space="0" w:color="auto"/>
                            <w:right w:val="none" w:sz="0" w:space="0" w:color="auto"/>
                          </w:divBdr>
                          <w:divsChild>
                            <w:div w:id="241572769">
                              <w:marLeft w:val="0"/>
                              <w:marRight w:val="0"/>
                              <w:marTop w:val="0"/>
                              <w:marBottom w:val="0"/>
                              <w:divBdr>
                                <w:top w:val="none" w:sz="0" w:space="0" w:color="auto"/>
                                <w:left w:val="none" w:sz="0" w:space="0" w:color="auto"/>
                                <w:bottom w:val="none" w:sz="0" w:space="0" w:color="auto"/>
                                <w:right w:val="none" w:sz="0" w:space="0" w:color="auto"/>
                              </w:divBdr>
                              <w:divsChild>
                                <w:div w:id="931163344">
                                  <w:marLeft w:val="0"/>
                                  <w:marRight w:val="0"/>
                                  <w:marTop w:val="0"/>
                                  <w:marBottom w:val="0"/>
                                  <w:divBdr>
                                    <w:top w:val="none" w:sz="0" w:space="0" w:color="auto"/>
                                    <w:left w:val="none" w:sz="0" w:space="0" w:color="auto"/>
                                    <w:bottom w:val="none" w:sz="0" w:space="0" w:color="auto"/>
                                    <w:right w:val="none" w:sz="0" w:space="0" w:color="auto"/>
                                  </w:divBdr>
                                  <w:divsChild>
                                    <w:div w:id="917910837">
                                      <w:marLeft w:val="0"/>
                                      <w:marRight w:val="0"/>
                                      <w:marTop w:val="0"/>
                                      <w:marBottom w:val="0"/>
                                      <w:divBdr>
                                        <w:top w:val="none" w:sz="0" w:space="0" w:color="auto"/>
                                        <w:left w:val="none" w:sz="0" w:space="0" w:color="auto"/>
                                        <w:bottom w:val="none" w:sz="0" w:space="0" w:color="auto"/>
                                        <w:right w:val="none" w:sz="0" w:space="0" w:color="auto"/>
                                      </w:divBdr>
                                      <w:divsChild>
                                        <w:div w:id="2132820458">
                                          <w:marLeft w:val="0"/>
                                          <w:marRight w:val="0"/>
                                          <w:marTop w:val="0"/>
                                          <w:marBottom w:val="0"/>
                                          <w:divBdr>
                                            <w:top w:val="none" w:sz="0" w:space="0" w:color="auto"/>
                                            <w:left w:val="none" w:sz="0" w:space="0" w:color="auto"/>
                                            <w:bottom w:val="none" w:sz="0" w:space="0" w:color="auto"/>
                                            <w:right w:val="none" w:sz="0" w:space="0" w:color="auto"/>
                                          </w:divBdr>
                                          <w:divsChild>
                                            <w:div w:id="811217246">
                                              <w:marLeft w:val="0"/>
                                              <w:marRight w:val="0"/>
                                              <w:marTop w:val="0"/>
                                              <w:marBottom w:val="0"/>
                                              <w:divBdr>
                                                <w:top w:val="single" w:sz="6" w:space="0" w:color="F5F5F5"/>
                                                <w:left w:val="single" w:sz="6" w:space="0" w:color="F5F5F5"/>
                                                <w:bottom w:val="single" w:sz="6" w:space="0" w:color="F5F5F5"/>
                                                <w:right w:val="single" w:sz="6" w:space="0" w:color="F5F5F5"/>
                                              </w:divBdr>
                                              <w:divsChild>
                                                <w:div w:id="1675303068">
                                                  <w:marLeft w:val="0"/>
                                                  <w:marRight w:val="0"/>
                                                  <w:marTop w:val="0"/>
                                                  <w:marBottom w:val="0"/>
                                                  <w:divBdr>
                                                    <w:top w:val="none" w:sz="0" w:space="0" w:color="auto"/>
                                                    <w:left w:val="none" w:sz="0" w:space="0" w:color="auto"/>
                                                    <w:bottom w:val="none" w:sz="0" w:space="0" w:color="auto"/>
                                                    <w:right w:val="none" w:sz="0" w:space="0" w:color="auto"/>
                                                  </w:divBdr>
                                                  <w:divsChild>
                                                    <w:div w:id="1447044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61757087">
      <w:bodyDiv w:val="1"/>
      <w:marLeft w:val="0"/>
      <w:marRight w:val="0"/>
      <w:marTop w:val="0"/>
      <w:marBottom w:val="0"/>
      <w:divBdr>
        <w:top w:val="none" w:sz="0" w:space="0" w:color="auto"/>
        <w:left w:val="none" w:sz="0" w:space="0" w:color="auto"/>
        <w:bottom w:val="none" w:sz="0" w:space="0" w:color="auto"/>
        <w:right w:val="none" w:sz="0" w:space="0" w:color="auto"/>
      </w:divBdr>
      <w:divsChild>
        <w:div w:id="598754380">
          <w:marLeft w:val="0"/>
          <w:marRight w:val="0"/>
          <w:marTop w:val="0"/>
          <w:marBottom w:val="0"/>
          <w:divBdr>
            <w:top w:val="none" w:sz="0" w:space="0" w:color="auto"/>
            <w:left w:val="none" w:sz="0" w:space="0" w:color="auto"/>
            <w:bottom w:val="none" w:sz="0" w:space="0" w:color="auto"/>
            <w:right w:val="none" w:sz="0" w:space="0" w:color="auto"/>
          </w:divBdr>
          <w:divsChild>
            <w:div w:id="729042033">
              <w:marLeft w:val="0"/>
              <w:marRight w:val="0"/>
              <w:marTop w:val="0"/>
              <w:marBottom w:val="0"/>
              <w:divBdr>
                <w:top w:val="none" w:sz="0" w:space="0" w:color="auto"/>
                <w:left w:val="none" w:sz="0" w:space="0" w:color="auto"/>
                <w:bottom w:val="none" w:sz="0" w:space="0" w:color="auto"/>
                <w:right w:val="none" w:sz="0" w:space="0" w:color="auto"/>
              </w:divBdr>
              <w:divsChild>
                <w:div w:id="45645540">
                  <w:marLeft w:val="0"/>
                  <w:marRight w:val="0"/>
                  <w:marTop w:val="0"/>
                  <w:marBottom w:val="0"/>
                  <w:divBdr>
                    <w:top w:val="none" w:sz="0" w:space="0" w:color="auto"/>
                    <w:left w:val="none" w:sz="0" w:space="0" w:color="auto"/>
                    <w:bottom w:val="none" w:sz="0" w:space="0" w:color="auto"/>
                    <w:right w:val="none" w:sz="0" w:space="0" w:color="auto"/>
                  </w:divBdr>
                  <w:divsChild>
                    <w:div w:id="1148012599">
                      <w:marLeft w:val="0"/>
                      <w:marRight w:val="0"/>
                      <w:marTop w:val="0"/>
                      <w:marBottom w:val="0"/>
                      <w:divBdr>
                        <w:top w:val="none" w:sz="0" w:space="0" w:color="auto"/>
                        <w:left w:val="none" w:sz="0" w:space="0" w:color="auto"/>
                        <w:bottom w:val="none" w:sz="0" w:space="0" w:color="auto"/>
                        <w:right w:val="none" w:sz="0" w:space="0" w:color="auto"/>
                      </w:divBdr>
                      <w:divsChild>
                        <w:div w:id="432551561">
                          <w:marLeft w:val="0"/>
                          <w:marRight w:val="0"/>
                          <w:marTop w:val="0"/>
                          <w:marBottom w:val="0"/>
                          <w:divBdr>
                            <w:top w:val="none" w:sz="0" w:space="0" w:color="auto"/>
                            <w:left w:val="none" w:sz="0" w:space="0" w:color="auto"/>
                            <w:bottom w:val="none" w:sz="0" w:space="0" w:color="auto"/>
                            <w:right w:val="none" w:sz="0" w:space="0" w:color="auto"/>
                          </w:divBdr>
                          <w:divsChild>
                            <w:div w:id="662665625">
                              <w:marLeft w:val="0"/>
                              <w:marRight w:val="0"/>
                              <w:marTop w:val="0"/>
                              <w:marBottom w:val="0"/>
                              <w:divBdr>
                                <w:top w:val="none" w:sz="0" w:space="0" w:color="auto"/>
                                <w:left w:val="none" w:sz="0" w:space="0" w:color="auto"/>
                                <w:bottom w:val="none" w:sz="0" w:space="0" w:color="auto"/>
                                <w:right w:val="none" w:sz="0" w:space="0" w:color="auto"/>
                              </w:divBdr>
                              <w:divsChild>
                                <w:div w:id="190143462">
                                  <w:marLeft w:val="0"/>
                                  <w:marRight w:val="0"/>
                                  <w:marTop w:val="0"/>
                                  <w:marBottom w:val="0"/>
                                  <w:divBdr>
                                    <w:top w:val="none" w:sz="0" w:space="0" w:color="auto"/>
                                    <w:left w:val="none" w:sz="0" w:space="0" w:color="auto"/>
                                    <w:bottom w:val="none" w:sz="0" w:space="0" w:color="auto"/>
                                    <w:right w:val="none" w:sz="0" w:space="0" w:color="auto"/>
                                  </w:divBdr>
                                  <w:divsChild>
                                    <w:div w:id="1467746822">
                                      <w:marLeft w:val="0"/>
                                      <w:marRight w:val="0"/>
                                      <w:marTop w:val="0"/>
                                      <w:marBottom w:val="0"/>
                                      <w:divBdr>
                                        <w:top w:val="none" w:sz="0" w:space="0" w:color="auto"/>
                                        <w:left w:val="none" w:sz="0" w:space="0" w:color="auto"/>
                                        <w:bottom w:val="none" w:sz="0" w:space="0" w:color="auto"/>
                                        <w:right w:val="none" w:sz="0" w:space="0" w:color="auto"/>
                                      </w:divBdr>
                                      <w:divsChild>
                                        <w:div w:id="1076170819">
                                          <w:marLeft w:val="0"/>
                                          <w:marRight w:val="0"/>
                                          <w:marTop w:val="0"/>
                                          <w:marBottom w:val="0"/>
                                          <w:divBdr>
                                            <w:top w:val="none" w:sz="0" w:space="0" w:color="auto"/>
                                            <w:left w:val="none" w:sz="0" w:space="0" w:color="auto"/>
                                            <w:bottom w:val="none" w:sz="0" w:space="0" w:color="auto"/>
                                            <w:right w:val="none" w:sz="0" w:space="0" w:color="auto"/>
                                          </w:divBdr>
                                          <w:divsChild>
                                            <w:div w:id="1128738958">
                                              <w:marLeft w:val="0"/>
                                              <w:marRight w:val="0"/>
                                              <w:marTop w:val="0"/>
                                              <w:marBottom w:val="0"/>
                                              <w:divBdr>
                                                <w:top w:val="single" w:sz="6" w:space="0" w:color="F5F5F5"/>
                                                <w:left w:val="single" w:sz="6" w:space="0" w:color="F5F5F5"/>
                                                <w:bottom w:val="single" w:sz="6" w:space="0" w:color="F5F5F5"/>
                                                <w:right w:val="single" w:sz="6" w:space="0" w:color="F5F5F5"/>
                                              </w:divBdr>
                                              <w:divsChild>
                                                <w:div w:id="1158231119">
                                                  <w:marLeft w:val="0"/>
                                                  <w:marRight w:val="0"/>
                                                  <w:marTop w:val="0"/>
                                                  <w:marBottom w:val="0"/>
                                                  <w:divBdr>
                                                    <w:top w:val="none" w:sz="0" w:space="0" w:color="auto"/>
                                                    <w:left w:val="none" w:sz="0" w:space="0" w:color="auto"/>
                                                    <w:bottom w:val="none" w:sz="0" w:space="0" w:color="auto"/>
                                                    <w:right w:val="none" w:sz="0" w:space="0" w:color="auto"/>
                                                  </w:divBdr>
                                                  <w:divsChild>
                                                    <w:div w:id="113456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65949652">
      <w:bodyDiv w:val="1"/>
      <w:marLeft w:val="0"/>
      <w:marRight w:val="0"/>
      <w:marTop w:val="0"/>
      <w:marBottom w:val="0"/>
      <w:divBdr>
        <w:top w:val="none" w:sz="0" w:space="0" w:color="auto"/>
        <w:left w:val="none" w:sz="0" w:space="0" w:color="auto"/>
        <w:bottom w:val="none" w:sz="0" w:space="0" w:color="auto"/>
        <w:right w:val="none" w:sz="0" w:space="0" w:color="auto"/>
      </w:divBdr>
    </w:div>
    <w:div w:id="1084911817">
      <w:bodyDiv w:val="1"/>
      <w:marLeft w:val="0"/>
      <w:marRight w:val="0"/>
      <w:marTop w:val="0"/>
      <w:marBottom w:val="0"/>
      <w:divBdr>
        <w:top w:val="none" w:sz="0" w:space="0" w:color="auto"/>
        <w:left w:val="none" w:sz="0" w:space="0" w:color="auto"/>
        <w:bottom w:val="none" w:sz="0" w:space="0" w:color="auto"/>
        <w:right w:val="none" w:sz="0" w:space="0" w:color="auto"/>
      </w:divBdr>
    </w:div>
    <w:div w:id="1090661267">
      <w:bodyDiv w:val="1"/>
      <w:marLeft w:val="0"/>
      <w:marRight w:val="0"/>
      <w:marTop w:val="0"/>
      <w:marBottom w:val="0"/>
      <w:divBdr>
        <w:top w:val="none" w:sz="0" w:space="0" w:color="auto"/>
        <w:left w:val="none" w:sz="0" w:space="0" w:color="auto"/>
        <w:bottom w:val="none" w:sz="0" w:space="0" w:color="auto"/>
        <w:right w:val="none" w:sz="0" w:space="0" w:color="auto"/>
      </w:divBdr>
      <w:divsChild>
        <w:div w:id="807818024">
          <w:marLeft w:val="0"/>
          <w:marRight w:val="0"/>
          <w:marTop w:val="0"/>
          <w:marBottom w:val="0"/>
          <w:divBdr>
            <w:top w:val="none" w:sz="0" w:space="0" w:color="auto"/>
            <w:left w:val="none" w:sz="0" w:space="0" w:color="auto"/>
            <w:bottom w:val="none" w:sz="0" w:space="0" w:color="auto"/>
            <w:right w:val="none" w:sz="0" w:space="0" w:color="auto"/>
          </w:divBdr>
          <w:divsChild>
            <w:div w:id="84036454">
              <w:marLeft w:val="0"/>
              <w:marRight w:val="0"/>
              <w:marTop w:val="0"/>
              <w:marBottom w:val="0"/>
              <w:divBdr>
                <w:top w:val="none" w:sz="0" w:space="0" w:color="auto"/>
                <w:left w:val="none" w:sz="0" w:space="0" w:color="auto"/>
                <w:bottom w:val="none" w:sz="0" w:space="0" w:color="auto"/>
                <w:right w:val="none" w:sz="0" w:space="0" w:color="auto"/>
              </w:divBdr>
              <w:divsChild>
                <w:div w:id="2091272964">
                  <w:marLeft w:val="0"/>
                  <w:marRight w:val="0"/>
                  <w:marTop w:val="0"/>
                  <w:marBottom w:val="0"/>
                  <w:divBdr>
                    <w:top w:val="none" w:sz="0" w:space="0" w:color="auto"/>
                    <w:left w:val="none" w:sz="0" w:space="0" w:color="auto"/>
                    <w:bottom w:val="none" w:sz="0" w:space="0" w:color="auto"/>
                    <w:right w:val="none" w:sz="0" w:space="0" w:color="auto"/>
                  </w:divBdr>
                  <w:divsChild>
                    <w:div w:id="1350913590">
                      <w:marLeft w:val="0"/>
                      <w:marRight w:val="0"/>
                      <w:marTop w:val="0"/>
                      <w:marBottom w:val="0"/>
                      <w:divBdr>
                        <w:top w:val="none" w:sz="0" w:space="0" w:color="auto"/>
                        <w:left w:val="none" w:sz="0" w:space="0" w:color="auto"/>
                        <w:bottom w:val="none" w:sz="0" w:space="0" w:color="auto"/>
                        <w:right w:val="none" w:sz="0" w:space="0" w:color="auto"/>
                      </w:divBdr>
                      <w:divsChild>
                        <w:div w:id="899949356">
                          <w:marLeft w:val="0"/>
                          <w:marRight w:val="0"/>
                          <w:marTop w:val="0"/>
                          <w:marBottom w:val="0"/>
                          <w:divBdr>
                            <w:top w:val="none" w:sz="0" w:space="0" w:color="auto"/>
                            <w:left w:val="none" w:sz="0" w:space="0" w:color="auto"/>
                            <w:bottom w:val="none" w:sz="0" w:space="0" w:color="auto"/>
                            <w:right w:val="none" w:sz="0" w:space="0" w:color="auto"/>
                          </w:divBdr>
                          <w:divsChild>
                            <w:div w:id="1296643320">
                              <w:marLeft w:val="0"/>
                              <w:marRight w:val="0"/>
                              <w:marTop w:val="0"/>
                              <w:marBottom w:val="0"/>
                              <w:divBdr>
                                <w:top w:val="none" w:sz="0" w:space="0" w:color="auto"/>
                                <w:left w:val="none" w:sz="0" w:space="0" w:color="auto"/>
                                <w:bottom w:val="none" w:sz="0" w:space="0" w:color="auto"/>
                                <w:right w:val="none" w:sz="0" w:space="0" w:color="auto"/>
                              </w:divBdr>
                              <w:divsChild>
                                <w:div w:id="418210898">
                                  <w:marLeft w:val="0"/>
                                  <w:marRight w:val="0"/>
                                  <w:marTop w:val="0"/>
                                  <w:marBottom w:val="0"/>
                                  <w:divBdr>
                                    <w:top w:val="none" w:sz="0" w:space="0" w:color="auto"/>
                                    <w:left w:val="none" w:sz="0" w:space="0" w:color="auto"/>
                                    <w:bottom w:val="none" w:sz="0" w:space="0" w:color="auto"/>
                                    <w:right w:val="none" w:sz="0" w:space="0" w:color="auto"/>
                                  </w:divBdr>
                                  <w:divsChild>
                                    <w:div w:id="281805818">
                                      <w:marLeft w:val="0"/>
                                      <w:marRight w:val="0"/>
                                      <w:marTop w:val="0"/>
                                      <w:marBottom w:val="0"/>
                                      <w:divBdr>
                                        <w:top w:val="none" w:sz="0" w:space="0" w:color="auto"/>
                                        <w:left w:val="none" w:sz="0" w:space="0" w:color="auto"/>
                                        <w:bottom w:val="none" w:sz="0" w:space="0" w:color="auto"/>
                                        <w:right w:val="none" w:sz="0" w:space="0" w:color="auto"/>
                                      </w:divBdr>
                                      <w:divsChild>
                                        <w:div w:id="1796025411">
                                          <w:marLeft w:val="0"/>
                                          <w:marRight w:val="0"/>
                                          <w:marTop w:val="0"/>
                                          <w:marBottom w:val="0"/>
                                          <w:divBdr>
                                            <w:top w:val="none" w:sz="0" w:space="0" w:color="auto"/>
                                            <w:left w:val="none" w:sz="0" w:space="0" w:color="auto"/>
                                            <w:bottom w:val="none" w:sz="0" w:space="0" w:color="auto"/>
                                            <w:right w:val="none" w:sz="0" w:space="0" w:color="auto"/>
                                          </w:divBdr>
                                          <w:divsChild>
                                            <w:div w:id="2036924592">
                                              <w:marLeft w:val="0"/>
                                              <w:marRight w:val="0"/>
                                              <w:marTop w:val="0"/>
                                              <w:marBottom w:val="0"/>
                                              <w:divBdr>
                                                <w:top w:val="single" w:sz="6" w:space="0" w:color="F5F5F5"/>
                                                <w:left w:val="single" w:sz="6" w:space="0" w:color="F5F5F5"/>
                                                <w:bottom w:val="single" w:sz="6" w:space="0" w:color="F5F5F5"/>
                                                <w:right w:val="single" w:sz="6" w:space="0" w:color="F5F5F5"/>
                                              </w:divBdr>
                                              <w:divsChild>
                                                <w:div w:id="1346514343">
                                                  <w:marLeft w:val="0"/>
                                                  <w:marRight w:val="0"/>
                                                  <w:marTop w:val="0"/>
                                                  <w:marBottom w:val="0"/>
                                                  <w:divBdr>
                                                    <w:top w:val="none" w:sz="0" w:space="0" w:color="auto"/>
                                                    <w:left w:val="none" w:sz="0" w:space="0" w:color="auto"/>
                                                    <w:bottom w:val="none" w:sz="0" w:space="0" w:color="auto"/>
                                                    <w:right w:val="none" w:sz="0" w:space="0" w:color="auto"/>
                                                  </w:divBdr>
                                                  <w:divsChild>
                                                    <w:div w:id="1583447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97940955">
      <w:bodyDiv w:val="1"/>
      <w:marLeft w:val="0"/>
      <w:marRight w:val="0"/>
      <w:marTop w:val="0"/>
      <w:marBottom w:val="0"/>
      <w:divBdr>
        <w:top w:val="none" w:sz="0" w:space="0" w:color="auto"/>
        <w:left w:val="none" w:sz="0" w:space="0" w:color="auto"/>
        <w:bottom w:val="none" w:sz="0" w:space="0" w:color="auto"/>
        <w:right w:val="none" w:sz="0" w:space="0" w:color="auto"/>
      </w:divBdr>
    </w:div>
    <w:div w:id="1120881035">
      <w:bodyDiv w:val="1"/>
      <w:marLeft w:val="0"/>
      <w:marRight w:val="0"/>
      <w:marTop w:val="0"/>
      <w:marBottom w:val="0"/>
      <w:divBdr>
        <w:top w:val="none" w:sz="0" w:space="0" w:color="auto"/>
        <w:left w:val="none" w:sz="0" w:space="0" w:color="auto"/>
        <w:bottom w:val="none" w:sz="0" w:space="0" w:color="auto"/>
        <w:right w:val="none" w:sz="0" w:space="0" w:color="auto"/>
      </w:divBdr>
    </w:div>
    <w:div w:id="1125467845">
      <w:bodyDiv w:val="1"/>
      <w:marLeft w:val="0"/>
      <w:marRight w:val="0"/>
      <w:marTop w:val="0"/>
      <w:marBottom w:val="0"/>
      <w:divBdr>
        <w:top w:val="none" w:sz="0" w:space="0" w:color="auto"/>
        <w:left w:val="none" w:sz="0" w:space="0" w:color="auto"/>
        <w:bottom w:val="none" w:sz="0" w:space="0" w:color="auto"/>
        <w:right w:val="none" w:sz="0" w:space="0" w:color="auto"/>
      </w:divBdr>
    </w:div>
    <w:div w:id="1128665435">
      <w:bodyDiv w:val="1"/>
      <w:marLeft w:val="0"/>
      <w:marRight w:val="0"/>
      <w:marTop w:val="0"/>
      <w:marBottom w:val="0"/>
      <w:divBdr>
        <w:top w:val="none" w:sz="0" w:space="0" w:color="auto"/>
        <w:left w:val="none" w:sz="0" w:space="0" w:color="auto"/>
        <w:bottom w:val="none" w:sz="0" w:space="0" w:color="auto"/>
        <w:right w:val="none" w:sz="0" w:space="0" w:color="auto"/>
      </w:divBdr>
      <w:divsChild>
        <w:div w:id="863787813">
          <w:marLeft w:val="0"/>
          <w:marRight w:val="0"/>
          <w:marTop w:val="0"/>
          <w:marBottom w:val="0"/>
          <w:divBdr>
            <w:top w:val="none" w:sz="0" w:space="0" w:color="auto"/>
            <w:left w:val="none" w:sz="0" w:space="0" w:color="auto"/>
            <w:bottom w:val="none" w:sz="0" w:space="0" w:color="auto"/>
            <w:right w:val="none" w:sz="0" w:space="0" w:color="auto"/>
          </w:divBdr>
          <w:divsChild>
            <w:div w:id="356665774">
              <w:marLeft w:val="0"/>
              <w:marRight w:val="0"/>
              <w:marTop w:val="0"/>
              <w:marBottom w:val="0"/>
              <w:divBdr>
                <w:top w:val="none" w:sz="0" w:space="0" w:color="auto"/>
                <w:left w:val="none" w:sz="0" w:space="0" w:color="auto"/>
                <w:bottom w:val="none" w:sz="0" w:space="0" w:color="auto"/>
                <w:right w:val="none" w:sz="0" w:space="0" w:color="auto"/>
              </w:divBdr>
              <w:divsChild>
                <w:div w:id="1915893851">
                  <w:marLeft w:val="0"/>
                  <w:marRight w:val="0"/>
                  <w:marTop w:val="0"/>
                  <w:marBottom w:val="0"/>
                  <w:divBdr>
                    <w:top w:val="none" w:sz="0" w:space="0" w:color="auto"/>
                    <w:left w:val="none" w:sz="0" w:space="0" w:color="auto"/>
                    <w:bottom w:val="none" w:sz="0" w:space="0" w:color="auto"/>
                    <w:right w:val="none" w:sz="0" w:space="0" w:color="auto"/>
                  </w:divBdr>
                  <w:divsChild>
                    <w:div w:id="1819416240">
                      <w:marLeft w:val="0"/>
                      <w:marRight w:val="0"/>
                      <w:marTop w:val="0"/>
                      <w:marBottom w:val="0"/>
                      <w:divBdr>
                        <w:top w:val="none" w:sz="0" w:space="0" w:color="auto"/>
                        <w:left w:val="none" w:sz="0" w:space="0" w:color="auto"/>
                        <w:bottom w:val="none" w:sz="0" w:space="0" w:color="auto"/>
                        <w:right w:val="none" w:sz="0" w:space="0" w:color="auto"/>
                      </w:divBdr>
                      <w:divsChild>
                        <w:div w:id="1512641417">
                          <w:marLeft w:val="0"/>
                          <w:marRight w:val="0"/>
                          <w:marTop w:val="0"/>
                          <w:marBottom w:val="0"/>
                          <w:divBdr>
                            <w:top w:val="none" w:sz="0" w:space="0" w:color="auto"/>
                            <w:left w:val="none" w:sz="0" w:space="0" w:color="auto"/>
                            <w:bottom w:val="none" w:sz="0" w:space="0" w:color="auto"/>
                            <w:right w:val="none" w:sz="0" w:space="0" w:color="auto"/>
                          </w:divBdr>
                          <w:divsChild>
                            <w:div w:id="1888451411">
                              <w:marLeft w:val="0"/>
                              <w:marRight w:val="0"/>
                              <w:marTop w:val="0"/>
                              <w:marBottom w:val="0"/>
                              <w:divBdr>
                                <w:top w:val="none" w:sz="0" w:space="0" w:color="auto"/>
                                <w:left w:val="none" w:sz="0" w:space="0" w:color="auto"/>
                                <w:bottom w:val="none" w:sz="0" w:space="0" w:color="auto"/>
                                <w:right w:val="none" w:sz="0" w:space="0" w:color="auto"/>
                              </w:divBdr>
                              <w:divsChild>
                                <w:div w:id="1341663084">
                                  <w:marLeft w:val="0"/>
                                  <w:marRight w:val="0"/>
                                  <w:marTop w:val="0"/>
                                  <w:marBottom w:val="0"/>
                                  <w:divBdr>
                                    <w:top w:val="none" w:sz="0" w:space="0" w:color="auto"/>
                                    <w:left w:val="none" w:sz="0" w:space="0" w:color="auto"/>
                                    <w:bottom w:val="none" w:sz="0" w:space="0" w:color="auto"/>
                                    <w:right w:val="none" w:sz="0" w:space="0" w:color="auto"/>
                                  </w:divBdr>
                                  <w:divsChild>
                                    <w:div w:id="638144289">
                                      <w:marLeft w:val="0"/>
                                      <w:marRight w:val="0"/>
                                      <w:marTop w:val="0"/>
                                      <w:marBottom w:val="0"/>
                                      <w:divBdr>
                                        <w:top w:val="none" w:sz="0" w:space="0" w:color="auto"/>
                                        <w:left w:val="none" w:sz="0" w:space="0" w:color="auto"/>
                                        <w:bottom w:val="none" w:sz="0" w:space="0" w:color="auto"/>
                                        <w:right w:val="none" w:sz="0" w:space="0" w:color="auto"/>
                                      </w:divBdr>
                                      <w:divsChild>
                                        <w:div w:id="457644822">
                                          <w:marLeft w:val="0"/>
                                          <w:marRight w:val="0"/>
                                          <w:marTop w:val="0"/>
                                          <w:marBottom w:val="0"/>
                                          <w:divBdr>
                                            <w:top w:val="none" w:sz="0" w:space="0" w:color="auto"/>
                                            <w:left w:val="none" w:sz="0" w:space="0" w:color="auto"/>
                                            <w:bottom w:val="none" w:sz="0" w:space="0" w:color="auto"/>
                                            <w:right w:val="none" w:sz="0" w:space="0" w:color="auto"/>
                                          </w:divBdr>
                                          <w:divsChild>
                                            <w:div w:id="2078433711">
                                              <w:marLeft w:val="0"/>
                                              <w:marRight w:val="0"/>
                                              <w:marTop w:val="0"/>
                                              <w:marBottom w:val="0"/>
                                              <w:divBdr>
                                                <w:top w:val="single" w:sz="6" w:space="0" w:color="F5F5F5"/>
                                                <w:left w:val="single" w:sz="6" w:space="0" w:color="F5F5F5"/>
                                                <w:bottom w:val="single" w:sz="6" w:space="0" w:color="F5F5F5"/>
                                                <w:right w:val="single" w:sz="6" w:space="0" w:color="F5F5F5"/>
                                              </w:divBdr>
                                              <w:divsChild>
                                                <w:div w:id="1290160880">
                                                  <w:marLeft w:val="0"/>
                                                  <w:marRight w:val="0"/>
                                                  <w:marTop w:val="0"/>
                                                  <w:marBottom w:val="0"/>
                                                  <w:divBdr>
                                                    <w:top w:val="none" w:sz="0" w:space="0" w:color="auto"/>
                                                    <w:left w:val="none" w:sz="0" w:space="0" w:color="auto"/>
                                                    <w:bottom w:val="none" w:sz="0" w:space="0" w:color="auto"/>
                                                    <w:right w:val="none" w:sz="0" w:space="0" w:color="auto"/>
                                                  </w:divBdr>
                                                  <w:divsChild>
                                                    <w:div w:id="2083020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35219582">
      <w:bodyDiv w:val="1"/>
      <w:marLeft w:val="0"/>
      <w:marRight w:val="0"/>
      <w:marTop w:val="0"/>
      <w:marBottom w:val="0"/>
      <w:divBdr>
        <w:top w:val="none" w:sz="0" w:space="0" w:color="auto"/>
        <w:left w:val="none" w:sz="0" w:space="0" w:color="auto"/>
        <w:bottom w:val="none" w:sz="0" w:space="0" w:color="auto"/>
        <w:right w:val="none" w:sz="0" w:space="0" w:color="auto"/>
      </w:divBdr>
    </w:div>
    <w:div w:id="1154028705">
      <w:bodyDiv w:val="1"/>
      <w:marLeft w:val="0"/>
      <w:marRight w:val="0"/>
      <w:marTop w:val="0"/>
      <w:marBottom w:val="0"/>
      <w:divBdr>
        <w:top w:val="none" w:sz="0" w:space="0" w:color="auto"/>
        <w:left w:val="none" w:sz="0" w:space="0" w:color="auto"/>
        <w:bottom w:val="none" w:sz="0" w:space="0" w:color="auto"/>
        <w:right w:val="none" w:sz="0" w:space="0" w:color="auto"/>
      </w:divBdr>
      <w:divsChild>
        <w:div w:id="1756244124">
          <w:marLeft w:val="0"/>
          <w:marRight w:val="0"/>
          <w:marTop w:val="0"/>
          <w:marBottom w:val="0"/>
          <w:divBdr>
            <w:top w:val="none" w:sz="0" w:space="0" w:color="auto"/>
            <w:left w:val="none" w:sz="0" w:space="0" w:color="auto"/>
            <w:bottom w:val="none" w:sz="0" w:space="0" w:color="auto"/>
            <w:right w:val="none" w:sz="0" w:space="0" w:color="auto"/>
          </w:divBdr>
        </w:div>
        <w:div w:id="1067654952">
          <w:marLeft w:val="0"/>
          <w:marRight w:val="0"/>
          <w:marTop w:val="0"/>
          <w:marBottom w:val="0"/>
          <w:divBdr>
            <w:top w:val="none" w:sz="0" w:space="0" w:color="auto"/>
            <w:left w:val="none" w:sz="0" w:space="0" w:color="auto"/>
            <w:bottom w:val="none" w:sz="0" w:space="0" w:color="auto"/>
            <w:right w:val="none" w:sz="0" w:space="0" w:color="auto"/>
          </w:divBdr>
          <w:divsChild>
            <w:div w:id="1685204777">
              <w:marLeft w:val="0"/>
              <w:marRight w:val="0"/>
              <w:marTop w:val="0"/>
              <w:marBottom w:val="0"/>
              <w:divBdr>
                <w:top w:val="none" w:sz="0" w:space="0" w:color="auto"/>
                <w:left w:val="none" w:sz="0" w:space="0" w:color="auto"/>
                <w:bottom w:val="none" w:sz="0" w:space="0" w:color="auto"/>
                <w:right w:val="none" w:sz="0" w:space="0" w:color="auto"/>
              </w:divBdr>
              <w:divsChild>
                <w:div w:id="1435202961">
                  <w:marLeft w:val="0"/>
                  <w:marRight w:val="0"/>
                  <w:marTop w:val="0"/>
                  <w:marBottom w:val="0"/>
                  <w:divBdr>
                    <w:top w:val="none" w:sz="0" w:space="0" w:color="auto"/>
                    <w:left w:val="none" w:sz="0" w:space="0" w:color="auto"/>
                    <w:bottom w:val="none" w:sz="0" w:space="0" w:color="auto"/>
                    <w:right w:val="none" w:sz="0" w:space="0" w:color="auto"/>
                  </w:divBdr>
                  <w:divsChild>
                    <w:div w:id="254098949">
                      <w:marLeft w:val="0"/>
                      <w:marRight w:val="0"/>
                      <w:marTop w:val="0"/>
                      <w:marBottom w:val="0"/>
                      <w:divBdr>
                        <w:top w:val="none" w:sz="0" w:space="0" w:color="auto"/>
                        <w:left w:val="none" w:sz="0" w:space="0" w:color="auto"/>
                        <w:bottom w:val="none" w:sz="0" w:space="0" w:color="auto"/>
                        <w:right w:val="none" w:sz="0" w:space="0" w:color="auto"/>
                      </w:divBdr>
                      <w:divsChild>
                        <w:div w:id="199394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278505">
          <w:marLeft w:val="0"/>
          <w:marRight w:val="0"/>
          <w:marTop w:val="0"/>
          <w:marBottom w:val="0"/>
          <w:divBdr>
            <w:top w:val="none" w:sz="0" w:space="0" w:color="auto"/>
            <w:left w:val="none" w:sz="0" w:space="0" w:color="auto"/>
            <w:bottom w:val="none" w:sz="0" w:space="0" w:color="auto"/>
            <w:right w:val="none" w:sz="0" w:space="0" w:color="auto"/>
          </w:divBdr>
          <w:divsChild>
            <w:div w:id="1936477846">
              <w:marLeft w:val="0"/>
              <w:marRight w:val="0"/>
              <w:marTop w:val="0"/>
              <w:marBottom w:val="0"/>
              <w:divBdr>
                <w:top w:val="none" w:sz="0" w:space="0" w:color="auto"/>
                <w:left w:val="none" w:sz="0" w:space="0" w:color="auto"/>
                <w:bottom w:val="none" w:sz="0" w:space="0" w:color="auto"/>
                <w:right w:val="none" w:sz="0" w:space="0" w:color="auto"/>
              </w:divBdr>
              <w:divsChild>
                <w:div w:id="1984920154">
                  <w:marLeft w:val="0"/>
                  <w:marRight w:val="0"/>
                  <w:marTop w:val="0"/>
                  <w:marBottom w:val="0"/>
                  <w:divBdr>
                    <w:top w:val="none" w:sz="0" w:space="0" w:color="auto"/>
                    <w:left w:val="none" w:sz="0" w:space="0" w:color="auto"/>
                    <w:bottom w:val="none" w:sz="0" w:space="0" w:color="auto"/>
                    <w:right w:val="none" w:sz="0" w:space="0" w:color="auto"/>
                  </w:divBdr>
                  <w:divsChild>
                    <w:div w:id="535583780">
                      <w:marLeft w:val="0"/>
                      <w:marRight w:val="0"/>
                      <w:marTop w:val="0"/>
                      <w:marBottom w:val="0"/>
                      <w:divBdr>
                        <w:top w:val="none" w:sz="0" w:space="0" w:color="auto"/>
                        <w:left w:val="none" w:sz="0" w:space="0" w:color="auto"/>
                        <w:bottom w:val="none" w:sz="0" w:space="0" w:color="auto"/>
                        <w:right w:val="none" w:sz="0" w:space="0" w:color="auto"/>
                      </w:divBdr>
                      <w:divsChild>
                        <w:div w:id="1797871636">
                          <w:marLeft w:val="0"/>
                          <w:marRight w:val="0"/>
                          <w:marTop w:val="0"/>
                          <w:marBottom w:val="0"/>
                          <w:divBdr>
                            <w:top w:val="none" w:sz="0" w:space="0" w:color="auto"/>
                            <w:left w:val="none" w:sz="0" w:space="0" w:color="auto"/>
                            <w:bottom w:val="none" w:sz="0" w:space="0" w:color="auto"/>
                            <w:right w:val="none" w:sz="0" w:space="0" w:color="auto"/>
                          </w:divBdr>
                          <w:divsChild>
                            <w:div w:id="1230266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2696052">
      <w:bodyDiv w:val="1"/>
      <w:marLeft w:val="0"/>
      <w:marRight w:val="0"/>
      <w:marTop w:val="0"/>
      <w:marBottom w:val="0"/>
      <w:divBdr>
        <w:top w:val="none" w:sz="0" w:space="0" w:color="auto"/>
        <w:left w:val="none" w:sz="0" w:space="0" w:color="auto"/>
        <w:bottom w:val="none" w:sz="0" w:space="0" w:color="auto"/>
        <w:right w:val="none" w:sz="0" w:space="0" w:color="auto"/>
      </w:divBdr>
    </w:div>
    <w:div w:id="1162937878">
      <w:bodyDiv w:val="1"/>
      <w:marLeft w:val="0"/>
      <w:marRight w:val="0"/>
      <w:marTop w:val="0"/>
      <w:marBottom w:val="0"/>
      <w:divBdr>
        <w:top w:val="none" w:sz="0" w:space="0" w:color="auto"/>
        <w:left w:val="none" w:sz="0" w:space="0" w:color="auto"/>
        <w:bottom w:val="none" w:sz="0" w:space="0" w:color="auto"/>
        <w:right w:val="none" w:sz="0" w:space="0" w:color="auto"/>
      </w:divBdr>
      <w:divsChild>
        <w:div w:id="592512379">
          <w:marLeft w:val="0"/>
          <w:marRight w:val="0"/>
          <w:marTop w:val="0"/>
          <w:marBottom w:val="0"/>
          <w:divBdr>
            <w:top w:val="none" w:sz="0" w:space="0" w:color="auto"/>
            <w:left w:val="none" w:sz="0" w:space="0" w:color="auto"/>
            <w:bottom w:val="none" w:sz="0" w:space="0" w:color="auto"/>
            <w:right w:val="none" w:sz="0" w:space="0" w:color="auto"/>
          </w:divBdr>
          <w:divsChild>
            <w:div w:id="781610967">
              <w:marLeft w:val="0"/>
              <w:marRight w:val="0"/>
              <w:marTop w:val="0"/>
              <w:marBottom w:val="0"/>
              <w:divBdr>
                <w:top w:val="none" w:sz="0" w:space="0" w:color="auto"/>
                <w:left w:val="none" w:sz="0" w:space="0" w:color="auto"/>
                <w:bottom w:val="none" w:sz="0" w:space="0" w:color="auto"/>
                <w:right w:val="none" w:sz="0" w:space="0" w:color="auto"/>
              </w:divBdr>
              <w:divsChild>
                <w:div w:id="1974559502">
                  <w:marLeft w:val="0"/>
                  <w:marRight w:val="0"/>
                  <w:marTop w:val="0"/>
                  <w:marBottom w:val="0"/>
                  <w:divBdr>
                    <w:top w:val="none" w:sz="0" w:space="0" w:color="auto"/>
                    <w:left w:val="none" w:sz="0" w:space="0" w:color="auto"/>
                    <w:bottom w:val="none" w:sz="0" w:space="0" w:color="auto"/>
                    <w:right w:val="none" w:sz="0" w:space="0" w:color="auto"/>
                  </w:divBdr>
                  <w:divsChild>
                    <w:div w:id="1088044683">
                      <w:marLeft w:val="0"/>
                      <w:marRight w:val="0"/>
                      <w:marTop w:val="0"/>
                      <w:marBottom w:val="0"/>
                      <w:divBdr>
                        <w:top w:val="none" w:sz="0" w:space="0" w:color="auto"/>
                        <w:left w:val="none" w:sz="0" w:space="0" w:color="auto"/>
                        <w:bottom w:val="none" w:sz="0" w:space="0" w:color="auto"/>
                        <w:right w:val="none" w:sz="0" w:space="0" w:color="auto"/>
                      </w:divBdr>
                      <w:divsChild>
                        <w:div w:id="1881629815">
                          <w:marLeft w:val="0"/>
                          <w:marRight w:val="0"/>
                          <w:marTop w:val="0"/>
                          <w:marBottom w:val="0"/>
                          <w:divBdr>
                            <w:top w:val="none" w:sz="0" w:space="0" w:color="auto"/>
                            <w:left w:val="none" w:sz="0" w:space="0" w:color="auto"/>
                            <w:bottom w:val="none" w:sz="0" w:space="0" w:color="auto"/>
                            <w:right w:val="none" w:sz="0" w:space="0" w:color="auto"/>
                          </w:divBdr>
                          <w:divsChild>
                            <w:div w:id="221142389">
                              <w:marLeft w:val="0"/>
                              <w:marRight w:val="0"/>
                              <w:marTop w:val="0"/>
                              <w:marBottom w:val="0"/>
                              <w:divBdr>
                                <w:top w:val="none" w:sz="0" w:space="0" w:color="auto"/>
                                <w:left w:val="none" w:sz="0" w:space="0" w:color="auto"/>
                                <w:bottom w:val="none" w:sz="0" w:space="0" w:color="auto"/>
                                <w:right w:val="none" w:sz="0" w:space="0" w:color="auto"/>
                              </w:divBdr>
                              <w:divsChild>
                                <w:div w:id="331614229">
                                  <w:marLeft w:val="0"/>
                                  <w:marRight w:val="0"/>
                                  <w:marTop w:val="0"/>
                                  <w:marBottom w:val="0"/>
                                  <w:divBdr>
                                    <w:top w:val="none" w:sz="0" w:space="0" w:color="auto"/>
                                    <w:left w:val="none" w:sz="0" w:space="0" w:color="auto"/>
                                    <w:bottom w:val="none" w:sz="0" w:space="0" w:color="auto"/>
                                    <w:right w:val="none" w:sz="0" w:space="0" w:color="auto"/>
                                  </w:divBdr>
                                  <w:divsChild>
                                    <w:div w:id="269359013">
                                      <w:marLeft w:val="0"/>
                                      <w:marRight w:val="0"/>
                                      <w:marTop w:val="0"/>
                                      <w:marBottom w:val="0"/>
                                      <w:divBdr>
                                        <w:top w:val="none" w:sz="0" w:space="0" w:color="auto"/>
                                        <w:left w:val="none" w:sz="0" w:space="0" w:color="auto"/>
                                        <w:bottom w:val="none" w:sz="0" w:space="0" w:color="auto"/>
                                        <w:right w:val="none" w:sz="0" w:space="0" w:color="auto"/>
                                      </w:divBdr>
                                      <w:divsChild>
                                        <w:div w:id="1224373693">
                                          <w:marLeft w:val="0"/>
                                          <w:marRight w:val="0"/>
                                          <w:marTop w:val="0"/>
                                          <w:marBottom w:val="0"/>
                                          <w:divBdr>
                                            <w:top w:val="none" w:sz="0" w:space="0" w:color="auto"/>
                                            <w:left w:val="none" w:sz="0" w:space="0" w:color="auto"/>
                                            <w:bottom w:val="none" w:sz="0" w:space="0" w:color="auto"/>
                                            <w:right w:val="none" w:sz="0" w:space="0" w:color="auto"/>
                                          </w:divBdr>
                                          <w:divsChild>
                                            <w:div w:id="662007401">
                                              <w:marLeft w:val="0"/>
                                              <w:marRight w:val="0"/>
                                              <w:marTop w:val="0"/>
                                              <w:marBottom w:val="0"/>
                                              <w:divBdr>
                                                <w:top w:val="single" w:sz="6" w:space="0" w:color="F5F5F5"/>
                                                <w:left w:val="single" w:sz="6" w:space="0" w:color="F5F5F5"/>
                                                <w:bottom w:val="single" w:sz="6" w:space="0" w:color="F5F5F5"/>
                                                <w:right w:val="single" w:sz="6" w:space="0" w:color="F5F5F5"/>
                                              </w:divBdr>
                                              <w:divsChild>
                                                <w:div w:id="1036538897">
                                                  <w:marLeft w:val="0"/>
                                                  <w:marRight w:val="0"/>
                                                  <w:marTop w:val="0"/>
                                                  <w:marBottom w:val="0"/>
                                                  <w:divBdr>
                                                    <w:top w:val="none" w:sz="0" w:space="0" w:color="auto"/>
                                                    <w:left w:val="none" w:sz="0" w:space="0" w:color="auto"/>
                                                    <w:bottom w:val="none" w:sz="0" w:space="0" w:color="auto"/>
                                                    <w:right w:val="none" w:sz="0" w:space="0" w:color="auto"/>
                                                  </w:divBdr>
                                                  <w:divsChild>
                                                    <w:div w:id="433552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71407758">
      <w:bodyDiv w:val="1"/>
      <w:marLeft w:val="0"/>
      <w:marRight w:val="0"/>
      <w:marTop w:val="0"/>
      <w:marBottom w:val="0"/>
      <w:divBdr>
        <w:top w:val="none" w:sz="0" w:space="0" w:color="auto"/>
        <w:left w:val="none" w:sz="0" w:space="0" w:color="auto"/>
        <w:bottom w:val="none" w:sz="0" w:space="0" w:color="auto"/>
        <w:right w:val="none" w:sz="0" w:space="0" w:color="auto"/>
      </w:divBdr>
    </w:div>
    <w:div w:id="1194735713">
      <w:bodyDiv w:val="1"/>
      <w:marLeft w:val="0"/>
      <w:marRight w:val="0"/>
      <w:marTop w:val="0"/>
      <w:marBottom w:val="0"/>
      <w:divBdr>
        <w:top w:val="none" w:sz="0" w:space="0" w:color="auto"/>
        <w:left w:val="none" w:sz="0" w:space="0" w:color="auto"/>
        <w:bottom w:val="none" w:sz="0" w:space="0" w:color="auto"/>
        <w:right w:val="none" w:sz="0" w:space="0" w:color="auto"/>
      </w:divBdr>
      <w:divsChild>
        <w:div w:id="831065004">
          <w:marLeft w:val="0"/>
          <w:marRight w:val="0"/>
          <w:marTop w:val="0"/>
          <w:marBottom w:val="0"/>
          <w:divBdr>
            <w:top w:val="none" w:sz="0" w:space="0" w:color="auto"/>
            <w:left w:val="none" w:sz="0" w:space="0" w:color="auto"/>
            <w:bottom w:val="none" w:sz="0" w:space="0" w:color="auto"/>
            <w:right w:val="none" w:sz="0" w:space="0" w:color="auto"/>
          </w:divBdr>
          <w:divsChild>
            <w:div w:id="806237175">
              <w:marLeft w:val="0"/>
              <w:marRight w:val="0"/>
              <w:marTop w:val="0"/>
              <w:marBottom w:val="0"/>
              <w:divBdr>
                <w:top w:val="none" w:sz="0" w:space="0" w:color="auto"/>
                <w:left w:val="none" w:sz="0" w:space="0" w:color="auto"/>
                <w:bottom w:val="none" w:sz="0" w:space="0" w:color="auto"/>
                <w:right w:val="none" w:sz="0" w:space="0" w:color="auto"/>
              </w:divBdr>
              <w:divsChild>
                <w:div w:id="2099982611">
                  <w:marLeft w:val="0"/>
                  <w:marRight w:val="0"/>
                  <w:marTop w:val="0"/>
                  <w:marBottom w:val="0"/>
                  <w:divBdr>
                    <w:top w:val="none" w:sz="0" w:space="0" w:color="auto"/>
                    <w:left w:val="none" w:sz="0" w:space="0" w:color="auto"/>
                    <w:bottom w:val="none" w:sz="0" w:space="0" w:color="auto"/>
                    <w:right w:val="none" w:sz="0" w:space="0" w:color="auto"/>
                  </w:divBdr>
                  <w:divsChild>
                    <w:div w:id="647782633">
                      <w:marLeft w:val="0"/>
                      <w:marRight w:val="0"/>
                      <w:marTop w:val="0"/>
                      <w:marBottom w:val="0"/>
                      <w:divBdr>
                        <w:top w:val="none" w:sz="0" w:space="0" w:color="auto"/>
                        <w:left w:val="none" w:sz="0" w:space="0" w:color="auto"/>
                        <w:bottom w:val="none" w:sz="0" w:space="0" w:color="auto"/>
                        <w:right w:val="none" w:sz="0" w:space="0" w:color="auto"/>
                      </w:divBdr>
                      <w:divsChild>
                        <w:div w:id="1770613718">
                          <w:marLeft w:val="0"/>
                          <w:marRight w:val="0"/>
                          <w:marTop w:val="0"/>
                          <w:marBottom w:val="0"/>
                          <w:divBdr>
                            <w:top w:val="none" w:sz="0" w:space="0" w:color="auto"/>
                            <w:left w:val="none" w:sz="0" w:space="0" w:color="auto"/>
                            <w:bottom w:val="none" w:sz="0" w:space="0" w:color="auto"/>
                            <w:right w:val="none" w:sz="0" w:space="0" w:color="auto"/>
                          </w:divBdr>
                          <w:divsChild>
                            <w:div w:id="1001736523">
                              <w:marLeft w:val="0"/>
                              <w:marRight w:val="0"/>
                              <w:marTop w:val="0"/>
                              <w:marBottom w:val="0"/>
                              <w:divBdr>
                                <w:top w:val="none" w:sz="0" w:space="0" w:color="auto"/>
                                <w:left w:val="none" w:sz="0" w:space="0" w:color="auto"/>
                                <w:bottom w:val="none" w:sz="0" w:space="0" w:color="auto"/>
                                <w:right w:val="none" w:sz="0" w:space="0" w:color="auto"/>
                              </w:divBdr>
                              <w:divsChild>
                                <w:div w:id="1172836314">
                                  <w:marLeft w:val="0"/>
                                  <w:marRight w:val="0"/>
                                  <w:marTop w:val="0"/>
                                  <w:marBottom w:val="0"/>
                                  <w:divBdr>
                                    <w:top w:val="none" w:sz="0" w:space="0" w:color="auto"/>
                                    <w:left w:val="none" w:sz="0" w:space="0" w:color="auto"/>
                                    <w:bottom w:val="none" w:sz="0" w:space="0" w:color="auto"/>
                                    <w:right w:val="none" w:sz="0" w:space="0" w:color="auto"/>
                                  </w:divBdr>
                                  <w:divsChild>
                                    <w:div w:id="2068914944">
                                      <w:marLeft w:val="0"/>
                                      <w:marRight w:val="0"/>
                                      <w:marTop w:val="0"/>
                                      <w:marBottom w:val="0"/>
                                      <w:divBdr>
                                        <w:top w:val="none" w:sz="0" w:space="0" w:color="auto"/>
                                        <w:left w:val="none" w:sz="0" w:space="0" w:color="auto"/>
                                        <w:bottom w:val="none" w:sz="0" w:space="0" w:color="auto"/>
                                        <w:right w:val="none" w:sz="0" w:space="0" w:color="auto"/>
                                      </w:divBdr>
                                      <w:divsChild>
                                        <w:div w:id="55059155">
                                          <w:marLeft w:val="0"/>
                                          <w:marRight w:val="0"/>
                                          <w:marTop w:val="0"/>
                                          <w:marBottom w:val="0"/>
                                          <w:divBdr>
                                            <w:top w:val="none" w:sz="0" w:space="0" w:color="auto"/>
                                            <w:left w:val="none" w:sz="0" w:space="0" w:color="auto"/>
                                            <w:bottom w:val="none" w:sz="0" w:space="0" w:color="auto"/>
                                            <w:right w:val="none" w:sz="0" w:space="0" w:color="auto"/>
                                          </w:divBdr>
                                          <w:divsChild>
                                            <w:div w:id="383528676">
                                              <w:marLeft w:val="0"/>
                                              <w:marRight w:val="0"/>
                                              <w:marTop w:val="0"/>
                                              <w:marBottom w:val="0"/>
                                              <w:divBdr>
                                                <w:top w:val="single" w:sz="6" w:space="0" w:color="F5F5F5"/>
                                                <w:left w:val="single" w:sz="6" w:space="0" w:color="F5F5F5"/>
                                                <w:bottom w:val="single" w:sz="6" w:space="0" w:color="F5F5F5"/>
                                                <w:right w:val="single" w:sz="6" w:space="0" w:color="F5F5F5"/>
                                              </w:divBdr>
                                              <w:divsChild>
                                                <w:div w:id="1195853032">
                                                  <w:marLeft w:val="0"/>
                                                  <w:marRight w:val="0"/>
                                                  <w:marTop w:val="0"/>
                                                  <w:marBottom w:val="0"/>
                                                  <w:divBdr>
                                                    <w:top w:val="none" w:sz="0" w:space="0" w:color="auto"/>
                                                    <w:left w:val="none" w:sz="0" w:space="0" w:color="auto"/>
                                                    <w:bottom w:val="none" w:sz="0" w:space="0" w:color="auto"/>
                                                    <w:right w:val="none" w:sz="0" w:space="0" w:color="auto"/>
                                                  </w:divBdr>
                                                  <w:divsChild>
                                                    <w:div w:id="212410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09491045">
      <w:bodyDiv w:val="1"/>
      <w:marLeft w:val="0"/>
      <w:marRight w:val="0"/>
      <w:marTop w:val="0"/>
      <w:marBottom w:val="0"/>
      <w:divBdr>
        <w:top w:val="none" w:sz="0" w:space="0" w:color="auto"/>
        <w:left w:val="none" w:sz="0" w:space="0" w:color="auto"/>
        <w:bottom w:val="none" w:sz="0" w:space="0" w:color="auto"/>
        <w:right w:val="none" w:sz="0" w:space="0" w:color="auto"/>
      </w:divBdr>
      <w:divsChild>
        <w:div w:id="1927759639">
          <w:marLeft w:val="0"/>
          <w:marRight w:val="0"/>
          <w:marTop w:val="0"/>
          <w:marBottom w:val="0"/>
          <w:divBdr>
            <w:top w:val="none" w:sz="0" w:space="0" w:color="auto"/>
            <w:left w:val="none" w:sz="0" w:space="0" w:color="auto"/>
            <w:bottom w:val="none" w:sz="0" w:space="0" w:color="auto"/>
            <w:right w:val="none" w:sz="0" w:space="0" w:color="auto"/>
          </w:divBdr>
          <w:divsChild>
            <w:div w:id="1151098676">
              <w:marLeft w:val="0"/>
              <w:marRight w:val="0"/>
              <w:marTop w:val="0"/>
              <w:marBottom w:val="0"/>
              <w:divBdr>
                <w:top w:val="none" w:sz="0" w:space="0" w:color="auto"/>
                <w:left w:val="none" w:sz="0" w:space="0" w:color="auto"/>
                <w:bottom w:val="none" w:sz="0" w:space="0" w:color="auto"/>
                <w:right w:val="none" w:sz="0" w:space="0" w:color="auto"/>
              </w:divBdr>
              <w:divsChild>
                <w:div w:id="1565408862">
                  <w:marLeft w:val="0"/>
                  <w:marRight w:val="0"/>
                  <w:marTop w:val="0"/>
                  <w:marBottom w:val="0"/>
                  <w:divBdr>
                    <w:top w:val="none" w:sz="0" w:space="0" w:color="auto"/>
                    <w:left w:val="none" w:sz="0" w:space="0" w:color="auto"/>
                    <w:bottom w:val="none" w:sz="0" w:space="0" w:color="auto"/>
                    <w:right w:val="none" w:sz="0" w:space="0" w:color="auto"/>
                  </w:divBdr>
                  <w:divsChild>
                    <w:div w:id="232549159">
                      <w:marLeft w:val="0"/>
                      <w:marRight w:val="0"/>
                      <w:marTop w:val="0"/>
                      <w:marBottom w:val="0"/>
                      <w:divBdr>
                        <w:top w:val="none" w:sz="0" w:space="0" w:color="auto"/>
                        <w:left w:val="none" w:sz="0" w:space="0" w:color="auto"/>
                        <w:bottom w:val="none" w:sz="0" w:space="0" w:color="auto"/>
                        <w:right w:val="none" w:sz="0" w:space="0" w:color="auto"/>
                      </w:divBdr>
                      <w:divsChild>
                        <w:div w:id="1712919560">
                          <w:marLeft w:val="0"/>
                          <w:marRight w:val="0"/>
                          <w:marTop w:val="0"/>
                          <w:marBottom w:val="0"/>
                          <w:divBdr>
                            <w:top w:val="none" w:sz="0" w:space="0" w:color="auto"/>
                            <w:left w:val="none" w:sz="0" w:space="0" w:color="auto"/>
                            <w:bottom w:val="none" w:sz="0" w:space="0" w:color="auto"/>
                            <w:right w:val="none" w:sz="0" w:space="0" w:color="auto"/>
                          </w:divBdr>
                          <w:divsChild>
                            <w:div w:id="964193941">
                              <w:marLeft w:val="0"/>
                              <w:marRight w:val="0"/>
                              <w:marTop w:val="0"/>
                              <w:marBottom w:val="0"/>
                              <w:divBdr>
                                <w:top w:val="none" w:sz="0" w:space="0" w:color="auto"/>
                                <w:left w:val="none" w:sz="0" w:space="0" w:color="auto"/>
                                <w:bottom w:val="none" w:sz="0" w:space="0" w:color="auto"/>
                                <w:right w:val="none" w:sz="0" w:space="0" w:color="auto"/>
                              </w:divBdr>
                              <w:divsChild>
                                <w:div w:id="648285960">
                                  <w:marLeft w:val="0"/>
                                  <w:marRight w:val="0"/>
                                  <w:marTop w:val="0"/>
                                  <w:marBottom w:val="0"/>
                                  <w:divBdr>
                                    <w:top w:val="none" w:sz="0" w:space="0" w:color="auto"/>
                                    <w:left w:val="none" w:sz="0" w:space="0" w:color="auto"/>
                                    <w:bottom w:val="none" w:sz="0" w:space="0" w:color="auto"/>
                                    <w:right w:val="none" w:sz="0" w:space="0" w:color="auto"/>
                                  </w:divBdr>
                                  <w:divsChild>
                                    <w:div w:id="2032297338">
                                      <w:marLeft w:val="0"/>
                                      <w:marRight w:val="0"/>
                                      <w:marTop w:val="0"/>
                                      <w:marBottom w:val="0"/>
                                      <w:divBdr>
                                        <w:top w:val="none" w:sz="0" w:space="0" w:color="auto"/>
                                        <w:left w:val="none" w:sz="0" w:space="0" w:color="auto"/>
                                        <w:bottom w:val="none" w:sz="0" w:space="0" w:color="auto"/>
                                        <w:right w:val="none" w:sz="0" w:space="0" w:color="auto"/>
                                      </w:divBdr>
                                      <w:divsChild>
                                        <w:div w:id="1999654056">
                                          <w:marLeft w:val="0"/>
                                          <w:marRight w:val="0"/>
                                          <w:marTop w:val="0"/>
                                          <w:marBottom w:val="0"/>
                                          <w:divBdr>
                                            <w:top w:val="none" w:sz="0" w:space="0" w:color="auto"/>
                                            <w:left w:val="none" w:sz="0" w:space="0" w:color="auto"/>
                                            <w:bottom w:val="none" w:sz="0" w:space="0" w:color="auto"/>
                                            <w:right w:val="none" w:sz="0" w:space="0" w:color="auto"/>
                                          </w:divBdr>
                                          <w:divsChild>
                                            <w:div w:id="622618060">
                                              <w:marLeft w:val="0"/>
                                              <w:marRight w:val="0"/>
                                              <w:marTop w:val="0"/>
                                              <w:marBottom w:val="0"/>
                                              <w:divBdr>
                                                <w:top w:val="none" w:sz="0" w:space="0" w:color="auto"/>
                                                <w:left w:val="none" w:sz="0" w:space="0" w:color="auto"/>
                                                <w:bottom w:val="none" w:sz="0" w:space="0" w:color="auto"/>
                                                <w:right w:val="none" w:sz="0" w:space="0" w:color="auto"/>
                                              </w:divBdr>
                                              <w:divsChild>
                                                <w:div w:id="1608125101">
                                                  <w:marLeft w:val="0"/>
                                                  <w:marRight w:val="0"/>
                                                  <w:marTop w:val="0"/>
                                                  <w:marBottom w:val="0"/>
                                                  <w:divBdr>
                                                    <w:top w:val="none" w:sz="0" w:space="0" w:color="auto"/>
                                                    <w:left w:val="none" w:sz="0" w:space="0" w:color="auto"/>
                                                    <w:bottom w:val="none" w:sz="0" w:space="0" w:color="auto"/>
                                                    <w:right w:val="none" w:sz="0" w:space="0" w:color="auto"/>
                                                  </w:divBdr>
                                                  <w:divsChild>
                                                    <w:div w:id="782771110">
                                                      <w:marLeft w:val="0"/>
                                                      <w:marRight w:val="0"/>
                                                      <w:marTop w:val="0"/>
                                                      <w:marBottom w:val="0"/>
                                                      <w:divBdr>
                                                        <w:top w:val="none" w:sz="0" w:space="0" w:color="auto"/>
                                                        <w:left w:val="none" w:sz="0" w:space="0" w:color="auto"/>
                                                        <w:bottom w:val="none" w:sz="0" w:space="0" w:color="auto"/>
                                                        <w:right w:val="none" w:sz="0" w:space="0" w:color="auto"/>
                                                      </w:divBdr>
                                                      <w:divsChild>
                                                        <w:div w:id="1413504765">
                                                          <w:marLeft w:val="240"/>
                                                          <w:marRight w:val="0"/>
                                                          <w:marTop w:val="240"/>
                                                          <w:marBottom w:val="240"/>
                                                          <w:divBdr>
                                                            <w:top w:val="none" w:sz="0" w:space="0" w:color="auto"/>
                                                            <w:left w:val="none" w:sz="0" w:space="0" w:color="auto"/>
                                                            <w:bottom w:val="none" w:sz="0" w:space="0" w:color="auto"/>
                                                            <w:right w:val="none" w:sz="0" w:space="0" w:color="auto"/>
                                                          </w:divBdr>
                                                          <w:divsChild>
                                                            <w:div w:id="1121923771">
                                                              <w:marLeft w:val="24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219049787">
      <w:bodyDiv w:val="1"/>
      <w:marLeft w:val="0"/>
      <w:marRight w:val="0"/>
      <w:marTop w:val="0"/>
      <w:marBottom w:val="0"/>
      <w:divBdr>
        <w:top w:val="none" w:sz="0" w:space="0" w:color="auto"/>
        <w:left w:val="none" w:sz="0" w:space="0" w:color="auto"/>
        <w:bottom w:val="none" w:sz="0" w:space="0" w:color="auto"/>
        <w:right w:val="none" w:sz="0" w:space="0" w:color="auto"/>
      </w:divBdr>
      <w:divsChild>
        <w:div w:id="325785710">
          <w:marLeft w:val="0"/>
          <w:marRight w:val="0"/>
          <w:marTop w:val="0"/>
          <w:marBottom w:val="0"/>
          <w:divBdr>
            <w:top w:val="none" w:sz="0" w:space="0" w:color="auto"/>
            <w:left w:val="none" w:sz="0" w:space="0" w:color="auto"/>
            <w:bottom w:val="none" w:sz="0" w:space="0" w:color="auto"/>
            <w:right w:val="none" w:sz="0" w:space="0" w:color="auto"/>
          </w:divBdr>
          <w:divsChild>
            <w:div w:id="189491588">
              <w:marLeft w:val="0"/>
              <w:marRight w:val="0"/>
              <w:marTop w:val="0"/>
              <w:marBottom w:val="0"/>
              <w:divBdr>
                <w:top w:val="none" w:sz="0" w:space="0" w:color="auto"/>
                <w:left w:val="none" w:sz="0" w:space="0" w:color="auto"/>
                <w:bottom w:val="none" w:sz="0" w:space="0" w:color="auto"/>
                <w:right w:val="none" w:sz="0" w:space="0" w:color="auto"/>
              </w:divBdr>
              <w:divsChild>
                <w:div w:id="1324744908">
                  <w:marLeft w:val="0"/>
                  <w:marRight w:val="0"/>
                  <w:marTop w:val="0"/>
                  <w:marBottom w:val="0"/>
                  <w:divBdr>
                    <w:top w:val="none" w:sz="0" w:space="0" w:color="auto"/>
                    <w:left w:val="none" w:sz="0" w:space="0" w:color="auto"/>
                    <w:bottom w:val="none" w:sz="0" w:space="0" w:color="auto"/>
                    <w:right w:val="none" w:sz="0" w:space="0" w:color="auto"/>
                  </w:divBdr>
                  <w:divsChild>
                    <w:div w:id="360327650">
                      <w:marLeft w:val="0"/>
                      <w:marRight w:val="0"/>
                      <w:marTop w:val="0"/>
                      <w:marBottom w:val="0"/>
                      <w:divBdr>
                        <w:top w:val="none" w:sz="0" w:space="0" w:color="auto"/>
                        <w:left w:val="none" w:sz="0" w:space="0" w:color="auto"/>
                        <w:bottom w:val="none" w:sz="0" w:space="0" w:color="auto"/>
                        <w:right w:val="none" w:sz="0" w:space="0" w:color="auto"/>
                      </w:divBdr>
                      <w:divsChild>
                        <w:div w:id="1515152001">
                          <w:marLeft w:val="0"/>
                          <w:marRight w:val="0"/>
                          <w:marTop w:val="0"/>
                          <w:marBottom w:val="0"/>
                          <w:divBdr>
                            <w:top w:val="none" w:sz="0" w:space="0" w:color="auto"/>
                            <w:left w:val="none" w:sz="0" w:space="0" w:color="auto"/>
                            <w:bottom w:val="none" w:sz="0" w:space="0" w:color="auto"/>
                            <w:right w:val="none" w:sz="0" w:space="0" w:color="auto"/>
                          </w:divBdr>
                          <w:divsChild>
                            <w:div w:id="705105823">
                              <w:marLeft w:val="0"/>
                              <w:marRight w:val="0"/>
                              <w:marTop w:val="0"/>
                              <w:marBottom w:val="0"/>
                              <w:divBdr>
                                <w:top w:val="none" w:sz="0" w:space="0" w:color="auto"/>
                                <w:left w:val="none" w:sz="0" w:space="0" w:color="auto"/>
                                <w:bottom w:val="none" w:sz="0" w:space="0" w:color="auto"/>
                                <w:right w:val="none" w:sz="0" w:space="0" w:color="auto"/>
                              </w:divBdr>
                              <w:divsChild>
                                <w:div w:id="1266575795">
                                  <w:marLeft w:val="0"/>
                                  <w:marRight w:val="0"/>
                                  <w:marTop w:val="0"/>
                                  <w:marBottom w:val="0"/>
                                  <w:divBdr>
                                    <w:top w:val="none" w:sz="0" w:space="0" w:color="auto"/>
                                    <w:left w:val="none" w:sz="0" w:space="0" w:color="auto"/>
                                    <w:bottom w:val="none" w:sz="0" w:space="0" w:color="auto"/>
                                    <w:right w:val="none" w:sz="0" w:space="0" w:color="auto"/>
                                  </w:divBdr>
                                  <w:divsChild>
                                    <w:div w:id="423457161">
                                      <w:marLeft w:val="0"/>
                                      <w:marRight w:val="0"/>
                                      <w:marTop w:val="0"/>
                                      <w:marBottom w:val="0"/>
                                      <w:divBdr>
                                        <w:top w:val="none" w:sz="0" w:space="0" w:color="auto"/>
                                        <w:left w:val="none" w:sz="0" w:space="0" w:color="auto"/>
                                        <w:bottom w:val="none" w:sz="0" w:space="0" w:color="auto"/>
                                        <w:right w:val="none" w:sz="0" w:space="0" w:color="auto"/>
                                      </w:divBdr>
                                      <w:divsChild>
                                        <w:div w:id="1612786795">
                                          <w:marLeft w:val="0"/>
                                          <w:marRight w:val="0"/>
                                          <w:marTop w:val="0"/>
                                          <w:marBottom w:val="0"/>
                                          <w:divBdr>
                                            <w:top w:val="none" w:sz="0" w:space="0" w:color="auto"/>
                                            <w:left w:val="none" w:sz="0" w:space="0" w:color="auto"/>
                                            <w:bottom w:val="none" w:sz="0" w:space="0" w:color="auto"/>
                                            <w:right w:val="none" w:sz="0" w:space="0" w:color="auto"/>
                                          </w:divBdr>
                                          <w:divsChild>
                                            <w:div w:id="410398322">
                                              <w:marLeft w:val="0"/>
                                              <w:marRight w:val="0"/>
                                              <w:marTop w:val="0"/>
                                              <w:marBottom w:val="0"/>
                                              <w:divBdr>
                                                <w:top w:val="single" w:sz="6" w:space="0" w:color="F5F5F5"/>
                                                <w:left w:val="single" w:sz="6" w:space="0" w:color="F5F5F5"/>
                                                <w:bottom w:val="single" w:sz="6" w:space="0" w:color="F5F5F5"/>
                                                <w:right w:val="single" w:sz="6" w:space="0" w:color="F5F5F5"/>
                                              </w:divBdr>
                                              <w:divsChild>
                                                <w:div w:id="1994992603">
                                                  <w:marLeft w:val="0"/>
                                                  <w:marRight w:val="0"/>
                                                  <w:marTop w:val="0"/>
                                                  <w:marBottom w:val="0"/>
                                                  <w:divBdr>
                                                    <w:top w:val="none" w:sz="0" w:space="0" w:color="auto"/>
                                                    <w:left w:val="none" w:sz="0" w:space="0" w:color="auto"/>
                                                    <w:bottom w:val="none" w:sz="0" w:space="0" w:color="auto"/>
                                                    <w:right w:val="none" w:sz="0" w:space="0" w:color="auto"/>
                                                  </w:divBdr>
                                                  <w:divsChild>
                                                    <w:div w:id="12656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3010174">
      <w:bodyDiv w:val="1"/>
      <w:marLeft w:val="0"/>
      <w:marRight w:val="0"/>
      <w:marTop w:val="0"/>
      <w:marBottom w:val="0"/>
      <w:divBdr>
        <w:top w:val="none" w:sz="0" w:space="0" w:color="auto"/>
        <w:left w:val="none" w:sz="0" w:space="0" w:color="auto"/>
        <w:bottom w:val="none" w:sz="0" w:space="0" w:color="auto"/>
        <w:right w:val="none" w:sz="0" w:space="0" w:color="auto"/>
      </w:divBdr>
    </w:div>
    <w:div w:id="1260143136">
      <w:bodyDiv w:val="1"/>
      <w:marLeft w:val="0"/>
      <w:marRight w:val="0"/>
      <w:marTop w:val="0"/>
      <w:marBottom w:val="0"/>
      <w:divBdr>
        <w:top w:val="none" w:sz="0" w:space="0" w:color="auto"/>
        <w:left w:val="none" w:sz="0" w:space="0" w:color="auto"/>
        <w:bottom w:val="none" w:sz="0" w:space="0" w:color="auto"/>
        <w:right w:val="none" w:sz="0" w:space="0" w:color="auto"/>
      </w:divBdr>
    </w:div>
    <w:div w:id="1261913197">
      <w:bodyDiv w:val="1"/>
      <w:marLeft w:val="0"/>
      <w:marRight w:val="0"/>
      <w:marTop w:val="0"/>
      <w:marBottom w:val="0"/>
      <w:divBdr>
        <w:top w:val="none" w:sz="0" w:space="0" w:color="auto"/>
        <w:left w:val="none" w:sz="0" w:space="0" w:color="auto"/>
        <w:bottom w:val="none" w:sz="0" w:space="0" w:color="auto"/>
        <w:right w:val="none" w:sz="0" w:space="0" w:color="auto"/>
      </w:divBdr>
    </w:div>
    <w:div w:id="1269389322">
      <w:bodyDiv w:val="1"/>
      <w:marLeft w:val="0"/>
      <w:marRight w:val="0"/>
      <w:marTop w:val="0"/>
      <w:marBottom w:val="0"/>
      <w:divBdr>
        <w:top w:val="none" w:sz="0" w:space="0" w:color="auto"/>
        <w:left w:val="none" w:sz="0" w:space="0" w:color="auto"/>
        <w:bottom w:val="none" w:sz="0" w:space="0" w:color="auto"/>
        <w:right w:val="none" w:sz="0" w:space="0" w:color="auto"/>
      </w:divBdr>
    </w:div>
    <w:div w:id="1276523647">
      <w:bodyDiv w:val="1"/>
      <w:marLeft w:val="0"/>
      <w:marRight w:val="0"/>
      <w:marTop w:val="0"/>
      <w:marBottom w:val="0"/>
      <w:divBdr>
        <w:top w:val="none" w:sz="0" w:space="0" w:color="auto"/>
        <w:left w:val="none" w:sz="0" w:space="0" w:color="auto"/>
        <w:bottom w:val="none" w:sz="0" w:space="0" w:color="auto"/>
        <w:right w:val="none" w:sz="0" w:space="0" w:color="auto"/>
      </w:divBdr>
      <w:divsChild>
        <w:div w:id="185604460">
          <w:marLeft w:val="0"/>
          <w:marRight w:val="0"/>
          <w:marTop w:val="0"/>
          <w:marBottom w:val="0"/>
          <w:divBdr>
            <w:top w:val="none" w:sz="0" w:space="0" w:color="auto"/>
            <w:left w:val="none" w:sz="0" w:space="0" w:color="auto"/>
            <w:bottom w:val="none" w:sz="0" w:space="0" w:color="auto"/>
            <w:right w:val="none" w:sz="0" w:space="0" w:color="auto"/>
          </w:divBdr>
          <w:divsChild>
            <w:div w:id="441144309">
              <w:marLeft w:val="0"/>
              <w:marRight w:val="0"/>
              <w:marTop w:val="0"/>
              <w:marBottom w:val="0"/>
              <w:divBdr>
                <w:top w:val="none" w:sz="0" w:space="0" w:color="auto"/>
                <w:left w:val="none" w:sz="0" w:space="0" w:color="auto"/>
                <w:bottom w:val="none" w:sz="0" w:space="0" w:color="auto"/>
                <w:right w:val="none" w:sz="0" w:space="0" w:color="auto"/>
              </w:divBdr>
              <w:divsChild>
                <w:div w:id="1804036978">
                  <w:marLeft w:val="0"/>
                  <w:marRight w:val="0"/>
                  <w:marTop w:val="0"/>
                  <w:marBottom w:val="0"/>
                  <w:divBdr>
                    <w:top w:val="none" w:sz="0" w:space="0" w:color="auto"/>
                    <w:left w:val="none" w:sz="0" w:space="0" w:color="auto"/>
                    <w:bottom w:val="none" w:sz="0" w:space="0" w:color="auto"/>
                    <w:right w:val="none" w:sz="0" w:space="0" w:color="auto"/>
                  </w:divBdr>
                  <w:divsChild>
                    <w:div w:id="789209361">
                      <w:marLeft w:val="0"/>
                      <w:marRight w:val="0"/>
                      <w:marTop w:val="0"/>
                      <w:marBottom w:val="0"/>
                      <w:divBdr>
                        <w:top w:val="none" w:sz="0" w:space="0" w:color="auto"/>
                        <w:left w:val="none" w:sz="0" w:space="0" w:color="auto"/>
                        <w:bottom w:val="none" w:sz="0" w:space="0" w:color="auto"/>
                        <w:right w:val="none" w:sz="0" w:space="0" w:color="auto"/>
                      </w:divBdr>
                      <w:divsChild>
                        <w:div w:id="1289623715">
                          <w:marLeft w:val="0"/>
                          <w:marRight w:val="0"/>
                          <w:marTop w:val="0"/>
                          <w:marBottom w:val="0"/>
                          <w:divBdr>
                            <w:top w:val="none" w:sz="0" w:space="0" w:color="auto"/>
                            <w:left w:val="none" w:sz="0" w:space="0" w:color="auto"/>
                            <w:bottom w:val="none" w:sz="0" w:space="0" w:color="auto"/>
                            <w:right w:val="none" w:sz="0" w:space="0" w:color="auto"/>
                          </w:divBdr>
                          <w:divsChild>
                            <w:div w:id="555165210">
                              <w:marLeft w:val="0"/>
                              <w:marRight w:val="0"/>
                              <w:marTop w:val="0"/>
                              <w:marBottom w:val="0"/>
                              <w:divBdr>
                                <w:top w:val="none" w:sz="0" w:space="0" w:color="auto"/>
                                <w:left w:val="none" w:sz="0" w:space="0" w:color="auto"/>
                                <w:bottom w:val="none" w:sz="0" w:space="0" w:color="auto"/>
                                <w:right w:val="none" w:sz="0" w:space="0" w:color="auto"/>
                              </w:divBdr>
                              <w:divsChild>
                                <w:div w:id="2100060808">
                                  <w:marLeft w:val="0"/>
                                  <w:marRight w:val="0"/>
                                  <w:marTop w:val="0"/>
                                  <w:marBottom w:val="0"/>
                                  <w:divBdr>
                                    <w:top w:val="none" w:sz="0" w:space="0" w:color="auto"/>
                                    <w:left w:val="none" w:sz="0" w:space="0" w:color="auto"/>
                                    <w:bottom w:val="none" w:sz="0" w:space="0" w:color="auto"/>
                                    <w:right w:val="none" w:sz="0" w:space="0" w:color="auto"/>
                                  </w:divBdr>
                                  <w:divsChild>
                                    <w:div w:id="1982079769">
                                      <w:marLeft w:val="0"/>
                                      <w:marRight w:val="0"/>
                                      <w:marTop w:val="0"/>
                                      <w:marBottom w:val="0"/>
                                      <w:divBdr>
                                        <w:top w:val="none" w:sz="0" w:space="0" w:color="auto"/>
                                        <w:left w:val="none" w:sz="0" w:space="0" w:color="auto"/>
                                        <w:bottom w:val="none" w:sz="0" w:space="0" w:color="auto"/>
                                        <w:right w:val="none" w:sz="0" w:space="0" w:color="auto"/>
                                      </w:divBdr>
                                      <w:divsChild>
                                        <w:div w:id="959146878">
                                          <w:marLeft w:val="0"/>
                                          <w:marRight w:val="0"/>
                                          <w:marTop w:val="0"/>
                                          <w:marBottom w:val="0"/>
                                          <w:divBdr>
                                            <w:top w:val="none" w:sz="0" w:space="0" w:color="auto"/>
                                            <w:left w:val="none" w:sz="0" w:space="0" w:color="auto"/>
                                            <w:bottom w:val="none" w:sz="0" w:space="0" w:color="auto"/>
                                            <w:right w:val="none" w:sz="0" w:space="0" w:color="auto"/>
                                          </w:divBdr>
                                          <w:divsChild>
                                            <w:div w:id="2056806245">
                                              <w:marLeft w:val="0"/>
                                              <w:marRight w:val="0"/>
                                              <w:marTop w:val="0"/>
                                              <w:marBottom w:val="0"/>
                                              <w:divBdr>
                                                <w:top w:val="single" w:sz="6" w:space="0" w:color="F5F5F5"/>
                                                <w:left w:val="single" w:sz="6" w:space="0" w:color="F5F5F5"/>
                                                <w:bottom w:val="single" w:sz="6" w:space="0" w:color="F5F5F5"/>
                                                <w:right w:val="single" w:sz="6" w:space="0" w:color="F5F5F5"/>
                                              </w:divBdr>
                                              <w:divsChild>
                                                <w:div w:id="1867324891">
                                                  <w:marLeft w:val="0"/>
                                                  <w:marRight w:val="0"/>
                                                  <w:marTop w:val="0"/>
                                                  <w:marBottom w:val="0"/>
                                                  <w:divBdr>
                                                    <w:top w:val="none" w:sz="0" w:space="0" w:color="auto"/>
                                                    <w:left w:val="none" w:sz="0" w:space="0" w:color="auto"/>
                                                    <w:bottom w:val="none" w:sz="0" w:space="0" w:color="auto"/>
                                                    <w:right w:val="none" w:sz="0" w:space="0" w:color="auto"/>
                                                  </w:divBdr>
                                                  <w:divsChild>
                                                    <w:div w:id="840655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89748656">
      <w:bodyDiv w:val="1"/>
      <w:marLeft w:val="0"/>
      <w:marRight w:val="0"/>
      <w:marTop w:val="0"/>
      <w:marBottom w:val="0"/>
      <w:divBdr>
        <w:top w:val="none" w:sz="0" w:space="0" w:color="auto"/>
        <w:left w:val="none" w:sz="0" w:space="0" w:color="auto"/>
        <w:bottom w:val="none" w:sz="0" w:space="0" w:color="auto"/>
        <w:right w:val="none" w:sz="0" w:space="0" w:color="auto"/>
      </w:divBdr>
    </w:div>
    <w:div w:id="1293319348">
      <w:bodyDiv w:val="1"/>
      <w:marLeft w:val="0"/>
      <w:marRight w:val="0"/>
      <w:marTop w:val="0"/>
      <w:marBottom w:val="0"/>
      <w:divBdr>
        <w:top w:val="none" w:sz="0" w:space="0" w:color="auto"/>
        <w:left w:val="none" w:sz="0" w:space="0" w:color="auto"/>
        <w:bottom w:val="none" w:sz="0" w:space="0" w:color="auto"/>
        <w:right w:val="none" w:sz="0" w:space="0" w:color="auto"/>
      </w:divBdr>
    </w:div>
    <w:div w:id="1298603475">
      <w:bodyDiv w:val="1"/>
      <w:marLeft w:val="0"/>
      <w:marRight w:val="0"/>
      <w:marTop w:val="0"/>
      <w:marBottom w:val="0"/>
      <w:divBdr>
        <w:top w:val="none" w:sz="0" w:space="0" w:color="auto"/>
        <w:left w:val="none" w:sz="0" w:space="0" w:color="auto"/>
        <w:bottom w:val="none" w:sz="0" w:space="0" w:color="auto"/>
        <w:right w:val="none" w:sz="0" w:space="0" w:color="auto"/>
      </w:divBdr>
    </w:div>
    <w:div w:id="1317757707">
      <w:bodyDiv w:val="1"/>
      <w:marLeft w:val="0"/>
      <w:marRight w:val="0"/>
      <w:marTop w:val="0"/>
      <w:marBottom w:val="0"/>
      <w:divBdr>
        <w:top w:val="none" w:sz="0" w:space="0" w:color="auto"/>
        <w:left w:val="none" w:sz="0" w:space="0" w:color="auto"/>
        <w:bottom w:val="none" w:sz="0" w:space="0" w:color="auto"/>
        <w:right w:val="none" w:sz="0" w:space="0" w:color="auto"/>
      </w:divBdr>
    </w:div>
    <w:div w:id="1345328708">
      <w:bodyDiv w:val="1"/>
      <w:marLeft w:val="0"/>
      <w:marRight w:val="0"/>
      <w:marTop w:val="0"/>
      <w:marBottom w:val="0"/>
      <w:divBdr>
        <w:top w:val="none" w:sz="0" w:space="0" w:color="auto"/>
        <w:left w:val="none" w:sz="0" w:space="0" w:color="auto"/>
        <w:bottom w:val="none" w:sz="0" w:space="0" w:color="auto"/>
        <w:right w:val="none" w:sz="0" w:space="0" w:color="auto"/>
      </w:divBdr>
    </w:div>
    <w:div w:id="1352415546">
      <w:bodyDiv w:val="1"/>
      <w:marLeft w:val="0"/>
      <w:marRight w:val="0"/>
      <w:marTop w:val="0"/>
      <w:marBottom w:val="0"/>
      <w:divBdr>
        <w:top w:val="none" w:sz="0" w:space="0" w:color="auto"/>
        <w:left w:val="none" w:sz="0" w:space="0" w:color="auto"/>
        <w:bottom w:val="none" w:sz="0" w:space="0" w:color="auto"/>
        <w:right w:val="none" w:sz="0" w:space="0" w:color="auto"/>
      </w:divBdr>
      <w:divsChild>
        <w:div w:id="1848326687">
          <w:marLeft w:val="0"/>
          <w:marRight w:val="0"/>
          <w:marTop w:val="0"/>
          <w:marBottom w:val="0"/>
          <w:divBdr>
            <w:top w:val="none" w:sz="0" w:space="0" w:color="auto"/>
            <w:left w:val="none" w:sz="0" w:space="0" w:color="auto"/>
            <w:bottom w:val="none" w:sz="0" w:space="0" w:color="auto"/>
            <w:right w:val="none" w:sz="0" w:space="0" w:color="auto"/>
          </w:divBdr>
          <w:divsChild>
            <w:div w:id="1208647201">
              <w:marLeft w:val="0"/>
              <w:marRight w:val="0"/>
              <w:marTop w:val="0"/>
              <w:marBottom w:val="0"/>
              <w:divBdr>
                <w:top w:val="none" w:sz="0" w:space="0" w:color="auto"/>
                <w:left w:val="none" w:sz="0" w:space="0" w:color="auto"/>
                <w:bottom w:val="none" w:sz="0" w:space="0" w:color="auto"/>
                <w:right w:val="none" w:sz="0" w:space="0" w:color="auto"/>
              </w:divBdr>
              <w:divsChild>
                <w:div w:id="49967848">
                  <w:marLeft w:val="0"/>
                  <w:marRight w:val="0"/>
                  <w:marTop w:val="0"/>
                  <w:marBottom w:val="0"/>
                  <w:divBdr>
                    <w:top w:val="none" w:sz="0" w:space="0" w:color="auto"/>
                    <w:left w:val="none" w:sz="0" w:space="0" w:color="auto"/>
                    <w:bottom w:val="none" w:sz="0" w:space="0" w:color="auto"/>
                    <w:right w:val="none" w:sz="0" w:space="0" w:color="auto"/>
                  </w:divBdr>
                  <w:divsChild>
                    <w:div w:id="371074948">
                      <w:marLeft w:val="0"/>
                      <w:marRight w:val="0"/>
                      <w:marTop w:val="0"/>
                      <w:marBottom w:val="0"/>
                      <w:divBdr>
                        <w:top w:val="none" w:sz="0" w:space="0" w:color="auto"/>
                        <w:left w:val="none" w:sz="0" w:space="0" w:color="auto"/>
                        <w:bottom w:val="none" w:sz="0" w:space="0" w:color="auto"/>
                        <w:right w:val="none" w:sz="0" w:space="0" w:color="auto"/>
                      </w:divBdr>
                      <w:divsChild>
                        <w:div w:id="372272056">
                          <w:marLeft w:val="0"/>
                          <w:marRight w:val="0"/>
                          <w:marTop w:val="0"/>
                          <w:marBottom w:val="0"/>
                          <w:divBdr>
                            <w:top w:val="none" w:sz="0" w:space="0" w:color="auto"/>
                            <w:left w:val="none" w:sz="0" w:space="0" w:color="auto"/>
                            <w:bottom w:val="none" w:sz="0" w:space="0" w:color="auto"/>
                            <w:right w:val="none" w:sz="0" w:space="0" w:color="auto"/>
                          </w:divBdr>
                          <w:divsChild>
                            <w:div w:id="707995718">
                              <w:marLeft w:val="0"/>
                              <w:marRight w:val="0"/>
                              <w:marTop w:val="0"/>
                              <w:marBottom w:val="0"/>
                              <w:divBdr>
                                <w:top w:val="none" w:sz="0" w:space="0" w:color="auto"/>
                                <w:left w:val="none" w:sz="0" w:space="0" w:color="auto"/>
                                <w:bottom w:val="none" w:sz="0" w:space="0" w:color="auto"/>
                                <w:right w:val="none" w:sz="0" w:space="0" w:color="auto"/>
                              </w:divBdr>
                              <w:divsChild>
                                <w:div w:id="482160234">
                                  <w:marLeft w:val="0"/>
                                  <w:marRight w:val="0"/>
                                  <w:marTop w:val="0"/>
                                  <w:marBottom w:val="0"/>
                                  <w:divBdr>
                                    <w:top w:val="none" w:sz="0" w:space="0" w:color="auto"/>
                                    <w:left w:val="none" w:sz="0" w:space="0" w:color="auto"/>
                                    <w:bottom w:val="none" w:sz="0" w:space="0" w:color="auto"/>
                                    <w:right w:val="none" w:sz="0" w:space="0" w:color="auto"/>
                                  </w:divBdr>
                                  <w:divsChild>
                                    <w:div w:id="208616236">
                                      <w:marLeft w:val="0"/>
                                      <w:marRight w:val="0"/>
                                      <w:marTop w:val="0"/>
                                      <w:marBottom w:val="0"/>
                                      <w:divBdr>
                                        <w:top w:val="none" w:sz="0" w:space="0" w:color="auto"/>
                                        <w:left w:val="none" w:sz="0" w:space="0" w:color="auto"/>
                                        <w:bottom w:val="none" w:sz="0" w:space="0" w:color="auto"/>
                                        <w:right w:val="none" w:sz="0" w:space="0" w:color="auto"/>
                                      </w:divBdr>
                                      <w:divsChild>
                                        <w:div w:id="1739592589">
                                          <w:marLeft w:val="0"/>
                                          <w:marRight w:val="0"/>
                                          <w:marTop w:val="0"/>
                                          <w:marBottom w:val="0"/>
                                          <w:divBdr>
                                            <w:top w:val="none" w:sz="0" w:space="0" w:color="auto"/>
                                            <w:left w:val="none" w:sz="0" w:space="0" w:color="auto"/>
                                            <w:bottom w:val="none" w:sz="0" w:space="0" w:color="auto"/>
                                            <w:right w:val="none" w:sz="0" w:space="0" w:color="auto"/>
                                          </w:divBdr>
                                          <w:divsChild>
                                            <w:div w:id="1341814078">
                                              <w:marLeft w:val="0"/>
                                              <w:marRight w:val="0"/>
                                              <w:marTop w:val="0"/>
                                              <w:marBottom w:val="0"/>
                                              <w:divBdr>
                                                <w:top w:val="single" w:sz="6" w:space="0" w:color="F5F5F5"/>
                                                <w:left w:val="single" w:sz="6" w:space="0" w:color="F5F5F5"/>
                                                <w:bottom w:val="single" w:sz="6" w:space="0" w:color="F5F5F5"/>
                                                <w:right w:val="single" w:sz="6" w:space="0" w:color="F5F5F5"/>
                                              </w:divBdr>
                                              <w:divsChild>
                                                <w:div w:id="2078239326">
                                                  <w:marLeft w:val="0"/>
                                                  <w:marRight w:val="0"/>
                                                  <w:marTop w:val="0"/>
                                                  <w:marBottom w:val="0"/>
                                                  <w:divBdr>
                                                    <w:top w:val="none" w:sz="0" w:space="0" w:color="auto"/>
                                                    <w:left w:val="none" w:sz="0" w:space="0" w:color="auto"/>
                                                    <w:bottom w:val="none" w:sz="0" w:space="0" w:color="auto"/>
                                                    <w:right w:val="none" w:sz="0" w:space="0" w:color="auto"/>
                                                  </w:divBdr>
                                                  <w:divsChild>
                                                    <w:div w:id="153257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52758282">
      <w:bodyDiv w:val="1"/>
      <w:marLeft w:val="0"/>
      <w:marRight w:val="0"/>
      <w:marTop w:val="0"/>
      <w:marBottom w:val="0"/>
      <w:divBdr>
        <w:top w:val="none" w:sz="0" w:space="0" w:color="auto"/>
        <w:left w:val="none" w:sz="0" w:space="0" w:color="auto"/>
        <w:bottom w:val="none" w:sz="0" w:space="0" w:color="auto"/>
        <w:right w:val="none" w:sz="0" w:space="0" w:color="auto"/>
      </w:divBdr>
    </w:div>
    <w:div w:id="1355770709">
      <w:bodyDiv w:val="1"/>
      <w:marLeft w:val="0"/>
      <w:marRight w:val="0"/>
      <w:marTop w:val="0"/>
      <w:marBottom w:val="0"/>
      <w:divBdr>
        <w:top w:val="none" w:sz="0" w:space="0" w:color="auto"/>
        <w:left w:val="none" w:sz="0" w:space="0" w:color="auto"/>
        <w:bottom w:val="none" w:sz="0" w:space="0" w:color="auto"/>
        <w:right w:val="none" w:sz="0" w:space="0" w:color="auto"/>
      </w:divBdr>
      <w:divsChild>
        <w:div w:id="887685489">
          <w:marLeft w:val="0"/>
          <w:marRight w:val="0"/>
          <w:marTop w:val="0"/>
          <w:marBottom w:val="0"/>
          <w:divBdr>
            <w:top w:val="none" w:sz="0" w:space="0" w:color="auto"/>
            <w:left w:val="none" w:sz="0" w:space="0" w:color="auto"/>
            <w:bottom w:val="none" w:sz="0" w:space="0" w:color="auto"/>
            <w:right w:val="none" w:sz="0" w:space="0" w:color="auto"/>
          </w:divBdr>
          <w:divsChild>
            <w:div w:id="1788231235">
              <w:marLeft w:val="0"/>
              <w:marRight w:val="0"/>
              <w:marTop w:val="0"/>
              <w:marBottom w:val="0"/>
              <w:divBdr>
                <w:top w:val="none" w:sz="0" w:space="0" w:color="auto"/>
                <w:left w:val="none" w:sz="0" w:space="0" w:color="auto"/>
                <w:bottom w:val="none" w:sz="0" w:space="0" w:color="auto"/>
                <w:right w:val="none" w:sz="0" w:space="0" w:color="auto"/>
              </w:divBdr>
              <w:divsChild>
                <w:div w:id="1567452090">
                  <w:marLeft w:val="0"/>
                  <w:marRight w:val="0"/>
                  <w:marTop w:val="0"/>
                  <w:marBottom w:val="0"/>
                  <w:divBdr>
                    <w:top w:val="none" w:sz="0" w:space="0" w:color="auto"/>
                    <w:left w:val="none" w:sz="0" w:space="0" w:color="auto"/>
                    <w:bottom w:val="none" w:sz="0" w:space="0" w:color="auto"/>
                    <w:right w:val="none" w:sz="0" w:space="0" w:color="auto"/>
                  </w:divBdr>
                  <w:divsChild>
                    <w:div w:id="924647600">
                      <w:marLeft w:val="0"/>
                      <w:marRight w:val="0"/>
                      <w:marTop w:val="0"/>
                      <w:marBottom w:val="0"/>
                      <w:divBdr>
                        <w:top w:val="none" w:sz="0" w:space="0" w:color="auto"/>
                        <w:left w:val="none" w:sz="0" w:space="0" w:color="auto"/>
                        <w:bottom w:val="none" w:sz="0" w:space="0" w:color="auto"/>
                        <w:right w:val="none" w:sz="0" w:space="0" w:color="auto"/>
                      </w:divBdr>
                      <w:divsChild>
                        <w:div w:id="1944453999">
                          <w:marLeft w:val="0"/>
                          <w:marRight w:val="0"/>
                          <w:marTop w:val="0"/>
                          <w:marBottom w:val="0"/>
                          <w:divBdr>
                            <w:top w:val="none" w:sz="0" w:space="0" w:color="auto"/>
                            <w:left w:val="none" w:sz="0" w:space="0" w:color="auto"/>
                            <w:bottom w:val="none" w:sz="0" w:space="0" w:color="auto"/>
                            <w:right w:val="none" w:sz="0" w:space="0" w:color="auto"/>
                          </w:divBdr>
                          <w:divsChild>
                            <w:div w:id="87894235">
                              <w:marLeft w:val="0"/>
                              <w:marRight w:val="0"/>
                              <w:marTop w:val="0"/>
                              <w:marBottom w:val="0"/>
                              <w:divBdr>
                                <w:top w:val="none" w:sz="0" w:space="0" w:color="auto"/>
                                <w:left w:val="none" w:sz="0" w:space="0" w:color="auto"/>
                                <w:bottom w:val="none" w:sz="0" w:space="0" w:color="auto"/>
                                <w:right w:val="none" w:sz="0" w:space="0" w:color="auto"/>
                              </w:divBdr>
                              <w:divsChild>
                                <w:div w:id="276568102">
                                  <w:marLeft w:val="0"/>
                                  <w:marRight w:val="0"/>
                                  <w:marTop w:val="0"/>
                                  <w:marBottom w:val="0"/>
                                  <w:divBdr>
                                    <w:top w:val="none" w:sz="0" w:space="0" w:color="auto"/>
                                    <w:left w:val="none" w:sz="0" w:space="0" w:color="auto"/>
                                    <w:bottom w:val="none" w:sz="0" w:space="0" w:color="auto"/>
                                    <w:right w:val="none" w:sz="0" w:space="0" w:color="auto"/>
                                  </w:divBdr>
                                  <w:divsChild>
                                    <w:div w:id="1242564172">
                                      <w:marLeft w:val="0"/>
                                      <w:marRight w:val="0"/>
                                      <w:marTop w:val="0"/>
                                      <w:marBottom w:val="0"/>
                                      <w:divBdr>
                                        <w:top w:val="none" w:sz="0" w:space="0" w:color="auto"/>
                                        <w:left w:val="none" w:sz="0" w:space="0" w:color="auto"/>
                                        <w:bottom w:val="none" w:sz="0" w:space="0" w:color="auto"/>
                                        <w:right w:val="none" w:sz="0" w:space="0" w:color="auto"/>
                                      </w:divBdr>
                                      <w:divsChild>
                                        <w:div w:id="1205751625">
                                          <w:marLeft w:val="0"/>
                                          <w:marRight w:val="0"/>
                                          <w:marTop w:val="0"/>
                                          <w:marBottom w:val="0"/>
                                          <w:divBdr>
                                            <w:top w:val="none" w:sz="0" w:space="0" w:color="auto"/>
                                            <w:left w:val="none" w:sz="0" w:space="0" w:color="auto"/>
                                            <w:bottom w:val="none" w:sz="0" w:space="0" w:color="auto"/>
                                            <w:right w:val="none" w:sz="0" w:space="0" w:color="auto"/>
                                          </w:divBdr>
                                          <w:divsChild>
                                            <w:div w:id="543442597">
                                              <w:marLeft w:val="0"/>
                                              <w:marRight w:val="0"/>
                                              <w:marTop w:val="0"/>
                                              <w:marBottom w:val="0"/>
                                              <w:divBdr>
                                                <w:top w:val="single" w:sz="6" w:space="0" w:color="F5F5F5"/>
                                                <w:left w:val="single" w:sz="6" w:space="0" w:color="F5F5F5"/>
                                                <w:bottom w:val="single" w:sz="6" w:space="0" w:color="F5F5F5"/>
                                                <w:right w:val="single" w:sz="6" w:space="0" w:color="F5F5F5"/>
                                              </w:divBdr>
                                              <w:divsChild>
                                                <w:div w:id="1934589128">
                                                  <w:marLeft w:val="0"/>
                                                  <w:marRight w:val="0"/>
                                                  <w:marTop w:val="0"/>
                                                  <w:marBottom w:val="0"/>
                                                  <w:divBdr>
                                                    <w:top w:val="none" w:sz="0" w:space="0" w:color="auto"/>
                                                    <w:left w:val="none" w:sz="0" w:space="0" w:color="auto"/>
                                                    <w:bottom w:val="none" w:sz="0" w:space="0" w:color="auto"/>
                                                    <w:right w:val="none" w:sz="0" w:space="0" w:color="auto"/>
                                                  </w:divBdr>
                                                  <w:divsChild>
                                                    <w:div w:id="54502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65789656">
      <w:bodyDiv w:val="1"/>
      <w:marLeft w:val="0"/>
      <w:marRight w:val="0"/>
      <w:marTop w:val="0"/>
      <w:marBottom w:val="0"/>
      <w:divBdr>
        <w:top w:val="none" w:sz="0" w:space="0" w:color="auto"/>
        <w:left w:val="none" w:sz="0" w:space="0" w:color="auto"/>
        <w:bottom w:val="none" w:sz="0" w:space="0" w:color="auto"/>
        <w:right w:val="none" w:sz="0" w:space="0" w:color="auto"/>
      </w:divBdr>
    </w:div>
    <w:div w:id="1386443189">
      <w:bodyDiv w:val="1"/>
      <w:marLeft w:val="0"/>
      <w:marRight w:val="0"/>
      <w:marTop w:val="0"/>
      <w:marBottom w:val="0"/>
      <w:divBdr>
        <w:top w:val="none" w:sz="0" w:space="0" w:color="auto"/>
        <w:left w:val="none" w:sz="0" w:space="0" w:color="auto"/>
        <w:bottom w:val="none" w:sz="0" w:space="0" w:color="auto"/>
        <w:right w:val="none" w:sz="0" w:space="0" w:color="auto"/>
      </w:divBdr>
      <w:divsChild>
        <w:div w:id="1960868951">
          <w:marLeft w:val="0"/>
          <w:marRight w:val="0"/>
          <w:marTop w:val="0"/>
          <w:marBottom w:val="0"/>
          <w:divBdr>
            <w:top w:val="none" w:sz="0" w:space="0" w:color="auto"/>
            <w:left w:val="none" w:sz="0" w:space="0" w:color="auto"/>
            <w:bottom w:val="none" w:sz="0" w:space="0" w:color="auto"/>
            <w:right w:val="none" w:sz="0" w:space="0" w:color="auto"/>
          </w:divBdr>
          <w:divsChild>
            <w:div w:id="244265644">
              <w:marLeft w:val="0"/>
              <w:marRight w:val="0"/>
              <w:marTop w:val="0"/>
              <w:marBottom w:val="0"/>
              <w:divBdr>
                <w:top w:val="none" w:sz="0" w:space="0" w:color="auto"/>
                <w:left w:val="none" w:sz="0" w:space="0" w:color="auto"/>
                <w:bottom w:val="none" w:sz="0" w:space="0" w:color="auto"/>
                <w:right w:val="none" w:sz="0" w:space="0" w:color="auto"/>
              </w:divBdr>
              <w:divsChild>
                <w:div w:id="328144371">
                  <w:marLeft w:val="0"/>
                  <w:marRight w:val="0"/>
                  <w:marTop w:val="0"/>
                  <w:marBottom w:val="0"/>
                  <w:divBdr>
                    <w:top w:val="none" w:sz="0" w:space="0" w:color="auto"/>
                    <w:left w:val="none" w:sz="0" w:space="0" w:color="auto"/>
                    <w:bottom w:val="none" w:sz="0" w:space="0" w:color="auto"/>
                    <w:right w:val="none" w:sz="0" w:space="0" w:color="auto"/>
                  </w:divBdr>
                  <w:divsChild>
                    <w:div w:id="1901939060">
                      <w:marLeft w:val="0"/>
                      <w:marRight w:val="0"/>
                      <w:marTop w:val="0"/>
                      <w:marBottom w:val="0"/>
                      <w:divBdr>
                        <w:top w:val="none" w:sz="0" w:space="0" w:color="auto"/>
                        <w:left w:val="none" w:sz="0" w:space="0" w:color="auto"/>
                        <w:bottom w:val="none" w:sz="0" w:space="0" w:color="auto"/>
                        <w:right w:val="none" w:sz="0" w:space="0" w:color="auto"/>
                      </w:divBdr>
                      <w:divsChild>
                        <w:div w:id="1043091374">
                          <w:marLeft w:val="0"/>
                          <w:marRight w:val="0"/>
                          <w:marTop w:val="0"/>
                          <w:marBottom w:val="0"/>
                          <w:divBdr>
                            <w:top w:val="none" w:sz="0" w:space="0" w:color="auto"/>
                            <w:left w:val="none" w:sz="0" w:space="0" w:color="auto"/>
                            <w:bottom w:val="none" w:sz="0" w:space="0" w:color="auto"/>
                            <w:right w:val="none" w:sz="0" w:space="0" w:color="auto"/>
                          </w:divBdr>
                          <w:divsChild>
                            <w:div w:id="1559432942">
                              <w:marLeft w:val="0"/>
                              <w:marRight w:val="0"/>
                              <w:marTop w:val="0"/>
                              <w:marBottom w:val="0"/>
                              <w:divBdr>
                                <w:top w:val="none" w:sz="0" w:space="0" w:color="auto"/>
                                <w:left w:val="none" w:sz="0" w:space="0" w:color="auto"/>
                                <w:bottom w:val="none" w:sz="0" w:space="0" w:color="auto"/>
                                <w:right w:val="none" w:sz="0" w:space="0" w:color="auto"/>
                              </w:divBdr>
                              <w:divsChild>
                                <w:div w:id="669412609">
                                  <w:marLeft w:val="0"/>
                                  <w:marRight w:val="0"/>
                                  <w:marTop w:val="0"/>
                                  <w:marBottom w:val="0"/>
                                  <w:divBdr>
                                    <w:top w:val="none" w:sz="0" w:space="0" w:color="auto"/>
                                    <w:left w:val="none" w:sz="0" w:space="0" w:color="auto"/>
                                    <w:bottom w:val="none" w:sz="0" w:space="0" w:color="auto"/>
                                    <w:right w:val="none" w:sz="0" w:space="0" w:color="auto"/>
                                  </w:divBdr>
                                  <w:divsChild>
                                    <w:div w:id="19823872">
                                      <w:marLeft w:val="0"/>
                                      <w:marRight w:val="0"/>
                                      <w:marTop w:val="0"/>
                                      <w:marBottom w:val="0"/>
                                      <w:divBdr>
                                        <w:top w:val="none" w:sz="0" w:space="0" w:color="auto"/>
                                        <w:left w:val="none" w:sz="0" w:space="0" w:color="auto"/>
                                        <w:bottom w:val="none" w:sz="0" w:space="0" w:color="auto"/>
                                        <w:right w:val="none" w:sz="0" w:space="0" w:color="auto"/>
                                      </w:divBdr>
                                      <w:divsChild>
                                        <w:div w:id="1146775616">
                                          <w:marLeft w:val="0"/>
                                          <w:marRight w:val="0"/>
                                          <w:marTop w:val="0"/>
                                          <w:marBottom w:val="0"/>
                                          <w:divBdr>
                                            <w:top w:val="none" w:sz="0" w:space="0" w:color="auto"/>
                                            <w:left w:val="none" w:sz="0" w:space="0" w:color="auto"/>
                                            <w:bottom w:val="none" w:sz="0" w:space="0" w:color="auto"/>
                                            <w:right w:val="none" w:sz="0" w:space="0" w:color="auto"/>
                                          </w:divBdr>
                                          <w:divsChild>
                                            <w:div w:id="1453399848">
                                              <w:marLeft w:val="0"/>
                                              <w:marRight w:val="0"/>
                                              <w:marTop w:val="0"/>
                                              <w:marBottom w:val="0"/>
                                              <w:divBdr>
                                                <w:top w:val="single" w:sz="6" w:space="0" w:color="F5F5F5"/>
                                                <w:left w:val="single" w:sz="6" w:space="0" w:color="F5F5F5"/>
                                                <w:bottom w:val="single" w:sz="6" w:space="0" w:color="F5F5F5"/>
                                                <w:right w:val="single" w:sz="6" w:space="0" w:color="F5F5F5"/>
                                              </w:divBdr>
                                              <w:divsChild>
                                                <w:div w:id="1239049772">
                                                  <w:marLeft w:val="0"/>
                                                  <w:marRight w:val="0"/>
                                                  <w:marTop w:val="0"/>
                                                  <w:marBottom w:val="0"/>
                                                  <w:divBdr>
                                                    <w:top w:val="none" w:sz="0" w:space="0" w:color="auto"/>
                                                    <w:left w:val="none" w:sz="0" w:space="0" w:color="auto"/>
                                                    <w:bottom w:val="none" w:sz="0" w:space="0" w:color="auto"/>
                                                    <w:right w:val="none" w:sz="0" w:space="0" w:color="auto"/>
                                                  </w:divBdr>
                                                  <w:divsChild>
                                                    <w:div w:id="127351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93458520">
      <w:bodyDiv w:val="1"/>
      <w:marLeft w:val="0"/>
      <w:marRight w:val="0"/>
      <w:marTop w:val="0"/>
      <w:marBottom w:val="0"/>
      <w:divBdr>
        <w:top w:val="none" w:sz="0" w:space="0" w:color="auto"/>
        <w:left w:val="none" w:sz="0" w:space="0" w:color="auto"/>
        <w:bottom w:val="none" w:sz="0" w:space="0" w:color="auto"/>
        <w:right w:val="none" w:sz="0" w:space="0" w:color="auto"/>
      </w:divBdr>
    </w:div>
    <w:div w:id="1397583636">
      <w:bodyDiv w:val="1"/>
      <w:marLeft w:val="0"/>
      <w:marRight w:val="0"/>
      <w:marTop w:val="0"/>
      <w:marBottom w:val="0"/>
      <w:divBdr>
        <w:top w:val="none" w:sz="0" w:space="0" w:color="auto"/>
        <w:left w:val="none" w:sz="0" w:space="0" w:color="auto"/>
        <w:bottom w:val="none" w:sz="0" w:space="0" w:color="auto"/>
        <w:right w:val="none" w:sz="0" w:space="0" w:color="auto"/>
      </w:divBdr>
    </w:div>
    <w:div w:id="1403718450">
      <w:bodyDiv w:val="1"/>
      <w:marLeft w:val="0"/>
      <w:marRight w:val="0"/>
      <w:marTop w:val="0"/>
      <w:marBottom w:val="0"/>
      <w:divBdr>
        <w:top w:val="none" w:sz="0" w:space="0" w:color="auto"/>
        <w:left w:val="none" w:sz="0" w:space="0" w:color="auto"/>
        <w:bottom w:val="none" w:sz="0" w:space="0" w:color="auto"/>
        <w:right w:val="none" w:sz="0" w:space="0" w:color="auto"/>
      </w:divBdr>
      <w:divsChild>
        <w:div w:id="1787506383">
          <w:marLeft w:val="0"/>
          <w:marRight w:val="0"/>
          <w:marTop w:val="0"/>
          <w:marBottom w:val="0"/>
          <w:divBdr>
            <w:top w:val="none" w:sz="0" w:space="0" w:color="auto"/>
            <w:left w:val="none" w:sz="0" w:space="0" w:color="auto"/>
            <w:bottom w:val="none" w:sz="0" w:space="0" w:color="auto"/>
            <w:right w:val="none" w:sz="0" w:space="0" w:color="auto"/>
          </w:divBdr>
          <w:divsChild>
            <w:div w:id="1837912823">
              <w:marLeft w:val="0"/>
              <w:marRight w:val="0"/>
              <w:marTop w:val="0"/>
              <w:marBottom w:val="0"/>
              <w:divBdr>
                <w:top w:val="none" w:sz="0" w:space="0" w:color="auto"/>
                <w:left w:val="none" w:sz="0" w:space="0" w:color="auto"/>
                <w:bottom w:val="none" w:sz="0" w:space="0" w:color="auto"/>
                <w:right w:val="none" w:sz="0" w:space="0" w:color="auto"/>
              </w:divBdr>
              <w:divsChild>
                <w:div w:id="522550740">
                  <w:marLeft w:val="0"/>
                  <w:marRight w:val="0"/>
                  <w:marTop w:val="0"/>
                  <w:marBottom w:val="0"/>
                  <w:divBdr>
                    <w:top w:val="none" w:sz="0" w:space="0" w:color="auto"/>
                    <w:left w:val="none" w:sz="0" w:space="0" w:color="auto"/>
                    <w:bottom w:val="none" w:sz="0" w:space="0" w:color="auto"/>
                    <w:right w:val="none" w:sz="0" w:space="0" w:color="auto"/>
                  </w:divBdr>
                  <w:divsChild>
                    <w:div w:id="1462264573">
                      <w:marLeft w:val="0"/>
                      <w:marRight w:val="0"/>
                      <w:marTop w:val="0"/>
                      <w:marBottom w:val="0"/>
                      <w:divBdr>
                        <w:top w:val="none" w:sz="0" w:space="0" w:color="auto"/>
                        <w:left w:val="none" w:sz="0" w:space="0" w:color="auto"/>
                        <w:bottom w:val="none" w:sz="0" w:space="0" w:color="auto"/>
                        <w:right w:val="none" w:sz="0" w:space="0" w:color="auto"/>
                      </w:divBdr>
                      <w:divsChild>
                        <w:div w:id="1061635142">
                          <w:marLeft w:val="0"/>
                          <w:marRight w:val="0"/>
                          <w:marTop w:val="0"/>
                          <w:marBottom w:val="0"/>
                          <w:divBdr>
                            <w:top w:val="none" w:sz="0" w:space="0" w:color="auto"/>
                            <w:left w:val="none" w:sz="0" w:space="0" w:color="auto"/>
                            <w:bottom w:val="none" w:sz="0" w:space="0" w:color="auto"/>
                            <w:right w:val="none" w:sz="0" w:space="0" w:color="auto"/>
                          </w:divBdr>
                          <w:divsChild>
                            <w:div w:id="1336766110">
                              <w:marLeft w:val="0"/>
                              <w:marRight w:val="0"/>
                              <w:marTop w:val="0"/>
                              <w:marBottom w:val="0"/>
                              <w:divBdr>
                                <w:top w:val="none" w:sz="0" w:space="0" w:color="auto"/>
                                <w:left w:val="none" w:sz="0" w:space="0" w:color="auto"/>
                                <w:bottom w:val="none" w:sz="0" w:space="0" w:color="auto"/>
                                <w:right w:val="none" w:sz="0" w:space="0" w:color="auto"/>
                              </w:divBdr>
                              <w:divsChild>
                                <w:div w:id="1016078517">
                                  <w:marLeft w:val="0"/>
                                  <w:marRight w:val="0"/>
                                  <w:marTop w:val="0"/>
                                  <w:marBottom w:val="0"/>
                                  <w:divBdr>
                                    <w:top w:val="none" w:sz="0" w:space="0" w:color="auto"/>
                                    <w:left w:val="none" w:sz="0" w:space="0" w:color="auto"/>
                                    <w:bottom w:val="none" w:sz="0" w:space="0" w:color="auto"/>
                                    <w:right w:val="none" w:sz="0" w:space="0" w:color="auto"/>
                                  </w:divBdr>
                                  <w:divsChild>
                                    <w:div w:id="613708646">
                                      <w:marLeft w:val="0"/>
                                      <w:marRight w:val="0"/>
                                      <w:marTop w:val="0"/>
                                      <w:marBottom w:val="0"/>
                                      <w:divBdr>
                                        <w:top w:val="none" w:sz="0" w:space="0" w:color="auto"/>
                                        <w:left w:val="none" w:sz="0" w:space="0" w:color="auto"/>
                                        <w:bottom w:val="none" w:sz="0" w:space="0" w:color="auto"/>
                                        <w:right w:val="none" w:sz="0" w:space="0" w:color="auto"/>
                                      </w:divBdr>
                                      <w:divsChild>
                                        <w:div w:id="818617654">
                                          <w:marLeft w:val="0"/>
                                          <w:marRight w:val="0"/>
                                          <w:marTop w:val="0"/>
                                          <w:marBottom w:val="0"/>
                                          <w:divBdr>
                                            <w:top w:val="none" w:sz="0" w:space="0" w:color="auto"/>
                                            <w:left w:val="none" w:sz="0" w:space="0" w:color="auto"/>
                                            <w:bottom w:val="none" w:sz="0" w:space="0" w:color="auto"/>
                                            <w:right w:val="none" w:sz="0" w:space="0" w:color="auto"/>
                                          </w:divBdr>
                                          <w:divsChild>
                                            <w:div w:id="157618205">
                                              <w:marLeft w:val="0"/>
                                              <w:marRight w:val="0"/>
                                              <w:marTop w:val="0"/>
                                              <w:marBottom w:val="0"/>
                                              <w:divBdr>
                                                <w:top w:val="single" w:sz="6" w:space="0" w:color="F5F5F5"/>
                                                <w:left w:val="single" w:sz="6" w:space="0" w:color="F5F5F5"/>
                                                <w:bottom w:val="single" w:sz="6" w:space="0" w:color="F5F5F5"/>
                                                <w:right w:val="single" w:sz="6" w:space="0" w:color="F5F5F5"/>
                                              </w:divBdr>
                                              <w:divsChild>
                                                <w:div w:id="991298961">
                                                  <w:marLeft w:val="0"/>
                                                  <w:marRight w:val="0"/>
                                                  <w:marTop w:val="0"/>
                                                  <w:marBottom w:val="0"/>
                                                  <w:divBdr>
                                                    <w:top w:val="none" w:sz="0" w:space="0" w:color="auto"/>
                                                    <w:left w:val="none" w:sz="0" w:space="0" w:color="auto"/>
                                                    <w:bottom w:val="none" w:sz="0" w:space="0" w:color="auto"/>
                                                    <w:right w:val="none" w:sz="0" w:space="0" w:color="auto"/>
                                                  </w:divBdr>
                                                  <w:divsChild>
                                                    <w:div w:id="166219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05950078">
      <w:bodyDiv w:val="1"/>
      <w:marLeft w:val="0"/>
      <w:marRight w:val="0"/>
      <w:marTop w:val="0"/>
      <w:marBottom w:val="0"/>
      <w:divBdr>
        <w:top w:val="none" w:sz="0" w:space="0" w:color="auto"/>
        <w:left w:val="none" w:sz="0" w:space="0" w:color="auto"/>
        <w:bottom w:val="none" w:sz="0" w:space="0" w:color="auto"/>
        <w:right w:val="none" w:sz="0" w:space="0" w:color="auto"/>
      </w:divBdr>
    </w:div>
    <w:div w:id="1420636169">
      <w:bodyDiv w:val="1"/>
      <w:marLeft w:val="0"/>
      <w:marRight w:val="0"/>
      <w:marTop w:val="0"/>
      <w:marBottom w:val="0"/>
      <w:divBdr>
        <w:top w:val="none" w:sz="0" w:space="0" w:color="auto"/>
        <w:left w:val="none" w:sz="0" w:space="0" w:color="auto"/>
        <w:bottom w:val="none" w:sz="0" w:space="0" w:color="auto"/>
        <w:right w:val="none" w:sz="0" w:space="0" w:color="auto"/>
      </w:divBdr>
      <w:divsChild>
        <w:div w:id="460803450">
          <w:marLeft w:val="0"/>
          <w:marRight w:val="0"/>
          <w:marTop w:val="0"/>
          <w:marBottom w:val="0"/>
          <w:divBdr>
            <w:top w:val="none" w:sz="0" w:space="0" w:color="auto"/>
            <w:left w:val="none" w:sz="0" w:space="0" w:color="auto"/>
            <w:bottom w:val="none" w:sz="0" w:space="0" w:color="auto"/>
            <w:right w:val="none" w:sz="0" w:space="0" w:color="auto"/>
          </w:divBdr>
          <w:divsChild>
            <w:div w:id="1016881426">
              <w:marLeft w:val="0"/>
              <w:marRight w:val="0"/>
              <w:marTop w:val="0"/>
              <w:marBottom w:val="0"/>
              <w:divBdr>
                <w:top w:val="none" w:sz="0" w:space="0" w:color="auto"/>
                <w:left w:val="none" w:sz="0" w:space="0" w:color="auto"/>
                <w:bottom w:val="none" w:sz="0" w:space="0" w:color="auto"/>
                <w:right w:val="none" w:sz="0" w:space="0" w:color="auto"/>
              </w:divBdr>
              <w:divsChild>
                <w:div w:id="1413163703">
                  <w:marLeft w:val="0"/>
                  <w:marRight w:val="0"/>
                  <w:marTop w:val="0"/>
                  <w:marBottom w:val="0"/>
                  <w:divBdr>
                    <w:top w:val="none" w:sz="0" w:space="0" w:color="auto"/>
                    <w:left w:val="none" w:sz="0" w:space="0" w:color="auto"/>
                    <w:bottom w:val="none" w:sz="0" w:space="0" w:color="auto"/>
                    <w:right w:val="none" w:sz="0" w:space="0" w:color="auto"/>
                  </w:divBdr>
                  <w:divsChild>
                    <w:div w:id="588194634">
                      <w:marLeft w:val="0"/>
                      <w:marRight w:val="0"/>
                      <w:marTop w:val="0"/>
                      <w:marBottom w:val="0"/>
                      <w:divBdr>
                        <w:top w:val="none" w:sz="0" w:space="0" w:color="auto"/>
                        <w:left w:val="none" w:sz="0" w:space="0" w:color="auto"/>
                        <w:bottom w:val="none" w:sz="0" w:space="0" w:color="auto"/>
                        <w:right w:val="none" w:sz="0" w:space="0" w:color="auto"/>
                      </w:divBdr>
                      <w:divsChild>
                        <w:div w:id="332758296">
                          <w:marLeft w:val="0"/>
                          <w:marRight w:val="0"/>
                          <w:marTop w:val="0"/>
                          <w:marBottom w:val="0"/>
                          <w:divBdr>
                            <w:top w:val="none" w:sz="0" w:space="0" w:color="auto"/>
                            <w:left w:val="none" w:sz="0" w:space="0" w:color="auto"/>
                            <w:bottom w:val="none" w:sz="0" w:space="0" w:color="auto"/>
                            <w:right w:val="none" w:sz="0" w:space="0" w:color="auto"/>
                          </w:divBdr>
                          <w:divsChild>
                            <w:div w:id="88671296">
                              <w:marLeft w:val="0"/>
                              <w:marRight w:val="0"/>
                              <w:marTop w:val="0"/>
                              <w:marBottom w:val="0"/>
                              <w:divBdr>
                                <w:top w:val="none" w:sz="0" w:space="0" w:color="auto"/>
                                <w:left w:val="none" w:sz="0" w:space="0" w:color="auto"/>
                                <w:bottom w:val="none" w:sz="0" w:space="0" w:color="auto"/>
                                <w:right w:val="none" w:sz="0" w:space="0" w:color="auto"/>
                              </w:divBdr>
                              <w:divsChild>
                                <w:div w:id="2090426185">
                                  <w:marLeft w:val="0"/>
                                  <w:marRight w:val="0"/>
                                  <w:marTop w:val="0"/>
                                  <w:marBottom w:val="0"/>
                                  <w:divBdr>
                                    <w:top w:val="none" w:sz="0" w:space="0" w:color="auto"/>
                                    <w:left w:val="none" w:sz="0" w:space="0" w:color="auto"/>
                                    <w:bottom w:val="none" w:sz="0" w:space="0" w:color="auto"/>
                                    <w:right w:val="none" w:sz="0" w:space="0" w:color="auto"/>
                                  </w:divBdr>
                                  <w:divsChild>
                                    <w:div w:id="1153987382">
                                      <w:marLeft w:val="0"/>
                                      <w:marRight w:val="0"/>
                                      <w:marTop w:val="0"/>
                                      <w:marBottom w:val="0"/>
                                      <w:divBdr>
                                        <w:top w:val="none" w:sz="0" w:space="0" w:color="auto"/>
                                        <w:left w:val="none" w:sz="0" w:space="0" w:color="auto"/>
                                        <w:bottom w:val="none" w:sz="0" w:space="0" w:color="auto"/>
                                        <w:right w:val="none" w:sz="0" w:space="0" w:color="auto"/>
                                      </w:divBdr>
                                      <w:divsChild>
                                        <w:div w:id="754396392">
                                          <w:marLeft w:val="0"/>
                                          <w:marRight w:val="0"/>
                                          <w:marTop w:val="0"/>
                                          <w:marBottom w:val="0"/>
                                          <w:divBdr>
                                            <w:top w:val="none" w:sz="0" w:space="0" w:color="auto"/>
                                            <w:left w:val="none" w:sz="0" w:space="0" w:color="auto"/>
                                            <w:bottom w:val="none" w:sz="0" w:space="0" w:color="auto"/>
                                            <w:right w:val="none" w:sz="0" w:space="0" w:color="auto"/>
                                          </w:divBdr>
                                          <w:divsChild>
                                            <w:div w:id="968822749">
                                              <w:marLeft w:val="0"/>
                                              <w:marRight w:val="0"/>
                                              <w:marTop w:val="0"/>
                                              <w:marBottom w:val="0"/>
                                              <w:divBdr>
                                                <w:top w:val="single" w:sz="6" w:space="0" w:color="F5F5F5"/>
                                                <w:left w:val="single" w:sz="6" w:space="0" w:color="F5F5F5"/>
                                                <w:bottom w:val="single" w:sz="6" w:space="0" w:color="F5F5F5"/>
                                                <w:right w:val="single" w:sz="6" w:space="0" w:color="F5F5F5"/>
                                              </w:divBdr>
                                              <w:divsChild>
                                                <w:div w:id="665861666">
                                                  <w:marLeft w:val="0"/>
                                                  <w:marRight w:val="0"/>
                                                  <w:marTop w:val="0"/>
                                                  <w:marBottom w:val="0"/>
                                                  <w:divBdr>
                                                    <w:top w:val="none" w:sz="0" w:space="0" w:color="auto"/>
                                                    <w:left w:val="none" w:sz="0" w:space="0" w:color="auto"/>
                                                    <w:bottom w:val="none" w:sz="0" w:space="0" w:color="auto"/>
                                                    <w:right w:val="none" w:sz="0" w:space="0" w:color="auto"/>
                                                  </w:divBdr>
                                                  <w:divsChild>
                                                    <w:div w:id="475486595">
                                                      <w:marLeft w:val="0"/>
                                                      <w:marRight w:val="0"/>
                                                      <w:marTop w:val="0"/>
                                                      <w:marBottom w:val="0"/>
                                                      <w:divBdr>
                                                        <w:top w:val="none" w:sz="0" w:space="0" w:color="auto"/>
                                                        <w:left w:val="none" w:sz="0" w:space="0" w:color="auto"/>
                                                        <w:bottom w:val="none" w:sz="0" w:space="0" w:color="auto"/>
                                                        <w:right w:val="none" w:sz="0" w:space="0" w:color="auto"/>
                                                      </w:divBdr>
                                                      <w:divsChild>
                                                        <w:div w:id="335151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24256665">
      <w:bodyDiv w:val="1"/>
      <w:marLeft w:val="0"/>
      <w:marRight w:val="0"/>
      <w:marTop w:val="0"/>
      <w:marBottom w:val="0"/>
      <w:divBdr>
        <w:top w:val="none" w:sz="0" w:space="0" w:color="auto"/>
        <w:left w:val="none" w:sz="0" w:space="0" w:color="auto"/>
        <w:bottom w:val="none" w:sz="0" w:space="0" w:color="auto"/>
        <w:right w:val="none" w:sz="0" w:space="0" w:color="auto"/>
      </w:divBdr>
      <w:divsChild>
        <w:div w:id="404226097">
          <w:marLeft w:val="0"/>
          <w:marRight w:val="0"/>
          <w:marTop w:val="0"/>
          <w:marBottom w:val="0"/>
          <w:divBdr>
            <w:top w:val="none" w:sz="0" w:space="0" w:color="auto"/>
            <w:left w:val="none" w:sz="0" w:space="0" w:color="auto"/>
            <w:bottom w:val="none" w:sz="0" w:space="0" w:color="auto"/>
            <w:right w:val="none" w:sz="0" w:space="0" w:color="auto"/>
          </w:divBdr>
          <w:divsChild>
            <w:div w:id="922565537">
              <w:marLeft w:val="0"/>
              <w:marRight w:val="0"/>
              <w:marTop w:val="0"/>
              <w:marBottom w:val="0"/>
              <w:divBdr>
                <w:top w:val="none" w:sz="0" w:space="0" w:color="auto"/>
                <w:left w:val="none" w:sz="0" w:space="0" w:color="auto"/>
                <w:bottom w:val="none" w:sz="0" w:space="0" w:color="auto"/>
                <w:right w:val="none" w:sz="0" w:space="0" w:color="auto"/>
              </w:divBdr>
              <w:divsChild>
                <w:div w:id="298535068">
                  <w:marLeft w:val="0"/>
                  <w:marRight w:val="0"/>
                  <w:marTop w:val="0"/>
                  <w:marBottom w:val="0"/>
                  <w:divBdr>
                    <w:top w:val="none" w:sz="0" w:space="0" w:color="auto"/>
                    <w:left w:val="none" w:sz="0" w:space="0" w:color="auto"/>
                    <w:bottom w:val="none" w:sz="0" w:space="0" w:color="auto"/>
                    <w:right w:val="none" w:sz="0" w:space="0" w:color="auto"/>
                  </w:divBdr>
                  <w:divsChild>
                    <w:div w:id="155149369">
                      <w:marLeft w:val="0"/>
                      <w:marRight w:val="0"/>
                      <w:marTop w:val="0"/>
                      <w:marBottom w:val="0"/>
                      <w:divBdr>
                        <w:top w:val="none" w:sz="0" w:space="0" w:color="auto"/>
                        <w:left w:val="none" w:sz="0" w:space="0" w:color="auto"/>
                        <w:bottom w:val="none" w:sz="0" w:space="0" w:color="auto"/>
                        <w:right w:val="none" w:sz="0" w:space="0" w:color="auto"/>
                      </w:divBdr>
                      <w:divsChild>
                        <w:div w:id="1521316702">
                          <w:marLeft w:val="0"/>
                          <w:marRight w:val="0"/>
                          <w:marTop w:val="0"/>
                          <w:marBottom w:val="0"/>
                          <w:divBdr>
                            <w:top w:val="none" w:sz="0" w:space="0" w:color="auto"/>
                            <w:left w:val="none" w:sz="0" w:space="0" w:color="auto"/>
                            <w:bottom w:val="none" w:sz="0" w:space="0" w:color="auto"/>
                            <w:right w:val="none" w:sz="0" w:space="0" w:color="auto"/>
                          </w:divBdr>
                          <w:divsChild>
                            <w:div w:id="214002971">
                              <w:marLeft w:val="0"/>
                              <w:marRight w:val="0"/>
                              <w:marTop w:val="0"/>
                              <w:marBottom w:val="0"/>
                              <w:divBdr>
                                <w:top w:val="none" w:sz="0" w:space="0" w:color="auto"/>
                                <w:left w:val="none" w:sz="0" w:space="0" w:color="auto"/>
                                <w:bottom w:val="none" w:sz="0" w:space="0" w:color="auto"/>
                                <w:right w:val="none" w:sz="0" w:space="0" w:color="auto"/>
                              </w:divBdr>
                              <w:divsChild>
                                <w:div w:id="1691638310">
                                  <w:marLeft w:val="0"/>
                                  <w:marRight w:val="0"/>
                                  <w:marTop w:val="0"/>
                                  <w:marBottom w:val="0"/>
                                  <w:divBdr>
                                    <w:top w:val="none" w:sz="0" w:space="0" w:color="auto"/>
                                    <w:left w:val="none" w:sz="0" w:space="0" w:color="auto"/>
                                    <w:bottom w:val="none" w:sz="0" w:space="0" w:color="auto"/>
                                    <w:right w:val="none" w:sz="0" w:space="0" w:color="auto"/>
                                  </w:divBdr>
                                  <w:divsChild>
                                    <w:div w:id="274602906">
                                      <w:marLeft w:val="0"/>
                                      <w:marRight w:val="0"/>
                                      <w:marTop w:val="0"/>
                                      <w:marBottom w:val="0"/>
                                      <w:divBdr>
                                        <w:top w:val="none" w:sz="0" w:space="0" w:color="auto"/>
                                        <w:left w:val="none" w:sz="0" w:space="0" w:color="auto"/>
                                        <w:bottom w:val="none" w:sz="0" w:space="0" w:color="auto"/>
                                        <w:right w:val="none" w:sz="0" w:space="0" w:color="auto"/>
                                      </w:divBdr>
                                      <w:divsChild>
                                        <w:div w:id="256211613">
                                          <w:marLeft w:val="0"/>
                                          <w:marRight w:val="0"/>
                                          <w:marTop w:val="0"/>
                                          <w:marBottom w:val="0"/>
                                          <w:divBdr>
                                            <w:top w:val="none" w:sz="0" w:space="0" w:color="auto"/>
                                            <w:left w:val="none" w:sz="0" w:space="0" w:color="auto"/>
                                            <w:bottom w:val="none" w:sz="0" w:space="0" w:color="auto"/>
                                            <w:right w:val="none" w:sz="0" w:space="0" w:color="auto"/>
                                          </w:divBdr>
                                          <w:divsChild>
                                            <w:div w:id="668602336">
                                              <w:marLeft w:val="0"/>
                                              <w:marRight w:val="0"/>
                                              <w:marTop w:val="0"/>
                                              <w:marBottom w:val="0"/>
                                              <w:divBdr>
                                                <w:top w:val="single" w:sz="6" w:space="0" w:color="F5F5F5"/>
                                                <w:left w:val="single" w:sz="6" w:space="0" w:color="F5F5F5"/>
                                                <w:bottom w:val="single" w:sz="6" w:space="0" w:color="F5F5F5"/>
                                                <w:right w:val="single" w:sz="6" w:space="0" w:color="F5F5F5"/>
                                              </w:divBdr>
                                              <w:divsChild>
                                                <w:div w:id="1669867987">
                                                  <w:marLeft w:val="0"/>
                                                  <w:marRight w:val="0"/>
                                                  <w:marTop w:val="0"/>
                                                  <w:marBottom w:val="0"/>
                                                  <w:divBdr>
                                                    <w:top w:val="none" w:sz="0" w:space="0" w:color="auto"/>
                                                    <w:left w:val="none" w:sz="0" w:space="0" w:color="auto"/>
                                                    <w:bottom w:val="none" w:sz="0" w:space="0" w:color="auto"/>
                                                    <w:right w:val="none" w:sz="0" w:space="0" w:color="auto"/>
                                                  </w:divBdr>
                                                  <w:divsChild>
                                                    <w:div w:id="7946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41872209">
      <w:bodyDiv w:val="1"/>
      <w:marLeft w:val="0"/>
      <w:marRight w:val="0"/>
      <w:marTop w:val="0"/>
      <w:marBottom w:val="0"/>
      <w:divBdr>
        <w:top w:val="none" w:sz="0" w:space="0" w:color="auto"/>
        <w:left w:val="none" w:sz="0" w:space="0" w:color="auto"/>
        <w:bottom w:val="none" w:sz="0" w:space="0" w:color="auto"/>
        <w:right w:val="none" w:sz="0" w:space="0" w:color="auto"/>
      </w:divBdr>
    </w:div>
    <w:div w:id="1442801136">
      <w:bodyDiv w:val="1"/>
      <w:marLeft w:val="0"/>
      <w:marRight w:val="0"/>
      <w:marTop w:val="0"/>
      <w:marBottom w:val="0"/>
      <w:divBdr>
        <w:top w:val="none" w:sz="0" w:space="0" w:color="auto"/>
        <w:left w:val="none" w:sz="0" w:space="0" w:color="auto"/>
        <w:bottom w:val="none" w:sz="0" w:space="0" w:color="auto"/>
        <w:right w:val="none" w:sz="0" w:space="0" w:color="auto"/>
      </w:divBdr>
    </w:div>
    <w:div w:id="1455713572">
      <w:bodyDiv w:val="1"/>
      <w:marLeft w:val="0"/>
      <w:marRight w:val="0"/>
      <w:marTop w:val="0"/>
      <w:marBottom w:val="0"/>
      <w:divBdr>
        <w:top w:val="none" w:sz="0" w:space="0" w:color="auto"/>
        <w:left w:val="none" w:sz="0" w:space="0" w:color="auto"/>
        <w:bottom w:val="none" w:sz="0" w:space="0" w:color="auto"/>
        <w:right w:val="none" w:sz="0" w:space="0" w:color="auto"/>
      </w:divBdr>
      <w:divsChild>
        <w:div w:id="112987236">
          <w:marLeft w:val="0"/>
          <w:marRight w:val="0"/>
          <w:marTop w:val="0"/>
          <w:marBottom w:val="0"/>
          <w:divBdr>
            <w:top w:val="none" w:sz="0" w:space="0" w:color="auto"/>
            <w:left w:val="none" w:sz="0" w:space="0" w:color="auto"/>
            <w:bottom w:val="none" w:sz="0" w:space="0" w:color="auto"/>
            <w:right w:val="none" w:sz="0" w:space="0" w:color="auto"/>
          </w:divBdr>
          <w:divsChild>
            <w:div w:id="629434335">
              <w:marLeft w:val="0"/>
              <w:marRight w:val="0"/>
              <w:marTop w:val="0"/>
              <w:marBottom w:val="0"/>
              <w:divBdr>
                <w:top w:val="none" w:sz="0" w:space="0" w:color="auto"/>
                <w:left w:val="none" w:sz="0" w:space="0" w:color="auto"/>
                <w:bottom w:val="none" w:sz="0" w:space="0" w:color="auto"/>
                <w:right w:val="none" w:sz="0" w:space="0" w:color="auto"/>
              </w:divBdr>
              <w:divsChild>
                <w:div w:id="948852673">
                  <w:marLeft w:val="0"/>
                  <w:marRight w:val="0"/>
                  <w:marTop w:val="0"/>
                  <w:marBottom w:val="0"/>
                  <w:divBdr>
                    <w:top w:val="none" w:sz="0" w:space="0" w:color="auto"/>
                    <w:left w:val="none" w:sz="0" w:space="0" w:color="auto"/>
                    <w:bottom w:val="none" w:sz="0" w:space="0" w:color="auto"/>
                    <w:right w:val="none" w:sz="0" w:space="0" w:color="auto"/>
                  </w:divBdr>
                  <w:divsChild>
                    <w:div w:id="758522437">
                      <w:marLeft w:val="0"/>
                      <w:marRight w:val="0"/>
                      <w:marTop w:val="0"/>
                      <w:marBottom w:val="0"/>
                      <w:divBdr>
                        <w:top w:val="none" w:sz="0" w:space="0" w:color="auto"/>
                        <w:left w:val="none" w:sz="0" w:space="0" w:color="auto"/>
                        <w:bottom w:val="none" w:sz="0" w:space="0" w:color="auto"/>
                        <w:right w:val="none" w:sz="0" w:space="0" w:color="auto"/>
                      </w:divBdr>
                      <w:divsChild>
                        <w:div w:id="2121030360">
                          <w:marLeft w:val="0"/>
                          <w:marRight w:val="0"/>
                          <w:marTop w:val="0"/>
                          <w:marBottom w:val="0"/>
                          <w:divBdr>
                            <w:top w:val="none" w:sz="0" w:space="0" w:color="auto"/>
                            <w:left w:val="none" w:sz="0" w:space="0" w:color="auto"/>
                            <w:bottom w:val="none" w:sz="0" w:space="0" w:color="auto"/>
                            <w:right w:val="none" w:sz="0" w:space="0" w:color="auto"/>
                          </w:divBdr>
                          <w:divsChild>
                            <w:div w:id="1923877742">
                              <w:marLeft w:val="0"/>
                              <w:marRight w:val="0"/>
                              <w:marTop w:val="0"/>
                              <w:marBottom w:val="0"/>
                              <w:divBdr>
                                <w:top w:val="none" w:sz="0" w:space="0" w:color="auto"/>
                                <w:left w:val="none" w:sz="0" w:space="0" w:color="auto"/>
                                <w:bottom w:val="none" w:sz="0" w:space="0" w:color="auto"/>
                                <w:right w:val="none" w:sz="0" w:space="0" w:color="auto"/>
                              </w:divBdr>
                              <w:divsChild>
                                <w:div w:id="1875001071">
                                  <w:marLeft w:val="0"/>
                                  <w:marRight w:val="0"/>
                                  <w:marTop w:val="0"/>
                                  <w:marBottom w:val="0"/>
                                  <w:divBdr>
                                    <w:top w:val="none" w:sz="0" w:space="0" w:color="auto"/>
                                    <w:left w:val="none" w:sz="0" w:space="0" w:color="auto"/>
                                    <w:bottom w:val="none" w:sz="0" w:space="0" w:color="auto"/>
                                    <w:right w:val="none" w:sz="0" w:space="0" w:color="auto"/>
                                  </w:divBdr>
                                  <w:divsChild>
                                    <w:div w:id="1406075607">
                                      <w:marLeft w:val="0"/>
                                      <w:marRight w:val="0"/>
                                      <w:marTop w:val="0"/>
                                      <w:marBottom w:val="0"/>
                                      <w:divBdr>
                                        <w:top w:val="none" w:sz="0" w:space="0" w:color="auto"/>
                                        <w:left w:val="none" w:sz="0" w:space="0" w:color="auto"/>
                                        <w:bottom w:val="none" w:sz="0" w:space="0" w:color="auto"/>
                                        <w:right w:val="none" w:sz="0" w:space="0" w:color="auto"/>
                                      </w:divBdr>
                                      <w:divsChild>
                                        <w:div w:id="402876819">
                                          <w:marLeft w:val="0"/>
                                          <w:marRight w:val="0"/>
                                          <w:marTop w:val="0"/>
                                          <w:marBottom w:val="0"/>
                                          <w:divBdr>
                                            <w:top w:val="none" w:sz="0" w:space="0" w:color="auto"/>
                                            <w:left w:val="none" w:sz="0" w:space="0" w:color="auto"/>
                                            <w:bottom w:val="none" w:sz="0" w:space="0" w:color="auto"/>
                                            <w:right w:val="none" w:sz="0" w:space="0" w:color="auto"/>
                                          </w:divBdr>
                                          <w:divsChild>
                                            <w:div w:id="261229896">
                                              <w:marLeft w:val="0"/>
                                              <w:marRight w:val="0"/>
                                              <w:marTop w:val="0"/>
                                              <w:marBottom w:val="0"/>
                                              <w:divBdr>
                                                <w:top w:val="single" w:sz="6" w:space="0" w:color="F5F5F5"/>
                                                <w:left w:val="single" w:sz="6" w:space="0" w:color="F5F5F5"/>
                                                <w:bottom w:val="single" w:sz="6" w:space="0" w:color="F5F5F5"/>
                                                <w:right w:val="single" w:sz="6" w:space="0" w:color="F5F5F5"/>
                                              </w:divBdr>
                                              <w:divsChild>
                                                <w:div w:id="1655139086">
                                                  <w:marLeft w:val="0"/>
                                                  <w:marRight w:val="0"/>
                                                  <w:marTop w:val="0"/>
                                                  <w:marBottom w:val="0"/>
                                                  <w:divBdr>
                                                    <w:top w:val="none" w:sz="0" w:space="0" w:color="auto"/>
                                                    <w:left w:val="none" w:sz="0" w:space="0" w:color="auto"/>
                                                    <w:bottom w:val="none" w:sz="0" w:space="0" w:color="auto"/>
                                                    <w:right w:val="none" w:sz="0" w:space="0" w:color="auto"/>
                                                  </w:divBdr>
                                                  <w:divsChild>
                                                    <w:div w:id="183221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80656211">
      <w:bodyDiv w:val="1"/>
      <w:marLeft w:val="0"/>
      <w:marRight w:val="0"/>
      <w:marTop w:val="0"/>
      <w:marBottom w:val="0"/>
      <w:divBdr>
        <w:top w:val="none" w:sz="0" w:space="0" w:color="auto"/>
        <w:left w:val="none" w:sz="0" w:space="0" w:color="auto"/>
        <w:bottom w:val="none" w:sz="0" w:space="0" w:color="auto"/>
        <w:right w:val="none" w:sz="0" w:space="0" w:color="auto"/>
      </w:divBdr>
      <w:divsChild>
        <w:div w:id="906494154">
          <w:marLeft w:val="0"/>
          <w:marRight w:val="0"/>
          <w:marTop w:val="0"/>
          <w:marBottom w:val="0"/>
          <w:divBdr>
            <w:top w:val="none" w:sz="0" w:space="0" w:color="auto"/>
            <w:left w:val="none" w:sz="0" w:space="0" w:color="auto"/>
            <w:bottom w:val="none" w:sz="0" w:space="0" w:color="auto"/>
            <w:right w:val="none" w:sz="0" w:space="0" w:color="auto"/>
          </w:divBdr>
          <w:divsChild>
            <w:div w:id="182060788">
              <w:marLeft w:val="0"/>
              <w:marRight w:val="0"/>
              <w:marTop w:val="0"/>
              <w:marBottom w:val="0"/>
              <w:divBdr>
                <w:top w:val="none" w:sz="0" w:space="0" w:color="auto"/>
                <w:left w:val="none" w:sz="0" w:space="0" w:color="auto"/>
                <w:bottom w:val="none" w:sz="0" w:space="0" w:color="auto"/>
                <w:right w:val="none" w:sz="0" w:space="0" w:color="auto"/>
              </w:divBdr>
              <w:divsChild>
                <w:div w:id="533811266">
                  <w:marLeft w:val="0"/>
                  <w:marRight w:val="0"/>
                  <w:marTop w:val="0"/>
                  <w:marBottom w:val="0"/>
                  <w:divBdr>
                    <w:top w:val="none" w:sz="0" w:space="0" w:color="auto"/>
                    <w:left w:val="none" w:sz="0" w:space="0" w:color="auto"/>
                    <w:bottom w:val="none" w:sz="0" w:space="0" w:color="auto"/>
                    <w:right w:val="none" w:sz="0" w:space="0" w:color="auto"/>
                  </w:divBdr>
                  <w:divsChild>
                    <w:div w:id="1614290049">
                      <w:marLeft w:val="0"/>
                      <w:marRight w:val="0"/>
                      <w:marTop w:val="0"/>
                      <w:marBottom w:val="0"/>
                      <w:divBdr>
                        <w:top w:val="none" w:sz="0" w:space="0" w:color="auto"/>
                        <w:left w:val="none" w:sz="0" w:space="0" w:color="auto"/>
                        <w:bottom w:val="none" w:sz="0" w:space="0" w:color="auto"/>
                        <w:right w:val="none" w:sz="0" w:space="0" w:color="auto"/>
                      </w:divBdr>
                      <w:divsChild>
                        <w:div w:id="1394698460">
                          <w:marLeft w:val="0"/>
                          <w:marRight w:val="0"/>
                          <w:marTop w:val="0"/>
                          <w:marBottom w:val="0"/>
                          <w:divBdr>
                            <w:top w:val="none" w:sz="0" w:space="0" w:color="auto"/>
                            <w:left w:val="none" w:sz="0" w:space="0" w:color="auto"/>
                            <w:bottom w:val="none" w:sz="0" w:space="0" w:color="auto"/>
                            <w:right w:val="none" w:sz="0" w:space="0" w:color="auto"/>
                          </w:divBdr>
                          <w:divsChild>
                            <w:div w:id="1132213727">
                              <w:marLeft w:val="0"/>
                              <w:marRight w:val="0"/>
                              <w:marTop w:val="0"/>
                              <w:marBottom w:val="0"/>
                              <w:divBdr>
                                <w:top w:val="none" w:sz="0" w:space="0" w:color="auto"/>
                                <w:left w:val="none" w:sz="0" w:space="0" w:color="auto"/>
                                <w:bottom w:val="none" w:sz="0" w:space="0" w:color="auto"/>
                                <w:right w:val="none" w:sz="0" w:space="0" w:color="auto"/>
                              </w:divBdr>
                              <w:divsChild>
                                <w:div w:id="1654721445">
                                  <w:marLeft w:val="0"/>
                                  <w:marRight w:val="0"/>
                                  <w:marTop w:val="0"/>
                                  <w:marBottom w:val="0"/>
                                  <w:divBdr>
                                    <w:top w:val="none" w:sz="0" w:space="0" w:color="auto"/>
                                    <w:left w:val="none" w:sz="0" w:space="0" w:color="auto"/>
                                    <w:bottom w:val="none" w:sz="0" w:space="0" w:color="auto"/>
                                    <w:right w:val="none" w:sz="0" w:space="0" w:color="auto"/>
                                  </w:divBdr>
                                  <w:divsChild>
                                    <w:div w:id="1199902687">
                                      <w:marLeft w:val="0"/>
                                      <w:marRight w:val="0"/>
                                      <w:marTop w:val="0"/>
                                      <w:marBottom w:val="0"/>
                                      <w:divBdr>
                                        <w:top w:val="none" w:sz="0" w:space="0" w:color="auto"/>
                                        <w:left w:val="none" w:sz="0" w:space="0" w:color="auto"/>
                                        <w:bottom w:val="none" w:sz="0" w:space="0" w:color="auto"/>
                                        <w:right w:val="none" w:sz="0" w:space="0" w:color="auto"/>
                                      </w:divBdr>
                                      <w:divsChild>
                                        <w:div w:id="1009605850">
                                          <w:marLeft w:val="0"/>
                                          <w:marRight w:val="0"/>
                                          <w:marTop w:val="0"/>
                                          <w:marBottom w:val="0"/>
                                          <w:divBdr>
                                            <w:top w:val="none" w:sz="0" w:space="0" w:color="auto"/>
                                            <w:left w:val="none" w:sz="0" w:space="0" w:color="auto"/>
                                            <w:bottom w:val="none" w:sz="0" w:space="0" w:color="auto"/>
                                            <w:right w:val="none" w:sz="0" w:space="0" w:color="auto"/>
                                          </w:divBdr>
                                          <w:divsChild>
                                            <w:div w:id="1936475152">
                                              <w:marLeft w:val="0"/>
                                              <w:marRight w:val="0"/>
                                              <w:marTop w:val="0"/>
                                              <w:marBottom w:val="0"/>
                                              <w:divBdr>
                                                <w:top w:val="single" w:sz="6" w:space="0" w:color="F5F5F5"/>
                                                <w:left w:val="single" w:sz="6" w:space="0" w:color="F5F5F5"/>
                                                <w:bottom w:val="single" w:sz="6" w:space="0" w:color="F5F5F5"/>
                                                <w:right w:val="single" w:sz="6" w:space="0" w:color="F5F5F5"/>
                                              </w:divBdr>
                                              <w:divsChild>
                                                <w:div w:id="615141188">
                                                  <w:marLeft w:val="0"/>
                                                  <w:marRight w:val="0"/>
                                                  <w:marTop w:val="0"/>
                                                  <w:marBottom w:val="0"/>
                                                  <w:divBdr>
                                                    <w:top w:val="none" w:sz="0" w:space="0" w:color="auto"/>
                                                    <w:left w:val="none" w:sz="0" w:space="0" w:color="auto"/>
                                                    <w:bottom w:val="none" w:sz="0" w:space="0" w:color="auto"/>
                                                    <w:right w:val="none" w:sz="0" w:space="0" w:color="auto"/>
                                                  </w:divBdr>
                                                  <w:divsChild>
                                                    <w:div w:id="2096439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92989197">
      <w:bodyDiv w:val="1"/>
      <w:marLeft w:val="0"/>
      <w:marRight w:val="0"/>
      <w:marTop w:val="0"/>
      <w:marBottom w:val="0"/>
      <w:divBdr>
        <w:top w:val="none" w:sz="0" w:space="0" w:color="auto"/>
        <w:left w:val="none" w:sz="0" w:space="0" w:color="auto"/>
        <w:bottom w:val="none" w:sz="0" w:space="0" w:color="auto"/>
        <w:right w:val="none" w:sz="0" w:space="0" w:color="auto"/>
      </w:divBdr>
    </w:div>
    <w:div w:id="1500729807">
      <w:bodyDiv w:val="1"/>
      <w:marLeft w:val="0"/>
      <w:marRight w:val="0"/>
      <w:marTop w:val="0"/>
      <w:marBottom w:val="0"/>
      <w:divBdr>
        <w:top w:val="none" w:sz="0" w:space="0" w:color="auto"/>
        <w:left w:val="none" w:sz="0" w:space="0" w:color="auto"/>
        <w:bottom w:val="none" w:sz="0" w:space="0" w:color="auto"/>
        <w:right w:val="none" w:sz="0" w:space="0" w:color="auto"/>
      </w:divBdr>
    </w:div>
    <w:div w:id="1500732897">
      <w:bodyDiv w:val="1"/>
      <w:marLeft w:val="0"/>
      <w:marRight w:val="0"/>
      <w:marTop w:val="0"/>
      <w:marBottom w:val="0"/>
      <w:divBdr>
        <w:top w:val="none" w:sz="0" w:space="0" w:color="auto"/>
        <w:left w:val="none" w:sz="0" w:space="0" w:color="auto"/>
        <w:bottom w:val="none" w:sz="0" w:space="0" w:color="auto"/>
        <w:right w:val="none" w:sz="0" w:space="0" w:color="auto"/>
      </w:divBdr>
    </w:div>
    <w:div w:id="1504012509">
      <w:bodyDiv w:val="1"/>
      <w:marLeft w:val="0"/>
      <w:marRight w:val="0"/>
      <w:marTop w:val="0"/>
      <w:marBottom w:val="0"/>
      <w:divBdr>
        <w:top w:val="none" w:sz="0" w:space="0" w:color="auto"/>
        <w:left w:val="none" w:sz="0" w:space="0" w:color="auto"/>
        <w:bottom w:val="none" w:sz="0" w:space="0" w:color="auto"/>
        <w:right w:val="none" w:sz="0" w:space="0" w:color="auto"/>
      </w:divBdr>
    </w:div>
    <w:div w:id="1510632617">
      <w:bodyDiv w:val="1"/>
      <w:marLeft w:val="0"/>
      <w:marRight w:val="0"/>
      <w:marTop w:val="0"/>
      <w:marBottom w:val="0"/>
      <w:divBdr>
        <w:top w:val="none" w:sz="0" w:space="0" w:color="auto"/>
        <w:left w:val="none" w:sz="0" w:space="0" w:color="auto"/>
        <w:bottom w:val="none" w:sz="0" w:space="0" w:color="auto"/>
        <w:right w:val="none" w:sz="0" w:space="0" w:color="auto"/>
      </w:divBdr>
      <w:divsChild>
        <w:div w:id="1520315494">
          <w:marLeft w:val="0"/>
          <w:marRight w:val="0"/>
          <w:marTop w:val="0"/>
          <w:marBottom w:val="0"/>
          <w:divBdr>
            <w:top w:val="none" w:sz="0" w:space="0" w:color="auto"/>
            <w:left w:val="none" w:sz="0" w:space="0" w:color="auto"/>
            <w:bottom w:val="none" w:sz="0" w:space="0" w:color="auto"/>
            <w:right w:val="none" w:sz="0" w:space="0" w:color="auto"/>
          </w:divBdr>
          <w:divsChild>
            <w:div w:id="1150056642">
              <w:marLeft w:val="0"/>
              <w:marRight w:val="0"/>
              <w:marTop w:val="0"/>
              <w:marBottom w:val="0"/>
              <w:divBdr>
                <w:top w:val="none" w:sz="0" w:space="0" w:color="auto"/>
                <w:left w:val="none" w:sz="0" w:space="0" w:color="auto"/>
                <w:bottom w:val="none" w:sz="0" w:space="0" w:color="auto"/>
                <w:right w:val="none" w:sz="0" w:space="0" w:color="auto"/>
              </w:divBdr>
              <w:divsChild>
                <w:div w:id="533885918">
                  <w:marLeft w:val="0"/>
                  <w:marRight w:val="0"/>
                  <w:marTop w:val="0"/>
                  <w:marBottom w:val="0"/>
                  <w:divBdr>
                    <w:top w:val="none" w:sz="0" w:space="0" w:color="auto"/>
                    <w:left w:val="none" w:sz="0" w:space="0" w:color="auto"/>
                    <w:bottom w:val="none" w:sz="0" w:space="0" w:color="auto"/>
                    <w:right w:val="none" w:sz="0" w:space="0" w:color="auto"/>
                  </w:divBdr>
                  <w:divsChild>
                    <w:div w:id="488329162">
                      <w:marLeft w:val="0"/>
                      <w:marRight w:val="0"/>
                      <w:marTop w:val="0"/>
                      <w:marBottom w:val="0"/>
                      <w:divBdr>
                        <w:top w:val="none" w:sz="0" w:space="0" w:color="auto"/>
                        <w:left w:val="none" w:sz="0" w:space="0" w:color="auto"/>
                        <w:bottom w:val="none" w:sz="0" w:space="0" w:color="auto"/>
                        <w:right w:val="none" w:sz="0" w:space="0" w:color="auto"/>
                      </w:divBdr>
                      <w:divsChild>
                        <w:div w:id="744228208">
                          <w:marLeft w:val="0"/>
                          <w:marRight w:val="0"/>
                          <w:marTop w:val="0"/>
                          <w:marBottom w:val="0"/>
                          <w:divBdr>
                            <w:top w:val="none" w:sz="0" w:space="0" w:color="auto"/>
                            <w:left w:val="none" w:sz="0" w:space="0" w:color="auto"/>
                            <w:bottom w:val="none" w:sz="0" w:space="0" w:color="auto"/>
                            <w:right w:val="none" w:sz="0" w:space="0" w:color="auto"/>
                          </w:divBdr>
                          <w:divsChild>
                            <w:div w:id="1291352924">
                              <w:marLeft w:val="0"/>
                              <w:marRight w:val="0"/>
                              <w:marTop w:val="0"/>
                              <w:marBottom w:val="0"/>
                              <w:divBdr>
                                <w:top w:val="none" w:sz="0" w:space="0" w:color="auto"/>
                                <w:left w:val="none" w:sz="0" w:space="0" w:color="auto"/>
                                <w:bottom w:val="none" w:sz="0" w:space="0" w:color="auto"/>
                                <w:right w:val="none" w:sz="0" w:space="0" w:color="auto"/>
                              </w:divBdr>
                              <w:divsChild>
                                <w:div w:id="183982415">
                                  <w:marLeft w:val="0"/>
                                  <w:marRight w:val="0"/>
                                  <w:marTop w:val="0"/>
                                  <w:marBottom w:val="0"/>
                                  <w:divBdr>
                                    <w:top w:val="none" w:sz="0" w:space="0" w:color="auto"/>
                                    <w:left w:val="none" w:sz="0" w:space="0" w:color="auto"/>
                                    <w:bottom w:val="none" w:sz="0" w:space="0" w:color="auto"/>
                                    <w:right w:val="none" w:sz="0" w:space="0" w:color="auto"/>
                                  </w:divBdr>
                                  <w:divsChild>
                                    <w:div w:id="573662906">
                                      <w:marLeft w:val="0"/>
                                      <w:marRight w:val="0"/>
                                      <w:marTop w:val="0"/>
                                      <w:marBottom w:val="0"/>
                                      <w:divBdr>
                                        <w:top w:val="none" w:sz="0" w:space="0" w:color="auto"/>
                                        <w:left w:val="none" w:sz="0" w:space="0" w:color="auto"/>
                                        <w:bottom w:val="none" w:sz="0" w:space="0" w:color="auto"/>
                                        <w:right w:val="none" w:sz="0" w:space="0" w:color="auto"/>
                                      </w:divBdr>
                                      <w:divsChild>
                                        <w:div w:id="1788427936">
                                          <w:marLeft w:val="0"/>
                                          <w:marRight w:val="0"/>
                                          <w:marTop w:val="0"/>
                                          <w:marBottom w:val="0"/>
                                          <w:divBdr>
                                            <w:top w:val="none" w:sz="0" w:space="0" w:color="auto"/>
                                            <w:left w:val="none" w:sz="0" w:space="0" w:color="auto"/>
                                            <w:bottom w:val="none" w:sz="0" w:space="0" w:color="auto"/>
                                            <w:right w:val="none" w:sz="0" w:space="0" w:color="auto"/>
                                          </w:divBdr>
                                          <w:divsChild>
                                            <w:div w:id="27992339">
                                              <w:marLeft w:val="0"/>
                                              <w:marRight w:val="0"/>
                                              <w:marTop w:val="0"/>
                                              <w:marBottom w:val="0"/>
                                              <w:divBdr>
                                                <w:top w:val="single" w:sz="6" w:space="0" w:color="F5F5F5"/>
                                                <w:left w:val="single" w:sz="6" w:space="0" w:color="F5F5F5"/>
                                                <w:bottom w:val="single" w:sz="6" w:space="0" w:color="F5F5F5"/>
                                                <w:right w:val="single" w:sz="6" w:space="0" w:color="F5F5F5"/>
                                              </w:divBdr>
                                              <w:divsChild>
                                                <w:div w:id="1758015601">
                                                  <w:marLeft w:val="0"/>
                                                  <w:marRight w:val="0"/>
                                                  <w:marTop w:val="0"/>
                                                  <w:marBottom w:val="0"/>
                                                  <w:divBdr>
                                                    <w:top w:val="none" w:sz="0" w:space="0" w:color="auto"/>
                                                    <w:left w:val="none" w:sz="0" w:space="0" w:color="auto"/>
                                                    <w:bottom w:val="none" w:sz="0" w:space="0" w:color="auto"/>
                                                    <w:right w:val="none" w:sz="0" w:space="0" w:color="auto"/>
                                                  </w:divBdr>
                                                  <w:divsChild>
                                                    <w:div w:id="709376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16728842">
      <w:bodyDiv w:val="1"/>
      <w:marLeft w:val="0"/>
      <w:marRight w:val="0"/>
      <w:marTop w:val="0"/>
      <w:marBottom w:val="0"/>
      <w:divBdr>
        <w:top w:val="none" w:sz="0" w:space="0" w:color="auto"/>
        <w:left w:val="none" w:sz="0" w:space="0" w:color="auto"/>
        <w:bottom w:val="none" w:sz="0" w:space="0" w:color="auto"/>
        <w:right w:val="none" w:sz="0" w:space="0" w:color="auto"/>
      </w:divBdr>
    </w:div>
    <w:div w:id="1528985754">
      <w:bodyDiv w:val="1"/>
      <w:marLeft w:val="0"/>
      <w:marRight w:val="0"/>
      <w:marTop w:val="0"/>
      <w:marBottom w:val="0"/>
      <w:divBdr>
        <w:top w:val="none" w:sz="0" w:space="0" w:color="auto"/>
        <w:left w:val="none" w:sz="0" w:space="0" w:color="auto"/>
        <w:bottom w:val="none" w:sz="0" w:space="0" w:color="auto"/>
        <w:right w:val="none" w:sz="0" w:space="0" w:color="auto"/>
      </w:divBdr>
      <w:divsChild>
        <w:div w:id="1965185106">
          <w:marLeft w:val="0"/>
          <w:marRight w:val="0"/>
          <w:marTop w:val="0"/>
          <w:marBottom w:val="0"/>
          <w:divBdr>
            <w:top w:val="none" w:sz="0" w:space="0" w:color="auto"/>
            <w:left w:val="none" w:sz="0" w:space="0" w:color="auto"/>
            <w:bottom w:val="none" w:sz="0" w:space="0" w:color="auto"/>
            <w:right w:val="none" w:sz="0" w:space="0" w:color="auto"/>
          </w:divBdr>
          <w:divsChild>
            <w:div w:id="1190097320">
              <w:marLeft w:val="0"/>
              <w:marRight w:val="0"/>
              <w:marTop w:val="0"/>
              <w:marBottom w:val="0"/>
              <w:divBdr>
                <w:top w:val="none" w:sz="0" w:space="0" w:color="auto"/>
                <w:left w:val="none" w:sz="0" w:space="0" w:color="auto"/>
                <w:bottom w:val="none" w:sz="0" w:space="0" w:color="auto"/>
                <w:right w:val="none" w:sz="0" w:space="0" w:color="auto"/>
              </w:divBdr>
              <w:divsChild>
                <w:div w:id="2133598629">
                  <w:marLeft w:val="0"/>
                  <w:marRight w:val="0"/>
                  <w:marTop w:val="0"/>
                  <w:marBottom w:val="0"/>
                  <w:divBdr>
                    <w:top w:val="none" w:sz="0" w:space="0" w:color="auto"/>
                    <w:left w:val="none" w:sz="0" w:space="0" w:color="auto"/>
                    <w:bottom w:val="none" w:sz="0" w:space="0" w:color="auto"/>
                    <w:right w:val="none" w:sz="0" w:space="0" w:color="auto"/>
                  </w:divBdr>
                  <w:divsChild>
                    <w:div w:id="2086876170">
                      <w:marLeft w:val="0"/>
                      <w:marRight w:val="0"/>
                      <w:marTop w:val="0"/>
                      <w:marBottom w:val="0"/>
                      <w:divBdr>
                        <w:top w:val="none" w:sz="0" w:space="0" w:color="auto"/>
                        <w:left w:val="none" w:sz="0" w:space="0" w:color="auto"/>
                        <w:bottom w:val="none" w:sz="0" w:space="0" w:color="auto"/>
                        <w:right w:val="none" w:sz="0" w:space="0" w:color="auto"/>
                      </w:divBdr>
                      <w:divsChild>
                        <w:div w:id="244152261">
                          <w:marLeft w:val="0"/>
                          <w:marRight w:val="0"/>
                          <w:marTop w:val="0"/>
                          <w:marBottom w:val="0"/>
                          <w:divBdr>
                            <w:top w:val="none" w:sz="0" w:space="0" w:color="auto"/>
                            <w:left w:val="none" w:sz="0" w:space="0" w:color="auto"/>
                            <w:bottom w:val="none" w:sz="0" w:space="0" w:color="auto"/>
                            <w:right w:val="none" w:sz="0" w:space="0" w:color="auto"/>
                          </w:divBdr>
                          <w:divsChild>
                            <w:div w:id="181087355">
                              <w:marLeft w:val="0"/>
                              <w:marRight w:val="0"/>
                              <w:marTop w:val="0"/>
                              <w:marBottom w:val="0"/>
                              <w:divBdr>
                                <w:top w:val="none" w:sz="0" w:space="0" w:color="auto"/>
                                <w:left w:val="none" w:sz="0" w:space="0" w:color="auto"/>
                                <w:bottom w:val="none" w:sz="0" w:space="0" w:color="auto"/>
                                <w:right w:val="none" w:sz="0" w:space="0" w:color="auto"/>
                              </w:divBdr>
                              <w:divsChild>
                                <w:div w:id="1771242933">
                                  <w:marLeft w:val="0"/>
                                  <w:marRight w:val="0"/>
                                  <w:marTop w:val="0"/>
                                  <w:marBottom w:val="0"/>
                                  <w:divBdr>
                                    <w:top w:val="none" w:sz="0" w:space="0" w:color="auto"/>
                                    <w:left w:val="none" w:sz="0" w:space="0" w:color="auto"/>
                                    <w:bottom w:val="none" w:sz="0" w:space="0" w:color="auto"/>
                                    <w:right w:val="none" w:sz="0" w:space="0" w:color="auto"/>
                                  </w:divBdr>
                                  <w:divsChild>
                                    <w:div w:id="1407066397">
                                      <w:marLeft w:val="0"/>
                                      <w:marRight w:val="0"/>
                                      <w:marTop w:val="0"/>
                                      <w:marBottom w:val="0"/>
                                      <w:divBdr>
                                        <w:top w:val="none" w:sz="0" w:space="0" w:color="auto"/>
                                        <w:left w:val="none" w:sz="0" w:space="0" w:color="auto"/>
                                        <w:bottom w:val="none" w:sz="0" w:space="0" w:color="auto"/>
                                        <w:right w:val="none" w:sz="0" w:space="0" w:color="auto"/>
                                      </w:divBdr>
                                      <w:divsChild>
                                        <w:div w:id="93592914">
                                          <w:marLeft w:val="0"/>
                                          <w:marRight w:val="0"/>
                                          <w:marTop w:val="0"/>
                                          <w:marBottom w:val="0"/>
                                          <w:divBdr>
                                            <w:top w:val="none" w:sz="0" w:space="0" w:color="auto"/>
                                            <w:left w:val="none" w:sz="0" w:space="0" w:color="auto"/>
                                            <w:bottom w:val="none" w:sz="0" w:space="0" w:color="auto"/>
                                            <w:right w:val="none" w:sz="0" w:space="0" w:color="auto"/>
                                          </w:divBdr>
                                          <w:divsChild>
                                            <w:div w:id="1012148974">
                                              <w:marLeft w:val="0"/>
                                              <w:marRight w:val="0"/>
                                              <w:marTop w:val="0"/>
                                              <w:marBottom w:val="0"/>
                                              <w:divBdr>
                                                <w:top w:val="single" w:sz="6" w:space="0" w:color="F5F5F5"/>
                                                <w:left w:val="single" w:sz="6" w:space="0" w:color="F5F5F5"/>
                                                <w:bottom w:val="single" w:sz="6" w:space="0" w:color="F5F5F5"/>
                                                <w:right w:val="single" w:sz="6" w:space="0" w:color="F5F5F5"/>
                                              </w:divBdr>
                                              <w:divsChild>
                                                <w:div w:id="625350676">
                                                  <w:marLeft w:val="0"/>
                                                  <w:marRight w:val="0"/>
                                                  <w:marTop w:val="0"/>
                                                  <w:marBottom w:val="0"/>
                                                  <w:divBdr>
                                                    <w:top w:val="none" w:sz="0" w:space="0" w:color="auto"/>
                                                    <w:left w:val="none" w:sz="0" w:space="0" w:color="auto"/>
                                                    <w:bottom w:val="none" w:sz="0" w:space="0" w:color="auto"/>
                                                    <w:right w:val="none" w:sz="0" w:space="0" w:color="auto"/>
                                                  </w:divBdr>
                                                  <w:divsChild>
                                                    <w:div w:id="23848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39665232">
      <w:bodyDiv w:val="1"/>
      <w:marLeft w:val="0"/>
      <w:marRight w:val="0"/>
      <w:marTop w:val="0"/>
      <w:marBottom w:val="0"/>
      <w:divBdr>
        <w:top w:val="none" w:sz="0" w:space="0" w:color="auto"/>
        <w:left w:val="none" w:sz="0" w:space="0" w:color="auto"/>
        <w:bottom w:val="none" w:sz="0" w:space="0" w:color="auto"/>
        <w:right w:val="none" w:sz="0" w:space="0" w:color="auto"/>
      </w:divBdr>
      <w:divsChild>
        <w:div w:id="1943805429">
          <w:marLeft w:val="0"/>
          <w:marRight w:val="0"/>
          <w:marTop w:val="0"/>
          <w:marBottom w:val="0"/>
          <w:divBdr>
            <w:top w:val="none" w:sz="0" w:space="0" w:color="auto"/>
            <w:left w:val="none" w:sz="0" w:space="0" w:color="auto"/>
            <w:bottom w:val="none" w:sz="0" w:space="0" w:color="auto"/>
            <w:right w:val="none" w:sz="0" w:space="0" w:color="auto"/>
          </w:divBdr>
          <w:divsChild>
            <w:div w:id="542404382">
              <w:marLeft w:val="0"/>
              <w:marRight w:val="0"/>
              <w:marTop w:val="0"/>
              <w:marBottom w:val="0"/>
              <w:divBdr>
                <w:top w:val="none" w:sz="0" w:space="0" w:color="auto"/>
                <w:left w:val="none" w:sz="0" w:space="0" w:color="auto"/>
                <w:bottom w:val="none" w:sz="0" w:space="0" w:color="auto"/>
                <w:right w:val="none" w:sz="0" w:space="0" w:color="auto"/>
              </w:divBdr>
              <w:divsChild>
                <w:div w:id="1894072592">
                  <w:marLeft w:val="0"/>
                  <w:marRight w:val="0"/>
                  <w:marTop w:val="0"/>
                  <w:marBottom w:val="0"/>
                  <w:divBdr>
                    <w:top w:val="none" w:sz="0" w:space="0" w:color="auto"/>
                    <w:left w:val="none" w:sz="0" w:space="0" w:color="auto"/>
                    <w:bottom w:val="none" w:sz="0" w:space="0" w:color="auto"/>
                    <w:right w:val="none" w:sz="0" w:space="0" w:color="auto"/>
                  </w:divBdr>
                  <w:divsChild>
                    <w:div w:id="1791393660">
                      <w:marLeft w:val="0"/>
                      <w:marRight w:val="0"/>
                      <w:marTop w:val="0"/>
                      <w:marBottom w:val="0"/>
                      <w:divBdr>
                        <w:top w:val="none" w:sz="0" w:space="0" w:color="auto"/>
                        <w:left w:val="none" w:sz="0" w:space="0" w:color="auto"/>
                        <w:bottom w:val="none" w:sz="0" w:space="0" w:color="auto"/>
                        <w:right w:val="none" w:sz="0" w:space="0" w:color="auto"/>
                      </w:divBdr>
                      <w:divsChild>
                        <w:div w:id="968970609">
                          <w:marLeft w:val="0"/>
                          <w:marRight w:val="0"/>
                          <w:marTop w:val="0"/>
                          <w:marBottom w:val="0"/>
                          <w:divBdr>
                            <w:top w:val="none" w:sz="0" w:space="0" w:color="auto"/>
                            <w:left w:val="none" w:sz="0" w:space="0" w:color="auto"/>
                            <w:bottom w:val="none" w:sz="0" w:space="0" w:color="auto"/>
                            <w:right w:val="none" w:sz="0" w:space="0" w:color="auto"/>
                          </w:divBdr>
                          <w:divsChild>
                            <w:div w:id="979647497">
                              <w:marLeft w:val="0"/>
                              <w:marRight w:val="0"/>
                              <w:marTop w:val="0"/>
                              <w:marBottom w:val="0"/>
                              <w:divBdr>
                                <w:top w:val="none" w:sz="0" w:space="0" w:color="auto"/>
                                <w:left w:val="none" w:sz="0" w:space="0" w:color="auto"/>
                                <w:bottom w:val="none" w:sz="0" w:space="0" w:color="auto"/>
                                <w:right w:val="none" w:sz="0" w:space="0" w:color="auto"/>
                              </w:divBdr>
                              <w:divsChild>
                                <w:div w:id="647318641">
                                  <w:marLeft w:val="0"/>
                                  <w:marRight w:val="0"/>
                                  <w:marTop w:val="0"/>
                                  <w:marBottom w:val="0"/>
                                  <w:divBdr>
                                    <w:top w:val="none" w:sz="0" w:space="0" w:color="auto"/>
                                    <w:left w:val="none" w:sz="0" w:space="0" w:color="auto"/>
                                    <w:bottom w:val="none" w:sz="0" w:space="0" w:color="auto"/>
                                    <w:right w:val="none" w:sz="0" w:space="0" w:color="auto"/>
                                  </w:divBdr>
                                  <w:divsChild>
                                    <w:div w:id="220796664">
                                      <w:marLeft w:val="0"/>
                                      <w:marRight w:val="0"/>
                                      <w:marTop w:val="0"/>
                                      <w:marBottom w:val="0"/>
                                      <w:divBdr>
                                        <w:top w:val="none" w:sz="0" w:space="0" w:color="auto"/>
                                        <w:left w:val="none" w:sz="0" w:space="0" w:color="auto"/>
                                        <w:bottom w:val="none" w:sz="0" w:space="0" w:color="auto"/>
                                        <w:right w:val="none" w:sz="0" w:space="0" w:color="auto"/>
                                      </w:divBdr>
                                      <w:divsChild>
                                        <w:div w:id="1356688872">
                                          <w:marLeft w:val="0"/>
                                          <w:marRight w:val="0"/>
                                          <w:marTop w:val="0"/>
                                          <w:marBottom w:val="0"/>
                                          <w:divBdr>
                                            <w:top w:val="none" w:sz="0" w:space="0" w:color="auto"/>
                                            <w:left w:val="none" w:sz="0" w:space="0" w:color="auto"/>
                                            <w:bottom w:val="none" w:sz="0" w:space="0" w:color="auto"/>
                                            <w:right w:val="none" w:sz="0" w:space="0" w:color="auto"/>
                                          </w:divBdr>
                                          <w:divsChild>
                                            <w:div w:id="766313958">
                                              <w:marLeft w:val="0"/>
                                              <w:marRight w:val="0"/>
                                              <w:marTop w:val="0"/>
                                              <w:marBottom w:val="0"/>
                                              <w:divBdr>
                                                <w:top w:val="single" w:sz="6" w:space="0" w:color="F5F5F5"/>
                                                <w:left w:val="single" w:sz="6" w:space="0" w:color="F5F5F5"/>
                                                <w:bottom w:val="single" w:sz="6" w:space="0" w:color="F5F5F5"/>
                                                <w:right w:val="single" w:sz="6" w:space="0" w:color="F5F5F5"/>
                                              </w:divBdr>
                                              <w:divsChild>
                                                <w:div w:id="667440682">
                                                  <w:marLeft w:val="0"/>
                                                  <w:marRight w:val="0"/>
                                                  <w:marTop w:val="0"/>
                                                  <w:marBottom w:val="0"/>
                                                  <w:divBdr>
                                                    <w:top w:val="none" w:sz="0" w:space="0" w:color="auto"/>
                                                    <w:left w:val="none" w:sz="0" w:space="0" w:color="auto"/>
                                                    <w:bottom w:val="none" w:sz="0" w:space="0" w:color="auto"/>
                                                    <w:right w:val="none" w:sz="0" w:space="0" w:color="auto"/>
                                                  </w:divBdr>
                                                  <w:divsChild>
                                                    <w:div w:id="72425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2933802">
      <w:bodyDiv w:val="1"/>
      <w:marLeft w:val="0"/>
      <w:marRight w:val="0"/>
      <w:marTop w:val="0"/>
      <w:marBottom w:val="0"/>
      <w:divBdr>
        <w:top w:val="none" w:sz="0" w:space="0" w:color="auto"/>
        <w:left w:val="none" w:sz="0" w:space="0" w:color="auto"/>
        <w:bottom w:val="none" w:sz="0" w:space="0" w:color="auto"/>
        <w:right w:val="none" w:sz="0" w:space="0" w:color="auto"/>
      </w:divBdr>
      <w:divsChild>
        <w:div w:id="1847860538">
          <w:marLeft w:val="0"/>
          <w:marRight w:val="0"/>
          <w:marTop w:val="0"/>
          <w:marBottom w:val="0"/>
          <w:divBdr>
            <w:top w:val="none" w:sz="0" w:space="0" w:color="auto"/>
            <w:left w:val="none" w:sz="0" w:space="0" w:color="auto"/>
            <w:bottom w:val="none" w:sz="0" w:space="0" w:color="auto"/>
            <w:right w:val="none" w:sz="0" w:space="0" w:color="auto"/>
          </w:divBdr>
          <w:divsChild>
            <w:div w:id="1759593830">
              <w:marLeft w:val="0"/>
              <w:marRight w:val="0"/>
              <w:marTop w:val="0"/>
              <w:marBottom w:val="0"/>
              <w:divBdr>
                <w:top w:val="none" w:sz="0" w:space="0" w:color="auto"/>
                <w:left w:val="none" w:sz="0" w:space="0" w:color="auto"/>
                <w:bottom w:val="none" w:sz="0" w:space="0" w:color="auto"/>
                <w:right w:val="none" w:sz="0" w:space="0" w:color="auto"/>
              </w:divBdr>
              <w:divsChild>
                <w:div w:id="667946378">
                  <w:marLeft w:val="0"/>
                  <w:marRight w:val="0"/>
                  <w:marTop w:val="0"/>
                  <w:marBottom w:val="0"/>
                  <w:divBdr>
                    <w:top w:val="none" w:sz="0" w:space="0" w:color="auto"/>
                    <w:left w:val="none" w:sz="0" w:space="0" w:color="auto"/>
                    <w:bottom w:val="none" w:sz="0" w:space="0" w:color="auto"/>
                    <w:right w:val="none" w:sz="0" w:space="0" w:color="auto"/>
                  </w:divBdr>
                  <w:divsChild>
                    <w:div w:id="542907248">
                      <w:marLeft w:val="0"/>
                      <w:marRight w:val="0"/>
                      <w:marTop w:val="0"/>
                      <w:marBottom w:val="0"/>
                      <w:divBdr>
                        <w:top w:val="none" w:sz="0" w:space="0" w:color="auto"/>
                        <w:left w:val="none" w:sz="0" w:space="0" w:color="auto"/>
                        <w:bottom w:val="none" w:sz="0" w:space="0" w:color="auto"/>
                        <w:right w:val="none" w:sz="0" w:space="0" w:color="auto"/>
                      </w:divBdr>
                      <w:divsChild>
                        <w:div w:id="1641768454">
                          <w:marLeft w:val="0"/>
                          <w:marRight w:val="0"/>
                          <w:marTop w:val="0"/>
                          <w:marBottom w:val="0"/>
                          <w:divBdr>
                            <w:top w:val="none" w:sz="0" w:space="0" w:color="auto"/>
                            <w:left w:val="none" w:sz="0" w:space="0" w:color="auto"/>
                            <w:bottom w:val="none" w:sz="0" w:space="0" w:color="auto"/>
                            <w:right w:val="none" w:sz="0" w:space="0" w:color="auto"/>
                          </w:divBdr>
                          <w:divsChild>
                            <w:div w:id="624392209">
                              <w:marLeft w:val="0"/>
                              <w:marRight w:val="0"/>
                              <w:marTop w:val="0"/>
                              <w:marBottom w:val="0"/>
                              <w:divBdr>
                                <w:top w:val="none" w:sz="0" w:space="0" w:color="auto"/>
                                <w:left w:val="none" w:sz="0" w:space="0" w:color="auto"/>
                                <w:bottom w:val="none" w:sz="0" w:space="0" w:color="auto"/>
                                <w:right w:val="none" w:sz="0" w:space="0" w:color="auto"/>
                              </w:divBdr>
                              <w:divsChild>
                                <w:div w:id="483547897">
                                  <w:marLeft w:val="0"/>
                                  <w:marRight w:val="0"/>
                                  <w:marTop w:val="0"/>
                                  <w:marBottom w:val="0"/>
                                  <w:divBdr>
                                    <w:top w:val="none" w:sz="0" w:space="0" w:color="auto"/>
                                    <w:left w:val="none" w:sz="0" w:space="0" w:color="auto"/>
                                    <w:bottom w:val="none" w:sz="0" w:space="0" w:color="auto"/>
                                    <w:right w:val="none" w:sz="0" w:space="0" w:color="auto"/>
                                  </w:divBdr>
                                  <w:divsChild>
                                    <w:div w:id="633219516">
                                      <w:marLeft w:val="0"/>
                                      <w:marRight w:val="0"/>
                                      <w:marTop w:val="0"/>
                                      <w:marBottom w:val="0"/>
                                      <w:divBdr>
                                        <w:top w:val="none" w:sz="0" w:space="0" w:color="auto"/>
                                        <w:left w:val="none" w:sz="0" w:space="0" w:color="auto"/>
                                        <w:bottom w:val="none" w:sz="0" w:space="0" w:color="auto"/>
                                        <w:right w:val="none" w:sz="0" w:space="0" w:color="auto"/>
                                      </w:divBdr>
                                      <w:divsChild>
                                        <w:div w:id="731391496">
                                          <w:marLeft w:val="0"/>
                                          <w:marRight w:val="0"/>
                                          <w:marTop w:val="0"/>
                                          <w:marBottom w:val="0"/>
                                          <w:divBdr>
                                            <w:top w:val="none" w:sz="0" w:space="0" w:color="auto"/>
                                            <w:left w:val="none" w:sz="0" w:space="0" w:color="auto"/>
                                            <w:bottom w:val="none" w:sz="0" w:space="0" w:color="auto"/>
                                            <w:right w:val="none" w:sz="0" w:space="0" w:color="auto"/>
                                          </w:divBdr>
                                          <w:divsChild>
                                            <w:div w:id="350840453">
                                              <w:marLeft w:val="0"/>
                                              <w:marRight w:val="0"/>
                                              <w:marTop w:val="0"/>
                                              <w:marBottom w:val="0"/>
                                              <w:divBdr>
                                                <w:top w:val="single" w:sz="6" w:space="0" w:color="F5F5F5"/>
                                                <w:left w:val="single" w:sz="6" w:space="0" w:color="F5F5F5"/>
                                                <w:bottom w:val="single" w:sz="6" w:space="0" w:color="F5F5F5"/>
                                                <w:right w:val="single" w:sz="6" w:space="0" w:color="F5F5F5"/>
                                              </w:divBdr>
                                              <w:divsChild>
                                                <w:div w:id="819465040">
                                                  <w:marLeft w:val="0"/>
                                                  <w:marRight w:val="0"/>
                                                  <w:marTop w:val="0"/>
                                                  <w:marBottom w:val="0"/>
                                                  <w:divBdr>
                                                    <w:top w:val="none" w:sz="0" w:space="0" w:color="auto"/>
                                                    <w:left w:val="none" w:sz="0" w:space="0" w:color="auto"/>
                                                    <w:bottom w:val="none" w:sz="0" w:space="0" w:color="auto"/>
                                                    <w:right w:val="none" w:sz="0" w:space="0" w:color="auto"/>
                                                  </w:divBdr>
                                                  <w:divsChild>
                                                    <w:div w:id="735780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47906833">
      <w:bodyDiv w:val="1"/>
      <w:marLeft w:val="0"/>
      <w:marRight w:val="0"/>
      <w:marTop w:val="0"/>
      <w:marBottom w:val="0"/>
      <w:divBdr>
        <w:top w:val="none" w:sz="0" w:space="0" w:color="auto"/>
        <w:left w:val="none" w:sz="0" w:space="0" w:color="auto"/>
        <w:bottom w:val="none" w:sz="0" w:space="0" w:color="auto"/>
        <w:right w:val="none" w:sz="0" w:space="0" w:color="auto"/>
      </w:divBdr>
    </w:div>
    <w:div w:id="1549535759">
      <w:bodyDiv w:val="1"/>
      <w:marLeft w:val="0"/>
      <w:marRight w:val="0"/>
      <w:marTop w:val="0"/>
      <w:marBottom w:val="0"/>
      <w:divBdr>
        <w:top w:val="none" w:sz="0" w:space="0" w:color="auto"/>
        <w:left w:val="none" w:sz="0" w:space="0" w:color="auto"/>
        <w:bottom w:val="none" w:sz="0" w:space="0" w:color="auto"/>
        <w:right w:val="none" w:sz="0" w:space="0" w:color="auto"/>
      </w:divBdr>
    </w:div>
    <w:div w:id="1556503813">
      <w:bodyDiv w:val="1"/>
      <w:marLeft w:val="0"/>
      <w:marRight w:val="0"/>
      <w:marTop w:val="0"/>
      <w:marBottom w:val="0"/>
      <w:divBdr>
        <w:top w:val="none" w:sz="0" w:space="0" w:color="auto"/>
        <w:left w:val="none" w:sz="0" w:space="0" w:color="auto"/>
        <w:bottom w:val="none" w:sz="0" w:space="0" w:color="auto"/>
        <w:right w:val="none" w:sz="0" w:space="0" w:color="auto"/>
      </w:divBdr>
      <w:divsChild>
        <w:div w:id="223419266">
          <w:marLeft w:val="0"/>
          <w:marRight w:val="0"/>
          <w:marTop w:val="0"/>
          <w:marBottom w:val="0"/>
          <w:divBdr>
            <w:top w:val="none" w:sz="0" w:space="0" w:color="auto"/>
            <w:left w:val="none" w:sz="0" w:space="0" w:color="auto"/>
            <w:bottom w:val="none" w:sz="0" w:space="0" w:color="auto"/>
            <w:right w:val="none" w:sz="0" w:space="0" w:color="auto"/>
          </w:divBdr>
          <w:divsChild>
            <w:div w:id="2060736905">
              <w:marLeft w:val="0"/>
              <w:marRight w:val="0"/>
              <w:marTop w:val="0"/>
              <w:marBottom w:val="0"/>
              <w:divBdr>
                <w:top w:val="none" w:sz="0" w:space="0" w:color="auto"/>
                <w:left w:val="none" w:sz="0" w:space="0" w:color="auto"/>
                <w:bottom w:val="none" w:sz="0" w:space="0" w:color="auto"/>
                <w:right w:val="none" w:sz="0" w:space="0" w:color="auto"/>
              </w:divBdr>
              <w:divsChild>
                <w:div w:id="130708164">
                  <w:marLeft w:val="0"/>
                  <w:marRight w:val="0"/>
                  <w:marTop w:val="0"/>
                  <w:marBottom w:val="0"/>
                  <w:divBdr>
                    <w:top w:val="none" w:sz="0" w:space="0" w:color="auto"/>
                    <w:left w:val="none" w:sz="0" w:space="0" w:color="auto"/>
                    <w:bottom w:val="none" w:sz="0" w:space="0" w:color="auto"/>
                    <w:right w:val="none" w:sz="0" w:space="0" w:color="auto"/>
                  </w:divBdr>
                  <w:divsChild>
                    <w:div w:id="1387996796">
                      <w:marLeft w:val="0"/>
                      <w:marRight w:val="0"/>
                      <w:marTop w:val="0"/>
                      <w:marBottom w:val="0"/>
                      <w:divBdr>
                        <w:top w:val="none" w:sz="0" w:space="0" w:color="auto"/>
                        <w:left w:val="none" w:sz="0" w:space="0" w:color="auto"/>
                        <w:bottom w:val="none" w:sz="0" w:space="0" w:color="auto"/>
                        <w:right w:val="none" w:sz="0" w:space="0" w:color="auto"/>
                      </w:divBdr>
                      <w:divsChild>
                        <w:div w:id="1416320625">
                          <w:marLeft w:val="0"/>
                          <w:marRight w:val="0"/>
                          <w:marTop w:val="0"/>
                          <w:marBottom w:val="0"/>
                          <w:divBdr>
                            <w:top w:val="none" w:sz="0" w:space="0" w:color="auto"/>
                            <w:left w:val="none" w:sz="0" w:space="0" w:color="auto"/>
                            <w:bottom w:val="none" w:sz="0" w:space="0" w:color="auto"/>
                            <w:right w:val="none" w:sz="0" w:space="0" w:color="auto"/>
                          </w:divBdr>
                          <w:divsChild>
                            <w:div w:id="1146552736">
                              <w:marLeft w:val="0"/>
                              <w:marRight w:val="272"/>
                              <w:marTop w:val="163"/>
                              <w:marBottom w:val="0"/>
                              <w:divBdr>
                                <w:top w:val="none" w:sz="0" w:space="0" w:color="auto"/>
                                <w:left w:val="none" w:sz="0" w:space="0" w:color="auto"/>
                                <w:bottom w:val="none" w:sz="0" w:space="0" w:color="auto"/>
                                <w:right w:val="none" w:sz="0" w:space="0" w:color="auto"/>
                              </w:divBdr>
                              <w:divsChild>
                                <w:div w:id="67727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3092993">
          <w:marLeft w:val="0"/>
          <w:marRight w:val="0"/>
          <w:marTop w:val="0"/>
          <w:marBottom w:val="0"/>
          <w:divBdr>
            <w:top w:val="none" w:sz="0" w:space="0" w:color="auto"/>
            <w:left w:val="none" w:sz="0" w:space="0" w:color="auto"/>
            <w:bottom w:val="none" w:sz="0" w:space="0" w:color="auto"/>
            <w:right w:val="none" w:sz="0" w:space="0" w:color="auto"/>
          </w:divBdr>
          <w:divsChild>
            <w:div w:id="1089810833">
              <w:marLeft w:val="0"/>
              <w:marRight w:val="0"/>
              <w:marTop w:val="0"/>
              <w:marBottom w:val="0"/>
              <w:divBdr>
                <w:top w:val="none" w:sz="0" w:space="0" w:color="auto"/>
                <w:left w:val="none" w:sz="0" w:space="0" w:color="auto"/>
                <w:bottom w:val="none" w:sz="0" w:space="0" w:color="auto"/>
                <w:right w:val="none" w:sz="0" w:space="0" w:color="auto"/>
              </w:divBdr>
              <w:divsChild>
                <w:div w:id="1050492851">
                  <w:marLeft w:val="0"/>
                  <w:marRight w:val="0"/>
                  <w:marTop w:val="0"/>
                  <w:marBottom w:val="0"/>
                  <w:divBdr>
                    <w:top w:val="none" w:sz="0" w:space="0" w:color="auto"/>
                    <w:left w:val="none" w:sz="0" w:space="0" w:color="auto"/>
                    <w:bottom w:val="none" w:sz="0" w:space="0" w:color="auto"/>
                    <w:right w:val="none" w:sz="0" w:space="0" w:color="auto"/>
                  </w:divBdr>
                  <w:divsChild>
                    <w:div w:id="1755197702">
                      <w:marLeft w:val="0"/>
                      <w:marRight w:val="0"/>
                      <w:marTop w:val="0"/>
                      <w:marBottom w:val="0"/>
                      <w:divBdr>
                        <w:top w:val="none" w:sz="0" w:space="0" w:color="auto"/>
                        <w:left w:val="none" w:sz="0" w:space="0" w:color="auto"/>
                        <w:bottom w:val="none" w:sz="0" w:space="0" w:color="auto"/>
                        <w:right w:val="none" w:sz="0" w:space="0" w:color="auto"/>
                      </w:divBdr>
                      <w:divsChild>
                        <w:div w:id="175671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3367638">
      <w:bodyDiv w:val="1"/>
      <w:marLeft w:val="0"/>
      <w:marRight w:val="0"/>
      <w:marTop w:val="0"/>
      <w:marBottom w:val="0"/>
      <w:divBdr>
        <w:top w:val="none" w:sz="0" w:space="0" w:color="auto"/>
        <w:left w:val="none" w:sz="0" w:space="0" w:color="auto"/>
        <w:bottom w:val="none" w:sz="0" w:space="0" w:color="auto"/>
        <w:right w:val="none" w:sz="0" w:space="0" w:color="auto"/>
      </w:divBdr>
    </w:div>
    <w:div w:id="1565140205">
      <w:bodyDiv w:val="1"/>
      <w:marLeft w:val="0"/>
      <w:marRight w:val="0"/>
      <w:marTop w:val="0"/>
      <w:marBottom w:val="0"/>
      <w:divBdr>
        <w:top w:val="none" w:sz="0" w:space="0" w:color="auto"/>
        <w:left w:val="none" w:sz="0" w:space="0" w:color="auto"/>
        <w:bottom w:val="none" w:sz="0" w:space="0" w:color="auto"/>
        <w:right w:val="none" w:sz="0" w:space="0" w:color="auto"/>
      </w:divBdr>
    </w:div>
    <w:div w:id="1580943275">
      <w:bodyDiv w:val="1"/>
      <w:marLeft w:val="0"/>
      <w:marRight w:val="0"/>
      <w:marTop w:val="0"/>
      <w:marBottom w:val="0"/>
      <w:divBdr>
        <w:top w:val="none" w:sz="0" w:space="0" w:color="auto"/>
        <w:left w:val="none" w:sz="0" w:space="0" w:color="auto"/>
        <w:bottom w:val="none" w:sz="0" w:space="0" w:color="auto"/>
        <w:right w:val="none" w:sz="0" w:space="0" w:color="auto"/>
      </w:divBdr>
      <w:divsChild>
        <w:div w:id="1490638713">
          <w:marLeft w:val="0"/>
          <w:marRight w:val="0"/>
          <w:marTop w:val="0"/>
          <w:marBottom w:val="0"/>
          <w:divBdr>
            <w:top w:val="none" w:sz="0" w:space="0" w:color="auto"/>
            <w:left w:val="none" w:sz="0" w:space="0" w:color="auto"/>
            <w:bottom w:val="none" w:sz="0" w:space="0" w:color="auto"/>
            <w:right w:val="none" w:sz="0" w:space="0" w:color="auto"/>
          </w:divBdr>
          <w:divsChild>
            <w:div w:id="1975986024">
              <w:marLeft w:val="0"/>
              <w:marRight w:val="0"/>
              <w:marTop w:val="0"/>
              <w:marBottom w:val="0"/>
              <w:divBdr>
                <w:top w:val="none" w:sz="0" w:space="0" w:color="auto"/>
                <w:left w:val="none" w:sz="0" w:space="0" w:color="auto"/>
                <w:bottom w:val="none" w:sz="0" w:space="0" w:color="auto"/>
                <w:right w:val="none" w:sz="0" w:space="0" w:color="auto"/>
              </w:divBdr>
              <w:divsChild>
                <w:div w:id="1276256955">
                  <w:marLeft w:val="0"/>
                  <w:marRight w:val="0"/>
                  <w:marTop w:val="0"/>
                  <w:marBottom w:val="0"/>
                  <w:divBdr>
                    <w:top w:val="none" w:sz="0" w:space="0" w:color="auto"/>
                    <w:left w:val="none" w:sz="0" w:space="0" w:color="auto"/>
                    <w:bottom w:val="none" w:sz="0" w:space="0" w:color="auto"/>
                    <w:right w:val="none" w:sz="0" w:space="0" w:color="auto"/>
                  </w:divBdr>
                  <w:divsChild>
                    <w:div w:id="1229538324">
                      <w:marLeft w:val="0"/>
                      <w:marRight w:val="0"/>
                      <w:marTop w:val="0"/>
                      <w:marBottom w:val="0"/>
                      <w:divBdr>
                        <w:top w:val="none" w:sz="0" w:space="0" w:color="auto"/>
                        <w:left w:val="none" w:sz="0" w:space="0" w:color="auto"/>
                        <w:bottom w:val="none" w:sz="0" w:space="0" w:color="auto"/>
                        <w:right w:val="none" w:sz="0" w:space="0" w:color="auto"/>
                      </w:divBdr>
                      <w:divsChild>
                        <w:div w:id="712075687">
                          <w:marLeft w:val="0"/>
                          <w:marRight w:val="0"/>
                          <w:marTop w:val="0"/>
                          <w:marBottom w:val="0"/>
                          <w:divBdr>
                            <w:top w:val="none" w:sz="0" w:space="0" w:color="auto"/>
                            <w:left w:val="none" w:sz="0" w:space="0" w:color="auto"/>
                            <w:bottom w:val="none" w:sz="0" w:space="0" w:color="auto"/>
                            <w:right w:val="none" w:sz="0" w:space="0" w:color="auto"/>
                          </w:divBdr>
                          <w:divsChild>
                            <w:div w:id="960843626">
                              <w:marLeft w:val="0"/>
                              <w:marRight w:val="0"/>
                              <w:marTop w:val="0"/>
                              <w:marBottom w:val="0"/>
                              <w:divBdr>
                                <w:top w:val="none" w:sz="0" w:space="0" w:color="auto"/>
                                <w:left w:val="none" w:sz="0" w:space="0" w:color="auto"/>
                                <w:bottom w:val="none" w:sz="0" w:space="0" w:color="auto"/>
                                <w:right w:val="none" w:sz="0" w:space="0" w:color="auto"/>
                              </w:divBdr>
                              <w:divsChild>
                                <w:div w:id="982198600">
                                  <w:marLeft w:val="0"/>
                                  <w:marRight w:val="0"/>
                                  <w:marTop w:val="0"/>
                                  <w:marBottom w:val="0"/>
                                  <w:divBdr>
                                    <w:top w:val="none" w:sz="0" w:space="0" w:color="auto"/>
                                    <w:left w:val="none" w:sz="0" w:space="0" w:color="auto"/>
                                    <w:bottom w:val="none" w:sz="0" w:space="0" w:color="auto"/>
                                    <w:right w:val="none" w:sz="0" w:space="0" w:color="auto"/>
                                  </w:divBdr>
                                  <w:divsChild>
                                    <w:div w:id="436488022">
                                      <w:marLeft w:val="0"/>
                                      <w:marRight w:val="0"/>
                                      <w:marTop w:val="0"/>
                                      <w:marBottom w:val="0"/>
                                      <w:divBdr>
                                        <w:top w:val="none" w:sz="0" w:space="0" w:color="auto"/>
                                        <w:left w:val="none" w:sz="0" w:space="0" w:color="auto"/>
                                        <w:bottom w:val="none" w:sz="0" w:space="0" w:color="auto"/>
                                        <w:right w:val="none" w:sz="0" w:space="0" w:color="auto"/>
                                      </w:divBdr>
                                      <w:divsChild>
                                        <w:div w:id="1780680158">
                                          <w:marLeft w:val="0"/>
                                          <w:marRight w:val="0"/>
                                          <w:marTop w:val="0"/>
                                          <w:marBottom w:val="0"/>
                                          <w:divBdr>
                                            <w:top w:val="none" w:sz="0" w:space="0" w:color="auto"/>
                                            <w:left w:val="none" w:sz="0" w:space="0" w:color="auto"/>
                                            <w:bottom w:val="none" w:sz="0" w:space="0" w:color="auto"/>
                                            <w:right w:val="none" w:sz="0" w:space="0" w:color="auto"/>
                                          </w:divBdr>
                                          <w:divsChild>
                                            <w:div w:id="882865350">
                                              <w:marLeft w:val="0"/>
                                              <w:marRight w:val="0"/>
                                              <w:marTop w:val="0"/>
                                              <w:marBottom w:val="0"/>
                                              <w:divBdr>
                                                <w:top w:val="single" w:sz="6" w:space="0" w:color="F5F5F5"/>
                                                <w:left w:val="single" w:sz="6" w:space="0" w:color="F5F5F5"/>
                                                <w:bottom w:val="single" w:sz="6" w:space="0" w:color="F5F5F5"/>
                                                <w:right w:val="single" w:sz="6" w:space="0" w:color="F5F5F5"/>
                                              </w:divBdr>
                                              <w:divsChild>
                                                <w:div w:id="857239257">
                                                  <w:marLeft w:val="0"/>
                                                  <w:marRight w:val="0"/>
                                                  <w:marTop w:val="0"/>
                                                  <w:marBottom w:val="0"/>
                                                  <w:divBdr>
                                                    <w:top w:val="none" w:sz="0" w:space="0" w:color="auto"/>
                                                    <w:left w:val="none" w:sz="0" w:space="0" w:color="auto"/>
                                                    <w:bottom w:val="none" w:sz="0" w:space="0" w:color="auto"/>
                                                    <w:right w:val="none" w:sz="0" w:space="0" w:color="auto"/>
                                                  </w:divBdr>
                                                  <w:divsChild>
                                                    <w:div w:id="128739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87960065">
      <w:bodyDiv w:val="1"/>
      <w:marLeft w:val="0"/>
      <w:marRight w:val="0"/>
      <w:marTop w:val="0"/>
      <w:marBottom w:val="0"/>
      <w:divBdr>
        <w:top w:val="none" w:sz="0" w:space="0" w:color="auto"/>
        <w:left w:val="none" w:sz="0" w:space="0" w:color="auto"/>
        <w:bottom w:val="none" w:sz="0" w:space="0" w:color="auto"/>
        <w:right w:val="none" w:sz="0" w:space="0" w:color="auto"/>
      </w:divBdr>
      <w:divsChild>
        <w:div w:id="773206215">
          <w:marLeft w:val="0"/>
          <w:marRight w:val="0"/>
          <w:marTop w:val="0"/>
          <w:marBottom w:val="0"/>
          <w:divBdr>
            <w:top w:val="none" w:sz="0" w:space="0" w:color="auto"/>
            <w:left w:val="none" w:sz="0" w:space="0" w:color="auto"/>
            <w:bottom w:val="none" w:sz="0" w:space="0" w:color="auto"/>
            <w:right w:val="none" w:sz="0" w:space="0" w:color="auto"/>
          </w:divBdr>
          <w:divsChild>
            <w:div w:id="916014806">
              <w:marLeft w:val="0"/>
              <w:marRight w:val="0"/>
              <w:marTop w:val="0"/>
              <w:marBottom w:val="0"/>
              <w:divBdr>
                <w:top w:val="none" w:sz="0" w:space="0" w:color="auto"/>
                <w:left w:val="none" w:sz="0" w:space="0" w:color="auto"/>
                <w:bottom w:val="none" w:sz="0" w:space="0" w:color="auto"/>
                <w:right w:val="none" w:sz="0" w:space="0" w:color="auto"/>
              </w:divBdr>
              <w:divsChild>
                <w:div w:id="884877136">
                  <w:marLeft w:val="0"/>
                  <w:marRight w:val="0"/>
                  <w:marTop w:val="0"/>
                  <w:marBottom w:val="0"/>
                  <w:divBdr>
                    <w:top w:val="none" w:sz="0" w:space="0" w:color="auto"/>
                    <w:left w:val="none" w:sz="0" w:space="0" w:color="auto"/>
                    <w:bottom w:val="none" w:sz="0" w:space="0" w:color="auto"/>
                    <w:right w:val="none" w:sz="0" w:space="0" w:color="auto"/>
                  </w:divBdr>
                  <w:divsChild>
                    <w:div w:id="995842923">
                      <w:marLeft w:val="0"/>
                      <w:marRight w:val="0"/>
                      <w:marTop w:val="0"/>
                      <w:marBottom w:val="0"/>
                      <w:divBdr>
                        <w:top w:val="none" w:sz="0" w:space="0" w:color="auto"/>
                        <w:left w:val="none" w:sz="0" w:space="0" w:color="auto"/>
                        <w:bottom w:val="none" w:sz="0" w:space="0" w:color="auto"/>
                        <w:right w:val="none" w:sz="0" w:space="0" w:color="auto"/>
                      </w:divBdr>
                      <w:divsChild>
                        <w:div w:id="2097823550">
                          <w:marLeft w:val="0"/>
                          <w:marRight w:val="0"/>
                          <w:marTop w:val="0"/>
                          <w:marBottom w:val="0"/>
                          <w:divBdr>
                            <w:top w:val="none" w:sz="0" w:space="0" w:color="auto"/>
                            <w:left w:val="none" w:sz="0" w:space="0" w:color="auto"/>
                            <w:bottom w:val="none" w:sz="0" w:space="0" w:color="auto"/>
                            <w:right w:val="none" w:sz="0" w:space="0" w:color="auto"/>
                          </w:divBdr>
                          <w:divsChild>
                            <w:div w:id="1074090006">
                              <w:marLeft w:val="0"/>
                              <w:marRight w:val="0"/>
                              <w:marTop w:val="0"/>
                              <w:marBottom w:val="0"/>
                              <w:divBdr>
                                <w:top w:val="none" w:sz="0" w:space="0" w:color="auto"/>
                                <w:left w:val="none" w:sz="0" w:space="0" w:color="auto"/>
                                <w:bottom w:val="none" w:sz="0" w:space="0" w:color="auto"/>
                                <w:right w:val="none" w:sz="0" w:space="0" w:color="auto"/>
                              </w:divBdr>
                              <w:divsChild>
                                <w:div w:id="1716584850">
                                  <w:marLeft w:val="0"/>
                                  <w:marRight w:val="0"/>
                                  <w:marTop w:val="0"/>
                                  <w:marBottom w:val="0"/>
                                  <w:divBdr>
                                    <w:top w:val="none" w:sz="0" w:space="0" w:color="auto"/>
                                    <w:left w:val="none" w:sz="0" w:space="0" w:color="auto"/>
                                    <w:bottom w:val="none" w:sz="0" w:space="0" w:color="auto"/>
                                    <w:right w:val="none" w:sz="0" w:space="0" w:color="auto"/>
                                  </w:divBdr>
                                  <w:divsChild>
                                    <w:div w:id="1958027519">
                                      <w:marLeft w:val="0"/>
                                      <w:marRight w:val="0"/>
                                      <w:marTop w:val="0"/>
                                      <w:marBottom w:val="0"/>
                                      <w:divBdr>
                                        <w:top w:val="none" w:sz="0" w:space="0" w:color="auto"/>
                                        <w:left w:val="none" w:sz="0" w:space="0" w:color="auto"/>
                                        <w:bottom w:val="none" w:sz="0" w:space="0" w:color="auto"/>
                                        <w:right w:val="none" w:sz="0" w:space="0" w:color="auto"/>
                                      </w:divBdr>
                                      <w:divsChild>
                                        <w:div w:id="1404451100">
                                          <w:marLeft w:val="0"/>
                                          <w:marRight w:val="0"/>
                                          <w:marTop w:val="0"/>
                                          <w:marBottom w:val="0"/>
                                          <w:divBdr>
                                            <w:top w:val="none" w:sz="0" w:space="0" w:color="auto"/>
                                            <w:left w:val="none" w:sz="0" w:space="0" w:color="auto"/>
                                            <w:bottom w:val="none" w:sz="0" w:space="0" w:color="auto"/>
                                            <w:right w:val="none" w:sz="0" w:space="0" w:color="auto"/>
                                          </w:divBdr>
                                          <w:divsChild>
                                            <w:div w:id="1784226420">
                                              <w:marLeft w:val="0"/>
                                              <w:marRight w:val="0"/>
                                              <w:marTop w:val="0"/>
                                              <w:marBottom w:val="0"/>
                                              <w:divBdr>
                                                <w:top w:val="single" w:sz="6" w:space="0" w:color="F5F5F5"/>
                                                <w:left w:val="single" w:sz="6" w:space="0" w:color="F5F5F5"/>
                                                <w:bottom w:val="single" w:sz="6" w:space="0" w:color="F5F5F5"/>
                                                <w:right w:val="single" w:sz="6" w:space="0" w:color="F5F5F5"/>
                                              </w:divBdr>
                                              <w:divsChild>
                                                <w:div w:id="1260724055">
                                                  <w:marLeft w:val="0"/>
                                                  <w:marRight w:val="0"/>
                                                  <w:marTop w:val="0"/>
                                                  <w:marBottom w:val="0"/>
                                                  <w:divBdr>
                                                    <w:top w:val="none" w:sz="0" w:space="0" w:color="auto"/>
                                                    <w:left w:val="none" w:sz="0" w:space="0" w:color="auto"/>
                                                    <w:bottom w:val="none" w:sz="0" w:space="0" w:color="auto"/>
                                                    <w:right w:val="none" w:sz="0" w:space="0" w:color="auto"/>
                                                  </w:divBdr>
                                                  <w:divsChild>
                                                    <w:div w:id="84398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95361252">
      <w:bodyDiv w:val="1"/>
      <w:marLeft w:val="0"/>
      <w:marRight w:val="0"/>
      <w:marTop w:val="0"/>
      <w:marBottom w:val="0"/>
      <w:divBdr>
        <w:top w:val="none" w:sz="0" w:space="0" w:color="auto"/>
        <w:left w:val="none" w:sz="0" w:space="0" w:color="auto"/>
        <w:bottom w:val="none" w:sz="0" w:space="0" w:color="auto"/>
        <w:right w:val="none" w:sz="0" w:space="0" w:color="auto"/>
      </w:divBdr>
    </w:div>
    <w:div w:id="1601908271">
      <w:bodyDiv w:val="1"/>
      <w:marLeft w:val="0"/>
      <w:marRight w:val="0"/>
      <w:marTop w:val="0"/>
      <w:marBottom w:val="0"/>
      <w:divBdr>
        <w:top w:val="none" w:sz="0" w:space="0" w:color="auto"/>
        <w:left w:val="none" w:sz="0" w:space="0" w:color="auto"/>
        <w:bottom w:val="none" w:sz="0" w:space="0" w:color="auto"/>
        <w:right w:val="none" w:sz="0" w:space="0" w:color="auto"/>
      </w:divBdr>
    </w:div>
    <w:div w:id="1612740428">
      <w:bodyDiv w:val="1"/>
      <w:marLeft w:val="0"/>
      <w:marRight w:val="0"/>
      <w:marTop w:val="0"/>
      <w:marBottom w:val="0"/>
      <w:divBdr>
        <w:top w:val="none" w:sz="0" w:space="0" w:color="auto"/>
        <w:left w:val="none" w:sz="0" w:space="0" w:color="auto"/>
        <w:bottom w:val="none" w:sz="0" w:space="0" w:color="auto"/>
        <w:right w:val="none" w:sz="0" w:space="0" w:color="auto"/>
      </w:divBdr>
      <w:divsChild>
        <w:div w:id="1506480652">
          <w:marLeft w:val="0"/>
          <w:marRight w:val="0"/>
          <w:marTop w:val="0"/>
          <w:marBottom w:val="0"/>
          <w:divBdr>
            <w:top w:val="none" w:sz="0" w:space="0" w:color="auto"/>
            <w:left w:val="none" w:sz="0" w:space="0" w:color="auto"/>
            <w:bottom w:val="none" w:sz="0" w:space="0" w:color="auto"/>
            <w:right w:val="none" w:sz="0" w:space="0" w:color="auto"/>
          </w:divBdr>
          <w:divsChild>
            <w:div w:id="387150718">
              <w:marLeft w:val="0"/>
              <w:marRight w:val="0"/>
              <w:marTop w:val="0"/>
              <w:marBottom w:val="0"/>
              <w:divBdr>
                <w:top w:val="none" w:sz="0" w:space="0" w:color="auto"/>
                <w:left w:val="none" w:sz="0" w:space="0" w:color="auto"/>
                <w:bottom w:val="none" w:sz="0" w:space="0" w:color="auto"/>
                <w:right w:val="none" w:sz="0" w:space="0" w:color="auto"/>
              </w:divBdr>
              <w:divsChild>
                <w:div w:id="1605266240">
                  <w:marLeft w:val="0"/>
                  <w:marRight w:val="0"/>
                  <w:marTop w:val="0"/>
                  <w:marBottom w:val="0"/>
                  <w:divBdr>
                    <w:top w:val="none" w:sz="0" w:space="0" w:color="auto"/>
                    <w:left w:val="none" w:sz="0" w:space="0" w:color="auto"/>
                    <w:bottom w:val="none" w:sz="0" w:space="0" w:color="auto"/>
                    <w:right w:val="none" w:sz="0" w:space="0" w:color="auto"/>
                  </w:divBdr>
                  <w:divsChild>
                    <w:div w:id="884871789">
                      <w:marLeft w:val="0"/>
                      <w:marRight w:val="0"/>
                      <w:marTop w:val="0"/>
                      <w:marBottom w:val="0"/>
                      <w:divBdr>
                        <w:top w:val="none" w:sz="0" w:space="0" w:color="auto"/>
                        <w:left w:val="none" w:sz="0" w:space="0" w:color="auto"/>
                        <w:bottom w:val="none" w:sz="0" w:space="0" w:color="auto"/>
                        <w:right w:val="none" w:sz="0" w:space="0" w:color="auto"/>
                      </w:divBdr>
                      <w:divsChild>
                        <w:div w:id="168641405">
                          <w:marLeft w:val="0"/>
                          <w:marRight w:val="0"/>
                          <w:marTop w:val="0"/>
                          <w:marBottom w:val="0"/>
                          <w:divBdr>
                            <w:top w:val="none" w:sz="0" w:space="0" w:color="auto"/>
                            <w:left w:val="none" w:sz="0" w:space="0" w:color="auto"/>
                            <w:bottom w:val="none" w:sz="0" w:space="0" w:color="auto"/>
                            <w:right w:val="none" w:sz="0" w:space="0" w:color="auto"/>
                          </w:divBdr>
                          <w:divsChild>
                            <w:div w:id="369694882">
                              <w:marLeft w:val="0"/>
                              <w:marRight w:val="0"/>
                              <w:marTop w:val="0"/>
                              <w:marBottom w:val="0"/>
                              <w:divBdr>
                                <w:top w:val="none" w:sz="0" w:space="0" w:color="auto"/>
                                <w:left w:val="none" w:sz="0" w:space="0" w:color="auto"/>
                                <w:bottom w:val="none" w:sz="0" w:space="0" w:color="auto"/>
                                <w:right w:val="none" w:sz="0" w:space="0" w:color="auto"/>
                              </w:divBdr>
                              <w:divsChild>
                                <w:div w:id="231160203">
                                  <w:marLeft w:val="0"/>
                                  <w:marRight w:val="0"/>
                                  <w:marTop w:val="0"/>
                                  <w:marBottom w:val="0"/>
                                  <w:divBdr>
                                    <w:top w:val="none" w:sz="0" w:space="0" w:color="auto"/>
                                    <w:left w:val="none" w:sz="0" w:space="0" w:color="auto"/>
                                    <w:bottom w:val="none" w:sz="0" w:space="0" w:color="auto"/>
                                    <w:right w:val="none" w:sz="0" w:space="0" w:color="auto"/>
                                  </w:divBdr>
                                  <w:divsChild>
                                    <w:div w:id="1778061981">
                                      <w:marLeft w:val="0"/>
                                      <w:marRight w:val="0"/>
                                      <w:marTop w:val="0"/>
                                      <w:marBottom w:val="0"/>
                                      <w:divBdr>
                                        <w:top w:val="none" w:sz="0" w:space="0" w:color="auto"/>
                                        <w:left w:val="none" w:sz="0" w:space="0" w:color="auto"/>
                                        <w:bottom w:val="none" w:sz="0" w:space="0" w:color="auto"/>
                                        <w:right w:val="none" w:sz="0" w:space="0" w:color="auto"/>
                                      </w:divBdr>
                                      <w:divsChild>
                                        <w:div w:id="1279797504">
                                          <w:marLeft w:val="0"/>
                                          <w:marRight w:val="0"/>
                                          <w:marTop w:val="0"/>
                                          <w:marBottom w:val="0"/>
                                          <w:divBdr>
                                            <w:top w:val="none" w:sz="0" w:space="0" w:color="auto"/>
                                            <w:left w:val="none" w:sz="0" w:space="0" w:color="auto"/>
                                            <w:bottom w:val="none" w:sz="0" w:space="0" w:color="auto"/>
                                            <w:right w:val="none" w:sz="0" w:space="0" w:color="auto"/>
                                          </w:divBdr>
                                          <w:divsChild>
                                            <w:div w:id="540287898">
                                              <w:marLeft w:val="0"/>
                                              <w:marRight w:val="0"/>
                                              <w:marTop w:val="0"/>
                                              <w:marBottom w:val="0"/>
                                              <w:divBdr>
                                                <w:top w:val="single" w:sz="6" w:space="0" w:color="F5F5F5"/>
                                                <w:left w:val="single" w:sz="6" w:space="0" w:color="F5F5F5"/>
                                                <w:bottom w:val="single" w:sz="6" w:space="0" w:color="F5F5F5"/>
                                                <w:right w:val="single" w:sz="6" w:space="0" w:color="F5F5F5"/>
                                              </w:divBdr>
                                              <w:divsChild>
                                                <w:div w:id="21905490">
                                                  <w:marLeft w:val="0"/>
                                                  <w:marRight w:val="0"/>
                                                  <w:marTop w:val="0"/>
                                                  <w:marBottom w:val="0"/>
                                                  <w:divBdr>
                                                    <w:top w:val="none" w:sz="0" w:space="0" w:color="auto"/>
                                                    <w:left w:val="none" w:sz="0" w:space="0" w:color="auto"/>
                                                    <w:bottom w:val="none" w:sz="0" w:space="0" w:color="auto"/>
                                                    <w:right w:val="none" w:sz="0" w:space="0" w:color="auto"/>
                                                  </w:divBdr>
                                                  <w:divsChild>
                                                    <w:div w:id="101249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4748927">
      <w:bodyDiv w:val="1"/>
      <w:marLeft w:val="0"/>
      <w:marRight w:val="0"/>
      <w:marTop w:val="0"/>
      <w:marBottom w:val="0"/>
      <w:divBdr>
        <w:top w:val="none" w:sz="0" w:space="0" w:color="auto"/>
        <w:left w:val="none" w:sz="0" w:space="0" w:color="auto"/>
        <w:bottom w:val="none" w:sz="0" w:space="0" w:color="auto"/>
        <w:right w:val="none" w:sz="0" w:space="0" w:color="auto"/>
      </w:divBdr>
    </w:div>
    <w:div w:id="1627274029">
      <w:bodyDiv w:val="1"/>
      <w:marLeft w:val="0"/>
      <w:marRight w:val="0"/>
      <w:marTop w:val="0"/>
      <w:marBottom w:val="0"/>
      <w:divBdr>
        <w:top w:val="none" w:sz="0" w:space="0" w:color="auto"/>
        <w:left w:val="none" w:sz="0" w:space="0" w:color="auto"/>
        <w:bottom w:val="none" w:sz="0" w:space="0" w:color="auto"/>
        <w:right w:val="none" w:sz="0" w:space="0" w:color="auto"/>
      </w:divBdr>
    </w:div>
    <w:div w:id="1640451814">
      <w:bodyDiv w:val="1"/>
      <w:marLeft w:val="0"/>
      <w:marRight w:val="0"/>
      <w:marTop w:val="0"/>
      <w:marBottom w:val="0"/>
      <w:divBdr>
        <w:top w:val="none" w:sz="0" w:space="0" w:color="auto"/>
        <w:left w:val="none" w:sz="0" w:space="0" w:color="auto"/>
        <w:bottom w:val="none" w:sz="0" w:space="0" w:color="auto"/>
        <w:right w:val="none" w:sz="0" w:space="0" w:color="auto"/>
      </w:divBdr>
      <w:divsChild>
        <w:div w:id="828714713">
          <w:marLeft w:val="0"/>
          <w:marRight w:val="0"/>
          <w:marTop w:val="0"/>
          <w:marBottom w:val="0"/>
          <w:divBdr>
            <w:top w:val="none" w:sz="0" w:space="0" w:color="auto"/>
            <w:left w:val="none" w:sz="0" w:space="0" w:color="auto"/>
            <w:bottom w:val="none" w:sz="0" w:space="0" w:color="auto"/>
            <w:right w:val="none" w:sz="0" w:space="0" w:color="auto"/>
          </w:divBdr>
          <w:divsChild>
            <w:div w:id="1419860583">
              <w:marLeft w:val="0"/>
              <w:marRight w:val="0"/>
              <w:marTop w:val="0"/>
              <w:marBottom w:val="0"/>
              <w:divBdr>
                <w:top w:val="none" w:sz="0" w:space="0" w:color="auto"/>
                <w:left w:val="none" w:sz="0" w:space="0" w:color="auto"/>
                <w:bottom w:val="none" w:sz="0" w:space="0" w:color="auto"/>
                <w:right w:val="none" w:sz="0" w:space="0" w:color="auto"/>
              </w:divBdr>
              <w:divsChild>
                <w:div w:id="979070959">
                  <w:marLeft w:val="0"/>
                  <w:marRight w:val="0"/>
                  <w:marTop w:val="0"/>
                  <w:marBottom w:val="0"/>
                  <w:divBdr>
                    <w:top w:val="none" w:sz="0" w:space="0" w:color="auto"/>
                    <w:left w:val="none" w:sz="0" w:space="0" w:color="auto"/>
                    <w:bottom w:val="none" w:sz="0" w:space="0" w:color="auto"/>
                    <w:right w:val="none" w:sz="0" w:space="0" w:color="auto"/>
                  </w:divBdr>
                  <w:divsChild>
                    <w:div w:id="315113751">
                      <w:marLeft w:val="0"/>
                      <w:marRight w:val="0"/>
                      <w:marTop w:val="0"/>
                      <w:marBottom w:val="0"/>
                      <w:divBdr>
                        <w:top w:val="none" w:sz="0" w:space="0" w:color="auto"/>
                        <w:left w:val="none" w:sz="0" w:space="0" w:color="auto"/>
                        <w:bottom w:val="none" w:sz="0" w:space="0" w:color="auto"/>
                        <w:right w:val="none" w:sz="0" w:space="0" w:color="auto"/>
                      </w:divBdr>
                      <w:divsChild>
                        <w:div w:id="918561908">
                          <w:marLeft w:val="0"/>
                          <w:marRight w:val="0"/>
                          <w:marTop w:val="0"/>
                          <w:marBottom w:val="0"/>
                          <w:divBdr>
                            <w:top w:val="none" w:sz="0" w:space="0" w:color="auto"/>
                            <w:left w:val="none" w:sz="0" w:space="0" w:color="auto"/>
                            <w:bottom w:val="none" w:sz="0" w:space="0" w:color="auto"/>
                            <w:right w:val="none" w:sz="0" w:space="0" w:color="auto"/>
                          </w:divBdr>
                          <w:divsChild>
                            <w:div w:id="1484929113">
                              <w:marLeft w:val="0"/>
                              <w:marRight w:val="0"/>
                              <w:marTop w:val="0"/>
                              <w:marBottom w:val="0"/>
                              <w:divBdr>
                                <w:top w:val="none" w:sz="0" w:space="0" w:color="auto"/>
                                <w:left w:val="none" w:sz="0" w:space="0" w:color="auto"/>
                                <w:bottom w:val="none" w:sz="0" w:space="0" w:color="auto"/>
                                <w:right w:val="none" w:sz="0" w:space="0" w:color="auto"/>
                              </w:divBdr>
                              <w:divsChild>
                                <w:div w:id="1522090444">
                                  <w:marLeft w:val="0"/>
                                  <w:marRight w:val="0"/>
                                  <w:marTop w:val="0"/>
                                  <w:marBottom w:val="0"/>
                                  <w:divBdr>
                                    <w:top w:val="none" w:sz="0" w:space="0" w:color="auto"/>
                                    <w:left w:val="none" w:sz="0" w:space="0" w:color="auto"/>
                                    <w:bottom w:val="none" w:sz="0" w:space="0" w:color="auto"/>
                                    <w:right w:val="none" w:sz="0" w:space="0" w:color="auto"/>
                                  </w:divBdr>
                                  <w:divsChild>
                                    <w:div w:id="1196311302">
                                      <w:marLeft w:val="0"/>
                                      <w:marRight w:val="0"/>
                                      <w:marTop w:val="0"/>
                                      <w:marBottom w:val="0"/>
                                      <w:divBdr>
                                        <w:top w:val="none" w:sz="0" w:space="0" w:color="auto"/>
                                        <w:left w:val="none" w:sz="0" w:space="0" w:color="auto"/>
                                        <w:bottom w:val="none" w:sz="0" w:space="0" w:color="auto"/>
                                        <w:right w:val="none" w:sz="0" w:space="0" w:color="auto"/>
                                      </w:divBdr>
                                      <w:divsChild>
                                        <w:div w:id="405953381">
                                          <w:marLeft w:val="0"/>
                                          <w:marRight w:val="0"/>
                                          <w:marTop w:val="0"/>
                                          <w:marBottom w:val="0"/>
                                          <w:divBdr>
                                            <w:top w:val="none" w:sz="0" w:space="0" w:color="auto"/>
                                            <w:left w:val="none" w:sz="0" w:space="0" w:color="auto"/>
                                            <w:bottom w:val="none" w:sz="0" w:space="0" w:color="auto"/>
                                            <w:right w:val="none" w:sz="0" w:space="0" w:color="auto"/>
                                          </w:divBdr>
                                          <w:divsChild>
                                            <w:div w:id="320082035">
                                              <w:marLeft w:val="0"/>
                                              <w:marRight w:val="0"/>
                                              <w:marTop w:val="0"/>
                                              <w:marBottom w:val="0"/>
                                              <w:divBdr>
                                                <w:top w:val="single" w:sz="6" w:space="0" w:color="F5F5F5"/>
                                                <w:left w:val="single" w:sz="6" w:space="0" w:color="F5F5F5"/>
                                                <w:bottom w:val="single" w:sz="6" w:space="0" w:color="F5F5F5"/>
                                                <w:right w:val="single" w:sz="6" w:space="0" w:color="F5F5F5"/>
                                              </w:divBdr>
                                              <w:divsChild>
                                                <w:div w:id="983856176">
                                                  <w:marLeft w:val="0"/>
                                                  <w:marRight w:val="0"/>
                                                  <w:marTop w:val="0"/>
                                                  <w:marBottom w:val="0"/>
                                                  <w:divBdr>
                                                    <w:top w:val="none" w:sz="0" w:space="0" w:color="auto"/>
                                                    <w:left w:val="none" w:sz="0" w:space="0" w:color="auto"/>
                                                    <w:bottom w:val="none" w:sz="0" w:space="0" w:color="auto"/>
                                                    <w:right w:val="none" w:sz="0" w:space="0" w:color="auto"/>
                                                  </w:divBdr>
                                                  <w:divsChild>
                                                    <w:div w:id="374893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45085409">
      <w:bodyDiv w:val="1"/>
      <w:marLeft w:val="0"/>
      <w:marRight w:val="0"/>
      <w:marTop w:val="0"/>
      <w:marBottom w:val="0"/>
      <w:divBdr>
        <w:top w:val="none" w:sz="0" w:space="0" w:color="auto"/>
        <w:left w:val="none" w:sz="0" w:space="0" w:color="auto"/>
        <w:bottom w:val="none" w:sz="0" w:space="0" w:color="auto"/>
        <w:right w:val="none" w:sz="0" w:space="0" w:color="auto"/>
      </w:divBdr>
    </w:div>
    <w:div w:id="1658076405">
      <w:bodyDiv w:val="1"/>
      <w:marLeft w:val="0"/>
      <w:marRight w:val="0"/>
      <w:marTop w:val="0"/>
      <w:marBottom w:val="0"/>
      <w:divBdr>
        <w:top w:val="none" w:sz="0" w:space="0" w:color="auto"/>
        <w:left w:val="none" w:sz="0" w:space="0" w:color="auto"/>
        <w:bottom w:val="none" w:sz="0" w:space="0" w:color="auto"/>
        <w:right w:val="none" w:sz="0" w:space="0" w:color="auto"/>
      </w:divBdr>
    </w:div>
    <w:div w:id="1666788190">
      <w:bodyDiv w:val="1"/>
      <w:marLeft w:val="0"/>
      <w:marRight w:val="0"/>
      <w:marTop w:val="0"/>
      <w:marBottom w:val="0"/>
      <w:divBdr>
        <w:top w:val="none" w:sz="0" w:space="0" w:color="auto"/>
        <w:left w:val="none" w:sz="0" w:space="0" w:color="auto"/>
        <w:bottom w:val="none" w:sz="0" w:space="0" w:color="auto"/>
        <w:right w:val="none" w:sz="0" w:space="0" w:color="auto"/>
      </w:divBdr>
      <w:divsChild>
        <w:div w:id="1673802905">
          <w:marLeft w:val="0"/>
          <w:marRight w:val="0"/>
          <w:marTop w:val="0"/>
          <w:marBottom w:val="0"/>
          <w:divBdr>
            <w:top w:val="none" w:sz="0" w:space="0" w:color="auto"/>
            <w:left w:val="none" w:sz="0" w:space="0" w:color="auto"/>
            <w:bottom w:val="none" w:sz="0" w:space="0" w:color="auto"/>
            <w:right w:val="none" w:sz="0" w:space="0" w:color="auto"/>
          </w:divBdr>
        </w:div>
      </w:divsChild>
    </w:div>
    <w:div w:id="1674336969">
      <w:bodyDiv w:val="1"/>
      <w:marLeft w:val="0"/>
      <w:marRight w:val="0"/>
      <w:marTop w:val="0"/>
      <w:marBottom w:val="0"/>
      <w:divBdr>
        <w:top w:val="none" w:sz="0" w:space="0" w:color="auto"/>
        <w:left w:val="none" w:sz="0" w:space="0" w:color="auto"/>
        <w:bottom w:val="none" w:sz="0" w:space="0" w:color="auto"/>
        <w:right w:val="none" w:sz="0" w:space="0" w:color="auto"/>
      </w:divBdr>
      <w:divsChild>
        <w:div w:id="1345858996">
          <w:marLeft w:val="0"/>
          <w:marRight w:val="0"/>
          <w:marTop w:val="0"/>
          <w:marBottom w:val="0"/>
          <w:divBdr>
            <w:top w:val="none" w:sz="0" w:space="0" w:color="auto"/>
            <w:left w:val="none" w:sz="0" w:space="0" w:color="auto"/>
            <w:bottom w:val="none" w:sz="0" w:space="0" w:color="auto"/>
            <w:right w:val="none" w:sz="0" w:space="0" w:color="auto"/>
          </w:divBdr>
          <w:divsChild>
            <w:div w:id="1864240718">
              <w:marLeft w:val="0"/>
              <w:marRight w:val="0"/>
              <w:marTop w:val="0"/>
              <w:marBottom w:val="0"/>
              <w:divBdr>
                <w:top w:val="none" w:sz="0" w:space="0" w:color="auto"/>
                <w:left w:val="none" w:sz="0" w:space="0" w:color="auto"/>
                <w:bottom w:val="none" w:sz="0" w:space="0" w:color="auto"/>
                <w:right w:val="none" w:sz="0" w:space="0" w:color="auto"/>
              </w:divBdr>
              <w:divsChild>
                <w:div w:id="355205126">
                  <w:marLeft w:val="0"/>
                  <w:marRight w:val="0"/>
                  <w:marTop w:val="0"/>
                  <w:marBottom w:val="0"/>
                  <w:divBdr>
                    <w:top w:val="none" w:sz="0" w:space="0" w:color="auto"/>
                    <w:left w:val="none" w:sz="0" w:space="0" w:color="auto"/>
                    <w:bottom w:val="none" w:sz="0" w:space="0" w:color="auto"/>
                    <w:right w:val="none" w:sz="0" w:space="0" w:color="auto"/>
                  </w:divBdr>
                  <w:divsChild>
                    <w:div w:id="1929193108">
                      <w:marLeft w:val="0"/>
                      <w:marRight w:val="0"/>
                      <w:marTop w:val="0"/>
                      <w:marBottom w:val="0"/>
                      <w:divBdr>
                        <w:top w:val="none" w:sz="0" w:space="0" w:color="auto"/>
                        <w:left w:val="none" w:sz="0" w:space="0" w:color="auto"/>
                        <w:bottom w:val="none" w:sz="0" w:space="0" w:color="auto"/>
                        <w:right w:val="none" w:sz="0" w:space="0" w:color="auto"/>
                      </w:divBdr>
                      <w:divsChild>
                        <w:div w:id="2093088828">
                          <w:marLeft w:val="0"/>
                          <w:marRight w:val="0"/>
                          <w:marTop w:val="0"/>
                          <w:marBottom w:val="0"/>
                          <w:divBdr>
                            <w:top w:val="none" w:sz="0" w:space="0" w:color="auto"/>
                            <w:left w:val="none" w:sz="0" w:space="0" w:color="auto"/>
                            <w:bottom w:val="none" w:sz="0" w:space="0" w:color="auto"/>
                            <w:right w:val="none" w:sz="0" w:space="0" w:color="auto"/>
                          </w:divBdr>
                          <w:divsChild>
                            <w:div w:id="307708078">
                              <w:marLeft w:val="0"/>
                              <w:marRight w:val="0"/>
                              <w:marTop w:val="0"/>
                              <w:marBottom w:val="0"/>
                              <w:divBdr>
                                <w:top w:val="none" w:sz="0" w:space="0" w:color="auto"/>
                                <w:left w:val="none" w:sz="0" w:space="0" w:color="auto"/>
                                <w:bottom w:val="none" w:sz="0" w:space="0" w:color="auto"/>
                                <w:right w:val="none" w:sz="0" w:space="0" w:color="auto"/>
                              </w:divBdr>
                              <w:divsChild>
                                <w:div w:id="1937859535">
                                  <w:marLeft w:val="0"/>
                                  <w:marRight w:val="0"/>
                                  <w:marTop w:val="0"/>
                                  <w:marBottom w:val="0"/>
                                  <w:divBdr>
                                    <w:top w:val="none" w:sz="0" w:space="0" w:color="auto"/>
                                    <w:left w:val="none" w:sz="0" w:space="0" w:color="auto"/>
                                    <w:bottom w:val="none" w:sz="0" w:space="0" w:color="auto"/>
                                    <w:right w:val="none" w:sz="0" w:space="0" w:color="auto"/>
                                  </w:divBdr>
                                  <w:divsChild>
                                    <w:div w:id="1776901803">
                                      <w:marLeft w:val="0"/>
                                      <w:marRight w:val="0"/>
                                      <w:marTop w:val="0"/>
                                      <w:marBottom w:val="0"/>
                                      <w:divBdr>
                                        <w:top w:val="none" w:sz="0" w:space="0" w:color="auto"/>
                                        <w:left w:val="none" w:sz="0" w:space="0" w:color="auto"/>
                                        <w:bottom w:val="none" w:sz="0" w:space="0" w:color="auto"/>
                                        <w:right w:val="none" w:sz="0" w:space="0" w:color="auto"/>
                                      </w:divBdr>
                                      <w:divsChild>
                                        <w:div w:id="984164691">
                                          <w:marLeft w:val="0"/>
                                          <w:marRight w:val="0"/>
                                          <w:marTop w:val="0"/>
                                          <w:marBottom w:val="0"/>
                                          <w:divBdr>
                                            <w:top w:val="none" w:sz="0" w:space="0" w:color="auto"/>
                                            <w:left w:val="none" w:sz="0" w:space="0" w:color="auto"/>
                                            <w:bottom w:val="none" w:sz="0" w:space="0" w:color="auto"/>
                                            <w:right w:val="none" w:sz="0" w:space="0" w:color="auto"/>
                                          </w:divBdr>
                                          <w:divsChild>
                                            <w:div w:id="199712839">
                                              <w:marLeft w:val="0"/>
                                              <w:marRight w:val="0"/>
                                              <w:marTop w:val="0"/>
                                              <w:marBottom w:val="0"/>
                                              <w:divBdr>
                                                <w:top w:val="single" w:sz="6" w:space="0" w:color="F5F5F5"/>
                                                <w:left w:val="single" w:sz="6" w:space="0" w:color="F5F5F5"/>
                                                <w:bottom w:val="single" w:sz="6" w:space="0" w:color="F5F5F5"/>
                                                <w:right w:val="single" w:sz="6" w:space="0" w:color="F5F5F5"/>
                                              </w:divBdr>
                                              <w:divsChild>
                                                <w:div w:id="1910995850">
                                                  <w:marLeft w:val="0"/>
                                                  <w:marRight w:val="0"/>
                                                  <w:marTop w:val="0"/>
                                                  <w:marBottom w:val="0"/>
                                                  <w:divBdr>
                                                    <w:top w:val="none" w:sz="0" w:space="0" w:color="auto"/>
                                                    <w:left w:val="none" w:sz="0" w:space="0" w:color="auto"/>
                                                    <w:bottom w:val="none" w:sz="0" w:space="0" w:color="auto"/>
                                                    <w:right w:val="none" w:sz="0" w:space="0" w:color="auto"/>
                                                  </w:divBdr>
                                                  <w:divsChild>
                                                    <w:div w:id="1724329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75255562">
      <w:bodyDiv w:val="1"/>
      <w:marLeft w:val="0"/>
      <w:marRight w:val="0"/>
      <w:marTop w:val="0"/>
      <w:marBottom w:val="0"/>
      <w:divBdr>
        <w:top w:val="none" w:sz="0" w:space="0" w:color="auto"/>
        <w:left w:val="none" w:sz="0" w:space="0" w:color="auto"/>
        <w:bottom w:val="none" w:sz="0" w:space="0" w:color="auto"/>
        <w:right w:val="none" w:sz="0" w:space="0" w:color="auto"/>
      </w:divBdr>
      <w:divsChild>
        <w:div w:id="1811361734">
          <w:marLeft w:val="0"/>
          <w:marRight w:val="0"/>
          <w:marTop w:val="0"/>
          <w:marBottom w:val="0"/>
          <w:divBdr>
            <w:top w:val="none" w:sz="0" w:space="0" w:color="auto"/>
            <w:left w:val="none" w:sz="0" w:space="0" w:color="auto"/>
            <w:bottom w:val="none" w:sz="0" w:space="0" w:color="auto"/>
            <w:right w:val="none" w:sz="0" w:space="0" w:color="auto"/>
          </w:divBdr>
          <w:divsChild>
            <w:div w:id="5599089">
              <w:marLeft w:val="0"/>
              <w:marRight w:val="0"/>
              <w:marTop w:val="0"/>
              <w:marBottom w:val="0"/>
              <w:divBdr>
                <w:top w:val="none" w:sz="0" w:space="0" w:color="auto"/>
                <w:left w:val="none" w:sz="0" w:space="0" w:color="auto"/>
                <w:bottom w:val="none" w:sz="0" w:space="0" w:color="auto"/>
                <w:right w:val="none" w:sz="0" w:space="0" w:color="auto"/>
              </w:divBdr>
              <w:divsChild>
                <w:div w:id="1979265207">
                  <w:marLeft w:val="0"/>
                  <w:marRight w:val="0"/>
                  <w:marTop w:val="0"/>
                  <w:marBottom w:val="0"/>
                  <w:divBdr>
                    <w:top w:val="none" w:sz="0" w:space="0" w:color="auto"/>
                    <w:left w:val="none" w:sz="0" w:space="0" w:color="auto"/>
                    <w:bottom w:val="none" w:sz="0" w:space="0" w:color="auto"/>
                    <w:right w:val="none" w:sz="0" w:space="0" w:color="auto"/>
                  </w:divBdr>
                  <w:divsChild>
                    <w:div w:id="627709630">
                      <w:marLeft w:val="0"/>
                      <w:marRight w:val="0"/>
                      <w:marTop w:val="0"/>
                      <w:marBottom w:val="0"/>
                      <w:divBdr>
                        <w:top w:val="none" w:sz="0" w:space="0" w:color="auto"/>
                        <w:left w:val="none" w:sz="0" w:space="0" w:color="auto"/>
                        <w:bottom w:val="none" w:sz="0" w:space="0" w:color="auto"/>
                        <w:right w:val="none" w:sz="0" w:space="0" w:color="auto"/>
                      </w:divBdr>
                      <w:divsChild>
                        <w:div w:id="272827190">
                          <w:marLeft w:val="0"/>
                          <w:marRight w:val="0"/>
                          <w:marTop w:val="0"/>
                          <w:marBottom w:val="0"/>
                          <w:divBdr>
                            <w:top w:val="none" w:sz="0" w:space="0" w:color="auto"/>
                            <w:left w:val="none" w:sz="0" w:space="0" w:color="auto"/>
                            <w:bottom w:val="none" w:sz="0" w:space="0" w:color="auto"/>
                            <w:right w:val="none" w:sz="0" w:space="0" w:color="auto"/>
                          </w:divBdr>
                          <w:divsChild>
                            <w:div w:id="1804083346">
                              <w:marLeft w:val="0"/>
                              <w:marRight w:val="0"/>
                              <w:marTop w:val="0"/>
                              <w:marBottom w:val="0"/>
                              <w:divBdr>
                                <w:top w:val="none" w:sz="0" w:space="0" w:color="auto"/>
                                <w:left w:val="none" w:sz="0" w:space="0" w:color="auto"/>
                                <w:bottom w:val="none" w:sz="0" w:space="0" w:color="auto"/>
                                <w:right w:val="none" w:sz="0" w:space="0" w:color="auto"/>
                              </w:divBdr>
                              <w:divsChild>
                                <w:div w:id="1323777718">
                                  <w:marLeft w:val="0"/>
                                  <w:marRight w:val="0"/>
                                  <w:marTop w:val="0"/>
                                  <w:marBottom w:val="0"/>
                                  <w:divBdr>
                                    <w:top w:val="none" w:sz="0" w:space="0" w:color="auto"/>
                                    <w:left w:val="none" w:sz="0" w:space="0" w:color="auto"/>
                                    <w:bottom w:val="none" w:sz="0" w:space="0" w:color="auto"/>
                                    <w:right w:val="none" w:sz="0" w:space="0" w:color="auto"/>
                                  </w:divBdr>
                                  <w:divsChild>
                                    <w:div w:id="667320014">
                                      <w:marLeft w:val="0"/>
                                      <w:marRight w:val="0"/>
                                      <w:marTop w:val="0"/>
                                      <w:marBottom w:val="0"/>
                                      <w:divBdr>
                                        <w:top w:val="none" w:sz="0" w:space="0" w:color="auto"/>
                                        <w:left w:val="none" w:sz="0" w:space="0" w:color="auto"/>
                                        <w:bottom w:val="none" w:sz="0" w:space="0" w:color="auto"/>
                                        <w:right w:val="none" w:sz="0" w:space="0" w:color="auto"/>
                                      </w:divBdr>
                                      <w:divsChild>
                                        <w:div w:id="1686205089">
                                          <w:marLeft w:val="0"/>
                                          <w:marRight w:val="0"/>
                                          <w:marTop w:val="0"/>
                                          <w:marBottom w:val="0"/>
                                          <w:divBdr>
                                            <w:top w:val="none" w:sz="0" w:space="0" w:color="auto"/>
                                            <w:left w:val="none" w:sz="0" w:space="0" w:color="auto"/>
                                            <w:bottom w:val="none" w:sz="0" w:space="0" w:color="auto"/>
                                            <w:right w:val="none" w:sz="0" w:space="0" w:color="auto"/>
                                          </w:divBdr>
                                          <w:divsChild>
                                            <w:div w:id="868492200">
                                              <w:marLeft w:val="0"/>
                                              <w:marRight w:val="0"/>
                                              <w:marTop w:val="0"/>
                                              <w:marBottom w:val="0"/>
                                              <w:divBdr>
                                                <w:top w:val="single" w:sz="6" w:space="0" w:color="F5F5F5"/>
                                                <w:left w:val="single" w:sz="6" w:space="0" w:color="F5F5F5"/>
                                                <w:bottom w:val="single" w:sz="6" w:space="0" w:color="F5F5F5"/>
                                                <w:right w:val="single" w:sz="6" w:space="0" w:color="F5F5F5"/>
                                              </w:divBdr>
                                              <w:divsChild>
                                                <w:div w:id="1020937666">
                                                  <w:marLeft w:val="0"/>
                                                  <w:marRight w:val="0"/>
                                                  <w:marTop w:val="0"/>
                                                  <w:marBottom w:val="0"/>
                                                  <w:divBdr>
                                                    <w:top w:val="none" w:sz="0" w:space="0" w:color="auto"/>
                                                    <w:left w:val="none" w:sz="0" w:space="0" w:color="auto"/>
                                                    <w:bottom w:val="none" w:sz="0" w:space="0" w:color="auto"/>
                                                    <w:right w:val="none" w:sz="0" w:space="0" w:color="auto"/>
                                                  </w:divBdr>
                                                  <w:divsChild>
                                                    <w:div w:id="79883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17048510">
      <w:bodyDiv w:val="1"/>
      <w:marLeft w:val="0"/>
      <w:marRight w:val="0"/>
      <w:marTop w:val="0"/>
      <w:marBottom w:val="0"/>
      <w:divBdr>
        <w:top w:val="none" w:sz="0" w:space="0" w:color="auto"/>
        <w:left w:val="none" w:sz="0" w:space="0" w:color="auto"/>
        <w:bottom w:val="none" w:sz="0" w:space="0" w:color="auto"/>
        <w:right w:val="none" w:sz="0" w:space="0" w:color="auto"/>
      </w:divBdr>
    </w:div>
    <w:div w:id="1729648911">
      <w:bodyDiv w:val="1"/>
      <w:marLeft w:val="0"/>
      <w:marRight w:val="0"/>
      <w:marTop w:val="0"/>
      <w:marBottom w:val="0"/>
      <w:divBdr>
        <w:top w:val="none" w:sz="0" w:space="0" w:color="auto"/>
        <w:left w:val="none" w:sz="0" w:space="0" w:color="auto"/>
        <w:bottom w:val="none" w:sz="0" w:space="0" w:color="auto"/>
        <w:right w:val="none" w:sz="0" w:space="0" w:color="auto"/>
      </w:divBdr>
      <w:divsChild>
        <w:div w:id="1759908177">
          <w:marLeft w:val="0"/>
          <w:marRight w:val="0"/>
          <w:marTop w:val="0"/>
          <w:marBottom w:val="0"/>
          <w:divBdr>
            <w:top w:val="none" w:sz="0" w:space="0" w:color="auto"/>
            <w:left w:val="none" w:sz="0" w:space="0" w:color="auto"/>
            <w:bottom w:val="none" w:sz="0" w:space="0" w:color="auto"/>
            <w:right w:val="none" w:sz="0" w:space="0" w:color="auto"/>
          </w:divBdr>
          <w:divsChild>
            <w:div w:id="688484906">
              <w:marLeft w:val="0"/>
              <w:marRight w:val="0"/>
              <w:marTop w:val="0"/>
              <w:marBottom w:val="0"/>
              <w:divBdr>
                <w:top w:val="none" w:sz="0" w:space="0" w:color="auto"/>
                <w:left w:val="none" w:sz="0" w:space="0" w:color="auto"/>
                <w:bottom w:val="none" w:sz="0" w:space="0" w:color="auto"/>
                <w:right w:val="none" w:sz="0" w:space="0" w:color="auto"/>
              </w:divBdr>
              <w:divsChild>
                <w:div w:id="146753238">
                  <w:marLeft w:val="0"/>
                  <w:marRight w:val="0"/>
                  <w:marTop w:val="0"/>
                  <w:marBottom w:val="0"/>
                  <w:divBdr>
                    <w:top w:val="none" w:sz="0" w:space="0" w:color="auto"/>
                    <w:left w:val="none" w:sz="0" w:space="0" w:color="auto"/>
                    <w:bottom w:val="none" w:sz="0" w:space="0" w:color="auto"/>
                    <w:right w:val="none" w:sz="0" w:space="0" w:color="auto"/>
                  </w:divBdr>
                  <w:divsChild>
                    <w:div w:id="927880975">
                      <w:marLeft w:val="0"/>
                      <w:marRight w:val="0"/>
                      <w:marTop w:val="0"/>
                      <w:marBottom w:val="0"/>
                      <w:divBdr>
                        <w:top w:val="none" w:sz="0" w:space="0" w:color="auto"/>
                        <w:left w:val="none" w:sz="0" w:space="0" w:color="auto"/>
                        <w:bottom w:val="none" w:sz="0" w:space="0" w:color="auto"/>
                        <w:right w:val="none" w:sz="0" w:space="0" w:color="auto"/>
                      </w:divBdr>
                      <w:divsChild>
                        <w:div w:id="1391808452">
                          <w:marLeft w:val="0"/>
                          <w:marRight w:val="0"/>
                          <w:marTop w:val="0"/>
                          <w:marBottom w:val="0"/>
                          <w:divBdr>
                            <w:top w:val="none" w:sz="0" w:space="0" w:color="auto"/>
                            <w:left w:val="none" w:sz="0" w:space="0" w:color="auto"/>
                            <w:bottom w:val="none" w:sz="0" w:space="0" w:color="auto"/>
                            <w:right w:val="none" w:sz="0" w:space="0" w:color="auto"/>
                          </w:divBdr>
                          <w:divsChild>
                            <w:div w:id="1739202471">
                              <w:marLeft w:val="0"/>
                              <w:marRight w:val="0"/>
                              <w:marTop w:val="0"/>
                              <w:marBottom w:val="0"/>
                              <w:divBdr>
                                <w:top w:val="none" w:sz="0" w:space="0" w:color="auto"/>
                                <w:left w:val="none" w:sz="0" w:space="0" w:color="auto"/>
                                <w:bottom w:val="none" w:sz="0" w:space="0" w:color="auto"/>
                                <w:right w:val="none" w:sz="0" w:space="0" w:color="auto"/>
                              </w:divBdr>
                              <w:divsChild>
                                <w:div w:id="198931180">
                                  <w:marLeft w:val="0"/>
                                  <w:marRight w:val="0"/>
                                  <w:marTop w:val="0"/>
                                  <w:marBottom w:val="0"/>
                                  <w:divBdr>
                                    <w:top w:val="none" w:sz="0" w:space="0" w:color="auto"/>
                                    <w:left w:val="none" w:sz="0" w:space="0" w:color="auto"/>
                                    <w:bottom w:val="none" w:sz="0" w:space="0" w:color="auto"/>
                                    <w:right w:val="none" w:sz="0" w:space="0" w:color="auto"/>
                                  </w:divBdr>
                                  <w:divsChild>
                                    <w:div w:id="1253391821">
                                      <w:marLeft w:val="0"/>
                                      <w:marRight w:val="0"/>
                                      <w:marTop w:val="0"/>
                                      <w:marBottom w:val="0"/>
                                      <w:divBdr>
                                        <w:top w:val="none" w:sz="0" w:space="0" w:color="auto"/>
                                        <w:left w:val="none" w:sz="0" w:space="0" w:color="auto"/>
                                        <w:bottom w:val="none" w:sz="0" w:space="0" w:color="auto"/>
                                        <w:right w:val="none" w:sz="0" w:space="0" w:color="auto"/>
                                      </w:divBdr>
                                      <w:divsChild>
                                        <w:div w:id="643004583">
                                          <w:marLeft w:val="0"/>
                                          <w:marRight w:val="0"/>
                                          <w:marTop w:val="0"/>
                                          <w:marBottom w:val="0"/>
                                          <w:divBdr>
                                            <w:top w:val="none" w:sz="0" w:space="0" w:color="auto"/>
                                            <w:left w:val="none" w:sz="0" w:space="0" w:color="auto"/>
                                            <w:bottom w:val="none" w:sz="0" w:space="0" w:color="auto"/>
                                            <w:right w:val="none" w:sz="0" w:space="0" w:color="auto"/>
                                          </w:divBdr>
                                          <w:divsChild>
                                            <w:div w:id="1831171762">
                                              <w:marLeft w:val="0"/>
                                              <w:marRight w:val="0"/>
                                              <w:marTop w:val="0"/>
                                              <w:marBottom w:val="0"/>
                                              <w:divBdr>
                                                <w:top w:val="single" w:sz="6" w:space="0" w:color="F5F5F5"/>
                                                <w:left w:val="single" w:sz="6" w:space="0" w:color="F5F5F5"/>
                                                <w:bottom w:val="single" w:sz="6" w:space="0" w:color="F5F5F5"/>
                                                <w:right w:val="single" w:sz="6" w:space="0" w:color="F5F5F5"/>
                                              </w:divBdr>
                                              <w:divsChild>
                                                <w:div w:id="470365908">
                                                  <w:marLeft w:val="0"/>
                                                  <w:marRight w:val="0"/>
                                                  <w:marTop w:val="0"/>
                                                  <w:marBottom w:val="0"/>
                                                  <w:divBdr>
                                                    <w:top w:val="none" w:sz="0" w:space="0" w:color="auto"/>
                                                    <w:left w:val="none" w:sz="0" w:space="0" w:color="auto"/>
                                                    <w:bottom w:val="none" w:sz="0" w:space="0" w:color="auto"/>
                                                    <w:right w:val="none" w:sz="0" w:space="0" w:color="auto"/>
                                                  </w:divBdr>
                                                  <w:divsChild>
                                                    <w:div w:id="1751266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0903615">
      <w:bodyDiv w:val="1"/>
      <w:marLeft w:val="0"/>
      <w:marRight w:val="0"/>
      <w:marTop w:val="0"/>
      <w:marBottom w:val="0"/>
      <w:divBdr>
        <w:top w:val="none" w:sz="0" w:space="0" w:color="auto"/>
        <w:left w:val="none" w:sz="0" w:space="0" w:color="auto"/>
        <w:bottom w:val="none" w:sz="0" w:space="0" w:color="auto"/>
        <w:right w:val="none" w:sz="0" w:space="0" w:color="auto"/>
      </w:divBdr>
    </w:div>
    <w:div w:id="1741096931">
      <w:bodyDiv w:val="1"/>
      <w:marLeft w:val="0"/>
      <w:marRight w:val="0"/>
      <w:marTop w:val="0"/>
      <w:marBottom w:val="0"/>
      <w:divBdr>
        <w:top w:val="none" w:sz="0" w:space="0" w:color="auto"/>
        <w:left w:val="none" w:sz="0" w:space="0" w:color="auto"/>
        <w:bottom w:val="none" w:sz="0" w:space="0" w:color="auto"/>
        <w:right w:val="none" w:sz="0" w:space="0" w:color="auto"/>
      </w:divBdr>
    </w:div>
    <w:div w:id="1743067342">
      <w:bodyDiv w:val="1"/>
      <w:marLeft w:val="0"/>
      <w:marRight w:val="0"/>
      <w:marTop w:val="0"/>
      <w:marBottom w:val="0"/>
      <w:divBdr>
        <w:top w:val="none" w:sz="0" w:space="0" w:color="auto"/>
        <w:left w:val="none" w:sz="0" w:space="0" w:color="auto"/>
        <w:bottom w:val="none" w:sz="0" w:space="0" w:color="auto"/>
        <w:right w:val="none" w:sz="0" w:space="0" w:color="auto"/>
      </w:divBdr>
    </w:div>
    <w:div w:id="1749963171">
      <w:bodyDiv w:val="1"/>
      <w:marLeft w:val="0"/>
      <w:marRight w:val="0"/>
      <w:marTop w:val="0"/>
      <w:marBottom w:val="0"/>
      <w:divBdr>
        <w:top w:val="none" w:sz="0" w:space="0" w:color="auto"/>
        <w:left w:val="none" w:sz="0" w:space="0" w:color="auto"/>
        <w:bottom w:val="none" w:sz="0" w:space="0" w:color="auto"/>
        <w:right w:val="none" w:sz="0" w:space="0" w:color="auto"/>
      </w:divBdr>
      <w:divsChild>
        <w:div w:id="939529804">
          <w:marLeft w:val="0"/>
          <w:marRight w:val="0"/>
          <w:marTop w:val="0"/>
          <w:marBottom w:val="0"/>
          <w:divBdr>
            <w:top w:val="none" w:sz="0" w:space="0" w:color="auto"/>
            <w:left w:val="none" w:sz="0" w:space="0" w:color="auto"/>
            <w:bottom w:val="none" w:sz="0" w:space="0" w:color="auto"/>
            <w:right w:val="none" w:sz="0" w:space="0" w:color="auto"/>
          </w:divBdr>
          <w:divsChild>
            <w:div w:id="245696541">
              <w:marLeft w:val="0"/>
              <w:marRight w:val="0"/>
              <w:marTop w:val="0"/>
              <w:marBottom w:val="0"/>
              <w:divBdr>
                <w:top w:val="none" w:sz="0" w:space="0" w:color="auto"/>
                <w:left w:val="none" w:sz="0" w:space="0" w:color="auto"/>
                <w:bottom w:val="none" w:sz="0" w:space="0" w:color="auto"/>
                <w:right w:val="none" w:sz="0" w:space="0" w:color="auto"/>
              </w:divBdr>
              <w:divsChild>
                <w:div w:id="910122988">
                  <w:marLeft w:val="0"/>
                  <w:marRight w:val="0"/>
                  <w:marTop w:val="0"/>
                  <w:marBottom w:val="0"/>
                  <w:divBdr>
                    <w:top w:val="none" w:sz="0" w:space="0" w:color="auto"/>
                    <w:left w:val="none" w:sz="0" w:space="0" w:color="auto"/>
                    <w:bottom w:val="none" w:sz="0" w:space="0" w:color="auto"/>
                    <w:right w:val="none" w:sz="0" w:space="0" w:color="auto"/>
                  </w:divBdr>
                  <w:divsChild>
                    <w:div w:id="574247122">
                      <w:marLeft w:val="0"/>
                      <w:marRight w:val="0"/>
                      <w:marTop w:val="0"/>
                      <w:marBottom w:val="0"/>
                      <w:divBdr>
                        <w:top w:val="none" w:sz="0" w:space="0" w:color="auto"/>
                        <w:left w:val="none" w:sz="0" w:space="0" w:color="auto"/>
                        <w:bottom w:val="none" w:sz="0" w:space="0" w:color="auto"/>
                        <w:right w:val="none" w:sz="0" w:space="0" w:color="auto"/>
                      </w:divBdr>
                      <w:divsChild>
                        <w:div w:id="1033579130">
                          <w:marLeft w:val="0"/>
                          <w:marRight w:val="0"/>
                          <w:marTop w:val="0"/>
                          <w:marBottom w:val="0"/>
                          <w:divBdr>
                            <w:top w:val="none" w:sz="0" w:space="0" w:color="auto"/>
                            <w:left w:val="none" w:sz="0" w:space="0" w:color="auto"/>
                            <w:bottom w:val="none" w:sz="0" w:space="0" w:color="auto"/>
                            <w:right w:val="none" w:sz="0" w:space="0" w:color="auto"/>
                          </w:divBdr>
                          <w:divsChild>
                            <w:div w:id="644624639">
                              <w:marLeft w:val="0"/>
                              <w:marRight w:val="0"/>
                              <w:marTop w:val="0"/>
                              <w:marBottom w:val="0"/>
                              <w:divBdr>
                                <w:top w:val="none" w:sz="0" w:space="0" w:color="auto"/>
                                <w:left w:val="none" w:sz="0" w:space="0" w:color="auto"/>
                                <w:bottom w:val="none" w:sz="0" w:space="0" w:color="auto"/>
                                <w:right w:val="none" w:sz="0" w:space="0" w:color="auto"/>
                              </w:divBdr>
                              <w:divsChild>
                                <w:div w:id="1775126964">
                                  <w:marLeft w:val="0"/>
                                  <w:marRight w:val="0"/>
                                  <w:marTop w:val="0"/>
                                  <w:marBottom w:val="0"/>
                                  <w:divBdr>
                                    <w:top w:val="none" w:sz="0" w:space="0" w:color="auto"/>
                                    <w:left w:val="none" w:sz="0" w:space="0" w:color="auto"/>
                                    <w:bottom w:val="none" w:sz="0" w:space="0" w:color="auto"/>
                                    <w:right w:val="none" w:sz="0" w:space="0" w:color="auto"/>
                                  </w:divBdr>
                                  <w:divsChild>
                                    <w:div w:id="409036576">
                                      <w:marLeft w:val="0"/>
                                      <w:marRight w:val="0"/>
                                      <w:marTop w:val="0"/>
                                      <w:marBottom w:val="0"/>
                                      <w:divBdr>
                                        <w:top w:val="none" w:sz="0" w:space="0" w:color="auto"/>
                                        <w:left w:val="none" w:sz="0" w:space="0" w:color="auto"/>
                                        <w:bottom w:val="none" w:sz="0" w:space="0" w:color="auto"/>
                                        <w:right w:val="none" w:sz="0" w:space="0" w:color="auto"/>
                                      </w:divBdr>
                                      <w:divsChild>
                                        <w:div w:id="947740649">
                                          <w:marLeft w:val="0"/>
                                          <w:marRight w:val="0"/>
                                          <w:marTop w:val="0"/>
                                          <w:marBottom w:val="0"/>
                                          <w:divBdr>
                                            <w:top w:val="none" w:sz="0" w:space="0" w:color="auto"/>
                                            <w:left w:val="none" w:sz="0" w:space="0" w:color="auto"/>
                                            <w:bottom w:val="none" w:sz="0" w:space="0" w:color="auto"/>
                                            <w:right w:val="none" w:sz="0" w:space="0" w:color="auto"/>
                                          </w:divBdr>
                                          <w:divsChild>
                                            <w:div w:id="913472365">
                                              <w:marLeft w:val="0"/>
                                              <w:marRight w:val="0"/>
                                              <w:marTop w:val="0"/>
                                              <w:marBottom w:val="0"/>
                                              <w:divBdr>
                                                <w:top w:val="single" w:sz="6" w:space="0" w:color="F5F5F5"/>
                                                <w:left w:val="single" w:sz="6" w:space="0" w:color="F5F5F5"/>
                                                <w:bottom w:val="single" w:sz="6" w:space="0" w:color="F5F5F5"/>
                                                <w:right w:val="single" w:sz="6" w:space="0" w:color="F5F5F5"/>
                                              </w:divBdr>
                                              <w:divsChild>
                                                <w:div w:id="1466854152">
                                                  <w:marLeft w:val="0"/>
                                                  <w:marRight w:val="0"/>
                                                  <w:marTop w:val="0"/>
                                                  <w:marBottom w:val="0"/>
                                                  <w:divBdr>
                                                    <w:top w:val="none" w:sz="0" w:space="0" w:color="auto"/>
                                                    <w:left w:val="none" w:sz="0" w:space="0" w:color="auto"/>
                                                    <w:bottom w:val="none" w:sz="0" w:space="0" w:color="auto"/>
                                                    <w:right w:val="none" w:sz="0" w:space="0" w:color="auto"/>
                                                  </w:divBdr>
                                                  <w:divsChild>
                                                    <w:div w:id="108842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56239423">
      <w:bodyDiv w:val="1"/>
      <w:marLeft w:val="0"/>
      <w:marRight w:val="0"/>
      <w:marTop w:val="0"/>
      <w:marBottom w:val="0"/>
      <w:divBdr>
        <w:top w:val="none" w:sz="0" w:space="0" w:color="auto"/>
        <w:left w:val="none" w:sz="0" w:space="0" w:color="auto"/>
        <w:bottom w:val="none" w:sz="0" w:space="0" w:color="auto"/>
        <w:right w:val="none" w:sz="0" w:space="0" w:color="auto"/>
      </w:divBdr>
    </w:div>
    <w:div w:id="1776826408">
      <w:bodyDiv w:val="1"/>
      <w:marLeft w:val="0"/>
      <w:marRight w:val="0"/>
      <w:marTop w:val="0"/>
      <w:marBottom w:val="0"/>
      <w:divBdr>
        <w:top w:val="none" w:sz="0" w:space="0" w:color="auto"/>
        <w:left w:val="none" w:sz="0" w:space="0" w:color="auto"/>
        <w:bottom w:val="none" w:sz="0" w:space="0" w:color="auto"/>
        <w:right w:val="none" w:sz="0" w:space="0" w:color="auto"/>
      </w:divBdr>
    </w:div>
    <w:div w:id="1781217443">
      <w:bodyDiv w:val="1"/>
      <w:marLeft w:val="0"/>
      <w:marRight w:val="0"/>
      <w:marTop w:val="0"/>
      <w:marBottom w:val="0"/>
      <w:divBdr>
        <w:top w:val="none" w:sz="0" w:space="0" w:color="auto"/>
        <w:left w:val="none" w:sz="0" w:space="0" w:color="auto"/>
        <w:bottom w:val="none" w:sz="0" w:space="0" w:color="auto"/>
        <w:right w:val="none" w:sz="0" w:space="0" w:color="auto"/>
      </w:divBdr>
    </w:div>
    <w:div w:id="1782186549">
      <w:bodyDiv w:val="1"/>
      <w:marLeft w:val="0"/>
      <w:marRight w:val="0"/>
      <w:marTop w:val="0"/>
      <w:marBottom w:val="0"/>
      <w:divBdr>
        <w:top w:val="none" w:sz="0" w:space="0" w:color="auto"/>
        <w:left w:val="none" w:sz="0" w:space="0" w:color="auto"/>
        <w:bottom w:val="none" w:sz="0" w:space="0" w:color="auto"/>
        <w:right w:val="none" w:sz="0" w:space="0" w:color="auto"/>
      </w:divBdr>
      <w:divsChild>
        <w:div w:id="2109228019">
          <w:marLeft w:val="0"/>
          <w:marRight w:val="0"/>
          <w:marTop w:val="0"/>
          <w:marBottom w:val="0"/>
          <w:divBdr>
            <w:top w:val="none" w:sz="0" w:space="0" w:color="auto"/>
            <w:left w:val="none" w:sz="0" w:space="0" w:color="auto"/>
            <w:bottom w:val="none" w:sz="0" w:space="0" w:color="auto"/>
            <w:right w:val="none" w:sz="0" w:space="0" w:color="auto"/>
          </w:divBdr>
          <w:divsChild>
            <w:div w:id="173801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052187">
      <w:bodyDiv w:val="1"/>
      <w:marLeft w:val="0"/>
      <w:marRight w:val="0"/>
      <w:marTop w:val="0"/>
      <w:marBottom w:val="0"/>
      <w:divBdr>
        <w:top w:val="none" w:sz="0" w:space="0" w:color="auto"/>
        <w:left w:val="none" w:sz="0" w:space="0" w:color="auto"/>
        <w:bottom w:val="none" w:sz="0" w:space="0" w:color="auto"/>
        <w:right w:val="none" w:sz="0" w:space="0" w:color="auto"/>
      </w:divBdr>
    </w:div>
    <w:div w:id="1806043069">
      <w:bodyDiv w:val="1"/>
      <w:marLeft w:val="0"/>
      <w:marRight w:val="0"/>
      <w:marTop w:val="0"/>
      <w:marBottom w:val="0"/>
      <w:divBdr>
        <w:top w:val="none" w:sz="0" w:space="0" w:color="auto"/>
        <w:left w:val="none" w:sz="0" w:space="0" w:color="auto"/>
        <w:bottom w:val="none" w:sz="0" w:space="0" w:color="auto"/>
        <w:right w:val="none" w:sz="0" w:space="0" w:color="auto"/>
      </w:divBdr>
      <w:divsChild>
        <w:div w:id="2009556982">
          <w:marLeft w:val="0"/>
          <w:marRight w:val="0"/>
          <w:marTop w:val="0"/>
          <w:marBottom w:val="0"/>
          <w:divBdr>
            <w:top w:val="none" w:sz="0" w:space="0" w:color="auto"/>
            <w:left w:val="none" w:sz="0" w:space="0" w:color="auto"/>
            <w:bottom w:val="none" w:sz="0" w:space="0" w:color="auto"/>
            <w:right w:val="none" w:sz="0" w:space="0" w:color="auto"/>
          </w:divBdr>
          <w:divsChild>
            <w:div w:id="1718771642">
              <w:marLeft w:val="0"/>
              <w:marRight w:val="0"/>
              <w:marTop w:val="0"/>
              <w:marBottom w:val="0"/>
              <w:divBdr>
                <w:top w:val="none" w:sz="0" w:space="0" w:color="auto"/>
                <w:left w:val="none" w:sz="0" w:space="0" w:color="auto"/>
                <w:bottom w:val="none" w:sz="0" w:space="0" w:color="auto"/>
                <w:right w:val="none" w:sz="0" w:space="0" w:color="auto"/>
              </w:divBdr>
              <w:divsChild>
                <w:div w:id="20251788">
                  <w:marLeft w:val="0"/>
                  <w:marRight w:val="0"/>
                  <w:marTop w:val="0"/>
                  <w:marBottom w:val="0"/>
                  <w:divBdr>
                    <w:top w:val="none" w:sz="0" w:space="0" w:color="auto"/>
                    <w:left w:val="none" w:sz="0" w:space="0" w:color="auto"/>
                    <w:bottom w:val="none" w:sz="0" w:space="0" w:color="auto"/>
                    <w:right w:val="none" w:sz="0" w:space="0" w:color="auto"/>
                  </w:divBdr>
                  <w:divsChild>
                    <w:div w:id="1427730516">
                      <w:marLeft w:val="0"/>
                      <w:marRight w:val="0"/>
                      <w:marTop w:val="0"/>
                      <w:marBottom w:val="0"/>
                      <w:divBdr>
                        <w:top w:val="none" w:sz="0" w:space="0" w:color="auto"/>
                        <w:left w:val="none" w:sz="0" w:space="0" w:color="auto"/>
                        <w:bottom w:val="none" w:sz="0" w:space="0" w:color="auto"/>
                        <w:right w:val="none" w:sz="0" w:space="0" w:color="auto"/>
                      </w:divBdr>
                      <w:divsChild>
                        <w:div w:id="1627083093">
                          <w:marLeft w:val="0"/>
                          <w:marRight w:val="0"/>
                          <w:marTop w:val="0"/>
                          <w:marBottom w:val="0"/>
                          <w:divBdr>
                            <w:top w:val="none" w:sz="0" w:space="0" w:color="auto"/>
                            <w:left w:val="none" w:sz="0" w:space="0" w:color="auto"/>
                            <w:bottom w:val="none" w:sz="0" w:space="0" w:color="auto"/>
                            <w:right w:val="none" w:sz="0" w:space="0" w:color="auto"/>
                          </w:divBdr>
                          <w:divsChild>
                            <w:div w:id="1554586031">
                              <w:marLeft w:val="0"/>
                              <w:marRight w:val="0"/>
                              <w:marTop w:val="0"/>
                              <w:marBottom w:val="0"/>
                              <w:divBdr>
                                <w:top w:val="none" w:sz="0" w:space="0" w:color="auto"/>
                                <w:left w:val="none" w:sz="0" w:space="0" w:color="auto"/>
                                <w:bottom w:val="none" w:sz="0" w:space="0" w:color="auto"/>
                                <w:right w:val="none" w:sz="0" w:space="0" w:color="auto"/>
                              </w:divBdr>
                              <w:divsChild>
                                <w:div w:id="1509098755">
                                  <w:marLeft w:val="0"/>
                                  <w:marRight w:val="0"/>
                                  <w:marTop w:val="0"/>
                                  <w:marBottom w:val="0"/>
                                  <w:divBdr>
                                    <w:top w:val="none" w:sz="0" w:space="0" w:color="auto"/>
                                    <w:left w:val="none" w:sz="0" w:space="0" w:color="auto"/>
                                    <w:bottom w:val="none" w:sz="0" w:space="0" w:color="auto"/>
                                    <w:right w:val="none" w:sz="0" w:space="0" w:color="auto"/>
                                  </w:divBdr>
                                  <w:divsChild>
                                    <w:div w:id="819422077">
                                      <w:marLeft w:val="0"/>
                                      <w:marRight w:val="0"/>
                                      <w:marTop w:val="0"/>
                                      <w:marBottom w:val="0"/>
                                      <w:divBdr>
                                        <w:top w:val="none" w:sz="0" w:space="0" w:color="auto"/>
                                        <w:left w:val="none" w:sz="0" w:space="0" w:color="auto"/>
                                        <w:bottom w:val="none" w:sz="0" w:space="0" w:color="auto"/>
                                        <w:right w:val="none" w:sz="0" w:space="0" w:color="auto"/>
                                      </w:divBdr>
                                      <w:divsChild>
                                        <w:div w:id="1300650282">
                                          <w:marLeft w:val="0"/>
                                          <w:marRight w:val="0"/>
                                          <w:marTop w:val="0"/>
                                          <w:marBottom w:val="0"/>
                                          <w:divBdr>
                                            <w:top w:val="none" w:sz="0" w:space="0" w:color="auto"/>
                                            <w:left w:val="none" w:sz="0" w:space="0" w:color="auto"/>
                                            <w:bottom w:val="none" w:sz="0" w:space="0" w:color="auto"/>
                                            <w:right w:val="none" w:sz="0" w:space="0" w:color="auto"/>
                                          </w:divBdr>
                                          <w:divsChild>
                                            <w:div w:id="202835547">
                                              <w:marLeft w:val="0"/>
                                              <w:marRight w:val="0"/>
                                              <w:marTop w:val="0"/>
                                              <w:marBottom w:val="0"/>
                                              <w:divBdr>
                                                <w:top w:val="single" w:sz="6" w:space="0" w:color="F5F5F5"/>
                                                <w:left w:val="single" w:sz="6" w:space="0" w:color="F5F5F5"/>
                                                <w:bottom w:val="single" w:sz="6" w:space="0" w:color="F5F5F5"/>
                                                <w:right w:val="single" w:sz="6" w:space="0" w:color="F5F5F5"/>
                                              </w:divBdr>
                                              <w:divsChild>
                                                <w:div w:id="843207930">
                                                  <w:marLeft w:val="0"/>
                                                  <w:marRight w:val="0"/>
                                                  <w:marTop w:val="0"/>
                                                  <w:marBottom w:val="0"/>
                                                  <w:divBdr>
                                                    <w:top w:val="none" w:sz="0" w:space="0" w:color="auto"/>
                                                    <w:left w:val="none" w:sz="0" w:space="0" w:color="auto"/>
                                                    <w:bottom w:val="none" w:sz="0" w:space="0" w:color="auto"/>
                                                    <w:right w:val="none" w:sz="0" w:space="0" w:color="auto"/>
                                                  </w:divBdr>
                                                  <w:divsChild>
                                                    <w:div w:id="8610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13866389">
      <w:bodyDiv w:val="1"/>
      <w:marLeft w:val="0"/>
      <w:marRight w:val="0"/>
      <w:marTop w:val="0"/>
      <w:marBottom w:val="0"/>
      <w:divBdr>
        <w:top w:val="none" w:sz="0" w:space="0" w:color="auto"/>
        <w:left w:val="none" w:sz="0" w:space="0" w:color="auto"/>
        <w:bottom w:val="none" w:sz="0" w:space="0" w:color="auto"/>
        <w:right w:val="none" w:sz="0" w:space="0" w:color="auto"/>
      </w:divBdr>
    </w:div>
    <w:div w:id="1820145126">
      <w:bodyDiv w:val="1"/>
      <w:marLeft w:val="0"/>
      <w:marRight w:val="0"/>
      <w:marTop w:val="0"/>
      <w:marBottom w:val="0"/>
      <w:divBdr>
        <w:top w:val="none" w:sz="0" w:space="0" w:color="auto"/>
        <w:left w:val="none" w:sz="0" w:space="0" w:color="auto"/>
        <w:bottom w:val="none" w:sz="0" w:space="0" w:color="auto"/>
        <w:right w:val="none" w:sz="0" w:space="0" w:color="auto"/>
      </w:divBdr>
      <w:divsChild>
        <w:div w:id="1351224203">
          <w:marLeft w:val="0"/>
          <w:marRight w:val="0"/>
          <w:marTop w:val="0"/>
          <w:marBottom w:val="0"/>
          <w:divBdr>
            <w:top w:val="none" w:sz="0" w:space="0" w:color="auto"/>
            <w:left w:val="none" w:sz="0" w:space="0" w:color="auto"/>
            <w:bottom w:val="none" w:sz="0" w:space="0" w:color="auto"/>
            <w:right w:val="none" w:sz="0" w:space="0" w:color="auto"/>
          </w:divBdr>
          <w:divsChild>
            <w:div w:id="1935700158">
              <w:marLeft w:val="0"/>
              <w:marRight w:val="0"/>
              <w:marTop w:val="0"/>
              <w:marBottom w:val="0"/>
              <w:divBdr>
                <w:top w:val="none" w:sz="0" w:space="0" w:color="auto"/>
                <w:left w:val="none" w:sz="0" w:space="0" w:color="auto"/>
                <w:bottom w:val="none" w:sz="0" w:space="0" w:color="auto"/>
                <w:right w:val="none" w:sz="0" w:space="0" w:color="auto"/>
              </w:divBdr>
              <w:divsChild>
                <w:div w:id="1745032833">
                  <w:marLeft w:val="0"/>
                  <w:marRight w:val="0"/>
                  <w:marTop w:val="0"/>
                  <w:marBottom w:val="0"/>
                  <w:divBdr>
                    <w:top w:val="none" w:sz="0" w:space="0" w:color="auto"/>
                    <w:left w:val="none" w:sz="0" w:space="0" w:color="auto"/>
                    <w:bottom w:val="none" w:sz="0" w:space="0" w:color="auto"/>
                    <w:right w:val="none" w:sz="0" w:space="0" w:color="auto"/>
                  </w:divBdr>
                  <w:divsChild>
                    <w:div w:id="1204320534">
                      <w:marLeft w:val="0"/>
                      <w:marRight w:val="0"/>
                      <w:marTop w:val="0"/>
                      <w:marBottom w:val="0"/>
                      <w:divBdr>
                        <w:top w:val="none" w:sz="0" w:space="0" w:color="auto"/>
                        <w:left w:val="none" w:sz="0" w:space="0" w:color="auto"/>
                        <w:bottom w:val="none" w:sz="0" w:space="0" w:color="auto"/>
                        <w:right w:val="none" w:sz="0" w:space="0" w:color="auto"/>
                      </w:divBdr>
                      <w:divsChild>
                        <w:div w:id="449514612">
                          <w:marLeft w:val="0"/>
                          <w:marRight w:val="0"/>
                          <w:marTop w:val="0"/>
                          <w:marBottom w:val="0"/>
                          <w:divBdr>
                            <w:top w:val="none" w:sz="0" w:space="0" w:color="auto"/>
                            <w:left w:val="none" w:sz="0" w:space="0" w:color="auto"/>
                            <w:bottom w:val="none" w:sz="0" w:space="0" w:color="auto"/>
                            <w:right w:val="none" w:sz="0" w:space="0" w:color="auto"/>
                          </w:divBdr>
                          <w:divsChild>
                            <w:div w:id="924850162">
                              <w:marLeft w:val="0"/>
                              <w:marRight w:val="0"/>
                              <w:marTop w:val="0"/>
                              <w:marBottom w:val="0"/>
                              <w:divBdr>
                                <w:top w:val="none" w:sz="0" w:space="0" w:color="auto"/>
                                <w:left w:val="none" w:sz="0" w:space="0" w:color="auto"/>
                                <w:bottom w:val="none" w:sz="0" w:space="0" w:color="auto"/>
                                <w:right w:val="none" w:sz="0" w:space="0" w:color="auto"/>
                              </w:divBdr>
                              <w:divsChild>
                                <w:div w:id="845561071">
                                  <w:marLeft w:val="0"/>
                                  <w:marRight w:val="0"/>
                                  <w:marTop w:val="0"/>
                                  <w:marBottom w:val="0"/>
                                  <w:divBdr>
                                    <w:top w:val="none" w:sz="0" w:space="0" w:color="auto"/>
                                    <w:left w:val="none" w:sz="0" w:space="0" w:color="auto"/>
                                    <w:bottom w:val="none" w:sz="0" w:space="0" w:color="auto"/>
                                    <w:right w:val="none" w:sz="0" w:space="0" w:color="auto"/>
                                  </w:divBdr>
                                  <w:divsChild>
                                    <w:div w:id="1011686937">
                                      <w:marLeft w:val="0"/>
                                      <w:marRight w:val="0"/>
                                      <w:marTop w:val="0"/>
                                      <w:marBottom w:val="0"/>
                                      <w:divBdr>
                                        <w:top w:val="none" w:sz="0" w:space="0" w:color="auto"/>
                                        <w:left w:val="none" w:sz="0" w:space="0" w:color="auto"/>
                                        <w:bottom w:val="none" w:sz="0" w:space="0" w:color="auto"/>
                                        <w:right w:val="none" w:sz="0" w:space="0" w:color="auto"/>
                                      </w:divBdr>
                                      <w:divsChild>
                                        <w:div w:id="1580140473">
                                          <w:marLeft w:val="0"/>
                                          <w:marRight w:val="0"/>
                                          <w:marTop w:val="0"/>
                                          <w:marBottom w:val="0"/>
                                          <w:divBdr>
                                            <w:top w:val="none" w:sz="0" w:space="0" w:color="auto"/>
                                            <w:left w:val="none" w:sz="0" w:space="0" w:color="auto"/>
                                            <w:bottom w:val="none" w:sz="0" w:space="0" w:color="auto"/>
                                            <w:right w:val="none" w:sz="0" w:space="0" w:color="auto"/>
                                          </w:divBdr>
                                          <w:divsChild>
                                            <w:div w:id="1343704018">
                                              <w:marLeft w:val="0"/>
                                              <w:marRight w:val="0"/>
                                              <w:marTop w:val="0"/>
                                              <w:marBottom w:val="0"/>
                                              <w:divBdr>
                                                <w:top w:val="single" w:sz="6" w:space="0" w:color="F5F5F5"/>
                                                <w:left w:val="single" w:sz="6" w:space="0" w:color="F5F5F5"/>
                                                <w:bottom w:val="single" w:sz="6" w:space="0" w:color="F5F5F5"/>
                                                <w:right w:val="single" w:sz="6" w:space="0" w:color="F5F5F5"/>
                                              </w:divBdr>
                                              <w:divsChild>
                                                <w:div w:id="830217650">
                                                  <w:marLeft w:val="0"/>
                                                  <w:marRight w:val="0"/>
                                                  <w:marTop w:val="0"/>
                                                  <w:marBottom w:val="0"/>
                                                  <w:divBdr>
                                                    <w:top w:val="none" w:sz="0" w:space="0" w:color="auto"/>
                                                    <w:left w:val="none" w:sz="0" w:space="0" w:color="auto"/>
                                                    <w:bottom w:val="none" w:sz="0" w:space="0" w:color="auto"/>
                                                    <w:right w:val="none" w:sz="0" w:space="0" w:color="auto"/>
                                                  </w:divBdr>
                                                  <w:divsChild>
                                                    <w:div w:id="885482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4005362">
      <w:bodyDiv w:val="1"/>
      <w:marLeft w:val="0"/>
      <w:marRight w:val="0"/>
      <w:marTop w:val="0"/>
      <w:marBottom w:val="0"/>
      <w:divBdr>
        <w:top w:val="none" w:sz="0" w:space="0" w:color="auto"/>
        <w:left w:val="none" w:sz="0" w:space="0" w:color="auto"/>
        <w:bottom w:val="none" w:sz="0" w:space="0" w:color="auto"/>
        <w:right w:val="none" w:sz="0" w:space="0" w:color="auto"/>
      </w:divBdr>
      <w:divsChild>
        <w:div w:id="1701737206">
          <w:marLeft w:val="0"/>
          <w:marRight w:val="0"/>
          <w:marTop w:val="0"/>
          <w:marBottom w:val="0"/>
          <w:divBdr>
            <w:top w:val="none" w:sz="0" w:space="0" w:color="auto"/>
            <w:left w:val="none" w:sz="0" w:space="0" w:color="auto"/>
            <w:bottom w:val="none" w:sz="0" w:space="0" w:color="auto"/>
            <w:right w:val="none" w:sz="0" w:space="0" w:color="auto"/>
          </w:divBdr>
          <w:divsChild>
            <w:div w:id="805128630">
              <w:marLeft w:val="0"/>
              <w:marRight w:val="0"/>
              <w:marTop w:val="0"/>
              <w:marBottom w:val="0"/>
              <w:divBdr>
                <w:top w:val="none" w:sz="0" w:space="0" w:color="auto"/>
                <w:left w:val="none" w:sz="0" w:space="0" w:color="auto"/>
                <w:bottom w:val="none" w:sz="0" w:space="0" w:color="auto"/>
                <w:right w:val="none" w:sz="0" w:space="0" w:color="auto"/>
              </w:divBdr>
              <w:divsChild>
                <w:div w:id="444077609">
                  <w:marLeft w:val="0"/>
                  <w:marRight w:val="0"/>
                  <w:marTop w:val="0"/>
                  <w:marBottom w:val="0"/>
                  <w:divBdr>
                    <w:top w:val="none" w:sz="0" w:space="0" w:color="auto"/>
                    <w:left w:val="none" w:sz="0" w:space="0" w:color="auto"/>
                    <w:bottom w:val="none" w:sz="0" w:space="0" w:color="auto"/>
                    <w:right w:val="none" w:sz="0" w:space="0" w:color="auto"/>
                  </w:divBdr>
                  <w:divsChild>
                    <w:div w:id="942999576">
                      <w:marLeft w:val="0"/>
                      <w:marRight w:val="0"/>
                      <w:marTop w:val="0"/>
                      <w:marBottom w:val="0"/>
                      <w:divBdr>
                        <w:top w:val="none" w:sz="0" w:space="0" w:color="auto"/>
                        <w:left w:val="none" w:sz="0" w:space="0" w:color="auto"/>
                        <w:bottom w:val="none" w:sz="0" w:space="0" w:color="auto"/>
                        <w:right w:val="none" w:sz="0" w:space="0" w:color="auto"/>
                      </w:divBdr>
                      <w:divsChild>
                        <w:div w:id="539636507">
                          <w:marLeft w:val="0"/>
                          <w:marRight w:val="0"/>
                          <w:marTop w:val="0"/>
                          <w:marBottom w:val="0"/>
                          <w:divBdr>
                            <w:top w:val="none" w:sz="0" w:space="0" w:color="auto"/>
                            <w:left w:val="none" w:sz="0" w:space="0" w:color="auto"/>
                            <w:bottom w:val="none" w:sz="0" w:space="0" w:color="auto"/>
                            <w:right w:val="none" w:sz="0" w:space="0" w:color="auto"/>
                          </w:divBdr>
                          <w:divsChild>
                            <w:div w:id="1649552972">
                              <w:marLeft w:val="0"/>
                              <w:marRight w:val="0"/>
                              <w:marTop w:val="0"/>
                              <w:marBottom w:val="0"/>
                              <w:divBdr>
                                <w:top w:val="none" w:sz="0" w:space="0" w:color="auto"/>
                                <w:left w:val="none" w:sz="0" w:space="0" w:color="auto"/>
                                <w:bottom w:val="none" w:sz="0" w:space="0" w:color="auto"/>
                                <w:right w:val="none" w:sz="0" w:space="0" w:color="auto"/>
                              </w:divBdr>
                              <w:divsChild>
                                <w:div w:id="1303735466">
                                  <w:marLeft w:val="0"/>
                                  <w:marRight w:val="0"/>
                                  <w:marTop w:val="0"/>
                                  <w:marBottom w:val="0"/>
                                  <w:divBdr>
                                    <w:top w:val="none" w:sz="0" w:space="0" w:color="auto"/>
                                    <w:left w:val="none" w:sz="0" w:space="0" w:color="auto"/>
                                    <w:bottom w:val="none" w:sz="0" w:space="0" w:color="auto"/>
                                    <w:right w:val="none" w:sz="0" w:space="0" w:color="auto"/>
                                  </w:divBdr>
                                  <w:divsChild>
                                    <w:div w:id="1479105921">
                                      <w:marLeft w:val="0"/>
                                      <w:marRight w:val="0"/>
                                      <w:marTop w:val="0"/>
                                      <w:marBottom w:val="0"/>
                                      <w:divBdr>
                                        <w:top w:val="none" w:sz="0" w:space="0" w:color="auto"/>
                                        <w:left w:val="none" w:sz="0" w:space="0" w:color="auto"/>
                                        <w:bottom w:val="none" w:sz="0" w:space="0" w:color="auto"/>
                                        <w:right w:val="none" w:sz="0" w:space="0" w:color="auto"/>
                                      </w:divBdr>
                                      <w:divsChild>
                                        <w:div w:id="1620144608">
                                          <w:marLeft w:val="0"/>
                                          <w:marRight w:val="0"/>
                                          <w:marTop w:val="0"/>
                                          <w:marBottom w:val="0"/>
                                          <w:divBdr>
                                            <w:top w:val="none" w:sz="0" w:space="0" w:color="auto"/>
                                            <w:left w:val="none" w:sz="0" w:space="0" w:color="auto"/>
                                            <w:bottom w:val="none" w:sz="0" w:space="0" w:color="auto"/>
                                            <w:right w:val="none" w:sz="0" w:space="0" w:color="auto"/>
                                          </w:divBdr>
                                          <w:divsChild>
                                            <w:div w:id="2052001258">
                                              <w:marLeft w:val="0"/>
                                              <w:marRight w:val="0"/>
                                              <w:marTop w:val="0"/>
                                              <w:marBottom w:val="0"/>
                                              <w:divBdr>
                                                <w:top w:val="single" w:sz="6" w:space="0" w:color="F5F5F5"/>
                                                <w:left w:val="single" w:sz="6" w:space="0" w:color="F5F5F5"/>
                                                <w:bottom w:val="single" w:sz="6" w:space="0" w:color="F5F5F5"/>
                                                <w:right w:val="single" w:sz="6" w:space="0" w:color="F5F5F5"/>
                                              </w:divBdr>
                                              <w:divsChild>
                                                <w:div w:id="913977524">
                                                  <w:marLeft w:val="0"/>
                                                  <w:marRight w:val="0"/>
                                                  <w:marTop w:val="0"/>
                                                  <w:marBottom w:val="0"/>
                                                  <w:divBdr>
                                                    <w:top w:val="none" w:sz="0" w:space="0" w:color="auto"/>
                                                    <w:left w:val="none" w:sz="0" w:space="0" w:color="auto"/>
                                                    <w:bottom w:val="none" w:sz="0" w:space="0" w:color="auto"/>
                                                    <w:right w:val="none" w:sz="0" w:space="0" w:color="auto"/>
                                                  </w:divBdr>
                                                  <w:divsChild>
                                                    <w:div w:id="120927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27623870">
      <w:bodyDiv w:val="1"/>
      <w:marLeft w:val="0"/>
      <w:marRight w:val="0"/>
      <w:marTop w:val="0"/>
      <w:marBottom w:val="0"/>
      <w:divBdr>
        <w:top w:val="none" w:sz="0" w:space="0" w:color="auto"/>
        <w:left w:val="none" w:sz="0" w:space="0" w:color="auto"/>
        <w:bottom w:val="none" w:sz="0" w:space="0" w:color="auto"/>
        <w:right w:val="none" w:sz="0" w:space="0" w:color="auto"/>
      </w:divBdr>
    </w:div>
    <w:div w:id="1828983516">
      <w:bodyDiv w:val="1"/>
      <w:marLeft w:val="0"/>
      <w:marRight w:val="0"/>
      <w:marTop w:val="0"/>
      <w:marBottom w:val="0"/>
      <w:divBdr>
        <w:top w:val="none" w:sz="0" w:space="0" w:color="auto"/>
        <w:left w:val="none" w:sz="0" w:space="0" w:color="auto"/>
        <w:bottom w:val="none" w:sz="0" w:space="0" w:color="auto"/>
        <w:right w:val="none" w:sz="0" w:space="0" w:color="auto"/>
      </w:divBdr>
    </w:div>
    <w:div w:id="1842426304">
      <w:bodyDiv w:val="1"/>
      <w:marLeft w:val="0"/>
      <w:marRight w:val="0"/>
      <w:marTop w:val="0"/>
      <w:marBottom w:val="0"/>
      <w:divBdr>
        <w:top w:val="none" w:sz="0" w:space="0" w:color="auto"/>
        <w:left w:val="none" w:sz="0" w:space="0" w:color="auto"/>
        <w:bottom w:val="none" w:sz="0" w:space="0" w:color="auto"/>
        <w:right w:val="none" w:sz="0" w:space="0" w:color="auto"/>
      </w:divBdr>
    </w:div>
    <w:div w:id="1844272658">
      <w:bodyDiv w:val="1"/>
      <w:marLeft w:val="0"/>
      <w:marRight w:val="0"/>
      <w:marTop w:val="0"/>
      <w:marBottom w:val="0"/>
      <w:divBdr>
        <w:top w:val="none" w:sz="0" w:space="0" w:color="auto"/>
        <w:left w:val="none" w:sz="0" w:space="0" w:color="auto"/>
        <w:bottom w:val="none" w:sz="0" w:space="0" w:color="auto"/>
        <w:right w:val="none" w:sz="0" w:space="0" w:color="auto"/>
      </w:divBdr>
    </w:div>
    <w:div w:id="1868374931">
      <w:bodyDiv w:val="1"/>
      <w:marLeft w:val="0"/>
      <w:marRight w:val="0"/>
      <w:marTop w:val="0"/>
      <w:marBottom w:val="0"/>
      <w:divBdr>
        <w:top w:val="none" w:sz="0" w:space="0" w:color="auto"/>
        <w:left w:val="none" w:sz="0" w:space="0" w:color="auto"/>
        <w:bottom w:val="none" w:sz="0" w:space="0" w:color="auto"/>
        <w:right w:val="none" w:sz="0" w:space="0" w:color="auto"/>
      </w:divBdr>
    </w:div>
    <w:div w:id="1873228975">
      <w:bodyDiv w:val="1"/>
      <w:marLeft w:val="0"/>
      <w:marRight w:val="0"/>
      <w:marTop w:val="0"/>
      <w:marBottom w:val="0"/>
      <w:divBdr>
        <w:top w:val="none" w:sz="0" w:space="0" w:color="auto"/>
        <w:left w:val="none" w:sz="0" w:space="0" w:color="auto"/>
        <w:bottom w:val="none" w:sz="0" w:space="0" w:color="auto"/>
        <w:right w:val="none" w:sz="0" w:space="0" w:color="auto"/>
      </w:divBdr>
    </w:div>
    <w:div w:id="1888225573">
      <w:bodyDiv w:val="1"/>
      <w:marLeft w:val="0"/>
      <w:marRight w:val="0"/>
      <w:marTop w:val="0"/>
      <w:marBottom w:val="0"/>
      <w:divBdr>
        <w:top w:val="none" w:sz="0" w:space="0" w:color="auto"/>
        <w:left w:val="none" w:sz="0" w:space="0" w:color="auto"/>
        <w:bottom w:val="none" w:sz="0" w:space="0" w:color="auto"/>
        <w:right w:val="none" w:sz="0" w:space="0" w:color="auto"/>
      </w:divBdr>
    </w:div>
    <w:div w:id="1897158780">
      <w:bodyDiv w:val="1"/>
      <w:marLeft w:val="0"/>
      <w:marRight w:val="0"/>
      <w:marTop w:val="0"/>
      <w:marBottom w:val="0"/>
      <w:divBdr>
        <w:top w:val="none" w:sz="0" w:space="0" w:color="auto"/>
        <w:left w:val="none" w:sz="0" w:space="0" w:color="auto"/>
        <w:bottom w:val="none" w:sz="0" w:space="0" w:color="auto"/>
        <w:right w:val="none" w:sz="0" w:space="0" w:color="auto"/>
      </w:divBdr>
      <w:divsChild>
        <w:div w:id="17198374">
          <w:marLeft w:val="0"/>
          <w:marRight w:val="0"/>
          <w:marTop w:val="0"/>
          <w:marBottom w:val="0"/>
          <w:divBdr>
            <w:top w:val="none" w:sz="0" w:space="0" w:color="auto"/>
            <w:left w:val="none" w:sz="0" w:space="0" w:color="auto"/>
            <w:bottom w:val="none" w:sz="0" w:space="0" w:color="auto"/>
            <w:right w:val="none" w:sz="0" w:space="0" w:color="auto"/>
          </w:divBdr>
          <w:divsChild>
            <w:div w:id="1719889874">
              <w:marLeft w:val="0"/>
              <w:marRight w:val="0"/>
              <w:marTop w:val="0"/>
              <w:marBottom w:val="0"/>
              <w:divBdr>
                <w:top w:val="none" w:sz="0" w:space="0" w:color="auto"/>
                <w:left w:val="none" w:sz="0" w:space="0" w:color="auto"/>
                <w:bottom w:val="none" w:sz="0" w:space="0" w:color="auto"/>
                <w:right w:val="none" w:sz="0" w:space="0" w:color="auto"/>
              </w:divBdr>
              <w:divsChild>
                <w:div w:id="125005634">
                  <w:marLeft w:val="0"/>
                  <w:marRight w:val="0"/>
                  <w:marTop w:val="0"/>
                  <w:marBottom w:val="0"/>
                  <w:divBdr>
                    <w:top w:val="none" w:sz="0" w:space="0" w:color="auto"/>
                    <w:left w:val="none" w:sz="0" w:space="0" w:color="auto"/>
                    <w:bottom w:val="none" w:sz="0" w:space="0" w:color="auto"/>
                    <w:right w:val="none" w:sz="0" w:space="0" w:color="auto"/>
                  </w:divBdr>
                  <w:divsChild>
                    <w:div w:id="1771125070">
                      <w:marLeft w:val="0"/>
                      <w:marRight w:val="0"/>
                      <w:marTop w:val="0"/>
                      <w:marBottom w:val="0"/>
                      <w:divBdr>
                        <w:top w:val="none" w:sz="0" w:space="0" w:color="auto"/>
                        <w:left w:val="none" w:sz="0" w:space="0" w:color="auto"/>
                        <w:bottom w:val="none" w:sz="0" w:space="0" w:color="auto"/>
                        <w:right w:val="none" w:sz="0" w:space="0" w:color="auto"/>
                      </w:divBdr>
                      <w:divsChild>
                        <w:div w:id="798036305">
                          <w:marLeft w:val="0"/>
                          <w:marRight w:val="0"/>
                          <w:marTop w:val="0"/>
                          <w:marBottom w:val="0"/>
                          <w:divBdr>
                            <w:top w:val="none" w:sz="0" w:space="0" w:color="auto"/>
                            <w:left w:val="none" w:sz="0" w:space="0" w:color="auto"/>
                            <w:bottom w:val="none" w:sz="0" w:space="0" w:color="auto"/>
                            <w:right w:val="none" w:sz="0" w:space="0" w:color="auto"/>
                          </w:divBdr>
                          <w:divsChild>
                            <w:div w:id="640187068">
                              <w:marLeft w:val="0"/>
                              <w:marRight w:val="0"/>
                              <w:marTop w:val="0"/>
                              <w:marBottom w:val="0"/>
                              <w:divBdr>
                                <w:top w:val="none" w:sz="0" w:space="0" w:color="auto"/>
                                <w:left w:val="none" w:sz="0" w:space="0" w:color="auto"/>
                                <w:bottom w:val="none" w:sz="0" w:space="0" w:color="auto"/>
                                <w:right w:val="none" w:sz="0" w:space="0" w:color="auto"/>
                              </w:divBdr>
                              <w:divsChild>
                                <w:div w:id="205872989">
                                  <w:marLeft w:val="0"/>
                                  <w:marRight w:val="0"/>
                                  <w:marTop w:val="0"/>
                                  <w:marBottom w:val="0"/>
                                  <w:divBdr>
                                    <w:top w:val="none" w:sz="0" w:space="0" w:color="auto"/>
                                    <w:left w:val="none" w:sz="0" w:space="0" w:color="auto"/>
                                    <w:bottom w:val="none" w:sz="0" w:space="0" w:color="auto"/>
                                    <w:right w:val="none" w:sz="0" w:space="0" w:color="auto"/>
                                  </w:divBdr>
                                  <w:divsChild>
                                    <w:div w:id="758479998">
                                      <w:marLeft w:val="0"/>
                                      <w:marRight w:val="0"/>
                                      <w:marTop w:val="0"/>
                                      <w:marBottom w:val="0"/>
                                      <w:divBdr>
                                        <w:top w:val="none" w:sz="0" w:space="0" w:color="auto"/>
                                        <w:left w:val="none" w:sz="0" w:space="0" w:color="auto"/>
                                        <w:bottom w:val="none" w:sz="0" w:space="0" w:color="auto"/>
                                        <w:right w:val="none" w:sz="0" w:space="0" w:color="auto"/>
                                      </w:divBdr>
                                      <w:divsChild>
                                        <w:div w:id="914122790">
                                          <w:marLeft w:val="0"/>
                                          <w:marRight w:val="0"/>
                                          <w:marTop w:val="0"/>
                                          <w:marBottom w:val="0"/>
                                          <w:divBdr>
                                            <w:top w:val="none" w:sz="0" w:space="0" w:color="auto"/>
                                            <w:left w:val="none" w:sz="0" w:space="0" w:color="auto"/>
                                            <w:bottom w:val="none" w:sz="0" w:space="0" w:color="auto"/>
                                            <w:right w:val="none" w:sz="0" w:space="0" w:color="auto"/>
                                          </w:divBdr>
                                          <w:divsChild>
                                            <w:div w:id="2036956447">
                                              <w:marLeft w:val="0"/>
                                              <w:marRight w:val="0"/>
                                              <w:marTop w:val="0"/>
                                              <w:marBottom w:val="0"/>
                                              <w:divBdr>
                                                <w:top w:val="single" w:sz="6" w:space="0" w:color="F5F5F5"/>
                                                <w:left w:val="single" w:sz="6" w:space="0" w:color="F5F5F5"/>
                                                <w:bottom w:val="single" w:sz="6" w:space="0" w:color="F5F5F5"/>
                                                <w:right w:val="single" w:sz="6" w:space="0" w:color="F5F5F5"/>
                                              </w:divBdr>
                                              <w:divsChild>
                                                <w:div w:id="42561013">
                                                  <w:marLeft w:val="0"/>
                                                  <w:marRight w:val="0"/>
                                                  <w:marTop w:val="0"/>
                                                  <w:marBottom w:val="0"/>
                                                  <w:divBdr>
                                                    <w:top w:val="none" w:sz="0" w:space="0" w:color="auto"/>
                                                    <w:left w:val="none" w:sz="0" w:space="0" w:color="auto"/>
                                                    <w:bottom w:val="none" w:sz="0" w:space="0" w:color="auto"/>
                                                    <w:right w:val="none" w:sz="0" w:space="0" w:color="auto"/>
                                                  </w:divBdr>
                                                  <w:divsChild>
                                                    <w:div w:id="1484201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00743722">
      <w:bodyDiv w:val="1"/>
      <w:marLeft w:val="0"/>
      <w:marRight w:val="0"/>
      <w:marTop w:val="0"/>
      <w:marBottom w:val="0"/>
      <w:divBdr>
        <w:top w:val="none" w:sz="0" w:space="0" w:color="auto"/>
        <w:left w:val="none" w:sz="0" w:space="0" w:color="auto"/>
        <w:bottom w:val="none" w:sz="0" w:space="0" w:color="auto"/>
        <w:right w:val="none" w:sz="0" w:space="0" w:color="auto"/>
      </w:divBdr>
      <w:divsChild>
        <w:div w:id="1483156533">
          <w:marLeft w:val="0"/>
          <w:marRight w:val="0"/>
          <w:marTop w:val="0"/>
          <w:marBottom w:val="0"/>
          <w:divBdr>
            <w:top w:val="none" w:sz="0" w:space="0" w:color="auto"/>
            <w:left w:val="none" w:sz="0" w:space="0" w:color="auto"/>
            <w:bottom w:val="none" w:sz="0" w:space="0" w:color="auto"/>
            <w:right w:val="none" w:sz="0" w:space="0" w:color="auto"/>
          </w:divBdr>
          <w:divsChild>
            <w:div w:id="1894075206">
              <w:marLeft w:val="0"/>
              <w:marRight w:val="0"/>
              <w:marTop w:val="0"/>
              <w:marBottom w:val="0"/>
              <w:divBdr>
                <w:top w:val="none" w:sz="0" w:space="0" w:color="auto"/>
                <w:left w:val="none" w:sz="0" w:space="0" w:color="auto"/>
                <w:bottom w:val="none" w:sz="0" w:space="0" w:color="auto"/>
                <w:right w:val="none" w:sz="0" w:space="0" w:color="auto"/>
              </w:divBdr>
              <w:divsChild>
                <w:div w:id="1023243488">
                  <w:marLeft w:val="0"/>
                  <w:marRight w:val="0"/>
                  <w:marTop w:val="0"/>
                  <w:marBottom w:val="0"/>
                  <w:divBdr>
                    <w:top w:val="none" w:sz="0" w:space="0" w:color="auto"/>
                    <w:left w:val="none" w:sz="0" w:space="0" w:color="auto"/>
                    <w:bottom w:val="none" w:sz="0" w:space="0" w:color="auto"/>
                    <w:right w:val="none" w:sz="0" w:space="0" w:color="auto"/>
                  </w:divBdr>
                  <w:divsChild>
                    <w:div w:id="818424910">
                      <w:marLeft w:val="0"/>
                      <w:marRight w:val="0"/>
                      <w:marTop w:val="0"/>
                      <w:marBottom w:val="0"/>
                      <w:divBdr>
                        <w:top w:val="none" w:sz="0" w:space="0" w:color="auto"/>
                        <w:left w:val="none" w:sz="0" w:space="0" w:color="auto"/>
                        <w:bottom w:val="none" w:sz="0" w:space="0" w:color="auto"/>
                        <w:right w:val="none" w:sz="0" w:space="0" w:color="auto"/>
                      </w:divBdr>
                      <w:divsChild>
                        <w:div w:id="1616599548">
                          <w:marLeft w:val="0"/>
                          <w:marRight w:val="0"/>
                          <w:marTop w:val="0"/>
                          <w:marBottom w:val="0"/>
                          <w:divBdr>
                            <w:top w:val="none" w:sz="0" w:space="0" w:color="auto"/>
                            <w:left w:val="none" w:sz="0" w:space="0" w:color="auto"/>
                            <w:bottom w:val="none" w:sz="0" w:space="0" w:color="auto"/>
                            <w:right w:val="none" w:sz="0" w:space="0" w:color="auto"/>
                          </w:divBdr>
                          <w:divsChild>
                            <w:div w:id="1431392811">
                              <w:marLeft w:val="0"/>
                              <w:marRight w:val="0"/>
                              <w:marTop w:val="0"/>
                              <w:marBottom w:val="0"/>
                              <w:divBdr>
                                <w:top w:val="none" w:sz="0" w:space="0" w:color="auto"/>
                                <w:left w:val="none" w:sz="0" w:space="0" w:color="auto"/>
                                <w:bottom w:val="none" w:sz="0" w:space="0" w:color="auto"/>
                                <w:right w:val="none" w:sz="0" w:space="0" w:color="auto"/>
                              </w:divBdr>
                              <w:divsChild>
                                <w:div w:id="973019780">
                                  <w:marLeft w:val="0"/>
                                  <w:marRight w:val="0"/>
                                  <w:marTop w:val="0"/>
                                  <w:marBottom w:val="0"/>
                                  <w:divBdr>
                                    <w:top w:val="none" w:sz="0" w:space="0" w:color="auto"/>
                                    <w:left w:val="none" w:sz="0" w:space="0" w:color="auto"/>
                                    <w:bottom w:val="none" w:sz="0" w:space="0" w:color="auto"/>
                                    <w:right w:val="none" w:sz="0" w:space="0" w:color="auto"/>
                                  </w:divBdr>
                                  <w:divsChild>
                                    <w:div w:id="548036443">
                                      <w:marLeft w:val="0"/>
                                      <w:marRight w:val="0"/>
                                      <w:marTop w:val="0"/>
                                      <w:marBottom w:val="0"/>
                                      <w:divBdr>
                                        <w:top w:val="none" w:sz="0" w:space="0" w:color="auto"/>
                                        <w:left w:val="none" w:sz="0" w:space="0" w:color="auto"/>
                                        <w:bottom w:val="none" w:sz="0" w:space="0" w:color="auto"/>
                                        <w:right w:val="none" w:sz="0" w:space="0" w:color="auto"/>
                                      </w:divBdr>
                                      <w:divsChild>
                                        <w:div w:id="442847922">
                                          <w:marLeft w:val="0"/>
                                          <w:marRight w:val="0"/>
                                          <w:marTop w:val="0"/>
                                          <w:marBottom w:val="0"/>
                                          <w:divBdr>
                                            <w:top w:val="none" w:sz="0" w:space="0" w:color="auto"/>
                                            <w:left w:val="none" w:sz="0" w:space="0" w:color="auto"/>
                                            <w:bottom w:val="none" w:sz="0" w:space="0" w:color="auto"/>
                                            <w:right w:val="none" w:sz="0" w:space="0" w:color="auto"/>
                                          </w:divBdr>
                                          <w:divsChild>
                                            <w:div w:id="2066104979">
                                              <w:marLeft w:val="0"/>
                                              <w:marRight w:val="0"/>
                                              <w:marTop w:val="0"/>
                                              <w:marBottom w:val="0"/>
                                              <w:divBdr>
                                                <w:top w:val="single" w:sz="6" w:space="0" w:color="F5F5F5"/>
                                                <w:left w:val="single" w:sz="6" w:space="0" w:color="F5F5F5"/>
                                                <w:bottom w:val="single" w:sz="6" w:space="0" w:color="F5F5F5"/>
                                                <w:right w:val="single" w:sz="6" w:space="0" w:color="F5F5F5"/>
                                              </w:divBdr>
                                              <w:divsChild>
                                                <w:div w:id="961961463">
                                                  <w:marLeft w:val="0"/>
                                                  <w:marRight w:val="0"/>
                                                  <w:marTop w:val="0"/>
                                                  <w:marBottom w:val="0"/>
                                                  <w:divBdr>
                                                    <w:top w:val="none" w:sz="0" w:space="0" w:color="auto"/>
                                                    <w:left w:val="none" w:sz="0" w:space="0" w:color="auto"/>
                                                    <w:bottom w:val="none" w:sz="0" w:space="0" w:color="auto"/>
                                                    <w:right w:val="none" w:sz="0" w:space="0" w:color="auto"/>
                                                  </w:divBdr>
                                                  <w:divsChild>
                                                    <w:div w:id="1835336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05679653">
      <w:bodyDiv w:val="1"/>
      <w:marLeft w:val="0"/>
      <w:marRight w:val="0"/>
      <w:marTop w:val="0"/>
      <w:marBottom w:val="0"/>
      <w:divBdr>
        <w:top w:val="none" w:sz="0" w:space="0" w:color="auto"/>
        <w:left w:val="none" w:sz="0" w:space="0" w:color="auto"/>
        <w:bottom w:val="none" w:sz="0" w:space="0" w:color="auto"/>
        <w:right w:val="none" w:sz="0" w:space="0" w:color="auto"/>
      </w:divBdr>
    </w:div>
    <w:div w:id="1908681571">
      <w:bodyDiv w:val="1"/>
      <w:marLeft w:val="0"/>
      <w:marRight w:val="0"/>
      <w:marTop w:val="0"/>
      <w:marBottom w:val="0"/>
      <w:divBdr>
        <w:top w:val="none" w:sz="0" w:space="0" w:color="auto"/>
        <w:left w:val="none" w:sz="0" w:space="0" w:color="auto"/>
        <w:bottom w:val="none" w:sz="0" w:space="0" w:color="auto"/>
        <w:right w:val="none" w:sz="0" w:space="0" w:color="auto"/>
      </w:divBdr>
      <w:divsChild>
        <w:div w:id="1959096661">
          <w:marLeft w:val="0"/>
          <w:marRight w:val="0"/>
          <w:marTop w:val="0"/>
          <w:marBottom w:val="0"/>
          <w:divBdr>
            <w:top w:val="none" w:sz="0" w:space="0" w:color="auto"/>
            <w:left w:val="none" w:sz="0" w:space="0" w:color="auto"/>
            <w:bottom w:val="none" w:sz="0" w:space="0" w:color="auto"/>
            <w:right w:val="none" w:sz="0" w:space="0" w:color="auto"/>
          </w:divBdr>
          <w:divsChild>
            <w:div w:id="1952127534">
              <w:marLeft w:val="0"/>
              <w:marRight w:val="0"/>
              <w:marTop w:val="0"/>
              <w:marBottom w:val="0"/>
              <w:divBdr>
                <w:top w:val="none" w:sz="0" w:space="0" w:color="auto"/>
                <w:left w:val="none" w:sz="0" w:space="0" w:color="auto"/>
                <w:bottom w:val="none" w:sz="0" w:space="0" w:color="auto"/>
                <w:right w:val="none" w:sz="0" w:space="0" w:color="auto"/>
              </w:divBdr>
              <w:divsChild>
                <w:div w:id="1432168484">
                  <w:marLeft w:val="0"/>
                  <w:marRight w:val="0"/>
                  <w:marTop w:val="0"/>
                  <w:marBottom w:val="0"/>
                  <w:divBdr>
                    <w:top w:val="none" w:sz="0" w:space="0" w:color="auto"/>
                    <w:left w:val="none" w:sz="0" w:space="0" w:color="auto"/>
                    <w:bottom w:val="none" w:sz="0" w:space="0" w:color="auto"/>
                    <w:right w:val="none" w:sz="0" w:space="0" w:color="auto"/>
                  </w:divBdr>
                  <w:divsChild>
                    <w:div w:id="910235712">
                      <w:marLeft w:val="0"/>
                      <w:marRight w:val="0"/>
                      <w:marTop w:val="0"/>
                      <w:marBottom w:val="0"/>
                      <w:divBdr>
                        <w:top w:val="none" w:sz="0" w:space="0" w:color="auto"/>
                        <w:left w:val="none" w:sz="0" w:space="0" w:color="auto"/>
                        <w:bottom w:val="none" w:sz="0" w:space="0" w:color="auto"/>
                        <w:right w:val="none" w:sz="0" w:space="0" w:color="auto"/>
                      </w:divBdr>
                      <w:divsChild>
                        <w:div w:id="1274046936">
                          <w:marLeft w:val="0"/>
                          <w:marRight w:val="0"/>
                          <w:marTop w:val="0"/>
                          <w:marBottom w:val="0"/>
                          <w:divBdr>
                            <w:top w:val="none" w:sz="0" w:space="0" w:color="auto"/>
                            <w:left w:val="none" w:sz="0" w:space="0" w:color="auto"/>
                            <w:bottom w:val="none" w:sz="0" w:space="0" w:color="auto"/>
                            <w:right w:val="none" w:sz="0" w:space="0" w:color="auto"/>
                          </w:divBdr>
                          <w:divsChild>
                            <w:div w:id="1867206814">
                              <w:marLeft w:val="0"/>
                              <w:marRight w:val="0"/>
                              <w:marTop w:val="0"/>
                              <w:marBottom w:val="0"/>
                              <w:divBdr>
                                <w:top w:val="none" w:sz="0" w:space="0" w:color="auto"/>
                                <w:left w:val="none" w:sz="0" w:space="0" w:color="auto"/>
                                <w:bottom w:val="none" w:sz="0" w:space="0" w:color="auto"/>
                                <w:right w:val="none" w:sz="0" w:space="0" w:color="auto"/>
                              </w:divBdr>
                              <w:divsChild>
                                <w:div w:id="1602835151">
                                  <w:marLeft w:val="0"/>
                                  <w:marRight w:val="0"/>
                                  <w:marTop w:val="0"/>
                                  <w:marBottom w:val="0"/>
                                  <w:divBdr>
                                    <w:top w:val="none" w:sz="0" w:space="0" w:color="auto"/>
                                    <w:left w:val="none" w:sz="0" w:space="0" w:color="auto"/>
                                    <w:bottom w:val="none" w:sz="0" w:space="0" w:color="auto"/>
                                    <w:right w:val="none" w:sz="0" w:space="0" w:color="auto"/>
                                  </w:divBdr>
                                  <w:divsChild>
                                    <w:div w:id="969483416">
                                      <w:marLeft w:val="0"/>
                                      <w:marRight w:val="0"/>
                                      <w:marTop w:val="0"/>
                                      <w:marBottom w:val="0"/>
                                      <w:divBdr>
                                        <w:top w:val="none" w:sz="0" w:space="0" w:color="auto"/>
                                        <w:left w:val="none" w:sz="0" w:space="0" w:color="auto"/>
                                        <w:bottom w:val="none" w:sz="0" w:space="0" w:color="auto"/>
                                        <w:right w:val="none" w:sz="0" w:space="0" w:color="auto"/>
                                      </w:divBdr>
                                      <w:divsChild>
                                        <w:div w:id="1870800760">
                                          <w:marLeft w:val="0"/>
                                          <w:marRight w:val="0"/>
                                          <w:marTop w:val="0"/>
                                          <w:marBottom w:val="0"/>
                                          <w:divBdr>
                                            <w:top w:val="none" w:sz="0" w:space="0" w:color="auto"/>
                                            <w:left w:val="none" w:sz="0" w:space="0" w:color="auto"/>
                                            <w:bottom w:val="none" w:sz="0" w:space="0" w:color="auto"/>
                                            <w:right w:val="none" w:sz="0" w:space="0" w:color="auto"/>
                                          </w:divBdr>
                                          <w:divsChild>
                                            <w:div w:id="1264066815">
                                              <w:marLeft w:val="0"/>
                                              <w:marRight w:val="0"/>
                                              <w:marTop w:val="0"/>
                                              <w:marBottom w:val="0"/>
                                              <w:divBdr>
                                                <w:top w:val="single" w:sz="6" w:space="0" w:color="F5F5F5"/>
                                                <w:left w:val="single" w:sz="6" w:space="0" w:color="F5F5F5"/>
                                                <w:bottom w:val="single" w:sz="6" w:space="0" w:color="F5F5F5"/>
                                                <w:right w:val="single" w:sz="6" w:space="0" w:color="F5F5F5"/>
                                              </w:divBdr>
                                              <w:divsChild>
                                                <w:div w:id="1004864284">
                                                  <w:marLeft w:val="0"/>
                                                  <w:marRight w:val="0"/>
                                                  <w:marTop w:val="0"/>
                                                  <w:marBottom w:val="0"/>
                                                  <w:divBdr>
                                                    <w:top w:val="none" w:sz="0" w:space="0" w:color="auto"/>
                                                    <w:left w:val="none" w:sz="0" w:space="0" w:color="auto"/>
                                                    <w:bottom w:val="none" w:sz="0" w:space="0" w:color="auto"/>
                                                    <w:right w:val="none" w:sz="0" w:space="0" w:color="auto"/>
                                                  </w:divBdr>
                                                  <w:divsChild>
                                                    <w:div w:id="808012566">
                                                      <w:marLeft w:val="0"/>
                                                      <w:marRight w:val="0"/>
                                                      <w:marTop w:val="0"/>
                                                      <w:marBottom w:val="0"/>
                                                      <w:divBdr>
                                                        <w:top w:val="none" w:sz="0" w:space="0" w:color="auto"/>
                                                        <w:left w:val="none" w:sz="0" w:space="0" w:color="auto"/>
                                                        <w:bottom w:val="none" w:sz="0" w:space="0" w:color="auto"/>
                                                        <w:right w:val="none" w:sz="0" w:space="0" w:color="auto"/>
                                                      </w:divBdr>
                                                      <w:divsChild>
                                                        <w:div w:id="20012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45307902">
      <w:bodyDiv w:val="1"/>
      <w:marLeft w:val="0"/>
      <w:marRight w:val="0"/>
      <w:marTop w:val="0"/>
      <w:marBottom w:val="0"/>
      <w:divBdr>
        <w:top w:val="none" w:sz="0" w:space="0" w:color="auto"/>
        <w:left w:val="none" w:sz="0" w:space="0" w:color="auto"/>
        <w:bottom w:val="none" w:sz="0" w:space="0" w:color="auto"/>
        <w:right w:val="none" w:sz="0" w:space="0" w:color="auto"/>
      </w:divBdr>
      <w:divsChild>
        <w:div w:id="356736617">
          <w:marLeft w:val="0"/>
          <w:marRight w:val="0"/>
          <w:marTop w:val="0"/>
          <w:marBottom w:val="0"/>
          <w:divBdr>
            <w:top w:val="none" w:sz="0" w:space="0" w:color="auto"/>
            <w:left w:val="none" w:sz="0" w:space="0" w:color="auto"/>
            <w:bottom w:val="none" w:sz="0" w:space="0" w:color="auto"/>
            <w:right w:val="none" w:sz="0" w:space="0" w:color="auto"/>
          </w:divBdr>
          <w:divsChild>
            <w:div w:id="1571503949">
              <w:marLeft w:val="0"/>
              <w:marRight w:val="0"/>
              <w:marTop w:val="0"/>
              <w:marBottom w:val="0"/>
              <w:divBdr>
                <w:top w:val="none" w:sz="0" w:space="0" w:color="auto"/>
                <w:left w:val="none" w:sz="0" w:space="0" w:color="auto"/>
                <w:bottom w:val="none" w:sz="0" w:space="0" w:color="auto"/>
                <w:right w:val="none" w:sz="0" w:space="0" w:color="auto"/>
              </w:divBdr>
              <w:divsChild>
                <w:div w:id="1271163547">
                  <w:marLeft w:val="0"/>
                  <w:marRight w:val="0"/>
                  <w:marTop w:val="0"/>
                  <w:marBottom w:val="0"/>
                  <w:divBdr>
                    <w:top w:val="none" w:sz="0" w:space="0" w:color="auto"/>
                    <w:left w:val="none" w:sz="0" w:space="0" w:color="auto"/>
                    <w:bottom w:val="none" w:sz="0" w:space="0" w:color="auto"/>
                    <w:right w:val="none" w:sz="0" w:space="0" w:color="auto"/>
                  </w:divBdr>
                  <w:divsChild>
                    <w:div w:id="512301670">
                      <w:marLeft w:val="0"/>
                      <w:marRight w:val="0"/>
                      <w:marTop w:val="0"/>
                      <w:marBottom w:val="0"/>
                      <w:divBdr>
                        <w:top w:val="none" w:sz="0" w:space="0" w:color="auto"/>
                        <w:left w:val="none" w:sz="0" w:space="0" w:color="auto"/>
                        <w:bottom w:val="none" w:sz="0" w:space="0" w:color="auto"/>
                        <w:right w:val="none" w:sz="0" w:space="0" w:color="auto"/>
                      </w:divBdr>
                      <w:divsChild>
                        <w:div w:id="27335819">
                          <w:marLeft w:val="0"/>
                          <w:marRight w:val="0"/>
                          <w:marTop w:val="0"/>
                          <w:marBottom w:val="0"/>
                          <w:divBdr>
                            <w:top w:val="none" w:sz="0" w:space="0" w:color="auto"/>
                            <w:left w:val="none" w:sz="0" w:space="0" w:color="auto"/>
                            <w:bottom w:val="none" w:sz="0" w:space="0" w:color="auto"/>
                            <w:right w:val="none" w:sz="0" w:space="0" w:color="auto"/>
                          </w:divBdr>
                          <w:divsChild>
                            <w:div w:id="1877623549">
                              <w:marLeft w:val="0"/>
                              <w:marRight w:val="0"/>
                              <w:marTop w:val="0"/>
                              <w:marBottom w:val="0"/>
                              <w:divBdr>
                                <w:top w:val="none" w:sz="0" w:space="0" w:color="auto"/>
                                <w:left w:val="none" w:sz="0" w:space="0" w:color="auto"/>
                                <w:bottom w:val="none" w:sz="0" w:space="0" w:color="auto"/>
                                <w:right w:val="none" w:sz="0" w:space="0" w:color="auto"/>
                              </w:divBdr>
                              <w:divsChild>
                                <w:div w:id="1439957142">
                                  <w:marLeft w:val="0"/>
                                  <w:marRight w:val="0"/>
                                  <w:marTop w:val="0"/>
                                  <w:marBottom w:val="0"/>
                                  <w:divBdr>
                                    <w:top w:val="none" w:sz="0" w:space="0" w:color="auto"/>
                                    <w:left w:val="none" w:sz="0" w:space="0" w:color="auto"/>
                                    <w:bottom w:val="none" w:sz="0" w:space="0" w:color="auto"/>
                                    <w:right w:val="none" w:sz="0" w:space="0" w:color="auto"/>
                                  </w:divBdr>
                                  <w:divsChild>
                                    <w:div w:id="1917395792">
                                      <w:marLeft w:val="0"/>
                                      <w:marRight w:val="0"/>
                                      <w:marTop w:val="0"/>
                                      <w:marBottom w:val="0"/>
                                      <w:divBdr>
                                        <w:top w:val="none" w:sz="0" w:space="0" w:color="auto"/>
                                        <w:left w:val="none" w:sz="0" w:space="0" w:color="auto"/>
                                        <w:bottom w:val="none" w:sz="0" w:space="0" w:color="auto"/>
                                        <w:right w:val="none" w:sz="0" w:space="0" w:color="auto"/>
                                      </w:divBdr>
                                      <w:divsChild>
                                        <w:div w:id="330838433">
                                          <w:marLeft w:val="0"/>
                                          <w:marRight w:val="0"/>
                                          <w:marTop w:val="0"/>
                                          <w:marBottom w:val="0"/>
                                          <w:divBdr>
                                            <w:top w:val="none" w:sz="0" w:space="0" w:color="auto"/>
                                            <w:left w:val="none" w:sz="0" w:space="0" w:color="auto"/>
                                            <w:bottom w:val="none" w:sz="0" w:space="0" w:color="auto"/>
                                            <w:right w:val="none" w:sz="0" w:space="0" w:color="auto"/>
                                          </w:divBdr>
                                          <w:divsChild>
                                            <w:div w:id="516820313">
                                              <w:marLeft w:val="0"/>
                                              <w:marRight w:val="0"/>
                                              <w:marTop w:val="0"/>
                                              <w:marBottom w:val="0"/>
                                              <w:divBdr>
                                                <w:top w:val="single" w:sz="6" w:space="0" w:color="F5F5F5"/>
                                                <w:left w:val="single" w:sz="6" w:space="0" w:color="F5F5F5"/>
                                                <w:bottom w:val="single" w:sz="6" w:space="0" w:color="F5F5F5"/>
                                                <w:right w:val="single" w:sz="6" w:space="0" w:color="F5F5F5"/>
                                              </w:divBdr>
                                              <w:divsChild>
                                                <w:div w:id="855971625">
                                                  <w:marLeft w:val="0"/>
                                                  <w:marRight w:val="0"/>
                                                  <w:marTop w:val="0"/>
                                                  <w:marBottom w:val="0"/>
                                                  <w:divBdr>
                                                    <w:top w:val="none" w:sz="0" w:space="0" w:color="auto"/>
                                                    <w:left w:val="none" w:sz="0" w:space="0" w:color="auto"/>
                                                    <w:bottom w:val="none" w:sz="0" w:space="0" w:color="auto"/>
                                                    <w:right w:val="none" w:sz="0" w:space="0" w:color="auto"/>
                                                  </w:divBdr>
                                                  <w:divsChild>
                                                    <w:div w:id="1913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45727261">
      <w:bodyDiv w:val="1"/>
      <w:marLeft w:val="0"/>
      <w:marRight w:val="0"/>
      <w:marTop w:val="0"/>
      <w:marBottom w:val="0"/>
      <w:divBdr>
        <w:top w:val="none" w:sz="0" w:space="0" w:color="auto"/>
        <w:left w:val="none" w:sz="0" w:space="0" w:color="auto"/>
        <w:bottom w:val="none" w:sz="0" w:space="0" w:color="auto"/>
        <w:right w:val="none" w:sz="0" w:space="0" w:color="auto"/>
      </w:divBdr>
      <w:divsChild>
        <w:div w:id="1334916343">
          <w:marLeft w:val="0"/>
          <w:marRight w:val="0"/>
          <w:marTop w:val="0"/>
          <w:marBottom w:val="0"/>
          <w:divBdr>
            <w:top w:val="none" w:sz="0" w:space="0" w:color="auto"/>
            <w:left w:val="none" w:sz="0" w:space="0" w:color="auto"/>
            <w:bottom w:val="none" w:sz="0" w:space="0" w:color="auto"/>
            <w:right w:val="none" w:sz="0" w:space="0" w:color="auto"/>
          </w:divBdr>
          <w:divsChild>
            <w:div w:id="1536582024">
              <w:marLeft w:val="0"/>
              <w:marRight w:val="0"/>
              <w:marTop w:val="0"/>
              <w:marBottom w:val="0"/>
              <w:divBdr>
                <w:top w:val="none" w:sz="0" w:space="0" w:color="auto"/>
                <w:left w:val="none" w:sz="0" w:space="0" w:color="auto"/>
                <w:bottom w:val="none" w:sz="0" w:space="0" w:color="auto"/>
                <w:right w:val="none" w:sz="0" w:space="0" w:color="auto"/>
              </w:divBdr>
              <w:divsChild>
                <w:div w:id="1291742992">
                  <w:marLeft w:val="0"/>
                  <w:marRight w:val="0"/>
                  <w:marTop w:val="0"/>
                  <w:marBottom w:val="0"/>
                  <w:divBdr>
                    <w:top w:val="none" w:sz="0" w:space="0" w:color="auto"/>
                    <w:left w:val="none" w:sz="0" w:space="0" w:color="auto"/>
                    <w:bottom w:val="none" w:sz="0" w:space="0" w:color="auto"/>
                    <w:right w:val="none" w:sz="0" w:space="0" w:color="auto"/>
                  </w:divBdr>
                  <w:divsChild>
                    <w:div w:id="1912157436">
                      <w:marLeft w:val="0"/>
                      <w:marRight w:val="0"/>
                      <w:marTop w:val="0"/>
                      <w:marBottom w:val="0"/>
                      <w:divBdr>
                        <w:top w:val="none" w:sz="0" w:space="0" w:color="auto"/>
                        <w:left w:val="none" w:sz="0" w:space="0" w:color="auto"/>
                        <w:bottom w:val="none" w:sz="0" w:space="0" w:color="auto"/>
                        <w:right w:val="none" w:sz="0" w:space="0" w:color="auto"/>
                      </w:divBdr>
                      <w:divsChild>
                        <w:div w:id="1423138232">
                          <w:marLeft w:val="0"/>
                          <w:marRight w:val="0"/>
                          <w:marTop w:val="0"/>
                          <w:marBottom w:val="0"/>
                          <w:divBdr>
                            <w:top w:val="none" w:sz="0" w:space="0" w:color="auto"/>
                            <w:left w:val="none" w:sz="0" w:space="0" w:color="auto"/>
                            <w:bottom w:val="none" w:sz="0" w:space="0" w:color="auto"/>
                            <w:right w:val="none" w:sz="0" w:space="0" w:color="auto"/>
                          </w:divBdr>
                          <w:divsChild>
                            <w:div w:id="956831371">
                              <w:marLeft w:val="0"/>
                              <w:marRight w:val="0"/>
                              <w:marTop w:val="0"/>
                              <w:marBottom w:val="0"/>
                              <w:divBdr>
                                <w:top w:val="none" w:sz="0" w:space="0" w:color="auto"/>
                                <w:left w:val="none" w:sz="0" w:space="0" w:color="auto"/>
                                <w:bottom w:val="none" w:sz="0" w:space="0" w:color="auto"/>
                                <w:right w:val="none" w:sz="0" w:space="0" w:color="auto"/>
                              </w:divBdr>
                              <w:divsChild>
                                <w:div w:id="1161582880">
                                  <w:marLeft w:val="0"/>
                                  <w:marRight w:val="0"/>
                                  <w:marTop w:val="0"/>
                                  <w:marBottom w:val="0"/>
                                  <w:divBdr>
                                    <w:top w:val="none" w:sz="0" w:space="0" w:color="auto"/>
                                    <w:left w:val="none" w:sz="0" w:space="0" w:color="auto"/>
                                    <w:bottom w:val="none" w:sz="0" w:space="0" w:color="auto"/>
                                    <w:right w:val="none" w:sz="0" w:space="0" w:color="auto"/>
                                  </w:divBdr>
                                  <w:divsChild>
                                    <w:div w:id="1662854789">
                                      <w:marLeft w:val="0"/>
                                      <w:marRight w:val="0"/>
                                      <w:marTop w:val="0"/>
                                      <w:marBottom w:val="0"/>
                                      <w:divBdr>
                                        <w:top w:val="none" w:sz="0" w:space="0" w:color="auto"/>
                                        <w:left w:val="none" w:sz="0" w:space="0" w:color="auto"/>
                                        <w:bottom w:val="none" w:sz="0" w:space="0" w:color="auto"/>
                                        <w:right w:val="none" w:sz="0" w:space="0" w:color="auto"/>
                                      </w:divBdr>
                                      <w:divsChild>
                                        <w:div w:id="1640263797">
                                          <w:marLeft w:val="0"/>
                                          <w:marRight w:val="0"/>
                                          <w:marTop w:val="0"/>
                                          <w:marBottom w:val="0"/>
                                          <w:divBdr>
                                            <w:top w:val="none" w:sz="0" w:space="0" w:color="auto"/>
                                            <w:left w:val="none" w:sz="0" w:space="0" w:color="auto"/>
                                            <w:bottom w:val="none" w:sz="0" w:space="0" w:color="auto"/>
                                            <w:right w:val="none" w:sz="0" w:space="0" w:color="auto"/>
                                          </w:divBdr>
                                          <w:divsChild>
                                            <w:div w:id="1137837422">
                                              <w:marLeft w:val="0"/>
                                              <w:marRight w:val="0"/>
                                              <w:marTop w:val="0"/>
                                              <w:marBottom w:val="0"/>
                                              <w:divBdr>
                                                <w:top w:val="single" w:sz="6" w:space="0" w:color="F5F5F5"/>
                                                <w:left w:val="single" w:sz="6" w:space="0" w:color="F5F5F5"/>
                                                <w:bottom w:val="single" w:sz="6" w:space="0" w:color="F5F5F5"/>
                                                <w:right w:val="single" w:sz="6" w:space="0" w:color="F5F5F5"/>
                                              </w:divBdr>
                                              <w:divsChild>
                                                <w:div w:id="953295319">
                                                  <w:marLeft w:val="0"/>
                                                  <w:marRight w:val="0"/>
                                                  <w:marTop w:val="0"/>
                                                  <w:marBottom w:val="0"/>
                                                  <w:divBdr>
                                                    <w:top w:val="none" w:sz="0" w:space="0" w:color="auto"/>
                                                    <w:left w:val="none" w:sz="0" w:space="0" w:color="auto"/>
                                                    <w:bottom w:val="none" w:sz="0" w:space="0" w:color="auto"/>
                                                    <w:right w:val="none" w:sz="0" w:space="0" w:color="auto"/>
                                                  </w:divBdr>
                                                  <w:divsChild>
                                                    <w:div w:id="831530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3143886">
      <w:bodyDiv w:val="1"/>
      <w:marLeft w:val="0"/>
      <w:marRight w:val="0"/>
      <w:marTop w:val="0"/>
      <w:marBottom w:val="0"/>
      <w:divBdr>
        <w:top w:val="none" w:sz="0" w:space="0" w:color="auto"/>
        <w:left w:val="none" w:sz="0" w:space="0" w:color="auto"/>
        <w:bottom w:val="none" w:sz="0" w:space="0" w:color="auto"/>
        <w:right w:val="none" w:sz="0" w:space="0" w:color="auto"/>
      </w:divBdr>
      <w:divsChild>
        <w:div w:id="995645069">
          <w:marLeft w:val="0"/>
          <w:marRight w:val="0"/>
          <w:marTop w:val="0"/>
          <w:marBottom w:val="0"/>
          <w:divBdr>
            <w:top w:val="none" w:sz="0" w:space="0" w:color="auto"/>
            <w:left w:val="none" w:sz="0" w:space="0" w:color="auto"/>
            <w:bottom w:val="none" w:sz="0" w:space="0" w:color="auto"/>
            <w:right w:val="none" w:sz="0" w:space="0" w:color="auto"/>
          </w:divBdr>
          <w:divsChild>
            <w:div w:id="884104283">
              <w:marLeft w:val="0"/>
              <w:marRight w:val="0"/>
              <w:marTop w:val="0"/>
              <w:marBottom w:val="0"/>
              <w:divBdr>
                <w:top w:val="none" w:sz="0" w:space="0" w:color="auto"/>
                <w:left w:val="none" w:sz="0" w:space="0" w:color="auto"/>
                <w:bottom w:val="none" w:sz="0" w:space="0" w:color="auto"/>
                <w:right w:val="none" w:sz="0" w:space="0" w:color="auto"/>
              </w:divBdr>
              <w:divsChild>
                <w:div w:id="958728050">
                  <w:marLeft w:val="0"/>
                  <w:marRight w:val="0"/>
                  <w:marTop w:val="0"/>
                  <w:marBottom w:val="0"/>
                  <w:divBdr>
                    <w:top w:val="none" w:sz="0" w:space="0" w:color="auto"/>
                    <w:left w:val="none" w:sz="0" w:space="0" w:color="auto"/>
                    <w:bottom w:val="none" w:sz="0" w:space="0" w:color="auto"/>
                    <w:right w:val="none" w:sz="0" w:space="0" w:color="auto"/>
                  </w:divBdr>
                  <w:divsChild>
                    <w:div w:id="1858305151">
                      <w:marLeft w:val="0"/>
                      <w:marRight w:val="0"/>
                      <w:marTop w:val="0"/>
                      <w:marBottom w:val="0"/>
                      <w:divBdr>
                        <w:top w:val="none" w:sz="0" w:space="0" w:color="auto"/>
                        <w:left w:val="none" w:sz="0" w:space="0" w:color="auto"/>
                        <w:bottom w:val="none" w:sz="0" w:space="0" w:color="auto"/>
                        <w:right w:val="none" w:sz="0" w:space="0" w:color="auto"/>
                      </w:divBdr>
                      <w:divsChild>
                        <w:div w:id="1010833683">
                          <w:marLeft w:val="0"/>
                          <w:marRight w:val="0"/>
                          <w:marTop w:val="0"/>
                          <w:marBottom w:val="0"/>
                          <w:divBdr>
                            <w:top w:val="none" w:sz="0" w:space="0" w:color="auto"/>
                            <w:left w:val="none" w:sz="0" w:space="0" w:color="auto"/>
                            <w:bottom w:val="none" w:sz="0" w:space="0" w:color="auto"/>
                            <w:right w:val="none" w:sz="0" w:space="0" w:color="auto"/>
                          </w:divBdr>
                          <w:divsChild>
                            <w:div w:id="508759883">
                              <w:marLeft w:val="0"/>
                              <w:marRight w:val="0"/>
                              <w:marTop w:val="0"/>
                              <w:marBottom w:val="0"/>
                              <w:divBdr>
                                <w:top w:val="none" w:sz="0" w:space="0" w:color="auto"/>
                                <w:left w:val="none" w:sz="0" w:space="0" w:color="auto"/>
                                <w:bottom w:val="none" w:sz="0" w:space="0" w:color="auto"/>
                                <w:right w:val="none" w:sz="0" w:space="0" w:color="auto"/>
                              </w:divBdr>
                              <w:divsChild>
                                <w:div w:id="1561670463">
                                  <w:marLeft w:val="0"/>
                                  <w:marRight w:val="0"/>
                                  <w:marTop w:val="0"/>
                                  <w:marBottom w:val="0"/>
                                  <w:divBdr>
                                    <w:top w:val="none" w:sz="0" w:space="0" w:color="auto"/>
                                    <w:left w:val="none" w:sz="0" w:space="0" w:color="auto"/>
                                    <w:bottom w:val="none" w:sz="0" w:space="0" w:color="auto"/>
                                    <w:right w:val="none" w:sz="0" w:space="0" w:color="auto"/>
                                  </w:divBdr>
                                  <w:divsChild>
                                    <w:div w:id="2046128255">
                                      <w:marLeft w:val="0"/>
                                      <w:marRight w:val="0"/>
                                      <w:marTop w:val="0"/>
                                      <w:marBottom w:val="0"/>
                                      <w:divBdr>
                                        <w:top w:val="none" w:sz="0" w:space="0" w:color="auto"/>
                                        <w:left w:val="none" w:sz="0" w:space="0" w:color="auto"/>
                                        <w:bottom w:val="none" w:sz="0" w:space="0" w:color="auto"/>
                                        <w:right w:val="none" w:sz="0" w:space="0" w:color="auto"/>
                                      </w:divBdr>
                                      <w:divsChild>
                                        <w:div w:id="1397899332">
                                          <w:marLeft w:val="0"/>
                                          <w:marRight w:val="0"/>
                                          <w:marTop w:val="0"/>
                                          <w:marBottom w:val="0"/>
                                          <w:divBdr>
                                            <w:top w:val="none" w:sz="0" w:space="0" w:color="auto"/>
                                            <w:left w:val="none" w:sz="0" w:space="0" w:color="auto"/>
                                            <w:bottom w:val="none" w:sz="0" w:space="0" w:color="auto"/>
                                            <w:right w:val="none" w:sz="0" w:space="0" w:color="auto"/>
                                          </w:divBdr>
                                          <w:divsChild>
                                            <w:div w:id="1611694008">
                                              <w:marLeft w:val="0"/>
                                              <w:marRight w:val="0"/>
                                              <w:marTop w:val="0"/>
                                              <w:marBottom w:val="0"/>
                                              <w:divBdr>
                                                <w:top w:val="single" w:sz="6" w:space="0" w:color="F5F5F5"/>
                                                <w:left w:val="single" w:sz="6" w:space="0" w:color="F5F5F5"/>
                                                <w:bottom w:val="single" w:sz="6" w:space="0" w:color="F5F5F5"/>
                                                <w:right w:val="single" w:sz="6" w:space="0" w:color="F5F5F5"/>
                                              </w:divBdr>
                                              <w:divsChild>
                                                <w:div w:id="901599797">
                                                  <w:marLeft w:val="0"/>
                                                  <w:marRight w:val="0"/>
                                                  <w:marTop w:val="0"/>
                                                  <w:marBottom w:val="0"/>
                                                  <w:divBdr>
                                                    <w:top w:val="none" w:sz="0" w:space="0" w:color="auto"/>
                                                    <w:left w:val="none" w:sz="0" w:space="0" w:color="auto"/>
                                                    <w:bottom w:val="none" w:sz="0" w:space="0" w:color="auto"/>
                                                    <w:right w:val="none" w:sz="0" w:space="0" w:color="auto"/>
                                                  </w:divBdr>
                                                  <w:divsChild>
                                                    <w:div w:id="154752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9361381">
      <w:bodyDiv w:val="1"/>
      <w:marLeft w:val="0"/>
      <w:marRight w:val="0"/>
      <w:marTop w:val="0"/>
      <w:marBottom w:val="0"/>
      <w:divBdr>
        <w:top w:val="none" w:sz="0" w:space="0" w:color="auto"/>
        <w:left w:val="none" w:sz="0" w:space="0" w:color="auto"/>
        <w:bottom w:val="none" w:sz="0" w:space="0" w:color="auto"/>
        <w:right w:val="none" w:sz="0" w:space="0" w:color="auto"/>
      </w:divBdr>
    </w:div>
    <w:div w:id="2015259838">
      <w:bodyDiv w:val="1"/>
      <w:marLeft w:val="0"/>
      <w:marRight w:val="0"/>
      <w:marTop w:val="0"/>
      <w:marBottom w:val="0"/>
      <w:divBdr>
        <w:top w:val="none" w:sz="0" w:space="0" w:color="auto"/>
        <w:left w:val="none" w:sz="0" w:space="0" w:color="auto"/>
        <w:bottom w:val="none" w:sz="0" w:space="0" w:color="auto"/>
        <w:right w:val="none" w:sz="0" w:space="0" w:color="auto"/>
      </w:divBdr>
    </w:div>
    <w:div w:id="2041583680">
      <w:bodyDiv w:val="1"/>
      <w:marLeft w:val="0"/>
      <w:marRight w:val="0"/>
      <w:marTop w:val="0"/>
      <w:marBottom w:val="0"/>
      <w:divBdr>
        <w:top w:val="none" w:sz="0" w:space="0" w:color="auto"/>
        <w:left w:val="none" w:sz="0" w:space="0" w:color="auto"/>
        <w:bottom w:val="none" w:sz="0" w:space="0" w:color="auto"/>
        <w:right w:val="none" w:sz="0" w:space="0" w:color="auto"/>
      </w:divBdr>
      <w:divsChild>
        <w:div w:id="1089304994">
          <w:marLeft w:val="0"/>
          <w:marRight w:val="0"/>
          <w:marTop w:val="0"/>
          <w:marBottom w:val="0"/>
          <w:divBdr>
            <w:top w:val="none" w:sz="0" w:space="0" w:color="auto"/>
            <w:left w:val="none" w:sz="0" w:space="0" w:color="auto"/>
            <w:bottom w:val="none" w:sz="0" w:space="0" w:color="auto"/>
            <w:right w:val="none" w:sz="0" w:space="0" w:color="auto"/>
          </w:divBdr>
          <w:divsChild>
            <w:div w:id="1480489173">
              <w:marLeft w:val="0"/>
              <w:marRight w:val="0"/>
              <w:marTop w:val="0"/>
              <w:marBottom w:val="0"/>
              <w:divBdr>
                <w:top w:val="none" w:sz="0" w:space="0" w:color="auto"/>
                <w:left w:val="none" w:sz="0" w:space="0" w:color="auto"/>
                <w:bottom w:val="none" w:sz="0" w:space="0" w:color="auto"/>
                <w:right w:val="none" w:sz="0" w:space="0" w:color="auto"/>
              </w:divBdr>
              <w:divsChild>
                <w:div w:id="1849371363">
                  <w:marLeft w:val="0"/>
                  <w:marRight w:val="0"/>
                  <w:marTop w:val="0"/>
                  <w:marBottom w:val="0"/>
                  <w:divBdr>
                    <w:top w:val="none" w:sz="0" w:space="0" w:color="auto"/>
                    <w:left w:val="none" w:sz="0" w:space="0" w:color="auto"/>
                    <w:bottom w:val="none" w:sz="0" w:space="0" w:color="auto"/>
                    <w:right w:val="none" w:sz="0" w:space="0" w:color="auto"/>
                  </w:divBdr>
                  <w:divsChild>
                    <w:div w:id="1595016819">
                      <w:marLeft w:val="0"/>
                      <w:marRight w:val="0"/>
                      <w:marTop w:val="0"/>
                      <w:marBottom w:val="0"/>
                      <w:divBdr>
                        <w:top w:val="none" w:sz="0" w:space="0" w:color="auto"/>
                        <w:left w:val="none" w:sz="0" w:space="0" w:color="auto"/>
                        <w:bottom w:val="none" w:sz="0" w:space="0" w:color="auto"/>
                        <w:right w:val="none" w:sz="0" w:space="0" w:color="auto"/>
                      </w:divBdr>
                      <w:divsChild>
                        <w:div w:id="1507940327">
                          <w:marLeft w:val="0"/>
                          <w:marRight w:val="0"/>
                          <w:marTop w:val="0"/>
                          <w:marBottom w:val="0"/>
                          <w:divBdr>
                            <w:top w:val="none" w:sz="0" w:space="0" w:color="auto"/>
                            <w:left w:val="none" w:sz="0" w:space="0" w:color="auto"/>
                            <w:bottom w:val="none" w:sz="0" w:space="0" w:color="auto"/>
                            <w:right w:val="none" w:sz="0" w:space="0" w:color="auto"/>
                          </w:divBdr>
                          <w:divsChild>
                            <w:div w:id="501430185">
                              <w:marLeft w:val="0"/>
                              <w:marRight w:val="0"/>
                              <w:marTop w:val="0"/>
                              <w:marBottom w:val="0"/>
                              <w:divBdr>
                                <w:top w:val="none" w:sz="0" w:space="0" w:color="auto"/>
                                <w:left w:val="none" w:sz="0" w:space="0" w:color="auto"/>
                                <w:bottom w:val="none" w:sz="0" w:space="0" w:color="auto"/>
                                <w:right w:val="none" w:sz="0" w:space="0" w:color="auto"/>
                              </w:divBdr>
                              <w:divsChild>
                                <w:div w:id="1975256572">
                                  <w:marLeft w:val="0"/>
                                  <w:marRight w:val="0"/>
                                  <w:marTop w:val="0"/>
                                  <w:marBottom w:val="0"/>
                                  <w:divBdr>
                                    <w:top w:val="none" w:sz="0" w:space="0" w:color="auto"/>
                                    <w:left w:val="none" w:sz="0" w:space="0" w:color="auto"/>
                                    <w:bottom w:val="none" w:sz="0" w:space="0" w:color="auto"/>
                                    <w:right w:val="none" w:sz="0" w:space="0" w:color="auto"/>
                                  </w:divBdr>
                                  <w:divsChild>
                                    <w:div w:id="1209336608">
                                      <w:marLeft w:val="0"/>
                                      <w:marRight w:val="0"/>
                                      <w:marTop w:val="0"/>
                                      <w:marBottom w:val="0"/>
                                      <w:divBdr>
                                        <w:top w:val="none" w:sz="0" w:space="0" w:color="auto"/>
                                        <w:left w:val="none" w:sz="0" w:space="0" w:color="auto"/>
                                        <w:bottom w:val="none" w:sz="0" w:space="0" w:color="auto"/>
                                        <w:right w:val="none" w:sz="0" w:space="0" w:color="auto"/>
                                      </w:divBdr>
                                      <w:divsChild>
                                        <w:div w:id="1014650724">
                                          <w:marLeft w:val="0"/>
                                          <w:marRight w:val="0"/>
                                          <w:marTop w:val="0"/>
                                          <w:marBottom w:val="0"/>
                                          <w:divBdr>
                                            <w:top w:val="none" w:sz="0" w:space="0" w:color="auto"/>
                                            <w:left w:val="none" w:sz="0" w:space="0" w:color="auto"/>
                                            <w:bottom w:val="none" w:sz="0" w:space="0" w:color="auto"/>
                                            <w:right w:val="none" w:sz="0" w:space="0" w:color="auto"/>
                                          </w:divBdr>
                                          <w:divsChild>
                                            <w:div w:id="1757676706">
                                              <w:marLeft w:val="0"/>
                                              <w:marRight w:val="0"/>
                                              <w:marTop w:val="0"/>
                                              <w:marBottom w:val="0"/>
                                              <w:divBdr>
                                                <w:top w:val="single" w:sz="6" w:space="0" w:color="F5F5F5"/>
                                                <w:left w:val="single" w:sz="6" w:space="0" w:color="F5F5F5"/>
                                                <w:bottom w:val="single" w:sz="6" w:space="0" w:color="F5F5F5"/>
                                                <w:right w:val="single" w:sz="6" w:space="0" w:color="F5F5F5"/>
                                              </w:divBdr>
                                              <w:divsChild>
                                                <w:div w:id="312684647">
                                                  <w:marLeft w:val="0"/>
                                                  <w:marRight w:val="0"/>
                                                  <w:marTop w:val="0"/>
                                                  <w:marBottom w:val="0"/>
                                                  <w:divBdr>
                                                    <w:top w:val="none" w:sz="0" w:space="0" w:color="auto"/>
                                                    <w:left w:val="none" w:sz="0" w:space="0" w:color="auto"/>
                                                    <w:bottom w:val="none" w:sz="0" w:space="0" w:color="auto"/>
                                                    <w:right w:val="none" w:sz="0" w:space="0" w:color="auto"/>
                                                  </w:divBdr>
                                                  <w:divsChild>
                                                    <w:div w:id="1795837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1779125">
      <w:bodyDiv w:val="1"/>
      <w:marLeft w:val="0"/>
      <w:marRight w:val="0"/>
      <w:marTop w:val="0"/>
      <w:marBottom w:val="0"/>
      <w:divBdr>
        <w:top w:val="none" w:sz="0" w:space="0" w:color="auto"/>
        <w:left w:val="none" w:sz="0" w:space="0" w:color="auto"/>
        <w:bottom w:val="none" w:sz="0" w:space="0" w:color="auto"/>
        <w:right w:val="none" w:sz="0" w:space="0" w:color="auto"/>
      </w:divBdr>
      <w:divsChild>
        <w:div w:id="1051147184">
          <w:marLeft w:val="0"/>
          <w:marRight w:val="0"/>
          <w:marTop w:val="0"/>
          <w:marBottom w:val="0"/>
          <w:divBdr>
            <w:top w:val="none" w:sz="0" w:space="0" w:color="auto"/>
            <w:left w:val="none" w:sz="0" w:space="0" w:color="auto"/>
            <w:bottom w:val="none" w:sz="0" w:space="0" w:color="auto"/>
            <w:right w:val="none" w:sz="0" w:space="0" w:color="auto"/>
          </w:divBdr>
          <w:divsChild>
            <w:div w:id="1368528435">
              <w:marLeft w:val="0"/>
              <w:marRight w:val="0"/>
              <w:marTop w:val="0"/>
              <w:marBottom w:val="0"/>
              <w:divBdr>
                <w:top w:val="none" w:sz="0" w:space="0" w:color="auto"/>
                <w:left w:val="none" w:sz="0" w:space="0" w:color="auto"/>
                <w:bottom w:val="none" w:sz="0" w:space="0" w:color="auto"/>
                <w:right w:val="none" w:sz="0" w:space="0" w:color="auto"/>
              </w:divBdr>
              <w:divsChild>
                <w:div w:id="508642698">
                  <w:marLeft w:val="0"/>
                  <w:marRight w:val="0"/>
                  <w:marTop w:val="0"/>
                  <w:marBottom w:val="0"/>
                  <w:divBdr>
                    <w:top w:val="none" w:sz="0" w:space="0" w:color="auto"/>
                    <w:left w:val="none" w:sz="0" w:space="0" w:color="auto"/>
                    <w:bottom w:val="none" w:sz="0" w:space="0" w:color="auto"/>
                    <w:right w:val="none" w:sz="0" w:space="0" w:color="auto"/>
                  </w:divBdr>
                  <w:divsChild>
                    <w:div w:id="1220436322">
                      <w:marLeft w:val="0"/>
                      <w:marRight w:val="0"/>
                      <w:marTop w:val="0"/>
                      <w:marBottom w:val="0"/>
                      <w:divBdr>
                        <w:top w:val="none" w:sz="0" w:space="0" w:color="auto"/>
                        <w:left w:val="none" w:sz="0" w:space="0" w:color="auto"/>
                        <w:bottom w:val="none" w:sz="0" w:space="0" w:color="auto"/>
                        <w:right w:val="none" w:sz="0" w:space="0" w:color="auto"/>
                      </w:divBdr>
                      <w:divsChild>
                        <w:div w:id="182287541">
                          <w:marLeft w:val="0"/>
                          <w:marRight w:val="0"/>
                          <w:marTop w:val="0"/>
                          <w:marBottom w:val="0"/>
                          <w:divBdr>
                            <w:top w:val="none" w:sz="0" w:space="0" w:color="auto"/>
                            <w:left w:val="none" w:sz="0" w:space="0" w:color="auto"/>
                            <w:bottom w:val="none" w:sz="0" w:space="0" w:color="auto"/>
                            <w:right w:val="none" w:sz="0" w:space="0" w:color="auto"/>
                          </w:divBdr>
                          <w:divsChild>
                            <w:div w:id="1589075608">
                              <w:marLeft w:val="0"/>
                              <w:marRight w:val="0"/>
                              <w:marTop w:val="0"/>
                              <w:marBottom w:val="0"/>
                              <w:divBdr>
                                <w:top w:val="none" w:sz="0" w:space="0" w:color="auto"/>
                                <w:left w:val="none" w:sz="0" w:space="0" w:color="auto"/>
                                <w:bottom w:val="none" w:sz="0" w:space="0" w:color="auto"/>
                                <w:right w:val="none" w:sz="0" w:space="0" w:color="auto"/>
                              </w:divBdr>
                              <w:divsChild>
                                <w:div w:id="325671341">
                                  <w:marLeft w:val="0"/>
                                  <w:marRight w:val="0"/>
                                  <w:marTop w:val="0"/>
                                  <w:marBottom w:val="0"/>
                                  <w:divBdr>
                                    <w:top w:val="none" w:sz="0" w:space="0" w:color="auto"/>
                                    <w:left w:val="none" w:sz="0" w:space="0" w:color="auto"/>
                                    <w:bottom w:val="none" w:sz="0" w:space="0" w:color="auto"/>
                                    <w:right w:val="none" w:sz="0" w:space="0" w:color="auto"/>
                                  </w:divBdr>
                                  <w:divsChild>
                                    <w:div w:id="305742600">
                                      <w:marLeft w:val="0"/>
                                      <w:marRight w:val="0"/>
                                      <w:marTop w:val="0"/>
                                      <w:marBottom w:val="0"/>
                                      <w:divBdr>
                                        <w:top w:val="none" w:sz="0" w:space="0" w:color="auto"/>
                                        <w:left w:val="none" w:sz="0" w:space="0" w:color="auto"/>
                                        <w:bottom w:val="none" w:sz="0" w:space="0" w:color="auto"/>
                                        <w:right w:val="none" w:sz="0" w:space="0" w:color="auto"/>
                                      </w:divBdr>
                                      <w:divsChild>
                                        <w:div w:id="1188449196">
                                          <w:marLeft w:val="0"/>
                                          <w:marRight w:val="0"/>
                                          <w:marTop w:val="0"/>
                                          <w:marBottom w:val="0"/>
                                          <w:divBdr>
                                            <w:top w:val="none" w:sz="0" w:space="0" w:color="auto"/>
                                            <w:left w:val="none" w:sz="0" w:space="0" w:color="auto"/>
                                            <w:bottom w:val="none" w:sz="0" w:space="0" w:color="auto"/>
                                            <w:right w:val="none" w:sz="0" w:space="0" w:color="auto"/>
                                          </w:divBdr>
                                          <w:divsChild>
                                            <w:div w:id="883442634">
                                              <w:marLeft w:val="0"/>
                                              <w:marRight w:val="0"/>
                                              <w:marTop w:val="0"/>
                                              <w:marBottom w:val="0"/>
                                              <w:divBdr>
                                                <w:top w:val="single" w:sz="6" w:space="0" w:color="F5F5F5"/>
                                                <w:left w:val="single" w:sz="6" w:space="0" w:color="F5F5F5"/>
                                                <w:bottom w:val="single" w:sz="6" w:space="0" w:color="F5F5F5"/>
                                                <w:right w:val="single" w:sz="6" w:space="0" w:color="F5F5F5"/>
                                              </w:divBdr>
                                              <w:divsChild>
                                                <w:div w:id="988872842">
                                                  <w:marLeft w:val="0"/>
                                                  <w:marRight w:val="0"/>
                                                  <w:marTop w:val="0"/>
                                                  <w:marBottom w:val="0"/>
                                                  <w:divBdr>
                                                    <w:top w:val="none" w:sz="0" w:space="0" w:color="auto"/>
                                                    <w:left w:val="none" w:sz="0" w:space="0" w:color="auto"/>
                                                    <w:bottom w:val="none" w:sz="0" w:space="0" w:color="auto"/>
                                                    <w:right w:val="none" w:sz="0" w:space="0" w:color="auto"/>
                                                  </w:divBdr>
                                                  <w:divsChild>
                                                    <w:div w:id="131865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6096517">
      <w:bodyDiv w:val="1"/>
      <w:marLeft w:val="0"/>
      <w:marRight w:val="0"/>
      <w:marTop w:val="0"/>
      <w:marBottom w:val="0"/>
      <w:divBdr>
        <w:top w:val="none" w:sz="0" w:space="0" w:color="auto"/>
        <w:left w:val="none" w:sz="0" w:space="0" w:color="auto"/>
        <w:bottom w:val="none" w:sz="0" w:space="0" w:color="auto"/>
        <w:right w:val="none" w:sz="0" w:space="0" w:color="auto"/>
      </w:divBdr>
      <w:divsChild>
        <w:div w:id="1516306578">
          <w:marLeft w:val="0"/>
          <w:marRight w:val="0"/>
          <w:marTop w:val="0"/>
          <w:marBottom w:val="0"/>
          <w:divBdr>
            <w:top w:val="none" w:sz="0" w:space="0" w:color="auto"/>
            <w:left w:val="none" w:sz="0" w:space="0" w:color="auto"/>
            <w:bottom w:val="none" w:sz="0" w:space="0" w:color="auto"/>
            <w:right w:val="none" w:sz="0" w:space="0" w:color="auto"/>
          </w:divBdr>
          <w:divsChild>
            <w:div w:id="944581601">
              <w:marLeft w:val="0"/>
              <w:marRight w:val="0"/>
              <w:marTop w:val="0"/>
              <w:marBottom w:val="0"/>
              <w:divBdr>
                <w:top w:val="none" w:sz="0" w:space="0" w:color="auto"/>
                <w:left w:val="none" w:sz="0" w:space="0" w:color="auto"/>
                <w:bottom w:val="none" w:sz="0" w:space="0" w:color="auto"/>
                <w:right w:val="none" w:sz="0" w:space="0" w:color="auto"/>
              </w:divBdr>
              <w:divsChild>
                <w:div w:id="1922133405">
                  <w:marLeft w:val="0"/>
                  <w:marRight w:val="0"/>
                  <w:marTop w:val="0"/>
                  <w:marBottom w:val="0"/>
                  <w:divBdr>
                    <w:top w:val="none" w:sz="0" w:space="0" w:color="auto"/>
                    <w:left w:val="none" w:sz="0" w:space="0" w:color="auto"/>
                    <w:bottom w:val="none" w:sz="0" w:space="0" w:color="auto"/>
                    <w:right w:val="none" w:sz="0" w:space="0" w:color="auto"/>
                  </w:divBdr>
                  <w:divsChild>
                    <w:div w:id="1414232746">
                      <w:marLeft w:val="0"/>
                      <w:marRight w:val="0"/>
                      <w:marTop w:val="0"/>
                      <w:marBottom w:val="0"/>
                      <w:divBdr>
                        <w:top w:val="none" w:sz="0" w:space="0" w:color="auto"/>
                        <w:left w:val="none" w:sz="0" w:space="0" w:color="auto"/>
                        <w:bottom w:val="none" w:sz="0" w:space="0" w:color="auto"/>
                        <w:right w:val="none" w:sz="0" w:space="0" w:color="auto"/>
                      </w:divBdr>
                      <w:divsChild>
                        <w:div w:id="755247362">
                          <w:marLeft w:val="0"/>
                          <w:marRight w:val="0"/>
                          <w:marTop w:val="0"/>
                          <w:marBottom w:val="0"/>
                          <w:divBdr>
                            <w:top w:val="none" w:sz="0" w:space="0" w:color="auto"/>
                            <w:left w:val="none" w:sz="0" w:space="0" w:color="auto"/>
                            <w:bottom w:val="none" w:sz="0" w:space="0" w:color="auto"/>
                            <w:right w:val="none" w:sz="0" w:space="0" w:color="auto"/>
                          </w:divBdr>
                          <w:divsChild>
                            <w:div w:id="1228762838">
                              <w:marLeft w:val="0"/>
                              <w:marRight w:val="0"/>
                              <w:marTop w:val="0"/>
                              <w:marBottom w:val="0"/>
                              <w:divBdr>
                                <w:top w:val="none" w:sz="0" w:space="0" w:color="auto"/>
                                <w:left w:val="none" w:sz="0" w:space="0" w:color="auto"/>
                                <w:bottom w:val="none" w:sz="0" w:space="0" w:color="auto"/>
                                <w:right w:val="none" w:sz="0" w:space="0" w:color="auto"/>
                              </w:divBdr>
                              <w:divsChild>
                                <w:div w:id="1360011865">
                                  <w:marLeft w:val="0"/>
                                  <w:marRight w:val="0"/>
                                  <w:marTop w:val="0"/>
                                  <w:marBottom w:val="0"/>
                                  <w:divBdr>
                                    <w:top w:val="none" w:sz="0" w:space="0" w:color="auto"/>
                                    <w:left w:val="none" w:sz="0" w:space="0" w:color="auto"/>
                                    <w:bottom w:val="none" w:sz="0" w:space="0" w:color="auto"/>
                                    <w:right w:val="none" w:sz="0" w:space="0" w:color="auto"/>
                                  </w:divBdr>
                                  <w:divsChild>
                                    <w:div w:id="914970162">
                                      <w:marLeft w:val="0"/>
                                      <w:marRight w:val="0"/>
                                      <w:marTop w:val="0"/>
                                      <w:marBottom w:val="0"/>
                                      <w:divBdr>
                                        <w:top w:val="none" w:sz="0" w:space="0" w:color="auto"/>
                                        <w:left w:val="none" w:sz="0" w:space="0" w:color="auto"/>
                                        <w:bottom w:val="none" w:sz="0" w:space="0" w:color="auto"/>
                                        <w:right w:val="none" w:sz="0" w:space="0" w:color="auto"/>
                                      </w:divBdr>
                                      <w:divsChild>
                                        <w:div w:id="1656838735">
                                          <w:marLeft w:val="0"/>
                                          <w:marRight w:val="0"/>
                                          <w:marTop w:val="0"/>
                                          <w:marBottom w:val="0"/>
                                          <w:divBdr>
                                            <w:top w:val="none" w:sz="0" w:space="0" w:color="auto"/>
                                            <w:left w:val="none" w:sz="0" w:space="0" w:color="auto"/>
                                            <w:bottom w:val="none" w:sz="0" w:space="0" w:color="auto"/>
                                            <w:right w:val="none" w:sz="0" w:space="0" w:color="auto"/>
                                          </w:divBdr>
                                          <w:divsChild>
                                            <w:div w:id="1567640914">
                                              <w:marLeft w:val="0"/>
                                              <w:marRight w:val="0"/>
                                              <w:marTop w:val="0"/>
                                              <w:marBottom w:val="0"/>
                                              <w:divBdr>
                                                <w:top w:val="single" w:sz="6" w:space="0" w:color="F5F5F5"/>
                                                <w:left w:val="single" w:sz="6" w:space="0" w:color="F5F5F5"/>
                                                <w:bottom w:val="single" w:sz="6" w:space="0" w:color="F5F5F5"/>
                                                <w:right w:val="single" w:sz="6" w:space="0" w:color="F5F5F5"/>
                                              </w:divBdr>
                                              <w:divsChild>
                                                <w:div w:id="1886136866">
                                                  <w:marLeft w:val="0"/>
                                                  <w:marRight w:val="0"/>
                                                  <w:marTop w:val="0"/>
                                                  <w:marBottom w:val="0"/>
                                                  <w:divBdr>
                                                    <w:top w:val="none" w:sz="0" w:space="0" w:color="auto"/>
                                                    <w:left w:val="none" w:sz="0" w:space="0" w:color="auto"/>
                                                    <w:bottom w:val="none" w:sz="0" w:space="0" w:color="auto"/>
                                                    <w:right w:val="none" w:sz="0" w:space="0" w:color="auto"/>
                                                  </w:divBdr>
                                                  <w:divsChild>
                                                    <w:div w:id="208852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3845546">
      <w:bodyDiv w:val="1"/>
      <w:marLeft w:val="0"/>
      <w:marRight w:val="0"/>
      <w:marTop w:val="0"/>
      <w:marBottom w:val="0"/>
      <w:divBdr>
        <w:top w:val="none" w:sz="0" w:space="0" w:color="auto"/>
        <w:left w:val="none" w:sz="0" w:space="0" w:color="auto"/>
        <w:bottom w:val="none" w:sz="0" w:space="0" w:color="auto"/>
        <w:right w:val="none" w:sz="0" w:space="0" w:color="auto"/>
      </w:divBdr>
    </w:div>
    <w:div w:id="2077820341">
      <w:bodyDiv w:val="1"/>
      <w:marLeft w:val="0"/>
      <w:marRight w:val="0"/>
      <w:marTop w:val="0"/>
      <w:marBottom w:val="0"/>
      <w:divBdr>
        <w:top w:val="none" w:sz="0" w:space="0" w:color="auto"/>
        <w:left w:val="none" w:sz="0" w:space="0" w:color="auto"/>
        <w:bottom w:val="none" w:sz="0" w:space="0" w:color="auto"/>
        <w:right w:val="none" w:sz="0" w:space="0" w:color="auto"/>
      </w:divBdr>
    </w:div>
    <w:div w:id="2090882336">
      <w:bodyDiv w:val="1"/>
      <w:marLeft w:val="0"/>
      <w:marRight w:val="0"/>
      <w:marTop w:val="0"/>
      <w:marBottom w:val="0"/>
      <w:divBdr>
        <w:top w:val="none" w:sz="0" w:space="0" w:color="auto"/>
        <w:left w:val="none" w:sz="0" w:space="0" w:color="auto"/>
        <w:bottom w:val="none" w:sz="0" w:space="0" w:color="auto"/>
        <w:right w:val="none" w:sz="0" w:space="0" w:color="auto"/>
      </w:divBdr>
    </w:div>
    <w:div w:id="2098095424">
      <w:bodyDiv w:val="1"/>
      <w:marLeft w:val="0"/>
      <w:marRight w:val="0"/>
      <w:marTop w:val="0"/>
      <w:marBottom w:val="0"/>
      <w:divBdr>
        <w:top w:val="none" w:sz="0" w:space="0" w:color="auto"/>
        <w:left w:val="none" w:sz="0" w:space="0" w:color="auto"/>
        <w:bottom w:val="none" w:sz="0" w:space="0" w:color="auto"/>
        <w:right w:val="none" w:sz="0" w:space="0" w:color="auto"/>
      </w:divBdr>
      <w:divsChild>
        <w:div w:id="1384912057">
          <w:marLeft w:val="0"/>
          <w:marRight w:val="0"/>
          <w:marTop w:val="0"/>
          <w:marBottom w:val="0"/>
          <w:divBdr>
            <w:top w:val="none" w:sz="0" w:space="0" w:color="auto"/>
            <w:left w:val="none" w:sz="0" w:space="0" w:color="auto"/>
            <w:bottom w:val="none" w:sz="0" w:space="0" w:color="auto"/>
            <w:right w:val="none" w:sz="0" w:space="0" w:color="auto"/>
          </w:divBdr>
          <w:divsChild>
            <w:div w:id="1409383508">
              <w:marLeft w:val="0"/>
              <w:marRight w:val="0"/>
              <w:marTop w:val="0"/>
              <w:marBottom w:val="0"/>
              <w:divBdr>
                <w:top w:val="none" w:sz="0" w:space="0" w:color="auto"/>
                <w:left w:val="none" w:sz="0" w:space="0" w:color="auto"/>
                <w:bottom w:val="none" w:sz="0" w:space="0" w:color="auto"/>
                <w:right w:val="none" w:sz="0" w:space="0" w:color="auto"/>
              </w:divBdr>
              <w:divsChild>
                <w:div w:id="335378926">
                  <w:marLeft w:val="0"/>
                  <w:marRight w:val="0"/>
                  <w:marTop w:val="0"/>
                  <w:marBottom w:val="0"/>
                  <w:divBdr>
                    <w:top w:val="none" w:sz="0" w:space="0" w:color="auto"/>
                    <w:left w:val="none" w:sz="0" w:space="0" w:color="auto"/>
                    <w:bottom w:val="none" w:sz="0" w:space="0" w:color="auto"/>
                    <w:right w:val="none" w:sz="0" w:space="0" w:color="auto"/>
                  </w:divBdr>
                  <w:divsChild>
                    <w:div w:id="207684876">
                      <w:marLeft w:val="0"/>
                      <w:marRight w:val="0"/>
                      <w:marTop w:val="0"/>
                      <w:marBottom w:val="0"/>
                      <w:divBdr>
                        <w:top w:val="none" w:sz="0" w:space="0" w:color="auto"/>
                        <w:left w:val="none" w:sz="0" w:space="0" w:color="auto"/>
                        <w:bottom w:val="none" w:sz="0" w:space="0" w:color="auto"/>
                        <w:right w:val="none" w:sz="0" w:space="0" w:color="auto"/>
                      </w:divBdr>
                      <w:divsChild>
                        <w:div w:id="1862471568">
                          <w:marLeft w:val="0"/>
                          <w:marRight w:val="0"/>
                          <w:marTop w:val="0"/>
                          <w:marBottom w:val="0"/>
                          <w:divBdr>
                            <w:top w:val="none" w:sz="0" w:space="0" w:color="auto"/>
                            <w:left w:val="none" w:sz="0" w:space="0" w:color="auto"/>
                            <w:bottom w:val="none" w:sz="0" w:space="0" w:color="auto"/>
                            <w:right w:val="none" w:sz="0" w:space="0" w:color="auto"/>
                          </w:divBdr>
                          <w:divsChild>
                            <w:div w:id="1284188005">
                              <w:marLeft w:val="0"/>
                              <w:marRight w:val="0"/>
                              <w:marTop w:val="0"/>
                              <w:marBottom w:val="0"/>
                              <w:divBdr>
                                <w:top w:val="none" w:sz="0" w:space="0" w:color="auto"/>
                                <w:left w:val="none" w:sz="0" w:space="0" w:color="auto"/>
                                <w:bottom w:val="none" w:sz="0" w:space="0" w:color="auto"/>
                                <w:right w:val="none" w:sz="0" w:space="0" w:color="auto"/>
                              </w:divBdr>
                              <w:divsChild>
                                <w:div w:id="1501655830">
                                  <w:marLeft w:val="0"/>
                                  <w:marRight w:val="0"/>
                                  <w:marTop w:val="0"/>
                                  <w:marBottom w:val="0"/>
                                  <w:divBdr>
                                    <w:top w:val="none" w:sz="0" w:space="0" w:color="auto"/>
                                    <w:left w:val="none" w:sz="0" w:space="0" w:color="auto"/>
                                    <w:bottom w:val="none" w:sz="0" w:space="0" w:color="auto"/>
                                    <w:right w:val="none" w:sz="0" w:space="0" w:color="auto"/>
                                  </w:divBdr>
                                  <w:divsChild>
                                    <w:div w:id="1527134661">
                                      <w:marLeft w:val="0"/>
                                      <w:marRight w:val="0"/>
                                      <w:marTop w:val="0"/>
                                      <w:marBottom w:val="0"/>
                                      <w:divBdr>
                                        <w:top w:val="none" w:sz="0" w:space="0" w:color="auto"/>
                                        <w:left w:val="none" w:sz="0" w:space="0" w:color="auto"/>
                                        <w:bottom w:val="none" w:sz="0" w:space="0" w:color="auto"/>
                                        <w:right w:val="none" w:sz="0" w:space="0" w:color="auto"/>
                                      </w:divBdr>
                                      <w:divsChild>
                                        <w:div w:id="1346589861">
                                          <w:marLeft w:val="0"/>
                                          <w:marRight w:val="0"/>
                                          <w:marTop w:val="0"/>
                                          <w:marBottom w:val="0"/>
                                          <w:divBdr>
                                            <w:top w:val="none" w:sz="0" w:space="0" w:color="auto"/>
                                            <w:left w:val="none" w:sz="0" w:space="0" w:color="auto"/>
                                            <w:bottom w:val="none" w:sz="0" w:space="0" w:color="auto"/>
                                            <w:right w:val="none" w:sz="0" w:space="0" w:color="auto"/>
                                          </w:divBdr>
                                          <w:divsChild>
                                            <w:div w:id="88045772">
                                              <w:marLeft w:val="0"/>
                                              <w:marRight w:val="0"/>
                                              <w:marTop w:val="0"/>
                                              <w:marBottom w:val="0"/>
                                              <w:divBdr>
                                                <w:top w:val="single" w:sz="6" w:space="0" w:color="F5F5F5"/>
                                                <w:left w:val="single" w:sz="6" w:space="0" w:color="F5F5F5"/>
                                                <w:bottom w:val="single" w:sz="6" w:space="0" w:color="F5F5F5"/>
                                                <w:right w:val="single" w:sz="6" w:space="0" w:color="F5F5F5"/>
                                              </w:divBdr>
                                              <w:divsChild>
                                                <w:div w:id="2003269100">
                                                  <w:marLeft w:val="0"/>
                                                  <w:marRight w:val="0"/>
                                                  <w:marTop w:val="0"/>
                                                  <w:marBottom w:val="0"/>
                                                  <w:divBdr>
                                                    <w:top w:val="none" w:sz="0" w:space="0" w:color="auto"/>
                                                    <w:left w:val="none" w:sz="0" w:space="0" w:color="auto"/>
                                                    <w:bottom w:val="none" w:sz="0" w:space="0" w:color="auto"/>
                                                    <w:right w:val="none" w:sz="0" w:space="0" w:color="auto"/>
                                                  </w:divBdr>
                                                  <w:divsChild>
                                                    <w:div w:id="1310399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0026238">
      <w:bodyDiv w:val="1"/>
      <w:marLeft w:val="0"/>
      <w:marRight w:val="0"/>
      <w:marTop w:val="0"/>
      <w:marBottom w:val="0"/>
      <w:divBdr>
        <w:top w:val="none" w:sz="0" w:space="0" w:color="auto"/>
        <w:left w:val="none" w:sz="0" w:space="0" w:color="auto"/>
        <w:bottom w:val="none" w:sz="0" w:space="0" w:color="auto"/>
        <w:right w:val="none" w:sz="0" w:space="0" w:color="auto"/>
      </w:divBdr>
      <w:divsChild>
        <w:div w:id="1557356547">
          <w:marLeft w:val="0"/>
          <w:marRight w:val="0"/>
          <w:marTop w:val="0"/>
          <w:marBottom w:val="0"/>
          <w:divBdr>
            <w:top w:val="none" w:sz="0" w:space="0" w:color="auto"/>
            <w:left w:val="none" w:sz="0" w:space="0" w:color="auto"/>
            <w:bottom w:val="none" w:sz="0" w:space="0" w:color="auto"/>
            <w:right w:val="none" w:sz="0" w:space="0" w:color="auto"/>
          </w:divBdr>
          <w:divsChild>
            <w:div w:id="1434859486">
              <w:marLeft w:val="0"/>
              <w:marRight w:val="0"/>
              <w:marTop w:val="0"/>
              <w:marBottom w:val="0"/>
              <w:divBdr>
                <w:top w:val="none" w:sz="0" w:space="0" w:color="auto"/>
                <w:left w:val="none" w:sz="0" w:space="0" w:color="auto"/>
                <w:bottom w:val="none" w:sz="0" w:space="0" w:color="auto"/>
                <w:right w:val="none" w:sz="0" w:space="0" w:color="auto"/>
              </w:divBdr>
              <w:divsChild>
                <w:div w:id="2027781047">
                  <w:marLeft w:val="0"/>
                  <w:marRight w:val="0"/>
                  <w:marTop w:val="0"/>
                  <w:marBottom w:val="0"/>
                  <w:divBdr>
                    <w:top w:val="none" w:sz="0" w:space="0" w:color="auto"/>
                    <w:left w:val="none" w:sz="0" w:space="0" w:color="auto"/>
                    <w:bottom w:val="none" w:sz="0" w:space="0" w:color="auto"/>
                    <w:right w:val="none" w:sz="0" w:space="0" w:color="auto"/>
                  </w:divBdr>
                  <w:divsChild>
                    <w:div w:id="1255475520">
                      <w:marLeft w:val="0"/>
                      <w:marRight w:val="0"/>
                      <w:marTop w:val="0"/>
                      <w:marBottom w:val="0"/>
                      <w:divBdr>
                        <w:top w:val="none" w:sz="0" w:space="0" w:color="auto"/>
                        <w:left w:val="none" w:sz="0" w:space="0" w:color="auto"/>
                        <w:bottom w:val="none" w:sz="0" w:space="0" w:color="auto"/>
                        <w:right w:val="none" w:sz="0" w:space="0" w:color="auto"/>
                      </w:divBdr>
                      <w:divsChild>
                        <w:div w:id="1892569766">
                          <w:marLeft w:val="0"/>
                          <w:marRight w:val="0"/>
                          <w:marTop w:val="0"/>
                          <w:marBottom w:val="0"/>
                          <w:divBdr>
                            <w:top w:val="none" w:sz="0" w:space="0" w:color="auto"/>
                            <w:left w:val="none" w:sz="0" w:space="0" w:color="auto"/>
                            <w:bottom w:val="none" w:sz="0" w:space="0" w:color="auto"/>
                            <w:right w:val="none" w:sz="0" w:space="0" w:color="auto"/>
                          </w:divBdr>
                          <w:divsChild>
                            <w:div w:id="459764917">
                              <w:marLeft w:val="0"/>
                              <w:marRight w:val="0"/>
                              <w:marTop w:val="0"/>
                              <w:marBottom w:val="0"/>
                              <w:divBdr>
                                <w:top w:val="none" w:sz="0" w:space="0" w:color="auto"/>
                                <w:left w:val="none" w:sz="0" w:space="0" w:color="auto"/>
                                <w:bottom w:val="none" w:sz="0" w:space="0" w:color="auto"/>
                                <w:right w:val="none" w:sz="0" w:space="0" w:color="auto"/>
                              </w:divBdr>
                              <w:divsChild>
                                <w:div w:id="170528436">
                                  <w:marLeft w:val="0"/>
                                  <w:marRight w:val="0"/>
                                  <w:marTop w:val="0"/>
                                  <w:marBottom w:val="0"/>
                                  <w:divBdr>
                                    <w:top w:val="none" w:sz="0" w:space="0" w:color="auto"/>
                                    <w:left w:val="none" w:sz="0" w:space="0" w:color="auto"/>
                                    <w:bottom w:val="none" w:sz="0" w:space="0" w:color="auto"/>
                                    <w:right w:val="none" w:sz="0" w:space="0" w:color="auto"/>
                                  </w:divBdr>
                                  <w:divsChild>
                                    <w:div w:id="842477928">
                                      <w:marLeft w:val="0"/>
                                      <w:marRight w:val="0"/>
                                      <w:marTop w:val="0"/>
                                      <w:marBottom w:val="0"/>
                                      <w:divBdr>
                                        <w:top w:val="none" w:sz="0" w:space="0" w:color="auto"/>
                                        <w:left w:val="none" w:sz="0" w:space="0" w:color="auto"/>
                                        <w:bottom w:val="none" w:sz="0" w:space="0" w:color="auto"/>
                                        <w:right w:val="none" w:sz="0" w:space="0" w:color="auto"/>
                                      </w:divBdr>
                                      <w:divsChild>
                                        <w:div w:id="888344285">
                                          <w:marLeft w:val="0"/>
                                          <w:marRight w:val="0"/>
                                          <w:marTop w:val="0"/>
                                          <w:marBottom w:val="0"/>
                                          <w:divBdr>
                                            <w:top w:val="none" w:sz="0" w:space="0" w:color="auto"/>
                                            <w:left w:val="none" w:sz="0" w:space="0" w:color="auto"/>
                                            <w:bottom w:val="none" w:sz="0" w:space="0" w:color="auto"/>
                                            <w:right w:val="none" w:sz="0" w:space="0" w:color="auto"/>
                                          </w:divBdr>
                                          <w:divsChild>
                                            <w:div w:id="266623631">
                                              <w:marLeft w:val="0"/>
                                              <w:marRight w:val="0"/>
                                              <w:marTop w:val="0"/>
                                              <w:marBottom w:val="0"/>
                                              <w:divBdr>
                                                <w:top w:val="single" w:sz="6" w:space="0" w:color="F5F5F5"/>
                                                <w:left w:val="single" w:sz="6" w:space="0" w:color="F5F5F5"/>
                                                <w:bottom w:val="single" w:sz="6" w:space="0" w:color="F5F5F5"/>
                                                <w:right w:val="single" w:sz="6" w:space="0" w:color="F5F5F5"/>
                                              </w:divBdr>
                                              <w:divsChild>
                                                <w:div w:id="2107650312">
                                                  <w:marLeft w:val="0"/>
                                                  <w:marRight w:val="0"/>
                                                  <w:marTop w:val="0"/>
                                                  <w:marBottom w:val="0"/>
                                                  <w:divBdr>
                                                    <w:top w:val="none" w:sz="0" w:space="0" w:color="auto"/>
                                                    <w:left w:val="none" w:sz="0" w:space="0" w:color="auto"/>
                                                    <w:bottom w:val="none" w:sz="0" w:space="0" w:color="auto"/>
                                                    <w:right w:val="none" w:sz="0" w:space="0" w:color="auto"/>
                                                  </w:divBdr>
                                                  <w:divsChild>
                                                    <w:div w:id="1600723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0367601">
      <w:bodyDiv w:val="1"/>
      <w:marLeft w:val="0"/>
      <w:marRight w:val="0"/>
      <w:marTop w:val="0"/>
      <w:marBottom w:val="0"/>
      <w:divBdr>
        <w:top w:val="none" w:sz="0" w:space="0" w:color="auto"/>
        <w:left w:val="none" w:sz="0" w:space="0" w:color="auto"/>
        <w:bottom w:val="none" w:sz="0" w:space="0" w:color="auto"/>
        <w:right w:val="none" w:sz="0" w:space="0" w:color="auto"/>
      </w:divBdr>
      <w:divsChild>
        <w:div w:id="632448090">
          <w:marLeft w:val="0"/>
          <w:marRight w:val="0"/>
          <w:marTop w:val="0"/>
          <w:marBottom w:val="0"/>
          <w:divBdr>
            <w:top w:val="none" w:sz="0" w:space="0" w:color="auto"/>
            <w:left w:val="none" w:sz="0" w:space="0" w:color="auto"/>
            <w:bottom w:val="none" w:sz="0" w:space="0" w:color="auto"/>
            <w:right w:val="none" w:sz="0" w:space="0" w:color="auto"/>
          </w:divBdr>
          <w:divsChild>
            <w:div w:id="1361394816">
              <w:marLeft w:val="0"/>
              <w:marRight w:val="0"/>
              <w:marTop w:val="0"/>
              <w:marBottom w:val="0"/>
              <w:divBdr>
                <w:top w:val="none" w:sz="0" w:space="0" w:color="auto"/>
                <w:left w:val="none" w:sz="0" w:space="0" w:color="auto"/>
                <w:bottom w:val="none" w:sz="0" w:space="0" w:color="auto"/>
                <w:right w:val="none" w:sz="0" w:space="0" w:color="auto"/>
              </w:divBdr>
              <w:divsChild>
                <w:div w:id="983584278">
                  <w:marLeft w:val="0"/>
                  <w:marRight w:val="0"/>
                  <w:marTop w:val="0"/>
                  <w:marBottom w:val="0"/>
                  <w:divBdr>
                    <w:top w:val="none" w:sz="0" w:space="0" w:color="auto"/>
                    <w:left w:val="none" w:sz="0" w:space="0" w:color="auto"/>
                    <w:bottom w:val="none" w:sz="0" w:space="0" w:color="auto"/>
                    <w:right w:val="none" w:sz="0" w:space="0" w:color="auto"/>
                  </w:divBdr>
                  <w:divsChild>
                    <w:div w:id="202133888">
                      <w:marLeft w:val="0"/>
                      <w:marRight w:val="0"/>
                      <w:marTop w:val="0"/>
                      <w:marBottom w:val="0"/>
                      <w:divBdr>
                        <w:top w:val="none" w:sz="0" w:space="0" w:color="auto"/>
                        <w:left w:val="none" w:sz="0" w:space="0" w:color="auto"/>
                        <w:bottom w:val="none" w:sz="0" w:space="0" w:color="auto"/>
                        <w:right w:val="none" w:sz="0" w:space="0" w:color="auto"/>
                      </w:divBdr>
                      <w:divsChild>
                        <w:div w:id="1164780323">
                          <w:marLeft w:val="0"/>
                          <w:marRight w:val="0"/>
                          <w:marTop w:val="0"/>
                          <w:marBottom w:val="0"/>
                          <w:divBdr>
                            <w:top w:val="none" w:sz="0" w:space="0" w:color="auto"/>
                            <w:left w:val="none" w:sz="0" w:space="0" w:color="auto"/>
                            <w:bottom w:val="none" w:sz="0" w:space="0" w:color="auto"/>
                            <w:right w:val="none" w:sz="0" w:space="0" w:color="auto"/>
                          </w:divBdr>
                          <w:divsChild>
                            <w:div w:id="827475141">
                              <w:marLeft w:val="0"/>
                              <w:marRight w:val="0"/>
                              <w:marTop w:val="0"/>
                              <w:marBottom w:val="0"/>
                              <w:divBdr>
                                <w:top w:val="none" w:sz="0" w:space="0" w:color="auto"/>
                                <w:left w:val="none" w:sz="0" w:space="0" w:color="auto"/>
                                <w:bottom w:val="none" w:sz="0" w:space="0" w:color="auto"/>
                                <w:right w:val="none" w:sz="0" w:space="0" w:color="auto"/>
                              </w:divBdr>
                              <w:divsChild>
                                <w:div w:id="1460998894">
                                  <w:marLeft w:val="0"/>
                                  <w:marRight w:val="0"/>
                                  <w:marTop w:val="0"/>
                                  <w:marBottom w:val="0"/>
                                  <w:divBdr>
                                    <w:top w:val="none" w:sz="0" w:space="0" w:color="auto"/>
                                    <w:left w:val="none" w:sz="0" w:space="0" w:color="auto"/>
                                    <w:bottom w:val="none" w:sz="0" w:space="0" w:color="auto"/>
                                    <w:right w:val="none" w:sz="0" w:space="0" w:color="auto"/>
                                  </w:divBdr>
                                  <w:divsChild>
                                    <w:div w:id="190649624">
                                      <w:marLeft w:val="0"/>
                                      <w:marRight w:val="0"/>
                                      <w:marTop w:val="0"/>
                                      <w:marBottom w:val="0"/>
                                      <w:divBdr>
                                        <w:top w:val="none" w:sz="0" w:space="0" w:color="auto"/>
                                        <w:left w:val="none" w:sz="0" w:space="0" w:color="auto"/>
                                        <w:bottom w:val="none" w:sz="0" w:space="0" w:color="auto"/>
                                        <w:right w:val="none" w:sz="0" w:space="0" w:color="auto"/>
                                      </w:divBdr>
                                      <w:divsChild>
                                        <w:div w:id="1661041623">
                                          <w:marLeft w:val="0"/>
                                          <w:marRight w:val="0"/>
                                          <w:marTop w:val="0"/>
                                          <w:marBottom w:val="0"/>
                                          <w:divBdr>
                                            <w:top w:val="none" w:sz="0" w:space="0" w:color="auto"/>
                                            <w:left w:val="none" w:sz="0" w:space="0" w:color="auto"/>
                                            <w:bottom w:val="none" w:sz="0" w:space="0" w:color="auto"/>
                                            <w:right w:val="none" w:sz="0" w:space="0" w:color="auto"/>
                                          </w:divBdr>
                                          <w:divsChild>
                                            <w:div w:id="1742558003">
                                              <w:marLeft w:val="0"/>
                                              <w:marRight w:val="0"/>
                                              <w:marTop w:val="0"/>
                                              <w:marBottom w:val="0"/>
                                              <w:divBdr>
                                                <w:top w:val="single" w:sz="6" w:space="0" w:color="F5F5F5"/>
                                                <w:left w:val="single" w:sz="6" w:space="0" w:color="F5F5F5"/>
                                                <w:bottom w:val="single" w:sz="6" w:space="0" w:color="F5F5F5"/>
                                                <w:right w:val="single" w:sz="6" w:space="0" w:color="F5F5F5"/>
                                              </w:divBdr>
                                              <w:divsChild>
                                                <w:div w:id="965160589">
                                                  <w:marLeft w:val="0"/>
                                                  <w:marRight w:val="0"/>
                                                  <w:marTop w:val="0"/>
                                                  <w:marBottom w:val="0"/>
                                                  <w:divBdr>
                                                    <w:top w:val="none" w:sz="0" w:space="0" w:color="auto"/>
                                                    <w:left w:val="none" w:sz="0" w:space="0" w:color="auto"/>
                                                    <w:bottom w:val="none" w:sz="0" w:space="0" w:color="auto"/>
                                                    <w:right w:val="none" w:sz="0" w:space="0" w:color="auto"/>
                                                  </w:divBdr>
                                                  <w:divsChild>
                                                    <w:div w:id="171634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er" Target="footer6.xml" Id="rId26" /><Relationship Type="http://schemas.openxmlformats.org/officeDocument/2006/relationships/footer" Target="footer5.xml" Id="rId21" /><Relationship Type="http://schemas.openxmlformats.org/officeDocument/2006/relationships/package" Target="embeddings/Microsoft_Excel_Worksheet6.xlsx" Id="rId42" /><Relationship Type="http://schemas.openxmlformats.org/officeDocument/2006/relationships/package" Target="embeddings/Microsoft_Excel_Worksheet8.xlsx" Id="rId47" /><Relationship Type="http://schemas.openxmlformats.org/officeDocument/2006/relationships/package" Target="embeddings/Microsoft_Excel_Worksheet14.xlsx" Id="rId63" /><Relationship Type="http://schemas.openxmlformats.org/officeDocument/2006/relationships/package" Target="embeddings/Microsoft_Excel_Worksheet16.xlsx" Id="rId68" /><Relationship Type="http://schemas.openxmlformats.org/officeDocument/2006/relationships/footer" Target="footer10.xml" Id="rId84" /><Relationship Type="http://schemas.openxmlformats.org/officeDocument/2006/relationships/header" Target="header1.xml" Id="rId16" /><Relationship Type="http://schemas.openxmlformats.org/officeDocument/2006/relationships/footnotes" Target="footnotes.xml" Id="rId11" /><Relationship Type="http://schemas.openxmlformats.org/officeDocument/2006/relationships/image" Target="media/image4.emf" Id="rId32" /><Relationship Type="http://schemas.openxmlformats.org/officeDocument/2006/relationships/package" Target="embeddings/Microsoft_Excel_Worksheet4.xlsx" Id="rId37" /><Relationship Type="http://schemas.openxmlformats.org/officeDocument/2006/relationships/package" Target="embeddings/Microsoft_Excel_Worksheet11.xlsx" Id="rId53" /><Relationship Type="http://schemas.openxmlformats.org/officeDocument/2006/relationships/image" Target="media/image19.emf" Id="rId58" /><Relationship Type="http://schemas.openxmlformats.org/officeDocument/2006/relationships/image" Target="media/image30.emf" Id="rId74" /><Relationship Type="http://schemas.openxmlformats.org/officeDocument/2006/relationships/header" Target="header6.xml" Id="rId79" /><Relationship Type="http://schemas.openxmlformats.org/officeDocument/2006/relationships/customXml" Target="../customXml/item5.xml" Id="rId5" /><Relationship Type="http://schemas.openxmlformats.org/officeDocument/2006/relationships/package" Target="embeddings/Microsoft_Excel_Worksheet.xlsx" Id="rId19" /><Relationship Type="http://schemas.openxmlformats.org/officeDocument/2006/relationships/footer" Target="footer2.xml" Id="rId14" /><Relationship Type="http://schemas.openxmlformats.org/officeDocument/2006/relationships/image" Target="media/image2.emf" Id="rId22" /><Relationship Type="http://schemas.openxmlformats.org/officeDocument/2006/relationships/header" Target="header5.xml" Id="rId27" /><Relationship Type="http://schemas.openxmlformats.org/officeDocument/2006/relationships/hyperlink" Target="https://orsr.sk/hladaj_osoba.asp?PR=Duchateau&amp;MENO=Quentin&amp;SID=0&amp;T=f0&amp;R=1" TargetMode="External" Id="rId30" /><Relationship Type="http://schemas.openxmlformats.org/officeDocument/2006/relationships/package" Target="embeddings/Microsoft_Excel_Worksheet3.xlsx" Id="rId35" /><Relationship Type="http://schemas.openxmlformats.org/officeDocument/2006/relationships/image" Target="media/image10.emf" Id="rId43" /><Relationship Type="http://schemas.openxmlformats.org/officeDocument/2006/relationships/image" Target="media/image13.emf" Id="rId48" /><Relationship Type="http://schemas.openxmlformats.org/officeDocument/2006/relationships/image" Target="media/image17.emf" Id="rId56" /><Relationship Type="http://schemas.openxmlformats.org/officeDocument/2006/relationships/image" Target="media/image23.emf" Id="rId64" /><Relationship Type="http://schemas.openxmlformats.org/officeDocument/2006/relationships/image" Target="media/image26.emf" Id="rId69" /><Relationship Type="http://schemas.openxmlformats.org/officeDocument/2006/relationships/image" Target="media/image32.emf" Id="rId77" /><Relationship Type="http://schemas.openxmlformats.org/officeDocument/2006/relationships/styles" Target="styles.xml" Id="rId8" /><Relationship Type="http://schemas.openxmlformats.org/officeDocument/2006/relationships/package" Target="embeddings/Microsoft_Excel_Worksheet10.xlsx" Id="rId51" /><Relationship Type="http://schemas.openxmlformats.org/officeDocument/2006/relationships/image" Target="media/image28.emf" Id="rId72" /><Relationship Type="http://schemas.openxmlformats.org/officeDocument/2006/relationships/footer" Target="footer8.xml" Id="rId80" /><Relationship Type="http://schemas.openxmlformats.org/officeDocument/2006/relationships/fontTable" Target="fontTable.xml" Id="rId85" /><Relationship Type="http://schemas.openxmlformats.org/officeDocument/2006/relationships/customXml" Target="../customXml/item3.xml" Id="rId3" /><Relationship Type="http://schemas.openxmlformats.org/officeDocument/2006/relationships/endnotes" Target="endnotes.xml" Id="rId12" /><Relationship Type="http://schemas.openxmlformats.org/officeDocument/2006/relationships/footer" Target="footer4.xml" Id="rId17" /><Relationship Type="http://schemas.openxmlformats.org/officeDocument/2006/relationships/header" Target="header4.xml" Id="rId25" /><Relationship Type="http://schemas.openxmlformats.org/officeDocument/2006/relationships/package" Target="embeddings/Microsoft_Excel_Worksheet2.xlsx" Id="rId33" /><Relationship Type="http://schemas.openxmlformats.org/officeDocument/2006/relationships/image" Target="media/image7.emf" Id="rId38" /><Relationship Type="http://schemas.openxmlformats.org/officeDocument/2006/relationships/image" Target="media/image12.emf" Id="rId46" /><Relationship Type="http://schemas.openxmlformats.org/officeDocument/2006/relationships/image" Target="media/image20.emf" Id="rId59" /><Relationship Type="http://schemas.openxmlformats.org/officeDocument/2006/relationships/image" Target="media/image25.emf" Id="rId67" /><Relationship Type="http://schemas.openxmlformats.org/officeDocument/2006/relationships/header" Target="header2.xml" Id="rId20" /><Relationship Type="http://schemas.openxmlformats.org/officeDocument/2006/relationships/image" Target="media/image9.emf" Id="rId41" /><Relationship Type="http://schemas.openxmlformats.org/officeDocument/2006/relationships/image" Target="media/image16.emf" Id="rId54" /><Relationship Type="http://schemas.openxmlformats.org/officeDocument/2006/relationships/image" Target="media/image22.emf" Id="rId62" /><Relationship Type="http://schemas.openxmlformats.org/officeDocument/2006/relationships/image" Target="media/image27.emf" Id="rId70" /><Relationship Type="http://schemas.openxmlformats.org/officeDocument/2006/relationships/image" Target="media/image31.emf" Id="rId75" /><Relationship Type="http://schemas.openxmlformats.org/officeDocument/2006/relationships/header" Target="header8.xml" Id="rId83" /><Relationship Type="http://schemas.openxmlformats.org/officeDocument/2006/relationships/customXml" Target="../customXml/item1.xml" Id="rId1" /><Relationship Type="http://schemas.openxmlformats.org/officeDocument/2006/relationships/footer" Target="footer3.xml" Id="rId15" /><Relationship Type="http://schemas.openxmlformats.org/officeDocument/2006/relationships/package" Target="embeddings/Microsoft_Excel_Worksheet1.xlsx" Id="rId23" /><Relationship Type="http://schemas.openxmlformats.org/officeDocument/2006/relationships/footer" Target="footer7.xml" Id="rId28" /><Relationship Type="http://schemas.openxmlformats.org/officeDocument/2006/relationships/image" Target="media/image6.emf" Id="rId36" /><Relationship Type="http://schemas.openxmlformats.org/officeDocument/2006/relationships/package" Target="embeddings/Microsoft_Excel_Worksheet9.xlsx" Id="rId49" /><Relationship Type="http://schemas.openxmlformats.org/officeDocument/2006/relationships/image" Target="media/image18.emf" Id="rId57" /><Relationship Type="http://schemas.openxmlformats.org/officeDocument/2006/relationships/webSettings" Target="webSettings.xml" Id="rId10" /><Relationship Type="http://schemas.openxmlformats.org/officeDocument/2006/relationships/image" Target="media/image3.emf" Id="rId31" /><Relationship Type="http://schemas.openxmlformats.org/officeDocument/2006/relationships/package" Target="embeddings/Microsoft_Excel_Worksheet7.xlsx" Id="rId44" /><Relationship Type="http://schemas.openxmlformats.org/officeDocument/2006/relationships/image" Target="media/image15.emf" Id="rId52" /><Relationship Type="http://schemas.openxmlformats.org/officeDocument/2006/relationships/image" Target="media/image21.emf" Id="rId60" /><Relationship Type="http://schemas.openxmlformats.org/officeDocument/2006/relationships/image" Target="media/image24.emf" Id="rId65" /><Relationship Type="http://schemas.openxmlformats.org/officeDocument/2006/relationships/image" Target="media/image29.emf" Id="rId73" /><Relationship Type="http://schemas.openxmlformats.org/officeDocument/2006/relationships/package" Target="embeddings/Microsoft_Excel_Worksheet19.xlsx" Id="rId78" /><Relationship Type="http://schemas.openxmlformats.org/officeDocument/2006/relationships/header" Target="header7.xml" Id="rId81" /><Relationship Type="http://schemas.openxmlformats.org/officeDocument/2006/relationships/theme" Target="theme/theme1.xml" Id="rId86" /><Relationship Type="http://schemas.openxmlformats.org/officeDocument/2006/relationships/customXml" Target="../customXml/item4.xml" Id="rId4" /><Relationship Type="http://schemas.openxmlformats.org/officeDocument/2006/relationships/settings" Target="settings.xml" Id="rId9" /><Relationship Type="http://schemas.openxmlformats.org/officeDocument/2006/relationships/footer" Target="footer1.xml" Id="rId13" /><Relationship Type="http://schemas.openxmlformats.org/officeDocument/2006/relationships/image" Target="media/image1.emf" Id="rId18" /><Relationship Type="http://schemas.openxmlformats.org/officeDocument/2006/relationships/image" Target="media/image8.emf" Id="rId39" /><Relationship Type="http://schemas.openxmlformats.org/officeDocument/2006/relationships/image" Target="media/image5.emf" Id="rId34" /><Relationship Type="http://schemas.openxmlformats.org/officeDocument/2006/relationships/image" Target="media/image14.emf" Id="rId50" /><Relationship Type="http://schemas.openxmlformats.org/officeDocument/2006/relationships/package" Target="embeddings/Microsoft_Excel_Worksheet12.xlsx" Id="rId55" /><Relationship Type="http://schemas.openxmlformats.org/officeDocument/2006/relationships/package" Target="embeddings/Microsoft_Excel_Worksheet18.xlsx" Id="rId76" /><Relationship Type="http://schemas.openxmlformats.org/officeDocument/2006/relationships/numbering" Target="numbering.xml" Id="rId7" /><Relationship Type="http://schemas.openxmlformats.org/officeDocument/2006/relationships/package" Target="embeddings/Microsoft_Excel_Worksheet17.xlsx" Id="rId71" /><Relationship Type="http://schemas.openxmlformats.org/officeDocument/2006/relationships/customXml" Target="../customXml/item2.xml" Id="rId2" /><Relationship Type="http://schemas.openxmlformats.org/officeDocument/2006/relationships/hyperlink" Target="https://orsr.sk/hladaj_osoba.asp?PR=Benmussa&amp;MENO=Sandrine" TargetMode="External" Id="rId29" /><Relationship Type="http://schemas.openxmlformats.org/officeDocument/2006/relationships/header" Target="header3.xml" Id="rId24" /><Relationship Type="http://schemas.openxmlformats.org/officeDocument/2006/relationships/package" Target="embeddings/Microsoft_Excel_Worksheet5.xlsx" Id="rId40" /><Relationship Type="http://schemas.openxmlformats.org/officeDocument/2006/relationships/image" Target="media/image11.emf" Id="rId45" /><Relationship Type="http://schemas.openxmlformats.org/officeDocument/2006/relationships/package" Target="embeddings/Microsoft_Excel_Worksheet15.xlsx" Id="rId66" /><Relationship Type="http://schemas.openxmlformats.org/officeDocument/2006/relationships/package" Target="embeddings/Microsoft_Excel_Worksheet13.xlsx" Id="rId61" /><Relationship Type="http://schemas.openxmlformats.org/officeDocument/2006/relationships/footer" Target="footer9.xml" Id="rId82"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DAEMSEngagementItemInfo xmlns="http://schemas.microsoft.com/DAEMSEngagementItemInfoXML">
  <EngagementID>5000653843</EngagementID>
  <LogicalEMSServerID>839239884721417863</LogicalEMSServerID>
  <WorkingPaperID>4523748617100000643</WorkingPaperID>
</DAEMSEngagementItemInfo>
</file>

<file path=customXml/item2.xml><?xml version="1.0" encoding="utf-8"?>
<ct:contentTypeSchema xmlns:ct="http://schemas.microsoft.com/office/2006/metadata/contentType" xmlns:ma="http://schemas.microsoft.com/office/2006/metadata/properties/metaAttributes" ct:_="" ma:_="" ma:contentTypeName="Document" ma:contentTypeID="0x010100ABC8AB0C3CB0A3439ACDD54E93A3B1E8" ma:contentTypeVersion="18" ma:contentTypeDescription="Create a new document." ma:contentTypeScope="" ma:versionID="876bd8e20b266071a4b7b68af6d58b26">
  <xsd:schema xmlns:xsd="http://www.w3.org/2001/XMLSchema" xmlns:xs="http://www.w3.org/2001/XMLSchema" xmlns:p="http://schemas.microsoft.com/office/2006/metadata/properties" xmlns:ns2="2dc9b8ff-c27b-4d30-a2c8-66332056d052" xmlns:ns3="691b7482-5cb1-4bb8-a159-a70b32092c8e" targetNamespace="http://schemas.microsoft.com/office/2006/metadata/properties" ma:root="true" ma:fieldsID="691e6682ed6f00ff6033c466032303e5" ns2:_="" ns3:_="">
    <xsd:import namespace="2dc9b8ff-c27b-4d30-a2c8-66332056d052"/>
    <xsd:import namespace="691b7482-5cb1-4bb8-a159-a70b32092c8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2:MediaServiceOCR"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dc9b8ff-c27b-4d30-a2c8-66332056d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cbd989c-6e21-4182-806b-b56c0f6732dc"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91b7482-5cb1-4bb8-a159-a70b32092c8e"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72485b46-93d7-406c-a15f-e4cb97cb87e2}" ma:internalName="TaxCatchAll" ma:showField="CatchAllData" ma:web="691b7482-5cb1-4bb8-a159-a70b32092c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dc9b8ff-c27b-4d30-a2c8-66332056d052">
      <Terms xmlns="http://schemas.microsoft.com/office/infopath/2007/PartnerControls"/>
    </lcf76f155ced4ddcb4097134ff3c332f>
    <TaxCatchAll xmlns="691b7482-5cb1-4bb8-a159-a70b32092c8e"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838390B-5423-4036-A8EF-453983A824C6}">
  <ds:schemaRefs>
    <ds:schemaRef ds:uri="http://schemas.microsoft.com/DAEMSEngagementItemInfoXML"/>
  </ds:schemaRefs>
</ds:datastoreItem>
</file>

<file path=customXml/itemProps2.xml><?xml version="1.0" encoding="utf-8"?>
<ds:datastoreItem xmlns:ds="http://schemas.openxmlformats.org/officeDocument/2006/customXml" ds:itemID="{183F2E64-D57A-4ABC-8447-384F53AF57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dc9b8ff-c27b-4d30-a2c8-66332056d052"/>
    <ds:schemaRef ds:uri="691b7482-5cb1-4bb8-a159-a70b32092c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BEA2A7-7E7A-490A-964F-C9432EF6B6EE}">
  <ds:schemaRefs>
    <ds:schemaRef ds:uri="http://schemas.openxmlformats.org/officeDocument/2006/bibliography"/>
  </ds:schemaRefs>
</ds:datastoreItem>
</file>

<file path=customXml/itemProps4.xml><?xml version="1.0" encoding="utf-8"?>
<ds:datastoreItem xmlns:ds="http://schemas.openxmlformats.org/officeDocument/2006/customXml" ds:itemID="{0736A2BE-097D-4920-A3D0-97EC8C50EA9D}">
  <ds:schemaRefs>
    <ds:schemaRef ds:uri="http://schemas.microsoft.com/office/2006/metadata/properties"/>
    <ds:schemaRef ds:uri="http://schemas.microsoft.com/office/infopath/2007/PartnerControls"/>
    <ds:schemaRef ds:uri="2dc9b8ff-c27b-4d30-a2c8-66332056d052"/>
    <ds:schemaRef ds:uri="691b7482-5cb1-4bb8-a159-a70b32092c8e"/>
  </ds:schemaRefs>
</ds:datastoreItem>
</file>

<file path=customXml/itemProps5.xml><?xml version="1.0" encoding="utf-8"?>
<ds:datastoreItem xmlns:ds="http://schemas.openxmlformats.org/officeDocument/2006/customXml" ds:itemID="{8B753332-2C96-4E03-8E0B-E5415242BD0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288</TotalTime>
  <Pages>29</Pages>
  <Words>9538</Words>
  <Characters>54373</Characters>
  <Application>Microsoft Office Word</Application>
  <DocSecurity>0</DocSecurity>
  <Lines>453</Lines>
  <Paragraphs>127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I</vt:lpstr>
      <vt:lpstr>I</vt:lpstr>
    </vt:vector>
  </TitlesOfParts>
  <Company>Deloitte.</Company>
  <LinksUpToDate>false</LinksUpToDate>
  <CharactersWithSpaces>63784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adurkova</dc:creator>
  <cp:lastModifiedBy>Erby, Viktor</cp:lastModifiedBy>
  <cp:revision>278</cp:revision>
  <cp:lastPrinted>2024-05-27T13:11:00Z</cp:lastPrinted>
  <dcterms:created xsi:type="dcterms:W3CDTF">2024-05-21T11:35:00Z</dcterms:created>
  <dcterms:modified xsi:type="dcterms:W3CDTF">2024-06-10T11:45:00Z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0x010100ABC8AB0C3CB0A3439ACDD54E93A3B1E8</vt:lpwstr>
  </property>
  <property fmtid="{D5CDD505-2E9C-101B-9397-08002B2CF9AE}" pid="3" name="MediaServiceImageTags">
    <vt:lpwstr/>
  </property>
  <property fmtid="{D5CDD505-2E9C-101B-9397-08002B2CF9AE}" pid="4" name="MSIP_Label_ea60d57e-af5b-4752-ac57-3e4f28ca11dc_Enabled">
    <vt:lpwstr>true</vt:lpwstr>
  </property>
  <property fmtid="{D5CDD505-2E9C-101B-9397-08002B2CF9AE}" pid="5" name="MSIP_Label_ea60d57e-af5b-4752-ac57-3e4f28ca11dc_SetDate">
    <vt:lpwstr>2022-05-20T05:52:21Z</vt:lpwstr>
  </property>
  <property fmtid="{D5CDD505-2E9C-101B-9397-08002B2CF9AE}" pid="6" name="MSIP_Label_ea60d57e-af5b-4752-ac57-3e4f28ca11dc_Method">
    <vt:lpwstr>Standard</vt:lpwstr>
  </property>
  <property fmtid="{D5CDD505-2E9C-101B-9397-08002B2CF9AE}" pid="7" name="MSIP_Label_ea60d57e-af5b-4752-ac57-3e4f28ca11dc_Name">
    <vt:lpwstr>ea60d57e-af5b-4752-ac57-3e4f28ca11dc</vt:lpwstr>
  </property>
  <property fmtid="{D5CDD505-2E9C-101B-9397-08002B2CF9AE}" pid="8" name="MSIP_Label_ea60d57e-af5b-4752-ac57-3e4f28ca11dc_SiteId">
    <vt:lpwstr>36da45f1-dd2c-4d1f-af13-5abe46b99921</vt:lpwstr>
  </property>
  <property fmtid="{D5CDD505-2E9C-101B-9397-08002B2CF9AE}" pid="9" name="MSIP_Label_ea60d57e-af5b-4752-ac57-3e4f28ca11dc_ActionId">
    <vt:lpwstr>01ac445d-7ab0-4962-b2e2-f1c55a3b9b7a</vt:lpwstr>
  </property>
  <property fmtid="{D5CDD505-2E9C-101B-9397-08002B2CF9AE}" pid="10" name="MSIP_Label_ea60d57e-af5b-4752-ac57-3e4f28ca11dc_ContentBits">
    <vt:lpwstr>0</vt:lpwstr>
  </property>
</Properties>
</file>