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1150" w:rsidRPr="00C62479" w:rsidRDefault="00C81150" w:rsidP="00C81150">
      <w:pPr>
        <w:rPr>
          <w:u w:val="single"/>
        </w:rPr>
      </w:pPr>
      <w:r w:rsidRPr="00C62479">
        <w:rPr>
          <w:u w:val="single"/>
        </w:rPr>
        <w:t>Poznámka:</w:t>
      </w:r>
    </w:p>
    <w:p w:rsidR="00C81150" w:rsidRPr="00C62479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C62479" w:rsidRDefault="00615A60" w:rsidP="00C81150">
      <w:pPr>
        <w:rPr>
          <w:snapToGrid w:val="0"/>
          <w:lang w:eastAsia="sk-SK"/>
        </w:rPr>
      </w:pPr>
      <w:r w:rsidRPr="00C62479">
        <w:rPr>
          <w:snapToGrid w:val="0"/>
          <w:lang w:eastAsia="sk-SK"/>
        </w:rPr>
        <w:t xml:space="preserve">V poznámkach sa uvádzajú informácie ustanovené </w:t>
      </w:r>
      <w:r w:rsidR="00F875F2" w:rsidRPr="00C62479">
        <w:rPr>
          <w:snapToGrid w:val="0"/>
          <w:lang w:eastAsia="sk-SK"/>
        </w:rPr>
        <w:t>opatrením o</w:t>
      </w:r>
      <w:r w:rsidR="004B7838" w:rsidRPr="00C62479">
        <w:rPr>
          <w:snapToGrid w:val="0"/>
          <w:lang w:eastAsia="sk-SK"/>
        </w:rPr>
        <w:t> </w:t>
      </w:r>
      <w:r w:rsidR="00F875F2" w:rsidRPr="00C62479">
        <w:rPr>
          <w:snapToGrid w:val="0"/>
          <w:lang w:eastAsia="sk-SK"/>
        </w:rPr>
        <w:t>obsahu</w:t>
      </w:r>
      <w:r w:rsidR="004B7838" w:rsidRPr="00C62479">
        <w:rPr>
          <w:snapToGrid w:val="0"/>
          <w:lang w:eastAsia="sk-SK"/>
        </w:rPr>
        <w:t xml:space="preserve"> poznámok k</w:t>
      </w:r>
      <w:r w:rsidR="00F875F2" w:rsidRPr="00C62479">
        <w:rPr>
          <w:snapToGrid w:val="0"/>
          <w:lang w:eastAsia="sk-SK"/>
        </w:rPr>
        <w:t xml:space="preserve"> individuáln</w:t>
      </w:r>
      <w:r w:rsidR="004B7838" w:rsidRPr="00C62479">
        <w:rPr>
          <w:snapToGrid w:val="0"/>
          <w:lang w:eastAsia="sk-SK"/>
        </w:rPr>
        <w:t>ej</w:t>
      </w:r>
      <w:r w:rsidR="00F875F2" w:rsidRPr="00C62479">
        <w:rPr>
          <w:snapToGrid w:val="0"/>
          <w:lang w:eastAsia="sk-SK"/>
        </w:rPr>
        <w:t xml:space="preserve"> účtovn</w:t>
      </w:r>
      <w:r w:rsidR="004B7838" w:rsidRPr="00C62479">
        <w:rPr>
          <w:snapToGrid w:val="0"/>
          <w:lang w:eastAsia="sk-SK"/>
        </w:rPr>
        <w:t>ej závierke</w:t>
      </w:r>
      <w:r w:rsidR="00F875F2" w:rsidRPr="00C62479">
        <w:rPr>
          <w:snapToGrid w:val="0"/>
          <w:lang w:eastAsia="sk-SK"/>
        </w:rPr>
        <w:t>, pre ktoré má účtovná jednotka obsahovú náplň</w:t>
      </w:r>
      <w:r w:rsidRPr="00C62479">
        <w:rPr>
          <w:snapToGrid w:val="0"/>
          <w:lang w:eastAsia="sk-SK"/>
        </w:rPr>
        <w:t>.</w:t>
      </w:r>
      <w:r w:rsidR="00F875F2" w:rsidRPr="00C62479">
        <w:rPr>
          <w:snapToGrid w:val="0"/>
          <w:lang w:eastAsia="sk-SK"/>
        </w:rPr>
        <w:t xml:space="preserve"> </w:t>
      </w:r>
      <w:r w:rsidR="00C81150" w:rsidRPr="00C62479">
        <w:rPr>
          <w:snapToGrid w:val="0"/>
          <w:lang w:eastAsia="sk-SK"/>
        </w:rPr>
        <w:t>Všetky údaje a informácie uvedené v týchto poznámkach vychádzajú z účtovníctva a nadväzujú na</w:t>
      </w:r>
      <w:r w:rsidR="004B7838" w:rsidRPr="00C62479">
        <w:rPr>
          <w:snapToGrid w:val="0"/>
          <w:lang w:eastAsia="sk-SK"/>
        </w:rPr>
        <w:t xml:space="preserve"> individ</w:t>
      </w:r>
      <w:r w:rsidR="00837CD1" w:rsidRPr="00C62479">
        <w:rPr>
          <w:snapToGrid w:val="0"/>
          <w:lang w:eastAsia="sk-SK"/>
        </w:rPr>
        <w:t>u</w:t>
      </w:r>
      <w:r w:rsidR="004B7838" w:rsidRPr="00C62479">
        <w:rPr>
          <w:snapToGrid w:val="0"/>
          <w:lang w:eastAsia="sk-SK"/>
        </w:rPr>
        <w:t>álne</w:t>
      </w:r>
      <w:r w:rsidR="00C81150" w:rsidRPr="00C62479">
        <w:rPr>
          <w:snapToGrid w:val="0"/>
          <w:lang w:eastAsia="sk-SK"/>
        </w:rPr>
        <w:t> účtovné výkazy. Hodnotové údaje sú uvedené v</w:t>
      </w:r>
      <w:r w:rsidR="00F875F2" w:rsidRPr="00C62479">
        <w:rPr>
          <w:snapToGrid w:val="0"/>
          <w:lang w:eastAsia="sk-SK"/>
        </w:rPr>
        <w:t xml:space="preserve"> celých </w:t>
      </w:r>
      <w:r w:rsidR="00BE09FD" w:rsidRPr="00C62479">
        <w:rPr>
          <w:snapToGrid w:val="0"/>
          <w:lang w:eastAsia="sk-SK"/>
        </w:rPr>
        <w:t>eur</w:t>
      </w:r>
      <w:r w:rsidR="00950360" w:rsidRPr="00C62479">
        <w:rPr>
          <w:snapToGrid w:val="0"/>
          <w:lang w:eastAsia="sk-SK"/>
        </w:rPr>
        <w:t>ách</w:t>
      </w:r>
      <w:r w:rsidR="00C81150" w:rsidRPr="00C62479">
        <w:rPr>
          <w:snapToGrid w:val="0"/>
          <w:lang w:eastAsia="sk-SK"/>
        </w:rPr>
        <w:t xml:space="preserve"> (pokiaľ nie je uvedené inak). </w:t>
      </w:r>
    </w:p>
    <w:p w:rsidR="00C81150" w:rsidRPr="00C62479" w:rsidRDefault="00C81150" w:rsidP="00C81150">
      <w:pPr>
        <w:rPr>
          <w:sz w:val="14"/>
          <w:szCs w:val="14"/>
        </w:rPr>
      </w:pPr>
    </w:p>
    <w:p w:rsidR="00C81150" w:rsidRPr="00C62479" w:rsidRDefault="00C81150" w:rsidP="00C81150">
      <w:pPr>
        <w:pStyle w:val="Nadpis1"/>
      </w:pPr>
      <w:r w:rsidRPr="00C62479">
        <w:t>VŠEOBECNÉ INFORMÁCIE</w:t>
      </w:r>
    </w:p>
    <w:p w:rsidR="00C81150" w:rsidRPr="00C62479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FE002D" w:rsidRPr="00C62479" w:rsidRDefault="00C81150" w:rsidP="00FE002D">
      <w:pPr>
        <w:pStyle w:val="Nadpis2"/>
      </w:pPr>
      <w:r w:rsidRPr="00C62479">
        <w:t>Základné údaje o</w:t>
      </w:r>
      <w:r w:rsidR="00FE002D" w:rsidRPr="00C62479">
        <w:t> </w:t>
      </w:r>
      <w:r w:rsidRPr="00C62479">
        <w:t>spoločnosti</w:t>
      </w:r>
    </w:p>
    <w:p w:rsidR="00FE002D" w:rsidRPr="00C62479" w:rsidRDefault="00FE002D" w:rsidP="00FE002D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969"/>
        <w:gridCol w:w="5103"/>
      </w:tblGrid>
      <w:tr w:rsidR="00FE002D" w:rsidRPr="00C62479" w:rsidTr="00001FCE">
        <w:tc>
          <w:tcPr>
            <w:tcW w:w="3969" w:type="dxa"/>
            <w:tcBorders>
              <w:top w:val="single" w:sz="8" w:space="0" w:color="auto"/>
              <w:bottom w:val="dotted" w:sz="4" w:space="0" w:color="auto"/>
            </w:tcBorders>
          </w:tcPr>
          <w:p w:rsidR="00FE002D" w:rsidRPr="00C62479" w:rsidRDefault="00FE002D" w:rsidP="00001FCE">
            <w:pPr>
              <w:rPr>
                <w:b/>
                <w:sz w:val="15"/>
                <w:szCs w:val="15"/>
              </w:rPr>
            </w:pPr>
            <w:r w:rsidRPr="00C62479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  <w:tcBorders>
              <w:top w:val="single" w:sz="8" w:space="0" w:color="auto"/>
              <w:bottom w:val="dotted" w:sz="4" w:space="0" w:color="auto"/>
            </w:tcBorders>
          </w:tcPr>
          <w:p w:rsidR="00FE002D" w:rsidRPr="00C62479" w:rsidRDefault="007A3857" w:rsidP="00001FCE">
            <w:pPr>
              <w:rPr>
                <w:snapToGrid w:val="0"/>
                <w:szCs w:val="17"/>
                <w:lang w:eastAsia="sk-SK"/>
              </w:rPr>
            </w:pPr>
            <w:r>
              <w:rPr>
                <w:szCs w:val="17"/>
              </w:rPr>
              <w:t>TOPSET Solutions s.r.o.</w:t>
            </w:r>
          </w:p>
          <w:p w:rsidR="00FE002D" w:rsidRPr="00C62479" w:rsidRDefault="007A3857" w:rsidP="00001FCE">
            <w:pPr>
              <w:rPr>
                <w:szCs w:val="17"/>
              </w:rPr>
            </w:pPr>
            <w:r>
              <w:rPr>
                <w:szCs w:val="17"/>
              </w:rPr>
              <w:t>Hollého 2366/25B, 900 31 Stupava</w:t>
            </w:r>
          </w:p>
          <w:p w:rsidR="005162BE" w:rsidRPr="00C62479" w:rsidRDefault="005162BE" w:rsidP="00001FCE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FE002D" w:rsidRPr="00C62479" w:rsidTr="00001FCE">
        <w:tc>
          <w:tcPr>
            <w:tcW w:w="3969" w:type="dxa"/>
            <w:tcBorders>
              <w:top w:val="dotted" w:sz="4" w:space="0" w:color="auto"/>
            </w:tcBorders>
          </w:tcPr>
          <w:p w:rsidR="00FE002D" w:rsidRPr="00BE5D3C" w:rsidRDefault="00FE002D" w:rsidP="00001FCE">
            <w:pPr>
              <w:rPr>
                <w:b/>
                <w:sz w:val="15"/>
                <w:szCs w:val="15"/>
              </w:rPr>
            </w:pPr>
            <w:r w:rsidRPr="00BE5D3C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  <w:tcBorders>
              <w:top w:val="dotted" w:sz="4" w:space="0" w:color="auto"/>
            </w:tcBorders>
          </w:tcPr>
          <w:p w:rsidR="00CE0F85" w:rsidRPr="007A3857" w:rsidRDefault="007A3857" w:rsidP="00562618">
            <w:pPr>
              <w:numPr>
                <w:ilvl w:val="0"/>
                <w:numId w:val="2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color w:val="FF0000"/>
                <w:sz w:val="15"/>
                <w:szCs w:val="15"/>
                <w:lang w:eastAsia="sk-SK"/>
              </w:rPr>
            </w:pPr>
            <w:r>
              <w:t>Počítačové programovanie</w:t>
            </w:r>
          </w:p>
          <w:p w:rsidR="007A3857" w:rsidRPr="00BD7993" w:rsidRDefault="007A3857" w:rsidP="00562618">
            <w:pPr>
              <w:numPr>
                <w:ilvl w:val="0"/>
                <w:numId w:val="2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color w:val="FF0000"/>
                <w:sz w:val="15"/>
                <w:szCs w:val="15"/>
                <w:lang w:eastAsia="sk-SK"/>
              </w:rPr>
            </w:pPr>
            <w:r>
              <w:t>Maloobchod s počítačmi, periférnymi jednotkami</w:t>
            </w:r>
            <w:r w:rsidR="00BD7993">
              <w:t xml:space="preserve"> a</w:t>
            </w:r>
          </w:p>
          <w:p w:rsidR="00BD7993" w:rsidRPr="00BD7993" w:rsidRDefault="00BD7993" w:rsidP="00562618">
            <w:pPr>
              <w:numPr>
                <w:ilvl w:val="0"/>
                <w:numId w:val="2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color w:val="FF0000"/>
                <w:sz w:val="15"/>
                <w:szCs w:val="15"/>
                <w:lang w:eastAsia="sk-SK"/>
              </w:rPr>
            </w:pPr>
            <w:r>
              <w:t>Softvérom</w:t>
            </w:r>
          </w:p>
          <w:p w:rsidR="00BD7993" w:rsidRPr="00BE5D3C" w:rsidRDefault="00BD7993" w:rsidP="00BD7993">
            <w:pPr>
              <w:ind w:left="243"/>
              <w:rPr>
                <w:snapToGrid w:val="0"/>
                <w:color w:val="FF0000"/>
                <w:sz w:val="15"/>
                <w:szCs w:val="15"/>
                <w:lang w:eastAsia="sk-SK"/>
              </w:rPr>
            </w:pPr>
          </w:p>
        </w:tc>
      </w:tr>
    </w:tbl>
    <w:p w:rsidR="00FE002D" w:rsidRPr="00C62479" w:rsidRDefault="00FE002D" w:rsidP="00FE002D">
      <w:pPr>
        <w:rPr>
          <w:snapToGrid w:val="0"/>
          <w:sz w:val="14"/>
          <w:szCs w:val="14"/>
          <w:lang w:eastAsia="sk-SK"/>
        </w:rPr>
      </w:pPr>
    </w:p>
    <w:p w:rsidR="00FE002D" w:rsidRPr="00C62479" w:rsidRDefault="00FE002D" w:rsidP="00FE002D">
      <w:pPr>
        <w:pStyle w:val="Nadpis2"/>
      </w:pPr>
      <w:r w:rsidRPr="00C62479">
        <w:t>Zamestnanci</w:t>
      </w:r>
    </w:p>
    <w:p w:rsidR="00FE002D" w:rsidRPr="00C62479" w:rsidRDefault="00FE002D" w:rsidP="00FE002D">
      <w:pPr>
        <w:rPr>
          <w:snapToGrid w:val="0"/>
          <w:sz w:val="14"/>
          <w:szCs w:val="14"/>
          <w:lang w:eastAsia="sk-SK"/>
        </w:rPr>
      </w:pPr>
      <w:r w:rsidRPr="00C62479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6545"/>
        <w:gridCol w:w="1334"/>
        <w:gridCol w:w="1332"/>
      </w:tblGrid>
      <w:tr w:rsidR="00FE002D" w:rsidRPr="00994461" w:rsidTr="00001FCE">
        <w:tc>
          <w:tcPr>
            <w:tcW w:w="355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E002D" w:rsidRPr="00994461" w:rsidRDefault="00FE002D" w:rsidP="00001FCE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994461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E002D" w:rsidRPr="00994461" w:rsidRDefault="00E4025C" w:rsidP="00E4025C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202</w:t>
            </w:r>
            <w:r w:rsidR="00870A37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E002D" w:rsidRPr="00994461" w:rsidRDefault="00FE002D" w:rsidP="00AC17C3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994461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BD7993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870A37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3</w:t>
            </w:r>
          </w:p>
        </w:tc>
      </w:tr>
      <w:tr w:rsidR="00FE002D" w:rsidRPr="00C62479" w:rsidTr="00C62479">
        <w:tc>
          <w:tcPr>
            <w:tcW w:w="355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E002D" w:rsidRPr="00994461" w:rsidRDefault="00FE002D" w:rsidP="00001FCE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994461">
              <w:rPr>
                <w:rFonts w:cs="Arial"/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FE002D" w:rsidRPr="00994461" w:rsidRDefault="008904CF" w:rsidP="00AB19B9">
            <w:pPr>
              <w:jc w:val="center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</w:t>
            </w:r>
            <w:r w:rsidR="00870A37">
              <w:rPr>
                <w:rFonts w:cs="Arial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FE002D" w:rsidRPr="00C62479" w:rsidRDefault="008904CF" w:rsidP="00AB19B9">
            <w:pPr>
              <w:jc w:val="center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</w:t>
            </w:r>
            <w:r w:rsidR="00870A37">
              <w:rPr>
                <w:rFonts w:cs="Arial"/>
                <w:sz w:val="15"/>
                <w:szCs w:val="15"/>
                <w:lang w:eastAsia="sk-SK"/>
              </w:rPr>
              <w:t>2</w:t>
            </w:r>
          </w:p>
        </w:tc>
      </w:tr>
    </w:tbl>
    <w:p w:rsidR="00FE002D" w:rsidRPr="00C62479" w:rsidRDefault="00FE002D" w:rsidP="00FE002D">
      <w:pPr>
        <w:rPr>
          <w:snapToGrid w:val="0"/>
          <w:sz w:val="14"/>
          <w:szCs w:val="14"/>
          <w:lang w:eastAsia="sk-SK"/>
        </w:rPr>
      </w:pPr>
    </w:p>
    <w:p w:rsidR="00FE002D" w:rsidRPr="00C62479" w:rsidRDefault="00FE002D" w:rsidP="00FE002D">
      <w:pPr>
        <w:rPr>
          <w:snapToGrid w:val="0"/>
          <w:sz w:val="14"/>
          <w:szCs w:val="14"/>
          <w:lang w:eastAsia="sk-SK"/>
        </w:rPr>
      </w:pPr>
    </w:p>
    <w:p w:rsidR="00FE002D" w:rsidRPr="00C62479" w:rsidRDefault="00FE002D" w:rsidP="00FE002D">
      <w:pPr>
        <w:pStyle w:val="Nadpis2"/>
      </w:pPr>
      <w:r w:rsidRPr="00C62479">
        <w:t>Právny dôvod zostavenia účtovnej závierky</w:t>
      </w:r>
    </w:p>
    <w:p w:rsidR="00FE002D" w:rsidRPr="00C62479" w:rsidRDefault="00FE002D" w:rsidP="00FE002D">
      <w:pPr>
        <w:rPr>
          <w:snapToGrid w:val="0"/>
          <w:sz w:val="14"/>
          <w:szCs w:val="14"/>
          <w:lang w:eastAsia="sk-SK"/>
        </w:rPr>
      </w:pPr>
    </w:p>
    <w:p w:rsidR="00FE002D" w:rsidRPr="00C62479" w:rsidRDefault="00FE002D" w:rsidP="00FE002D">
      <w:pPr>
        <w:rPr>
          <w:snapToGrid w:val="0"/>
          <w:szCs w:val="17"/>
          <w:lang w:eastAsia="sk-SK"/>
        </w:rPr>
      </w:pPr>
      <w:r w:rsidRPr="00C62479">
        <w:rPr>
          <w:snapToGrid w:val="0"/>
          <w:lang w:eastAsia="sk-SK"/>
        </w:rPr>
        <w:t xml:space="preserve">Táto účtovná závierka je riadna individuálna účtovná závierka spoločnosti </w:t>
      </w:r>
      <w:r w:rsidR="00BD7993">
        <w:rPr>
          <w:szCs w:val="17"/>
        </w:rPr>
        <w:t xml:space="preserve">TOPSET </w:t>
      </w:r>
      <w:proofErr w:type="spellStart"/>
      <w:r w:rsidR="00BD7993">
        <w:rPr>
          <w:szCs w:val="17"/>
        </w:rPr>
        <w:t>Solurions</w:t>
      </w:r>
      <w:proofErr w:type="spellEnd"/>
      <w:r w:rsidR="00BD7993">
        <w:rPr>
          <w:szCs w:val="17"/>
        </w:rPr>
        <w:t xml:space="preserve"> s.r.o. </w:t>
      </w:r>
      <w:r w:rsidR="00C62479">
        <w:rPr>
          <w:snapToGrid w:val="0"/>
          <w:szCs w:val="17"/>
          <w:lang w:eastAsia="sk-SK"/>
        </w:rPr>
        <w:t>a</w:t>
      </w:r>
      <w:r w:rsidRPr="00C62479">
        <w:rPr>
          <w:snapToGrid w:val="0"/>
          <w:lang w:eastAsia="sk-SK"/>
        </w:rPr>
        <w:t xml:space="preserve"> </w:t>
      </w:r>
      <w:r w:rsidR="00C62479">
        <w:rPr>
          <w:snapToGrid w:val="0"/>
          <w:lang w:eastAsia="sk-SK"/>
        </w:rPr>
        <w:t>b</w:t>
      </w:r>
      <w:r w:rsidRPr="00C62479">
        <w:rPr>
          <w:snapToGrid w:val="0"/>
          <w:lang w:eastAsia="sk-SK"/>
        </w:rPr>
        <w:t>ola zostavená za účtovné obdobie od 1. januára</w:t>
      </w:r>
      <w:r w:rsidR="00C62479">
        <w:rPr>
          <w:snapToGrid w:val="0"/>
          <w:lang w:eastAsia="sk-SK"/>
        </w:rPr>
        <w:t xml:space="preserve"> 20</w:t>
      </w:r>
      <w:r w:rsidR="00870A37">
        <w:rPr>
          <w:snapToGrid w:val="0"/>
          <w:lang w:eastAsia="sk-SK"/>
        </w:rPr>
        <w:t>23</w:t>
      </w:r>
      <w:r w:rsidRPr="00C62479">
        <w:rPr>
          <w:snapToGrid w:val="0"/>
          <w:lang w:eastAsia="sk-SK"/>
        </w:rPr>
        <w:t xml:space="preserve"> do 31. decembra 20</w:t>
      </w:r>
      <w:r w:rsidR="00870A37">
        <w:rPr>
          <w:snapToGrid w:val="0"/>
          <w:lang w:eastAsia="sk-SK"/>
        </w:rPr>
        <w:t>23</w:t>
      </w:r>
      <w:r w:rsidRPr="00C62479">
        <w:rPr>
          <w:snapToGrid w:val="0"/>
          <w:lang w:eastAsia="sk-SK"/>
        </w:rPr>
        <w:t xml:space="preserve"> podľa slovenských právnych predpisov, a to zákona o</w:t>
      </w:r>
      <w:r w:rsidRPr="00C62479">
        <w:t> </w:t>
      </w:r>
      <w:r w:rsidRPr="00C62479">
        <w:rPr>
          <w:snapToGrid w:val="0"/>
          <w:lang w:eastAsia="sk-SK"/>
        </w:rPr>
        <w:t xml:space="preserve">účtovníctve a postupov účtovania pre podnikateľov. </w:t>
      </w:r>
    </w:p>
    <w:p w:rsidR="00FE002D" w:rsidRPr="00C62479" w:rsidRDefault="00FE002D" w:rsidP="00FE002D">
      <w:pPr>
        <w:rPr>
          <w:snapToGrid w:val="0"/>
          <w:sz w:val="14"/>
          <w:szCs w:val="14"/>
          <w:lang w:eastAsia="sk-SK"/>
        </w:rPr>
      </w:pPr>
    </w:p>
    <w:p w:rsidR="00FE002D" w:rsidRPr="00C62479" w:rsidRDefault="00FE002D" w:rsidP="00FE002D">
      <w:pPr>
        <w:rPr>
          <w:snapToGrid w:val="0"/>
          <w:sz w:val="14"/>
          <w:szCs w:val="14"/>
          <w:lang w:eastAsia="sk-SK"/>
        </w:rPr>
      </w:pPr>
    </w:p>
    <w:p w:rsidR="00FE002D" w:rsidRPr="00C62479" w:rsidRDefault="00FE002D" w:rsidP="00FE002D">
      <w:pPr>
        <w:pStyle w:val="Nadpis2"/>
      </w:pPr>
      <w:r w:rsidRPr="00C62479">
        <w:t xml:space="preserve">Schválenie účtovnej závierky za rok </w:t>
      </w:r>
      <w:r w:rsidR="00870A37">
        <w:t>2022</w:t>
      </w:r>
    </w:p>
    <w:p w:rsidR="00FE002D" w:rsidRPr="00C62479" w:rsidRDefault="00FE002D" w:rsidP="00FE002D">
      <w:pPr>
        <w:rPr>
          <w:sz w:val="14"/>
          <w:szCs w:val="14"/>
          <w:lang w:eastAsia="sk-SK"/>
        </w:rPr>
      </w:pPr>
    </w:p>
    <w:p w:rsidR="00FE002D" w:rsidRPr="00C62479" w:rsidRDefault="00FE002D" w:rsidP="00FE002D">
      <w:pPr>
        <w:rPr>
          <w:snapToGrid w:val="0"/>
          <w:lang w:eastAsia="sk-SK"/>
        </w:rPr>
      </w:pPr>
      <w:r w:rsidRPr="00C62479">
        <w:rPr>
          <w:snapToGrid w:val="0"/>
          <w:lang w:eastAsia="sk-SK"/>
        </w:rPr>
        <w:t xml:space="preserve">Účtovná závierka spoločnosti </w:t>
      </w:r>
      <w:r w:rsidR="00BD7993">
        <w:rPr>
          <w:szCs w:val="17"/>
        </w:rPr>
        <w:t>TOPSET Solutions s.r.o.,</w:t>
      </w:r>
      <w:r w:rsidRPr="00C62479">
        <w:rPr>
          <w:snapToGrid w:val="0"/>
          <w:lang w:eastAsia="sk-SK"/>
        </w:rPr>
        <w:t xml:space="preserve"> ktorá b</w:t>
      </w:r>
      <w:r w:rsidR="00BD7993">
        <w:rPr>
          <w:snapToGrid w:val="0"/>
          <w:lang w:eastAsia="sk-SK"/>
        </w:rPr>
        <w:t>o</w:t>
      </w:r>
      <w:r w:rsidR="00870A37">
        <w:rPr>
          <w:snapToGrid w:val="0"/>
          <w:lang w:eastAsia="sk-SK"/>
        </w:rPr>
        <w:t>la zostavená k 31. decembru 2022</w:t>
      </w:r>
      <w:r w:rsidRPr="00C62479">
        <w:rPr>
          <w:snapToGrid w:val="0"/>
          <w:lang w:eastAsia="sk-SK"/>
        </w:rPr>
        <w:t>, za bezprostredne predchádzajúce obdobie, bola schválená rozhod</w:t>
      </w:r>
      <w:r w:rsidR="00AC17C3" w:rsidRPr="00C62479">
        <w:rPr>
          <w:snapToGrid w:val="0"/>
          <w:lang w:eastAsia="sk-SK"/>
        </w:rPr>
        <w:t xml:space="preserve">nutím jediného spoločníka dňa </w:t>
      </w:r>
      <w:r w:rsidR="00870A37">
        <w:rPr>
          <w:snapToGrid w:val="0"/>
          <w:lang w:eastAsia="sk-SK"/>
        </w:rPr>
        <w:t>27. marca 2023</w:t>
      </w:r>
      <w:r w:rsidRPr="00C62479">
        <w:rPr>
          <w:snapToGrid w:val="0"/>
          <w:lang w:eastAsia="sk-SK"/>
        </w:rPr>
        <w:t xml:space="preserve">. </w:t>
      </w:r>
    </w:p>
    <w:p w:rsidR="00C81150" w:rsidRPr="00C62479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C62479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C62479" w:rsidRDefault="00C81150" w:rsidP="00C81150">
      <w:pPr>
        <w:pStyle w:val="Nadpis2"/>
      </w:pPr>
      <w:r w:rsidRPr="00C62479">
        <w:t>Konsolidovaná účtovná závierka</w:t>
      </w:r>
    </w:p>
    <w:p w:rsidR="00C81150" w:rsidRPr="00C62479" w:rsidRDefault="00C81150" w:rsidP="00C81150">
      <w:pPr>
        <w:rPr>
          <w:snapToGrid w:val="0"/>
          <w:sz w:val="10"/>
          <w:szCs w:val="10"/>
          <w:lang w:eastAsia="sk-SK"/>
        </w:rPr>
      </w:pPr>
    </w:p>
    <w:p w:rsidR="008C00B8" w:rsidRPr="00C62479" w:rsidRDefault="00BD7993" w:rsidP="00BD7993">
      <w:pPr>
        <w:pStyle w:val="odstavec"/>
      </w:pPr>
      <w:r>
        <w:rPr>
          <w:sz w:val="17"/>
          <w:szCs w:val="17"/>
        </w:rPr>
        <w:t xml:space="preserve">Spoločnosť nemá povinnosti </w:t>
      </w:r>
      <w:r w:rsidR="00780B37" w:rsidRPr="00C62479">
        <w:rPr>
          <w:sz w:val="17"/>
          <w:szCs w:val="17"/>
        </w:rPr>
        <w:t>konsolidovanej účtovnej závierky spoločnosti</w:t>
      </w:r>
      <w:r>
        <w:rPr>
          <w:sz w:val="17"/>
          <w:szCs w:val="17"/>
        </w:rPr>
        <w:t>.</w:t>
      </w:r>
    </w:p>
    <w:p w:rsidR="0000253C" w:rsidRPr="00C62479" w:rsidRDefault="0000253C" w:rsidP="00C81150">
      <w:pPr>
        <w:rPr>
          <w:i/>
          <w:snapToGrid w:val="0"/>
          <w:color w:val="FF0000"/>
          <w:lang w:eastAsia="sk-SK"/>
        </w:rPr>
      </w:pPr>
    </w:p>
    <w:p w:rsidR="003F164C" w:rsidRPr="00C62479" w:rsidRDefault="003F164C" w:rsidP="003F164C">
      <w:pPr>
        <w:pStyle w:val="Nadpis1"/>
      </w:pPr>
      <w:r w:rsidRPr="00C62479">
        <w:t>INFORMÁCIE O ORGÁNOCH SPOLOčNOSTI</w:t>
      </w:r>
    </w:p>
    <w:p w:rsidR="003F164C" w:rsidRPr="00C62479" w:rsidRDefault="003F164C" w:rsidP="009F5D65"/>
    <w:p w:rsidR="003F164C" w:rsidRPr="00C62479" w:rsidRDefault="003F164C" w:rsidP="00562618">
      <w:pPr>
        <w:pStyle w:val="Nadpis2"/>
        <w:numPr>
          <w:ilvl w:val="1"/>
          <w:numId w:val="13"/>
        </w:numPr>
      </w:pPr>
      <w:r w:rsidRPr="00C62479">
        <w:t>Záruky a iné zabezpečenia poskytnuté členom orgánov spoločnosti</w:t>
      </w:r>
    </w:p>
    <w:p w:rsidR="002C3B65" w:rsidRPr="00C62479" w:rsidRDefault="002C3B65" w:rsidP="009F5D65">
      <w:r w:rsidRPr="00C62479">
        <w:t>Členom orgánov spoločnosti neboli poskytnuté žiadne záruky a iné zabezpečenia</w:t>
      </w:r>
      <w:r w:rsidR="002F28F1" w:rsidRPr="00C62479">
        <w:t>.</w:t>
      </w:r>
    </w:p>
    <w:p w:rsidR="007E2CF3" w:rsidRPr="00C62479" w:rsidRDefault="007E2CF3" w:rsidP="009F5D65">
      <w:pPr>
        <w:rPr>
          <w:i/>
          <w:color w:val="FF0000"/>
        </w:rPr>
      </w:pPr>
    </w:p>
    <w:p w:rsidR="00F2412D" w:rsidRPr="00C62479" w:rsidRDefault="00F2412D" w:rsidP="00562618">
      <w:pPr>
        <w:pStyle w:val="Nadpis2"/>
        <w:numPr>
          <w:ilvl w:val="1"/>
          <w:numId w:val="13"/>
        </w:numPr>
        <w:rPr>
          <w:snapToGrid w:val="0"/>
        </w:rPr>
      </w:pPr>
      <w:r w:rsidRPr="00C62479">
        <w:rPr>
          <w:snapToGrid w:val="0"/>
        </w:rPr>
        <w:t>Pôžičky poskytnuté členom orgánov spoločnosti</w:t>
      </w:r>
    </w:p>
    <w:p w:rsidR="002C3B65" w:rsidRPr="00C62479" w:rsidRDefault="008430F4" w:rsidP="002C3B65">
      <w:pPr>
        <w:jc w:val="left"/>
      </w:pPr>
      <w:bookmarkStart w:id="0" w:name="_Ref150575427"/>
      <w:r>
        <w:t xml:space="preserve">Spoločníkovi spoločnosti </w:t>
      </w:r>
      <w:r w:rsidR="00870A37">
        <w:t xml:space="preserve">nebola poskytnutá </w:t>
      </w:r>
      <w:r>
        <w:t>pôžička.</w:t>
      </w:r>
    </w:p>
    <w:p w:rsidR="002C3B65" w:rsidRDefault="002C3B65" w:rsidP="002C3B65">
      <w:pPr>
        <w:jc w:val="left"/>
      </w:pPr>
    </w:p>
    <w:p w:rsidR="008430F4" w:rsidRPr="00C62479" w:rsidRDefault="008430F4" w:rsidP="002C3B65">
      <w:pPr>
        <w:jc w:val="left"/>
      </w:pPr>
    </w:p>
    <w:p w:rsidR="002C3B65" w:rsidRPr="00C62479" w:rsidRDefault="00B96590" w:rsidP="002C3B65">
      <w:pPr>
        <w:pStyle w:val="Nadpis1"/>
      </w:pPr>
      <w:r w:rsidRPr="00C62479">
        <w:t>informácie o prijatých postupoch</w:t>
      </w:r>
    </w:p>
    <w:p w:rsidR="00FE002D" w:rsidRPr="00C62479" w:rsidRDefault="00780B37" w:rsidP="002C3B65">
      <w:pPr>
        <w:jc w:val="left"/>
      </w:pPr>
      <w:r w:rsidRPr="00C62479">
        <w:t xml:space="preserve"> </w:t>
      </w:r>
    </w:p>
    <w:bookmarkEnd w:id="0"/>
    <w:p w:rsidR="00C81150" w:rsidRPr="00C62479" w:rsidRDefault="00C81150" w:rsidP="00C81150"/>
    <w:p w:rsidR="00BE09FD" w:rsidRPr="00C62479" w:rsidRDefault="00C81150" w:rsidP="00562618">
      <w:pPr>
        <w:numPr>
          <w:ilvl w:val="0"/>
          <w:numId w:val="4"/>
        </w:numPr>
        <w:rPr>
          <w:snapToGrid w:val="0"/>
          <w:lang w:eastAsia="sk-SK"/>
        </w:rPr>
      </w:pPr>
      <w:r w:rsidRPr="00C62479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C62479">
        <w:rPr>
          <w:snapToGrid w:val="0"/>
          <w:lang w:eastAsia="sk-SK"/>
        </w:rPr>
        <w:t>eurách</w:t>
      </w:r>
      <w:r w:rsidRPr="00C62479">
        <w:rPr>
          <w:snapToGrid w:val="0"/>
          <w:lang w:eastAsia="sk-SK"/>
        </w:rPr>
        <w:t>.</w:t>
      </w:r>
    </w:p>
    <w:p w:rsidR="006439F2" w:rsidRPr="00C62479" w:rsidRDefault="006439F2" w:rsidP="00BE09FD">
      <w:pPr>
        <w:rPr>
          <w:snapToGrid w:val="0"/>
          <w:sz w:val="14"/>
          <w:szCs w:val="14"/>
          <w:lang w:eastAsia="sk-SK"/>
        </w:rPr>
      </w:pPr>
    </w:p>
    <w:p w:rsidR="00BD7993" w:rsidRPr="00FF775B" w:rsidRDefault="00C81150" w:rsidP="00FF775B">
      <w:pPr>
        <w:numPr>
          <w:ilvl w:val="0"/>
          <w:numId w:val="4"/>
        </w:numPr>
        <w:tabs>
          <w:tab w:val="clear" w:pos="539"/>
          <w:tab w:val="num" w:pos="540"/>
        </w:tabs>
      </w:pPr>
      <w:r w:rsidRPr="00937ABF">
        <w:rPr>
          <w:snapToGrid w:val="0"/>
          <w:lang w:eastAsia="sk-SK"/>
        </w:rPr>
        <w:t xml:space="preserve">Účtovná závierka za rok </w:t>
      </w:r>
      <w:r w:rsidR="00870A37">
        <w:rPr>
          <w:snapToGrid w:val="0"/>
          <w:lang w:eastAsia="sk-SK"/>
        </w:rPr>
        <w:t>2023</w:t>
      </w:r>
      <w:r w:rsidR="003F164C" w:rsidRPr="00937ABF">
        <w:rPr>
          <w:snapToGrid w:val="0"/>
          <w:lang w:eastAsia="sk-SK"/>
        </w:rPr>
        <w:t xml:space="preserve"> </w:t>
      </w:r>
      <w:r w:rsidR="00FE002D" w:rsidRPr="00937ABF">
        <w:rPr>
          <w:snapToGrid w:val="0"/>
          <w:lang w:eastAsia="sk-SK"/>
        </w:rPr>
        <w:t>bola zostavená</w:t>
      </w:r>
      <w:r w:rsidRPr="00937ABF">
        <w:rPr>
          <w:snapToGrid w:val="0"/>
          <w:lang w:eastAsia="sk-SK"/>
        </w:rPr>
        <w:t xml:space="preserve"> za predpokladu nepretržitého pokračovania činnosti</w:t>
      </w:r>
      <w:r w:rsidR="00FE002D" w:rsidRPr="00937ABF">
        <w:rPr>
          <w:snapToGrid w:val="0"/>
          <w:lang w:eastAsia="sk-SK"/>
        </w:rPr>
        <w:t xml:space="preserve"> (</w:t>
      </w:r>
      <w:proofErr w:type="spellStart"/>
      <w:r w:rsidR="00FE002D" w:rsidRPr="00937ABF">
        <w:rPr>
          <w:snapToGrid w:val="0"/>
          <w:lang w:eastAsia="sk-SK"/>
        </w:rPr>
        <w:t>going</w:t>
      </w:r>
      <w:proofErr w:type="spellEnd"/>
      <w:r w:rsidR="00FE002D" w:rsidRPr="00937ABF">
        <w:rPr>
          <w:snapToGrid w:val="0"/>
          <w:lang w:eastAsia="sk-SK"/>
        </w:rPr>
        <w:t xml:space="preserve"> </w:t>
      </w:r>
      <w:proofErr w:type="spellStart"/>
      <w:r w:rsidR="00FE002D" w:rsidRPr="00937ABF">
        <w:rPr>
          <w:snapToGrid w:val="0"/>
          <w:lang w:eastAsia="sk-SK"/>
        </w:rPr>
        <w:t>concern</w:t>
      </w:r>
      <w:proofErr w:type="spellEnd"/>
      <w:r w:rsidR="00FE002D" w:rsidRPr="00937ABF">
        <w:rPr>
          <w:snapToGrid w:val="0"/>
          <w:lang w:eastAsia="sk-SK"/>
        </w:rPr>
        <w:t>)</w:t>
      </w:r>
      <w:r w:rsidRPr="00937ABF">
        <w:rPr>
          <w:snapToGrid w:val="0"/>
          <w:lang w:eastAsia="sk-SK"/>
        </w:rPr>
        <w:t>.</w:t>
      </w:r>
    </w:p>
    <w:p w:rsidR="00BD7993" w:rsidRPr="00994461" w:rsidRDefault="00BD7993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81150" w:rsidRPr="00C62479" w:rsidRDefault="00C81150" w:rsidP="00562618">
      <w:pPr>
        <w:numPr>
          <w:ilvl w:val="0"/>
          <w:numId w:val="4"/>
        </w:numPr>
      </w:pPr>
      <w:r w:rsidRPr="00994461">
        <w:t>Účtovníctvo sa vedie na základe dodržania časovej a vecnej súvislosti nákladov a výnosov</w:t>
      </w:r>
      <w:r w:rsidRPr="00C62479">
        <w:t xml:space="preserve">. Za základ sa berú všetky náklady a výnosy, ktoré sa vzťahujú na účtovné obdobie bez ohľadu na dátum ich platenia. </w:t>
      </w:r>
      <w:r w:rsidR="00C522EF" w:rsidRPr="00C62479">
        <w:t>Časovo sa nerozlišujú nevýznamné opakujúce náklady a príjmy týkajúce sa posledného a prvého mesiaca účtovného obdobia.</w:t>
      </w:r>
    </w:p>
    <w:p w:rsidR="00C81150" w:rsidRPr="00C62479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81150" w:rsidRPr="00C62479" w:rsidRDefault="00C81150" w:rsidP="00562618">
      <w:pPr>
        <w:numPr>
          <w:ilvl w:val="0"/>
          <w:numId w:val="4"/>
        </w:numPr>
      </w:pPr>
      <w:r w:rsidRPr="00C62479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C62479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81150" w:rsidRPr="00C62479" w:rsidRDefault="00C81150" w:rsidP="00562618">
      <w:pPr>
        <w:numPr>
          <w:ilvl w:val="0"/>
          <w:numId w:val="4"/>
        </w:numPr>
      </w:pPr>
      <w:r w:rsidRPr="00C62479">
        <w:lastRenderedPageBreak/>
        <w:t>Moment zaúčtovania výnosov – výnosy sa účtujú pri splnení dodacích podmienok, nakoľko v tomto okamihu prechádzajú na odberateľa významné riziká a vlastnícke práva.</w:t>
      </w:r>
    </w:p>
    <w:p w:rsidR="00C81150" w:rsidRPr="00C62479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81150" w:rsidRPr="00C62479" w:rsidRDefault="00C81150" w:rsidP="00562618">
      <w:pPr>
        <w:numPr>
          <w:ilvl w:val="0"/>
          <w:numId w:val="4"/>
        </w:numPr>
      </w:pPr>
      <w:r w:rsidRPr="00C62479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C62479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81150" w:rsidRPr="00C62479" w:rsidRDefault="00C81150" w:rsidP="00562618">
      <w:pPr>
        <w:numPr>
          <w:ilvl w:val="0"/>
          <w:numId w:val="4"/>
        </w:numPr>
      </w:pPr>
      <w:r w:rsidRPr="00C62479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C62479">
        <w:t> </w:t>
      </w:r>
      <w:r w:rsidRPr="00C62479">
        <w:t>dátumu</w:t>
      </w:r>
      <w:r w:rsidR="003B3C94" w:rsidRPr="00C62479">
        <w:t>, ku ktorému sa zostavuje</w:t>
      </w:r>
      <w:r w:rsidRPr="00C62479">
        <w:t xml:space="preserve"> účtovn</w:t>
      </w:r>
      <w:r w:rsidR="003B3C94" w:rsidRPr="00C62479">
        <w:t>á</w:t>
      </w:r>
      <w:r w:rsidRPr="00C62479">
        <w:t xml:space="preserve"> závierk</w:t>
      </w:r>
      <w:r w:rsidR="003B3C94" w:rsidRPr="00C62479">
        <w:t>a</w:t>
      </w:r>
      <w:r w:rsidRPr="00C62479">
        <w:t>, ako aj na vykazovanú výšku výnosov a nákladov počas roka. Skutočné výsledky sa môžu od takýchto odhadov líšiť.</w:t>
      </w:r>
    </w:p>
    <w:p w:rsidR="002551CB" w:rsidRPr="00C62479" w:rsidRDefault="002551CB" w:rsidP="002551CB">
      <w:pPr>
        <w:pStyle w:val="Odsekzoznamu"/>
        <w:rPr>
          <w:sz w:val="14"/>
          <w:szCs w:val="14"/>
        </w:rPr>
      </w:pPr>
    </w:p>
    <w:p w:rsidR="00C81150" w:rsidRPr="00C62479" w:rsidRDefault="00C81150" w:rsidP="00562618">
      <w:pPr>
        <w:numPr>
          <w:ilvl w:val="0"/>
          <w:numId w:val="4"/>
        </w:numPr>
      </w:pPr>
      <w:bookmarkStart w:id="1" w:name="_Ref150575436"/>
      <w:r w:rsidRPr="00C62479">
        <w:t>Spôsob ocenenia jednotlivých zložiek majetku a záväzkov – prvé ocenenie</w:t>
      </w:r>
      <w:bookmarkEnd w:id="1"/>
    </w:p>
    <w:p w:rsidR="00C81150" w:rsidRPr="00C62479" w:rsidRDefault="00C81150" w:rsidP="00C81150">
      <w:pPr>
        <w:rPr>
          <w:sz w:val="16"/>
          <w:szCs w:val="16"/>
        </w:rPr>
      </w:pPr>
    </w:p>
    <w:p w:rsidR="00C81150" w:rsidRPr="00C62479" w:rsidRDefault="00C81150" w:rsidP="00C81150">
      <w:r w:rsidRPr="00C62479">
        <w:t xml:space="preserve">Pri obstaraní majetku sa uplatňuje princíp obstarávacích cien. Ocenenie </w:t>
      </w:r>
      <w:r w:rsidR="002101E6" w:rsidRPr="00C62479">
        <w:t>jednotlivých položiek majetku a </w:t>
      </w:r>
      <w:r w:rsidR="00FE002D" w:rsidRPr="00C62479">
        <w:t>záväzkov je nasledovné</w:t>
      </w:r>
      <w:r w:rsidRPr="00C62479">
        <w:t>:</w:t>
      </w:r>
    </w:p>
    <w:p w:rsidR="00C81150" w:rsidRPr="00C62479" w:rsidRDefault="00C81150" w:rsidP="00C81150">
      <w:pPr>
        <w:rPr>
          <w:sz w:val="16"/>
          <w:szCs w:val="16"/>
        </w:rPr>
      </w:pPr>
    </w:p>
    <w:p w:rsidR="00C81150" w:rsidRPr="00C62479" w:rsidRDefault="00C81150" w:rsidP="00562618">
      <w:pPr>
        <w:numPr>
          <w:ilvl w:val="0"/>
          <w:numId w:val="3"/>
        </w:numPr>
      </w:pPr>
      <w:r w:rsidRPr="00C62479">
        <w:t>Dlhodobý hmotný a nehmotný majetok obstaraný kúpou</w:t>
      </w:r>
      <w:r w:rsidR="00E55038">
        <w:t>, vlastnou činnosťou</w:t>
      </w:r>
      <w:r w:rsidRPr="00C62479">
        <w:t xml:space="preserve"> – obstarávacou cenou. Obstarávacia cena je cen</w:t>
      </w:r>
      <w:r w:rsidR="005162BE" w:rsidRPr="00C62479">
        <w:t>a, za ktorú sa majetok obstaral</w:t>
      </w:r>
      <w:r w:rsidRPr="00C62479">
        <w:t xml:space="preserve"> a náklady súvisiace s jeho obstaraním (</w:t>
      </w:r>
      <w:r w:rsidR="002C3B65" w:rsidRPr="00C62479">
        <w:t xml:space="preserve">napr. </w:t>
      </w:r>
      <w:r w:rsidRPr="00C62479">
        <w:t>prepravné</w:t>
      </w:r>
      <w:r w:rsidR="002C3B65" w:rsidRPr="00C62479">
        <w:t xml:space="preserve">, montáž, </w:t>
      </w:r>
      <w:r w:rsidR="00E55038">
        <w:t>mzdy</w:t>
      </w:r>
      <w:r w:rsidR="002C3B65" w:rsidRPr="00C62479">
        <w:t>...</w:t>
      </w:r>
      <w:r w:rsidRPr="00C62479">
        <w:t>).</w:t>
      </w:r>
    </w:p>
    <w:p w:rsidR="00C81150" w:rsidRPr="00C62479" w:rsidRDefault="00C81150" w:rsidP="00C81150"/>
    <w:p w:rsidR="00C81150" w:rsidRPr="00C62479" w:rsidRDefault="00C81150" w:rsidP="00562618">
      <w:pPr>
        <w:numPr>
          <w:ilvl w:val="0"/>
          <w:numId w:val="3"/>
        </w:numPr>
      </w:pPr>
      <w:r w:rsidRPr="00C62479">
        <w:t>Zásoby obstarané kúpou:</w:t>
      </w:r>
    </w:p>
    <w:p w:rsidR="00746E19" w:rsidRPr="00994461" w:rsidRDefault="00C81150" w:rsidP="00562618">
      <w:pPr>
        <w:numPr>
          <w:ilvl w:val="0"/>
          <w:numId w:val="5"/>
        </w:numPr>
      </w:pPr>
      <w:r w:rsidRPr="00C62479">
        <w:rPr>
          <w:snapToGrid w:val="0"/>
          <w:lang w:eastAsia="sk-SK"/>
        </w:rPr>
        <w:t xml:space="preserve">Nakupovaný materiál – obstarávacou cenou. </w:t>
      </w:r>
      <w:r w:rsidR="00C522EF" w:rsidRPr="00C62479">
        <w:rPr>
          <w:snapToGrid w:val="0"/>
          <w:lang w:eastAsia="sk-SK"/>
        </w:rPr>
        <w:t xml:space="preserve">Táto cena obsahuje cenu obstarania a náklady súvisiace s obstaraním. </w:t>
      </w:r>
      <w:r w:rsidR="00DF3122" w:rsidRPr="00C62479">
        <w:rPr>
          <w:snapToGrid w:val="0"/>
          <w:lang w:eastAsia="sk-SK"/>
        </w:rPr>
        <w:t xml:space="preserve">Spoločnosť stanovila, že </w:t>
      </w:r>
      <w:r w:rsidR="00DF3122" w:rsidRPr="00994461">
        <w:rPr>
          <w:snapToGrid w:val="0"/>
          <w:lang w:eastAsia="sk-SK"/>
        </w:rPr>
        <w:t xml:space="preserve">nakupovaný materiál – kancelárske, </w:t>
      </w:r>
      <w:r w:rsidR="00790710" w:rsidRPr="00994461">
        <w:rPr>
          <w:snapToGrid w:val="0"/>
          <w:lang w:eastAsia="sk-SK"/>
        </w:rPr>
        <w:t>ostatný spotrebný materiál</w:t>
      </w:r>
      <w:r w:rsidR="00DF3122" w:rsidRPr="00994461">
        <w:rPr>
          <w:snapToGrid w:val="0"/>
          <w:lang w:eastAsia="sk-SK"/>
        </w:rPr>
        <w:t xml:space="preserve">, </w:t>
      </w:r>
      <w:proofErr w:type="spellStart"/>
      <w:r w:rsidR="00DF3122" w:rsidRPr="00994461">
        <w:rPr>
          <w:snapToGrid w:val="0"/>
          <w:lang w:eastAsia="sk-SK"/>
        </w:rPr>
        <w:t>autopotreby</w:t>
      </w:r>
      <w:proofErr w:type="spellEnd"/>
      <w:r w:rsidR="00790710" w:rsidRPr="00994461">
        <w:rPr>
          <w:snapToGrid w:val="0"/>
          <w:lang w:eastAsia="sk-SK"/>
        </w:rPr>
        <w:t xml:space="preserve"> sa</w:t>
      </w:r>
      <w:r w:rsidR="00DF3122" w:rsidRPr="00994461">
        <w:rPr>
          <w:snapToGrid w:val="0"/>
          <w:lang w:eastAsia="sk-SK"/>
        </w:rPr>
        <w:t xml:space="preserve"> účtuje do spotreby.</w:t>
      </w:r>
      <w:r w:rsidRPr="00994461">
        <w:rPr>
          <w:snapToGrid w:val="0"/>
          <w:lang w:eastAsia="sk-SK"/>
        </w:rPr>
        <w:t xml:space="preserve"> </w:t>
      </w:r>
    </w:p>
    <w:p w:rsidR="00C522EF" w:rsidRPr="00994461" w:rsidRDefault="00C522EF" w:rsidP="001C2C3C">
      <w:pPr>
        <w:ind w:left="851"/>
      </w:pPr>
    </w:p>
    <w:p w:rsidR="00C81150" w:rsidRPr="00994461" w:rsidRDefault="00C81150" w:rsidP="00562618">
      <w:pPr>
        <w:numPr>
          <w:ilvl w:val="0"/>
          <w:numId w:val="3"/>
        </w:numPr>
      </w:pPr>
      <w:r w:rsidRPr="00994461">
        <w:t>Pohľadávky:</w:t>
      </w:r>
    </w:p>
    <w:p w:rsidR="00C81150" w:rsidRPr="00994461" w:rsidRDefault="00C81150" w:rsidP="00562618">
      <w:pPr>
        <w:numPr>
          <w:ilvl w:val="0"/>
          <w:numId w:val="6"/>
        </w:numPr>
        <w:rPr>
          <w:snapToGrid w:val="0"/>
          <w:lang w:eastAsia="sk-SK"/>
        </w:rPr>
      </w:pPr>
      <w:r w:rsidRPr="00994461">
        <w:rPr>
          <w:snapToGrid w:val="0"/>
          <w:lang w:eastAsia="sk-SK"/>
        </w:rPr>
        <w:t>pri ich vzniku alebo bezodplatnom nadobudnutí – menovitou hodnotou,</w:t>
      </w:r>
    </w:p>
    <w:p w:rsidR="00C81150" w:rsidRPr="00C62479" w:rsidRDefault="00C81150" w:rsidP="00562618">
      <w:pPr>
        <w:numPr>
          <w:ilvl w:val="0"/>
          <w:numId w:val="6"/>
        </w:numPr>
        <w:rPr>
          <w:snapToGrid w:val="0"/>
          <w:lang w:eastAsia="sk-SK"/>
        </w:rPr>
      </w:pPr>
      <w:r w:rsidRPr="00C62479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522EF" w:rsidRPr="00C62479" w:rsidRDefault="00C522EF" w:rsidP="00C522EF">
      <w:pPr>
        <w:ind w:left="851"/>
      </w:pPr>
    </w:p>
    <w:p w:rsidR="00C522EF" w:rsidRPr="00C62479" w:rsidRDefault="00C522EF" w:rsidP="00562618">
      <w:pPr>
        <w:numPr>
          <w:ilvl w:val="0"/>
          <w:numId w:val="3"/>
        </w:numPr>
      </w:pPr>
      <w:r w:rsidRPr="00C62479">
        <w:t>Peňažné prostriedky a ceniny sa oceňujú ich menovitou hodnotou.</w:t>
      </w:r>
    </w:p>
    <w:p w:rsidR="00C81150" w:rsidRPr="00C62479" w:rsidRDefault="00C81150" w:rsidP="00C81150"/>
    <w:p w:rsidR="00C522EF" w:rsidRPr="00C62479" w:rsidRDefault="00C522EF" w:rsidP="00562618">
      <w:pPr>
        <w:numPr>
          <w:ilvl w:val="0"/>
          <w:numId w:val="3"/>
        </w:numPr>
      </w:pPr>
      <w:r w:rsidRPr="00C62479">
        <w:t>Časové rozlíšenie na strane aktív súvahy – očakávanou menovitou hodnotou.</w:t>
      </w:r>
    </w:p>
    <w:p w:rsidR="00845108" w:rsidRPr="00C62479" w:rsidRDefault="00845108" w:rsidP="009E172B"/>
    <w:p w:rsidR="00C81150" w:rsidRPr="00C62479" w:rsidRDefault="00C81150" w:rsidP="00562618">
      <w:pPr>
        <w:numPr>
          <w:ilvl w:val="0"/>
          <w:numId w:val="3"/>
        </w:numPr>
      </w:pPr>
      <w:r w:rsidRPr="00C62479">
        <w:t>Záväzky:</w:t>
      </w:r>
    </w:p>
    <w:p w:rsidR="00C81150" w:rsidRPr="00C62479" w:rsidRDefault="00C81150" w:rsidP="00562618">
      <w:pPr>
        <w:numPr>
          <w:ilvl w:val="0"/>
          <w:numId w:val="7"/>
        </w:numPr>
        <w:rPr>
          <w:snapToGrid w:val="0"/>
          <w:lang w:eastAsia="sk-SK"/>
        </w:rPr>
      </w:pPr>
      <w:r w:rsidRPr="00C62479">
        <w:rPr>
          <w:snapToGrid w:val="0"/>
          <w:lang w:eastAsia="sk-SK"/>
        </w:rPr>
        <w:t>pri ich vzniku – menovitou hodnotou,</w:t>
      </w:r>
    </w:p>
    <w:p w:rsidR="00C81150" w:rsidRPr="00C62479" w:rsidRDefault="00C81150" w:rsidP="00562618">
      <w:pPr>
        <w:numPr>
          <w:ilvl w:val="0"/>
          <w:numId w:val="7"/>
        </w:numPr>
        <w:rPr>
          <w:snapToGrid w:val="0"/>
          <w:lang w:eastAsia="sk-SK"/>
        </w:rPr>
      </w:pPr>
      <w:r w:rsidRPr="00C62479">
        <w:rPr>
          <w:snapToGrid w:val="0"/>
          <w:lang w:eastAsia="sk-SK"/>
        </w:rPr>
        <w:t>pri prevzatí – obstarávacou cenou.</w:t>
      </w:r>
    </w:p>
    <w:p w:rsidR="00417846" w:rsidRPr="00C62479" w:rsidRDefault="00417846" w:rsidP="00417846">
      <w:pPr>
        <w:rPr>
          <w:snapToGrid w:val="0"/>
          <w:lang w:eastAsia="sk-SK"/>
        </w:rPr>
      </w:pPr>
    </w:p>
    <w:p w:rsidR="00C81150" w:rsidRPr="00C62479" w:rsidRDefault="00C81150" w:rsidP="00562618">
      <w:pPr>
        <w:numPr>
          <w:ilvl w:val="0"/>
          <w:numId w:val="3"/>
        </w:numPr>
      </w:pPr>
      <w:r w:rsidRPr="00C62479">
        <w:t xml:space="preserve">Rezervy – v očakávanej výške záväzku alebo </w:t>
      </w:r>
      <w:proofErr w:type="spellStart"/>
      <w:r w:rsidRPr="00C62479">
        <w:t>poistnomatematickými</w:t>
      </w:r>
      <w:proofErr w:type="spellEnd"/>
      <w:r w:rsidRPr="00C62479">
        <w:t xml:space="preserve"> metódami.</w:t>
      </w:r>
    </w:p>
    <w:p w:rsidR="00C81150" w:rsidRPr="00C62479" w:rsidRDefault="00C81150" w:rsidP="00C522EF"/>
    <w:p w:rsidR="00C81150" w:rsidRPr="00C62479" w:rsidRDefault="00C81150" w:rsidP="00562618">
      <w:pPr>
        <w:numPr>
          <w:ilvl w:val="0"/>
          <w:numId w:val="3"/>
        </w:numPr>
      </w:pPr>
      <w:r w:rsidRPr="00C62479">
        <w:t>Časové rozlíšenie na strane pasív súvahy – očakávanou menovitou hodnotou.</w:t>
      </w:r>
    </w:p>
    <w:p w:rsidR="00C81150" w:rsidRPr="00C62479" w:rsidRDefault="00C81150" w:rsidP="00C81150"/>
    <w:p w:rsidR="00C81150" w:rsidRPr="00C62479" w:rsidRDefault="00C81150" w:rsidP="00562618">
      <w:pPr>
        <w:numPr>
          <w:ilvl w:val="0"/>
          <w:numId w:val="3"/>
        </w:numPr>
      </w:pPr>
      <w:r w:rsidRPr="00C62479">
        <w:t>Daň z príjmov splatná – podľa slovenského zákona o dani z príjmov sa splatné dane z príjmov určujú z účtovného zisku</w:t>
      </w:r>
      <w:r w:rsidR="001D2B78" w:rsidRPr="00C62479">
        <w:t xml:space="preserve"> pred zdanením</w:t>
      </w:r>
      <w:r w:rsidRPr="00C62479">
        <w:t xml:space="preserve"> pri sadzbe </w:t>
      </w:r>
      <w:r w:rsidR="001170F1" w:rsidRPr="00C62479">
        <w:t>2</w:t>
      </w:r>
      <w:r w:rsidR="00D7525F" w:rsidRPr="00C62479">
        <w:t>1</w:t>
      </w:r>
      <w:r w:rsidR="00864105" w:rsidRPr="00C62479">
        <w:t xml:space="preserve"> </w:t>
      </w:r>
      <w:r w:rsidRPr="00C62479">
        <w:t>% po úpravách o niektoré položky na daňové účely.</w:t>
      </w:r>
    </w:p>
    <w:p w:rsidR="002F28F1" w:rsidRPr="00C62479" w:rsidRDefault="002F28F1" w:rsidP="00FF775B"/>
    <w:p w:rsidR="00C81150" w:rsidRPr="00C62479" w:rsidRDefault="00C81150" w:rsidP="00562618">
      <w:pPr>
        <w:numPr>
          <w:ilvl w:val="0"/>
          <w:numId w:val="4"/>
        </w:numPr>
      </w:pPr>
      <w:bookmarkStart w:id="2" w:name="_Ref150575465"/>
      <w:r w:rsidRPr="00C62479">
        <w:t>Spôsob ocenenia jednotlivých zložiek majetku a záväzkov – nasledujúce ocenenie</w:t>
      </w:r>
      <w:bookmarkEnd w:id="2"/>
    </w:p>
    <w:p w:rsidR="00C81150" w:rsidRPr="00C62479" w:rsidRDefault="00C81150" w:rsidP="00C81150"/>
    <w:p w:rsidR="00C81150" w:rsidRPr="00C62479" w:rsidRDefault="00C81150" w:rsidP="00562618">
      <w:pPr>
        <w:numPr>
          <w:ilvl w:val="0"/>
          <w:numId w:val="12"/>
        </w:numPr>
      </w:pPr>
      <w:bookmarkStart w:id="3" w:name="_Ref150575467"/>
      <w:r w:rsidRPr="00C62479">
        <w:t>Predpokladané riziká, straty a zníženia hodnoty, ktoré sa týkajú majetku a záväzkov, sa vyjadrujú prostredníctvom rezerv, opravných položiek a odpisov.</w:t>
      </w:r>
      <w:bookmarkEnd w:id="3"/>
      <w:r w:rsidRPr="00C62479">
        <w:t xml:space="preserve"> </w:t>
      </w:r>
    </w:p>
    <w:p w:rsidR="00C81150" w:rsidRPr="00C62479" w:rsidRDefault="00C81150" w:rsidP="00C81150"/>
    <w:p w:rsidR="00C81150" w:rsidRPr="00C62479" w:rsidRDefault="00C81150" w:rsidP="00562618">
      <w:pPr>
        <w:numPr>
          <w:ilvl w:val="0"/>
          <w:numId w:val="8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C62479">
        <w:rPr>
          <w:snapToGrid w:val="0"/>
          <w:u w:val="single"/>
          <w:lang w:eastAsia="sk-SK"/>
        </w:rPr>
        <w:t>Rezervy</w:t>
      </w:r>
      <w:r w:rsidRPr="00C62479">
        <w:rPr>
          <w:snapToGrid w:val="0"/>
          <w:lang w:eastAsia="sk-SK"/>
        </w:rPr>
        <w:t xml:space="preserve"> – účtujú sa v očakávanej výške </w:t>
      </w:r>
      <w:r w:rsidR="00C522EF" w:rsidRPr="00C62479">
        <w:rPr>
          <w:snapToGrid w:val="0"/>
          <w:lang w:eastAsia="sk-SK"/>
        </w:rPr>
        <w:t xml:space="preserve">záväzku. </w:t>
      </w:r>
      <w:r w:rsidRPr="00C62479">
        <w:rPr>
          <w:snapToGrid w:val="0"/>
          <w:lang w:eastAsia="sk-SK"/>
        </w:rPr>
        <w:t xml:space="preserve">Ku dňu, ku ktorému sa zostavuje účtovná závierka, sa posudzuje ich výška a odôvodnenosť. </w:t>
      </w:r>
    </w:p>
    <w:p w:rsidR="00C81150" w:rsidRPr="00C62479" w:rsidRDefault="00C81150" w:rsidP="00CB407B">
      <w:pPr>
        <w:ind w:left="539"/>
      </w:pPr>
    </w:p>
    <w:p w:rsidR="00C81150" w:rsidRPr="00C62479" w:rsidRDefault="00C81150" w:rsidP="00562618">
      <w:pPr>
        <w:numPr>
          <w:ilvl w:val="0"/>
          <w:numId w:val="9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C62479">
        <w:rPr>
          <w:snapToGrid w:val="0"/>
          <w:u w:val="single"/>
          <w:lang w:eastAsia="sk-SK"/>
        </w:rPr>
        <w:t>Opravné položky</w:t>
      </w:r>
      <w:r w:rsidR="007F1711" w:rsidRPr="00C62479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C62479">
        <w:rPr>
          <w:snapToGrid w:val="0"/>
          <w:lang w:eastAsia="sk-SK"/>
        </w:rPr>
        <w:t>:</w:t>
      </w:r>
    </w:p>
    <w:p w:rsidR="00C81150" w:rsidRPr="00C62479" w:rsidRDefault="00C81150" w:rsidP="00562618">
      <w:pPr>
        <w:numPr>
          <w:ilvl w:val="1"/>
          <w:numId w:val="11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C62479">
        <w:rPr>
          <w:snapToGrid w:val="0"/>
          <w:lang w:eastAsia="sk-SK"/>
        </w:rPr>
        <w:t xml:space="preserve">k pohľadávkam po lehote splatnosti </w:t>
      </w:r>
      <w:r w:rsidR="00B96590" w:rsidRPr="00C62479">
        <w:rPr>
          <w:snapToGrid w:val="0"/>
          <w:lang w:eastAsia="sk-SK"/>
        </w:rPr>
        <w:t>na základe individuálneho posúdenia</w:t>
      </w:r>
      <w:r w:rsidRPr="00C62479">
        <w:rPr>
          <w:snapToGrid w:val="0"/>
          <w:lang w:eastAsia="sk-SK"/>
        </w:rPr>
        <w:t>.</w:t>
      </w:r>
    </w:p>
    <w:p w:rsidR="00C81150" w:rsidRPr="00C62479" w:rsidRDefault="00C81150" w:rsidP="00C81150"/>
    <w:p w:rsidR="00C81150" w:rsidRPr="00C62479" w:rsidRDefault="00C81150" w:rsidP="00562618">
      <w:pPr>
        <w:numPr>
          <w:ilvl w:val="0"/>
          <w:numId w:val="10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C62479">
        <w:rPr>
          <w:snapToGrid w:val="0"/>
          <w:u w:val="single"/>
          <w:lang w:eastAsia="sk-SK"/>
        </w:rPr>
        <w:t xml:space="preserve">Plán odpisov </w:t>
      </w:r>
    </w:p>
    <w:p w:rsidR="00C81150" w:rsidRPr="00C62479" w:rsidRDefault="00C81150" w:rsidP="00EB02F1">
      <w:pPr>
        <w:ind w:left="900"/>
        <w:rPr>
          <w:snapToGrid w:val="0"/>
          <w:lang w:eastAsia="sk-SK"/>
        </w:rPr>
      </w:pPr>
    </w:p>
    <w:p w:rsidR="00FF775B" w:rsidRPr="00C62479" w:rsidRDefault="00C81150" w:rsidP="00480AA6">
      <w:pPr>
        <w:ind w:left="900"/>
      </w:pPr>
      <w:r w:rsidRPr="00C62479">
        <w:t xml:space="preserve">Dlhodobý hmotný a nehmotný majetok sa odpisuje podľa plánu odpisov, ktorý bol stanovený vzhľadom na odhad reálnej ekonomickej životnosti. </w:t>
      </w:r>
      <w:r w:rsidR="007F1711" w:rsidRPr="00C62479">
        <w:t xml:space="preserve">Majetok sa odpisuje počas predpokladanej doby používania zodpovedajúcej spotrebe budúcich ekonomických úžitkov z majetku. </w:t>
      </w:r>
      <w:r w:rsidRPr="00C62479">
        <w:t xml:space="preserve">Účtovné odpisy sú rovnomerné. </w:t>
      </w:r>
      <w:r w:rsidR="00E55038">
        <w:t xml:space="preserve">Účtovné odpisy nehmotného majetku obstaraného vlastnou činnosťou sa odpisujú nerovnomerne – degresívne. </w:t>
      </w:r>
      <w:r w:rsidRPr="00C62479">
        <w:t>Majetok sa začína odpisovať v m</w:t>
      </w:r>
      <w:r w:rsidR="00480AA6">
        <w:t>esiaci zaradenia do používania.</w:t>
      </w:r>
    </w:p>
    <w:p w:rsidR="002101E6" w:rsidRPr="00C62479" w:rsidRDefault="002101E6" w:rsidP="002101E6">
      <w:pPr>
        <w:ind w:left="900"/>
      </w:pPr>
    </w:p>
    <w:p w:rsidR="00C81150" w:rsidRPr="00C62479" w:rsidRDefault="00C81150" w:rsidP="00EB02F1">
      <w:pPr>
        <w:ind w:left="900"/>
      </w:pPr>
      <w:r w:rsidRPr="00C62479">
        <w:t>Priemerné životnosti podľa plánu odpisov sú:</w:t>
      </w:r>
    </w:p>
    <w:p w:rsidR="00C81150" w:rsidRPr="00C62479" w:rsidRDefault="00C81150" w:rsidP="009F5D65">
      <w:pPr>
        <w:ind w:left="900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C81150" w:rsidRPr="00C62479" w:rsidTr="002101E6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C62479" w:rsidRDefault="00C81150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C62479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C62479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C62479" w:rsidRDefault="004B499A" w:rsidP="00CB407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Doba odpisovania</w:t>
            </w:r>
          </w:p>
        </w:tc>
      </w:tr>
      <w:tr w:rsidR="00C81150" w:rsidRPr="00C62479" w:rsidTr="00990976">
        <w:tc>
          <w:tcPr>
            <w:tcW w:w="3211" w:type="dxa"/>
          </w:tcPr>
          <w:p w:rsidR="00C81150" w:rsidRPr="00994461" w:rsidRDefault="009C5C57" w:rsidP="001240E4">
            <w:pPr>
              <w:tabs>
                <w:tab w:val="left" w:pos="1920"/>
              </w:tabs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94461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:rsidR="00C81150" w:rsidRPr="00994461" w:rsidRDefault="00C81150" w:rsidP="00CB407B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2693" w:type="dxa"/>
          </w:tcPr>
          <w:p w:rsidR="00C81150" w:rsidRPr="00994461" w:rsidRDefault="004B499A" w:rsidP="00CB407B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 roky</w:t>
            </w:r>
          </w:p>
        </w:tc>
      </w:tr>
      <w:tr w:rsidR="00C81150" w:rsidRPr="00C62479" w:rsidTr="00990976">
        <w:tc>
          <w:tcPr>
            <w:tcW w:w="3211" w:type="dxa"/>
          </w:tcPr>
          <w:p w:rsidR="00C81150" w:rsidRDefault="00C81150" w:rsidP="001B30A4">
            <w:pPr>
              <w:rPr>
                <w:sz w:val="15"/>
                <w:szCs w:val="15"/>
              </w:rPr>
            </w:pPr>
            <w:r w:rsidRPr="00994461">
              <w:rPr>
                <w:sz w:val="15"/>
                <w:szCs w:val="15"/>
              </w:rPr>
              <w:t>Inventár</w:t>
            </w:r>
          </w:p>
          <w:p w:rsidR="00FF775B" w:rsidRDefault="00FF775B" w:rsidP="001B30A4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Softvér</w:t>
            </w:r>
          </w:p>
          <w:p w:rsidR="00FF775B" w:rsidRDefault="00FF775B" w:rsidP="001B30A4">
            <w:pPr>
              <w:rPr>
                <w:sz w:val="15"/>
                <w:szCs w:val="15"/>
              </w:rPr>
            </w:pPr>
            <w:proofErr w:type="spellStart"/>
            <w:r>
              <w:rPr>
                <w:sz w:val="15"/>
                <w:szCs w:val="15"/>
              </w:rPr>
              <w:t>Goodwill</w:t>
            </w:r>
            <w:proofErr w:type="spellEnd"/>
          </w:p>
          <w:p w:rsidR="00FF775B" w:rsidRPr="00994461" w:rsidRDefault="00FF775B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</w:rPr>
              <w:t>Oceniteľné práva</w:t>
            </w:r>
          </w:p>
        </w:tc>
        <w:tc>
          <w:tcPr>
            <w:tcW w:w="2268" w:type="dxa"/>
          </w:tcPr>
          <w:p w:rsidR="00C81150" w:rsidRPr="00994461" w:rsidRDefault="00C81150" w:rsidP="00CB407B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2693" w:type="dxa"/>
          </w:tcPr>
          <w:p w:rsidR="00C81150" w:rsidRDefault="004B499A" w:rsidP="00CB407B">
            <w:pPr>
              <w:jc w:val="center"/>
              <w:rPr>
                <w:sz w:val="15"/>
                <w:szCs w:val="15"/>
              </w:rPr>
            </w:pPr>
            <w:bookmarkStart w:id="4" w:name="_GoBack"/>
            <w:bookmarkEnd w:id="4"/>
            <w:r>
              <w:rPr>
                <w:sz w:val="15"/>
                <w:szCs w:val="15"/>
              </w:rPr>
              <w:t>6 rokov</w:t>
            </w:r>
          </w:p>
          <w:p w:rsidR="004B499A" w:rsidRDefault="00E55038" w:rsidP="004B499A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 roky</w:t>
            </w:r>
          </w:p>
          <w:p w:rsidR="004B499A" w:rsidRDefault="004B499A" w:rsidP="004B499A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 rokov</w:t>
            </w:r>
          </w:p>
          <w:p w:rsidR="00FF775B" w:rsidRPr="004B499A" w:rsidRDefault="004B499A" w:rsidP="004B499A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 rokov</w:t>
            </w:r>
          </w:p>
        </w:tc>
      </w:tr>
      <w:tr w:rsidR="00C81150" w:rsidRPr="00C62479" w:rsidTr="004B499A">
        <w:trPr>
          <w:trHeight w:val="80"/>
        </w:trPr>
        <w:tc>
          <w:tcPr>
            <w:tcW w:w="3211" w:type="dxa"/>
            <w:tcBorders>
              <w:bottom w:val="single" w:sz="8" w:space="0" w:color="auto"/>
            </w:tcBorders>
          </w:tcPr>
          <w:p w:rsidR="00C81150" w:rsidRPr="00C62479" w:rsidRDefault="00C81150" w:rsidP="001B30A4">
            <w:pPr>
              <w:rPr>
                <w:sz w:val="15"/>
                <w:szCs w:val="15"/>
              </w:rPr>
            </w:pPr>
          </w:p>
        </w:tc>
        <w:tc>
          <w:tcPr>
            <w:tcW w:w="2268" w:type="dxa"/>
            <w:tcBorders>
              <w:bottom w:val="single" w:sz="8" w:space="0" w:color="auto"/>
            </w:tcBorders>
          </w:tcPr>
          <w:p w:rsidR="00C81150" w:rsidRPr="00C62479" w:rsidRDefault="00C81150" w:rsidP="00CB407B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2693" w:type="dxa"/>
            <w:tcBorders>
              <w:bottom w:val="single" w:sz="8" w:space="0" w:color="auto"/>
            </w:tcBorders>
          </w:tcPr>
          <w:p w:rsidR="00C81150" w:rsidRPr="00C62479" w:rsidRDefault="00C81150" w:rsidP="00CB407B">
            <w:pPr>
              <w:jc w:val="center"/>
              <w:rPr>
                <w:sz w:val="15"/>
                <w:szCs w:val="15"/>
              </w:rPr>
            </w:pPr>
          </w:p>
        </w:tc>
      </w:tr>
    </w:tbl>
    <w:p w:rsidR="007F1711" w:rsidRPr="00C62479" w:rsidRDefault="007F1711" w:rsidP="00EB02F1">
      <w:pPr>
        <w:ind w:left="900"/>
        <w:rPr>
          <w:snapToGrid w:val="0"/>
        </w:rPr>
      </w:pPr>
    </w:p>
    <w:p w:rsidR="00C81150" w:rsidRPr="00C62479" w:rsidRDefault="00C81150" w:rsidP="00EB02F1">
      <w:pPr>
        <w:ind w:left="900"/>
      </w:pPr>
      <w:r w:rsidRPr="00C62479">
        <w:rPr>
          <w:snapToGrid w:val="0"/>
        </w:rPr>
        <w:t xml:space="preserve">Daňové odpisy sa uplatňujú podľa sadzieb uvedených v zákone o dani z príjmov platných pre </w:t>
      </w:r>
      <w:r w:rsidR="00746E19" w:rsidRPr="00C62479">
        <w:rPr>
          <w:snapToGrid w:val="0"/>
        </w:rPr>
        <w:t>rovnomerné</w:t>
      </w:r>
      <w:r w:rsidRPr="00C62479">
        <w:t xml:space="preserve"> odpisovanie.</w:t>
      </w:r>
      <w:r w:rsidR="00F94276">
        <w:t xml:space="preserve"> U nehmotného majetku sa účtovné odpisy rovnajú daňovým odpisom.</w:t>
      </w:r>
    </w:p>
    <w:p w:rsidR="00C81150" w:rsidRPr="00C62479" w:rsidRDefault="00C81150" w:rsidP="00C81150"/>
    <w:p w:rsidR="00C81150" w:rsidRPr="00C62479" w:rsidRDefault="00C81150" w:rsidP="00562618">
      <w:pPr>
        <w:numPr>
          <w:ilvl w:val="0"/>
          <w:numId w:val="4"/>
        </w:numPr>
      </w:pPr>
      <w:r w:rsidRPr="00C62479">
        <w:t>Prepočet údajov v cudzích menách na slovenskú menu</w:t>
      </w:r>
    </w:p>
    <w:p w:rsidR="00C81150" w:rsidRPr="00C62479" w:rsidRDefault="00C81150" w:rsidP="00C81150"/>
    <w:p w:rsidR="00C81150" w:rsidRPr="00C62479" w:rsidRDefault="00C81150" w:rsidP="00C81150">
      <w:r w:rsidRPr="00C62479">
        <w:t xml:space="preserve">Majetok a záväzky vyjadrené v cudzej mene sa prepočítavajú na </w:t>
      </w:r>
      <w:r w:rsidR="006A49A3" w:rsidRPr="00C62479">
        <w:t>eurá referenčným výmenným</w:t>
      </w:r>
      <w:r w:rsidRPr="00C62479">
        <w:t xml:space="preserve"> kurzom určeným </w:t>
      </w:r>
      <w:r w:rsidR="00487854" w:rsidRPr="00C62479">
        <w:t>a vyhláseným Európskou centrálnou bankou (ECB) alebo Národnou bankou Slovenska (</w:t>
      </w:r>
      <w:r w:rsidRPr="00C62479">
        <w:t>NBS</w:t>
      </w:r>
      <w:r w:rsidR="00487854" w:rsidRPr="00C62479">
        <w:t>)</w:t>
      </w:r>
      <w:r w:rsidRPr="00C62479">
        <w:t xml:space="preserve"> </w:t>
      </w:r>
      <w:r w:rsidR="00487854" w:rsidRPr="00C62479">
        <w:t xml:space="preserve">v deň predchádzajúci </w:t>
      </w:r>
      <w:r w:rsidRPr="00C62479">
        <w:t xml:space="preserve">dňu uskutočnenia účtovného prípadu a </w:t>
      </w:r>
      <w:r w:rsidR="00487854" w:rsidRPr="00C62479">
        <w:t>v deň</w:t>
      </w:r>
      <w:r w:rsidR="003B3C94" w:rsidRPr="00C62479">
        <w:t>, ku ktorému sa zostavuje účtovná závierka</w:t>
      </w:r>
      <w:r w:rsidRPr="00C62479">
        <w:t xml:space="preserve">. </w:t>
      </w:r>
      <w:r w:rsidR="000F2546" w:rsidRPr="00C62479">
        <w:t xml:space="preserve">Prijaté a poskytnuté preddavky v cudzej mene sa </w:t>
      </w:r>
      <w:r w:rsidR="006F1C45" w:rsidRPr="00C62479">
        <w:t>ku dňu, ku ktorému sa zostavuje účtovná závierka</w:t>
      </w:r>
      <w:r w:rsidR="007D6303" w:rsidRPr="00C62479">
        <w:t>,</w:t>
      </w:r>
      <w:r w:rsidR="006F1C45" w:rsidRPr="00C62479">
        <w:t xml:space="preserve"> neprepočítavajú. </w:t>
      </w:r>
      <w:r w:rsidRPr="00C62479">
        <w:t xml:space="preserve">Pri kúpe a predaji cudzej meny za menu </w:t>
      </w:r>
      <w:r w:rsidR="00487854" w:rsidRPr="00C62479">
        <w:t xml:space="preserve">euro </w:t>
      </w:r>
      <w:r w:rsidRPr="00C62479">
        <w:t>sa použil kurz, za ktorý boli tieto hodnoty nakúpené alebo predané.</w:t>
      </w:r>
      <w:r w:rsidR="006F1C45" w:rsidRPr="00C62479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C62479">
        <w:t xml:space="preserve">referenčný výmenný </w:t>
      </w:r>
      <w:r w:rsidR="00D3184D" w:rsidRPr="00C62479">
        <w:t xml:space="preserve">kurz </w:t>
      </w:r>
      <w:r w:rsidR="00487854" w:rsidRPr="00C62479">
        <w:t>určený a vyhlásený ECB alebo</w:t>
      </w:r>
      <w:r w:rsidR="006F1C45" w:rsidRPr="00C62479">
        <w:t xml:space="preserve"> NBS v deň </w:t>
      </w:r>
      <w:r w:rsidR="00487854" w:rsidRPr="00C62479">
        <w:t xml:space="preserve">predchádzajúci dňu </w:t>
      </w:r>
      <w:r w:rsidR="006F1C45" w:rsidRPr="00C62479">
        <w:t>vysporiadania obchodu.</w:t>
      </w:r>
    </w:p>
    <w:p w:rsidR="00C81150" w:rsidRPr="00C62479" w:rsidRDefault="00C81150" w:rsidP="00C81150">
      <w:pPr>
        <w:ind w:left="567"/>
        <w:rPr>
          <w:b/>
          <w:snapToGrid w:val="0"/>
          <w:sz w:val="14"/>
          <w:szCs w:val="14"/>
          <w:lang w:eastAsia="sk-SK"/>
        </w:rPr>
      </w:pPr>
    </w:p>
    <w:p w:rsidR="00C81150" w:rsidRPr="00C62479" w:rsidRDefault="00C81150" w:rsidP="00C81150">
      <w:pPr>
        <w:ind w:left="567"/>
        <w:rPr>
          <w:sz w:val="14"/>
          <w:szCs w:val="14"/>
        </w:rPr>
      </w:pPr>
    </w:p>
    <w:p w:rsidR="00CB407B" w:rsidRPr="00C62479" w:rsidRDefault="00CB407B" w:rsidP="00562618">
      <w:pPr>
        <w:numPr>
          <w:ilvl w:val="0"/>
          <w:numId w:val="4"/>
        </w:numPr>
      </w:pPr>
      <w:r w:rsidRPr="00C62479">
        <w:t xml:space="preserve">Zmeny účtovných zásad a účtovných metód </w:t>
      </w:r>
    </w:p>
    <w:p w:rsidR="00CB407B" w:rsidRPr="00C62479" w:rsidRDefault="00CB407B" w:rsidP="00CB407B">
      <w:pPr>
        <w:rPr>
          <w:sz w:val="14"/>
          <w:szCs w:val="14"/>
        </w:rPr>
      </w:pPr>
    </w:p>
    <w:p w:rsidR="00E3502B" w:rsidRPr="00C62479" w:rsidRDefault="00051869" w:rsidP="00E3502B">
      <w:r w:rsidRPr="00C62479">
        <w:t>Účtovné metódy a všeobecné účtovné zásady boli spoločnosťou konzistentne aplikované.</w:t>
      </w:r>
    </w:p>
    <w:p w:rsidR="00E3502B" w:rsidRPr="00C62479" w:rsidRDefault="00E3502B" w:rsidP="00E3502B"/>
    <w:p w:rsidR="00243056" w:rsidRPr="00C62479" w:rsidRDefault="00243056" w:rsidP="00562618">
      <w:pPr>
        <w:numPr>
          <w:ilvl w:val="0"/>
          <w:numId w:val="4"/>
        </w:numPr>
      </w:pPr>
      <w:r w:rsidRPr="00C62479">
        <w:t xml:space="preserve">Oprava </w:t>
      </w:r>
      <w:r w:rsidR="002101E6" w:rsidRPr="00C62479">
        <w:t>významných</w:t>
      </w:r>
      <w:r w:rsidRPr="00C62479">
        <w:t xml:space="preserve"> chýb minulých období</w:t>
      </w:r>
    </w:p>
    <w:p w:rsidR="00243056" w:rsidRDefault="00243056" w:rsidP="009F5D65"/>
    <w:p w:rsidR="009C5C57" w:rsidRPr="005C0BE4" w:rsidRDefault="009C5C57" w:rsidP="009C5C57">
      <w:r w:rsidRPr="009C5C57">
        <w:t xml:space="preserve">Ak Spoločnosť zistí v bežnom účtovnom období významnú chybu týkajúcu sa minulých účtovných období, opraví túto chybu na účtoch 428 - Nerozdelený zisk minulých rokov a 429 - Neuhradená strata minulých </w:t>
      </w:r>
      <w:r w:rsidRPr="005C0BE4">
        <w:t xml:space="preserve">rokov, t. j. bez vplyvu na výsledok hospodárenia v bežnom účtovnom období. Opravy nevýznamných chýb minulých účtovných období sa účtujú v bežnom účtovnom období na príslušný nákladový alebo výnosový účet. </w:t>
      </w:r>
    </w:p>
    <w:p w:rsidR="009C5C57" w:rsidRPr="005C0BE4" w:rsidRDefault="009C5C57" w:rsidP="009F5D65">
      <w:pPr>
        <w:rPr>
          <w:lang w:val="cs-CZ"/>
        </w:rPr>
      </w:pPr>
    </w:p>
    <w:p w:rsidR="00051869" w:rsidRPr="00C62479" w:rsidRDefault="00870A37" w:rsidP="009F5D65">
      <w:r>
        <w:t>V účtovnom období 2023</w:t>
      </w:r>
      <w:r w:rsidR="00051869" w:rsidRPr="005C0BE4">
        <w:t xml:space="preserve"> neboli vykonané žiadne opravy významných chýb minulých účtovných období.</w:t>
      </w:r>
    </w:p>
    <w:p w:rsidR="00051869" w:rsidRPr="00C62479" w:rsidRDefault="00051869">
      <w:pPr>
        <w:rPr>
          <w:i/>
          <w:color w:val="FF0000"/>
        </w:rPr>
      </w:pPr>
    </w:p>
    <w:p w:rsidR="009C5C57" w:rsidRDefault="009C5C57" w:rsidP="00562618">
      <w:pPr>
        <w:numPr>
          <w:ilvl w:val="0"/>
          <w:numId w:val="4"/>
        </w:numPr>
      </w:pPr>
      <w:r w:rsidRPr="009C5C57">
        <w:t>Porovnateľné údaje</w:t>
      </w:r>
    </w:p>
    <w:p w:rsidR="009C5C57" w:rsidRPr="009C5C57" w:rsidRDefault="009C5C57" w:rsidP="009C5C57">
      <w:pPr>
        <w:ind w:left="539"/>
      </w:pPr>
    </w:p>
    <w:p w:rsidR="009C5C57" w:rsidRDefault="009C5C57" w:rsidP="009C5C57">
      <w:r w:rsidRPr="009C5C57"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89535E" w:rsidRDefault="0089535E" w:rsidP="009C5C57"/>
    <w:p w:rsidR="0089535E" w:rsidRDefault="00870A37" w:rsidP="0089535E">
      <w:pPr>
        <w:ind w:firstLine="539"/>
      </w:pPr>
      <w:r>
        <w:t>Spoločnosť vykázala k 31.12.2023</w:t>
      </w:r>
      <w:r w:rsidR="0089535E">
        <w:t>:</w:t>
      </w:r>
    </w:p>
    <w:p w:rsidR="0089535E" w:rsidRDefault="0089535E" w:rsidP="00562618">
      <w:pPr>
        <w:pStyle w:val="Odsekzoznamu"/>
        <w:numPr>
          <w:ilvl w:val="0"/>
          <w:numId w:val="15"/>
        </w:numPr>
      </w:pPr>
      <w:r>
        <w:t>rezervy na nevyčerpané dovolenky vrátane odvodov v</w:t>
      </w:r>
      <w:r w:rsidR="00870A37">
        <w:t>o výške 25 148</w:t>
      </w:r>
      <w:r w:rsidR="004B499A">
        <w:t xml:space="preserve"> EUR na riadku 137</w:t>
      </w:r>
      <w:r>
        <w:t xml:space="preserve"> Súvahy ako </w:t>
      </w:r>
      <w:r w:rsidR="004B499A">
        <w:t>zákonné</w:t>
      </w:r>
      <w:r>
        <w:t xml:space="preserve"> rezervy,</w:t>
      </w:r>
    </w:p>
    <w:p w:rsidR="0089535E" w:rsidRDefault="0089535E" w:rsidP="00562618">
      <w:pPr>
        <w:pStyle w:val="Odsekzoznamu"/>
        <w:numPr>
          <w:ilvl w:val="0"/>
          <w:numId w:val="15"/>
        </w:numPr>
      </w:pPr>
      <w:r>
        <w:t xml:space="preserve">celkové výnosy z hospodárskej činnosti vo výške </w:t>
      </w:r>
      <w:r w:rsidR="00F94276">
        <w:t>1 007 640</w:t>
      </w:r>
      <w:r>
        <w:t xml:space="preserve"> EUR na riadku 01 Výkazu</w:t>
      </w:r>
      <w:r w:rsidR="004B499A">
        <w:t xml:space="preserve"> ziskov a strát ako čistý obrat</w:t>
      </w:r>
      <w:r>
        <w:t>.</w:t>
      </w:r>
    </w:p>
    <w:p w:rsidR="002101E6" w:rsidRDefault="002101E6" w:rsidP="002101E6"/>
    <w:p w:rsidR="004B499A" w:rsidRPr="00C62479" w:rsidRDefault="004B499A" w:rsidP="002101E6"/>
    <w:p w:rsidR="00CB407B" w:rsidRPr="00C62479" w:rsidRDefault="003F164C" w:rsidP="00CB407B">
      <w:pPr>
        <w:pStyle w:val="Nadpis1"/>
      </w:pPr>
      <w:r w:rsidRPr="00C62479">
        <w:t>INFORMáCIE, KTORé VYSVETĽUJú A DOPĹňAJú SúVAHU A VýKAZ ZISKOV A STRáT</w:t>
      </w:r>
    </w:p>
    <w:p w:rsidR="00CB407B" w:rsidRPr="00C62479" w:rsidRDefault="00CB407B" w:rsidP="00CB407B">
      <w:pPr>
        <w:rPr>
          <w:b/>
          <w:snapToGrid w:val="0"/>
          <w:u w:val="single"/>
          <w:lang w:eastAsia="sk-SK"/>
        </w:rPr>
      </w:pPr>
    </w:p>
    <w:p w:rsidR="002101E6" w:rsidRPr="00C62479" w:rsidRDefault="002101E6" w:rsidP="00172B11">
      <w:pPr>
        <w:rPr>
          <w:snapToGrid w:val="0"/>
          <w:color w:val="000000"/>
          <w:lang w:eastAsia="sk-SK"/>
        </w:rPr>
      </w:pPr>
    </w:p>
    <w:p w:rsidR="0074448F" w:rsidRPr="00C62479" w:rsidRDefault="0074448F" w:rsidP="008711DF">
      <w:pPr>
        <w:pStyle w:val="Nadpis2"/>
      </w:pPr>
      <w:r w:rsidRPr="00C62479">
        <w:t xml:space="preserve">Záväzky </w:t>
      </w:r>
    </w:p>
    <w:p w:rsidR="0074448F" w:rsidRPr="00C62479" w:rsidRDefault="0074448F" w:rsidP="0074448F">
      <w:pPr>
        <w:rPr>
          <w:snapToGrid w:val="0"/>
          <w:lang w:eastAsia="sk-SK"/>
        </w:rPr>
      </w:pPr>
    </w:p>
    <w:p w:rsidR="008B77F4" w:rsidRPr="00C62479" w:rsidRDefault="009E3F8A" w:rsidP="008B77F4">
      <w:pPr>
        <w:pStyle w:val="Nadpis3"/>
      </w:pPr>
      <w:r w:rsidRPr="00C62479">
        <w:t>Z</w:t>
      </w:r>
      <w:r w:rsidR="006B0885" w:rsidRPr="00C62479">
        <w:t>áväzky podľa zostatkovej doby splatnosti</w:t>
      </w:r>
    </w:p>
    <w:p w:rsidR="005B36DD" w:rsidRPr="00C62479" w:rsidRDefault="005B36DD" w:rsidP="007E2CF3">
      <w:pPr>
        <w:tabs>
          <w:tab w:val="center" w:pos="4535"/>
        </w:tabs>
      </w:pPr>
      <w:bookmarkStart w:id="5" w:name="T_payables_maturity"/>
    </w:p>
    <w:tbl>
      <w:tblPr>
        <w:tblW w:w="4997" w:type="pct"/>
        <w:tblCellMar>
          <w:left w:w="70" w:type="dxa"/>
          <w:right w:w="70" w:type="dxa"/>
        </w:tblCellMar>
        <w:tblLook w:val="04A0"/>
      </w:tblPr>
      <w:tblGrid>
        <w:gridCol w:w="5768"/>
        <w:gridCol w:w="806"/>
        <w:gridCol w:w="1313"/>
        <w:gridCol w:w="1318"/>
      </w:tblGrid>
      <w:tr w:rsidR="00826D27" w:rsidRPr="00C62479" w:rsidTr="006053F0">
        <w:tc>
          <w:tcPr>
            <w:tcW w:w="313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26D27" w:rsidRPr="00C62479" w:rsidRDefault="00826D27" w:rsidP="005B36DD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6" w:name="RANGE!B9:E18"/>
            <w:r w:rsidRPr="00C62479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6"/>
          </w:p>
        </w:tc>
        <w:tc>
          <w:tcPr>
            <w:tcW w:w="43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26D27" w:rsidRPr="00C62479" w:rsidRDefault="00826D27" w:rsidP="005B36DD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826D27" w:rsidRPr="00C62479" w:rsidRDefault="00826D27" w:rsidP="00AC17C3">
            <w:pPr>
              <w:jc w:val="center"/>
            </w:pPr>
            <w:r w:rsidRPr="00C62479">
              <w:rPr>
                <w:b/>
                <w:i/>
                <w:sz w:val="15"/>
                <w:szCs w:val="15"/>
              </w:rPr>
              <w:t xml:space="preserve">31. 12. </w:t>
            </w:r>
            <w:r w:rsidR="003F164C" w:rsidRPr="00C62479">
              <w:rPr>
                <w:b/>
                <w:i/>
                <w:sz w:val="15"/>
                <w:szCs w:val="15"/>
              </w:rPr>
              <w:t>20</w:t>
            </w:r>
            <w:r w:rsidR="004B499A">
              <w:rPr>
                <w:b/>
                <w:i/>
                <w:sz w:val="15"/>
                <w:szCs w:val="15"/>
              </w:rPr>
              <w:t>2</w:t>
            </w:r>
            <w:r w:rsidR="00870A37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826D27" w:rsidRPr="00C62479" w:rsidRDefault="00826D27" w:rsidP="00AC17C3">
            <w:pPr>
              <w:jc w:val="center"/>
            </w:pPr>
            <w:r w:rsidRPr="00C62479">
              <w:rPr>
                <w:b/>
                <w:i/>
                <w:sz w:val="15"/>
                <w:szCs w:val="15"/>
              </w:rPr>
              <w:t xml:space="preserve">31. 12. </w:t>
            </w:r>
            <w:r w:rsidR="003F164C" w:rsidRPr="00C62479">
              <w:rPr>
                <w:b/>
                <w:i/>
                <w:sz w:val="15"/>
                <w:szCs w:val="15"/>
              </w:rPr>
              <w:t>20</w:t>
            </w:r>
            <w:r w:rsidR="004B499A">
              <w:rPr>
                <w:b/>
                <w:i/>
                <w:sz w:val="15"/>
                <w:szCs w:val="15"/>
              </w:rPr>
              <w:t>2</w:t>
            </w:r>
            <w:r w:rsidR="00870A37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9629A8" w:rsidRPr="00C62479" w:rsidTr="006053F0">
        <w:tc>
          <w:tcPr>
            <w:tcW w:w="313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29A8" w:rsidRPr="00C62479" w:rsidRDefault="009629A8" w:rsidP="007E3ACA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C62479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29A8" w:rsidRPr="00C62479" w:rsidRDefault="009629A8" w:rsidP="007E3ACA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29A8" w:rsidRPr="00C62479" w:rsidRDefault="009629A8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29A8" w:rsidRPr="00C62479" w:rsidRDefault="009629A8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6053F0" w:rsidRPr="00C62479" w:rsidTr="00BD4D6B">
        <w:tc>
          <w:tcPr>
            <w:tcW w:w="31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053F0" w:rsidRPr="00C62479" w:rsidRDefault="006053F0" w:rsidP="006053F0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C62479">
              <w:rPr>
                <w:rFonts w:cs="Arial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053F0" w:rsidRPr="00C62479" w:rsidRDefault="006053F0" w:rsidP="006053F0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6053F0" w:rsidRPr="00C62479" w:rsidRDefault="004B499A" w:rsidP="006053F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3F0" w:rsidRPr="00C62479" w:rsidRDefault="000B2444" w:rsidP="006053F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</w:tr>
      <w:tr w:rsidR="006053F0" w:rsidRPr="00C62479" w:rsidTr="00BD4D6B">
        <w:tc>
          <w:tcPr>
            <w:tcW w:w="31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053F0" w:rsidRPr="00C62479" w:rsidRDefault="006053F0" w:rsidP="006053F0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C62479">
              <w:rPr>
                <w:rFonts w:cs="Arial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053F0" w:rsidRPr="00C62479" w:rsidRDefault="006053F0" w:rsidP="006053F0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053F0" w:rsidRPr="00C62479" w:rsidRDefault="000B2444" w:rsidP="006053F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053F0" w:rsidRPr="00C62479" w:rsidRDefault="006053F0" w:rsidP="006053F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C62479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</w:tr>
      <w:tr w:rsidR="006053F0" w:rsidRPr="00C62479" w:rsidTr="00BD4D6B">
        <w:tc>
          <w:tcPr>
            <w:tcW w:w="313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053F0" w:rsidRPr="00C62479" w:rsidRDefault="006053F0" w:rsidP="006053F0">
            <w:pPr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 w:rsidRPr="00C62479">
              <w:rPr>
                <w:rFonts w:cs="Arial"/>
                <w:b/>
                <w:bCs/>
                <w:sz w:val="15"/>
                <w:szCs w:val="15"/>
                <w:lang w:eastAsia="sk-SK"/>
              </w:rPr>
              <w:t>Spolu dlhodobé záväzky</w:t>
            </w:r>
          </w:p>
        </w:tc>
        <w:tc>
          <w:tcPr>
            <w:tcW w:w="43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053F0" w:rsidRPr="00C62479" w:rsidRDefault="006053F0" w:rsidP="006053F0">
            <w:pPr>
              <w:jc w:val="center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1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053F0" w:rsidRPr="00C62479" w:rsidRDefault="000B2444" w:rsidP="006053F0">
            <w:pPr>
              <w:jc w:val="right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6053F0" w:rsidRPr="00C62479" w:rsidRDefault="000B2444" w:rsidP="006053F0">
            <w:pPr>
              <w:jc w:val="right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sz w:val="15"/>
                <w:szCs w:val="15"/>
                <w:lang w:eastAsia="sk-SK"/>
              </w:rPr>
              <w:t>-</w:t>
            </w:r>
          </w:p>
        </w:tc>
      </w:tr>
    </w:tbl>
    <w:p w:rsidR="00E11848" w:rsidRDefault="00E11848" w:rsidP="008711DF"/>
    <w:p w:rsidR="004B499A" w:rsidRPr="00C62479" w:rsidRDefault="004B499A" w:rsidP="008711DF"/>
    <w:bookmarkEnd w:id="5"/>
    <w:p w:rsidR="008711DF" w:rsidRPr="00C62479" w:rsidRDefault="008711DF" w:rsidP="008711DF"/>
    <w:p w:rsidR="008711DF" w:rsidRPr="00C62479" w:rsidRDefault="008711DF" w:rsidP="008711DF">
      <w:pPr>
        <w:pStyle w:val="Nadpis3"/>
      </w:pPr>
      <w:r w:rsidRPr="00C62479">
        <w:t>Záväzky zabezpečené záložným právom alebo inou formou zabezpečenia</w:t>
      </w:r>
    </w:p>
    <w:p w:rsidR="008711DF" w:rsidRPr="00C62479" w:rsidRDefault="008711DF" w:rsidP="008711DF">
      <w:pPr>
        <w:rPr>
          <w:snapToGrid w:val="0"/>
          <w:lang w:eastAsia="sk-SK"/>
        </w:rPr>
      </w:pPr>
    </w:p>
    <w:p w:rsidR="00051869" w:rsidRPr="00C62479" w:rsidRDefault="00051869" w:rsidP="008711DF">
      <w:r w:rsidRPr="00C62479">
        <w:t>Záväzky nie sú zabezpečené záložným právom alebo inou formou zabezpečenia.</w:t>
      </w:r>
    </w:p>
    <w:p w:rsidR="00361BD8" w:rsidRPr="00C62479" w:rsidRDefault="00361BD8" w:rsidP="008711DF"/>
    <w:p w:rsidR="00051869" w:rsidRPr="00C62479" w:rsidRDefault="00051869" w:rsidP="00051869">
      <w:pPr>
        <w:jc w:val="left"/>
      </w:pPr>
    </w:p>
    <w:p w:rsidR="00361BD8" w:rsidRPr="00C62479" w:rsidRDefault="00361BD8" w:rsidP="00361BD8">
      <w:pPr>
        <w:pStyle w:val="Nadpis1"/>
      </w:pPr>
      <w:r w:rsidRPr="00C62479">
        <w:t>INÉ AKTÍVA A INÉ PASÍVA</w:t>
      </w:r>
    </w:p>
    <w:p w:rsidR="001E2635" w:rsidRPr="00C62479" w:rsidRDefault="001E2635" w:rsidP="001E2635"/>
    <w:p w:rsidR="001E2635" w:rsidRPr="00C62479" w:rsidRDefault="001E2635" w:rsidP="001E2635">
      <w:pPr>
        <w:pStyle w:val="Nadpis2"/>
      </w:pPr>
      <w:r w:rsidRPr="00C62479">
        <w:t>Podmienené záväzky</w:t>
      </w:r>
    </w:p>
    <w:p w:rsidR="001E2635" w:rsidRPr="00C62479" w:rsidRDefault="001E2635" w:rsidP="001E2635">
      <w:pPr>
        <w:rPr>
          <w:snapToGrid w:val="0"/>
          <w:lang w:eastAsia="sk-SK"/>
        </w:rPr>
      </w:pPr>
    </w:p>
    <w:p w:rsidR="00F04FB8" w:rsidRPr="00C62479" w:rsidRDefault="008312AB" w:rsidP="008312AB">
      <w:pPr>
        <w:pStyle w:val="Zkladntext"/>
        <w:rPr>
          <w:sz w:val="17"/>
          <w:szCs w:val="17"/>
          <w:lang w:val="sk-SK"/>
        </w:rPr>
      </w:pPr>
      <w:r w:rsidRPr="00C62479">
        <w:rPr>
          <w:sz w:val="17"/>
          <w:szCs w:val="17"/>
          <w:lang w:val="sk-SK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2101E6" w:rsidRPr="00C62479" w:rsidRDefault="002101E6">
      <w:pPr>
        <w:jc w:val="left"/>
        <w:rPr>
          <w:rFonts w:cs="Arial"/>
          <w:b/>
          <w:bCs/>
          <w:iCs/>
          <w:szCs w:val="28"/>
        </w:rPr>
      </w:pPr>
    </w:p>
    <w:p w:rsidR="00BA18F1" w:rsidRPr="00C62479" w:rsidRDefault="00BA18F1" w:rsidP="009F5D65">
      <w:pPr>
        <w:pStyle w:val="Nadpis2"/>
      </w:pPr>
      <w:r w:rsidRPr="00C62479">
        <w:t>Podmienený majetok</w:t>
      </w:r>
      <w:r w:rsidR="008312AB" w:rsidRPr="00C62479">
        <w:t xml:space="preserve"> - žiadne</w:t>
      </w:r>
    </w:p>
    <w:p w:rsidR="002101E6" w:rsidRPr="00C62479" w:rsidRDefault="001343A4" w:rsidP="00BA18F1">
      <w:bookmarkStart w:id="7" w:name="T_contingent_assets"/>
      <w:r w:rsidRPr="00C62479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p w:rsidR="00864AEB" w:rsidRPr="00C62479" w:rsidRDefault="00864AEB" w:rsidP="009F5D65">
      <w:pPr>
        <w:pStyle w:val="Nadpis2"/>
      </w:pPr>
      <w:bookmarkStart w:id="8" w:name="T_related_parties_2"/>
      <w:bookmarkEnd w:id="7"/>
      <w:r w:rsidRPr="00C62479">
        <w:t xml:space="preserve">Podsúvahové účty </w:t>
      </w:r>
    </w:p>
    <w:p w:rsidR="00243056" w:rsidRDefault="00243056" w:rsidP="00243056">
      <w:pPr>
        <w:rPr>
          <w:snapToGrid w:val="0"/>
          <w:color w:val="000000"/>
          <w:lang w:eastAsia="sk-SK"/>
        </w:rPr>
      </w:pPr>
    </w:p>
    <w:p w:rsidR="00CE0F85" w:rsidRDefault="00CE0F85" w:rsidP="00BD7993">
      <w:pPr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 xml:space="preserve">Spoločnosť </w:t>
      </w:r>
      <w:r w:rsidR="00BD7993">
        <w:rPr>
          <w:snapToGrid w:val="0"/>
          <w:color w:val="000000"/>
          <w:lang w:eastAsia="sk-SK"/>
        </w:rPr>
        <w:t>nevedie evidenciu podsúvahových účtov.</w:t>
      </w:r>
    </w:p>
    <w:p w:rsidR="00BD7993" w:rsidRDefault="00BD7993" w:rsidP="00BD7993">
      <w:pPr>
        <w:rPr>
          <w:snapToGrid w:val="0"/>
          <w:color w:val="000000"/>
          <w:lang w:eastAsia="sk-SK"/>
        </w:rPr>
      </w:pPr>
    </w:p>
    <w:p w:rsidR="008312AB" w:rsidRPr="00C62479" w:rsidRDefault="008312AB" w:rsidP="008312AB">
      <w:pPr>
        <w:pStyle w:val="Zkladntext"/>
        <w:rPr>
          <w:b/>
          <w:i/>
          <w:sz w:val="17"/>
          <w:szCs w:val="17"/>
          <w:u w:val="single"/>
          <w:lang w:val="sk-SK"/>
        </w:rPr>
      </w:pPr>
      <w:r w:rsidRPr="00C62479">
        <w:rPr>
          <w:b/>
          <w:i/>
          <w:sz w:val="17"/>
          <w:szCs w:val="17"/>
          <w:u w:val="single"/>
          <w:lang w:val="sk-SK"/>
        </w:rPr>
        <w:t>Najatý majetok</w:t>
      </w:r>
    </w:p>
    <w:p w:rsidR="008312AB" w:rsidRPr="00C62479" w:rsidRDefault="008312AB" w:rsidP="008312AB">
      <w:pPr>
        <w:pStyle w:val="Zkladntext"/>
        <w:rPr>
          <w:sz w:val="17"/>
          <w:szCs w:val="17"/>
          <w:lang w:val="sk-SK"/>
        </w:rPr>
      </w:pPr>
    </w:p>
    <w:p w:rsidR="008312AB" w:rsidRPr="00C62479" w:rsidRDefault="008312AB" w:rsidP="008312AB">
      <w:pPr>
        <w:pStyle w:val="Zkladntext"/>
        <w:rPr>
          <w:sz w:val="17"/>
          <w:szCs w:val="17"/>
          <w:lang w:val="sk-SK"/>
        </w:rPr>
      </w:pPr>
      <w:r w:rsidRPr="000C5FCC">
        <w:rPr>
          <w:sz w:val="17"/>
          <w:szCs w:val="17"/>
          <w:lang w:val="sk-SK"/>
        </w:rPr>
        <w:t>Spoločnosť má</w:t>
      </w:r>
      <w:r w:rsidR="00367BCA" w:rsidRPr="000C5FCC">
        <w:rPr>
          <w:sz w:val="17"/>
          <w:szCs w:val="17"/>
          <w:lang w:val="sk-SK"/>
        </w:rPr>
        <w:t xml:space="preserve"> v nájme prevádzkové priestory</w:t>
      </w:r>
      <w:r w:rsidRPr="000C5FCC">
        <w:rPr>
          <w:sz w:val="17"/>
          <w:szCs w:val="17"/>
          <w:lang w:val="sk-SK"/>
        </w:rPr>
        <w:t xml:space="preserve"> od </w:t>
      </w:r>
      <w:r w:rsidR="00BD7993">
        <w:rPr>
          <w:sz w:val="17"/>
          <w:szCs w:val="17"/>
          <w:lang w:val="sk-SK"/>
        </w:rPr>
        <w:t>fyzickej</w:t>
      </w:r>
      <w:r w:rsidRPr="000C5FCC">
        <w:rPr>
          <w:sz w:val="17"/>
          <w:szCs w:val="17"/>
          <w:lang w:val="sk-SK"/>
        </w:rPr>
        <w:t xml:space="preserve"> osoby. Nájomná zmluva je uzatvorená</w:t>
      </w:r>
      <w:r w:rsidR="00FC1B0C" w:rsidRPr="000C5FCC">
        <w:rPr>
          <w:sz w:val="17"/>
          <w:szCs w:val="17"/>
          <w:lang w:val="sk-SK"/>
        </w:rPr>
        <w:t xml:space="preserve"> na dobu </w:t>
      </w:r>
      <w:r w:rsidR="00FA16B6">
        <w:rPr>
          <w:sz w:val="17"/>
          <w:szCs w:val="17"/>
          <w:lang w:val="sk-SK"/>
        </w:rPr>
        <w:t>neurčitú</w:t>
      </w:r>
      <w:r w:rsidR="00FC1B0C" w:rsidRPr="000C5FCC">
        <w:rPr>
          <w:sz w:val="17"/>
          <w:szCs w:val="17"/>
          <w:lang w:val="sk-SK"/>
        </w:rPr>
        <w:t>.</w:t>
      </w:r>
      <w:r w:rsidR="00BD7993">
        <w:rPr>
          <w:sz w:val="17"/>
          <w:szCs w:val="17"/>
          <w:lang w:val="sk-SK"/>
        </w:rPr>
        <w:t xml:space="preserve"> Ročné</w:t>
      </w:r>
      <w:r w:rsidRPr="000C5FCC">
        <w:rPr>
          <w:sz w:val="17"/>
          <w:szCs w:val="17"/>
          <w:lang w:val="sk-SK"/>
        </w:rPr>
        <w:t xml:space="preserve"> nájomné </w:t>
      </w:r>
      <w:r w:rsidR="00505528" w:rsidRPr="000C5FCC">
        <w:rPr>
          <w:sz w:val="17"/>
          <w:szCs w:val="17"/>
          <w:lang w:val="sk-SK"/>
        </w:rPr>
        <w:t>je vo výške</w:t>
      </w:r>
      <w:r w:rsidRPr="000C5FCC">
        <w:rPr>
          <w:sz w:val="17"/>
          <w:szCs w:val="17"/>
          <w:lang w:val="sk-SK"/>
        </w:rPr>
        <w:t xml:space="preserve"> </w:t>
      </w:r>
      <w:r w:rsidR="00E21D82">
        <w:rPr>
          <w:sz w:val="17"/>
          <w:szCs w:val="17"/>
          <w:lang w:val="sk-SK"/>
        </w:rPr>
        <w:t>21 000</w:t>
      </w:r>
      <w:r w:rsidRPr="000C5FCC">
        <w:rPr>
          <w:sz w:val="17"/>
          <w:szCs w:val="17"/>
          <w:lang w:val="sk-SK"/>
        </w:rPr>
        <w:t xml:space="preserve"> EUR</w:t>
      </w:r>
      <w:r w:rsidR="00E4025C">
        <w:rPr>
          <w:sz w:val="17"/>
          <w:szCs w:val="17"/>
          <w:lang w:val="sk-SK"/>
        </w:rPr>
        <w:t xml:space="preserve"> - </w:t>
      </w:r>
      <w:r w:rsidR="00CC2CE0" w:rsidRPr="000C5FCC">
        <w:rPr>
          <w:sz w:val="17"/>
          <w:szCs w:val="17"/>
          <w:lang w:val="sk-SK"/>
        </w:rPr>
        <w:t>skut</w:t>
      </w:r>
      <w:r w:rsidR="00367BCA" w:rsidRPr="000C5FCC">
        <w:rPr>
          <w:sz w:val="17"/>
          <w:szCs w:val="17"/>
          <w:lang w:val="sk-SK"/>
        </w:rPr>
        <w:t>očná spotreba EE a plynu</w:t>
      </w:r>
      <w:r w:rsidR="000D02EC" w:rsidRPr="000C5FCC">
        <w:rPr>
          <w:sz w:val="17"/>
          <w:szCs w:val="17"/>
          <w:lang w:val="sk-SK"/>
        </w:rPr>
        <w:t>, vody</w:t>
      </w:r>
      <w:r w:rsidR="0089535E" w:rsidRPr="000C5FCC">
        <w:rPr>
          <w:sz w:val="17"/>
          <w:szCs w:val="17"/>
          <w:lang w:val="sk-SK"/>
        </w:rPr>
        <w:t xml:space="preserve"> v cene.</w:t>
      </w:r>
    </w:p>
    <w:p w:rsidR="00243056" w:rsidRPr="00C62479" w:rsidRDefault="00243056" w:rsidP="00243056">
      <w:pPr>
        <w:rPr>
          <w:snapToGrid w:val="0"/>
          <w:lang w:eastAsia="sk-SK"/>
        </w:rPr>
      </w:pPr>
    </w:p>
    <w:p w:rsidR="00864AEB" w:rsidRPr="00C62479" w:rsidRDefault="00864AEB"/>
    <w:bookmarkEnd w:id="8"/>
    <w:p w:rsidR="001E2635" w:rsidRPr="00C62479" w:rsidRDefault="001E2635" w:rsidP="001E2635">
      <w:pPr>
        <w:pStyle w:val="Nadpis1"/>
      </w:pPr>
      <w:r w:rsidRPr="00C62479">
        <w:t>SKUTOČNOSTI, KTORÉ NASTALI PO DNI, KU KTORÉMU SA ZOSTAVUJE ÚČTOVNÁ ZÁVIERKA, A DO DŇA ZOSTAVENIA ÚČTOVNEJ ZÁVIERKY</w:t>
      </w:r>
    </w:p>
    <w:p w:rsidR="001E2635" w:rsidRPr="00C62479" w:rsidRDefault="001E2635" w:rsidP="001E2635">
      <w:pPr>
        <w:rPr>
          <w:u w:val="single"/>
        </w:rPr>
      </w:pPr>
    </w:p>
    <w:p w:rsidR="001E2635" w:rsidRPr="00C62479" w:rsidRDefault="001E2635" w:rsidP="001E2635">
      <w:pPr>
        <w:rPr>
          <w:sz w:val="15"/>
          <w:szCs w:val="15"/>
        </w:rPr>
      </w:pPr>
    </w:p>
    <w:p w:rsidR="001E2635" w:rsidRPr="00C62479" w:rsidRDefault="001E2635" w:rsidP="001E2635">
      <w:pPr>
        <w:rPr>
          <w:snapToGrid w:val="0"/>
          <w:lang w:eastAsia="sk-SK"/>
        </w:rPr>
      </w:pPr>
      <w:r w:rsidRPr="00C62479">
        <w:rPr>
          <w:snapToGrid w:val="0"/>
          <w:lang w:eastAsia="sk-SK"/>
        </w:rPr>
        <w:t xml:space="preserve">Po 31. decembri </w:t>
      </w:r>
      <w:r w:rsidR="00E21D82">
        <w:rPr>
          <w:snapToGrid w:val="0"/>
          <w:lang w:eastAsia="sk-SK"/>
        </w:rPr>
        <w:t>2023</w:t>
      </w:r>
      <w:r w:rsidR="003F164C" w:rsidRPr="00C62479">
        <w:rPr>
          <w:snapToGrid w:val="0"/>
          <w:lang w:eastAsia="sk-SK"/>
        </w:rPr>
        <w:t xml:space="preserve"> </w:t>
      </w:r>
      <w:r w:rsidRPr="00C62479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AD72EE" w:rsidRPr="00C62479">
        <w:rPr>
          <w:snapToGrid w:val="0"/>
          <w:lang w:eastAsia="sk-SK"/>
        </w:rPr>
        <w:t>,</w:t>
      </w:r>
      <w:r w:rsidRPr="00C62479">
        <w:rPr>
          <w:snapToGrid w:val="0"/>
          <w:lang w:eastAsia="sk-SK"/>
        </w:rPr>
        <w:t xml:space="preserve"> pasíva </w:t>
      </w:r>
      <w:r w:rsidR="00AD72EE" w:rsidRPr="00C62479">
        <w:rPr>
          <w:snapToGrid w:val="0"/>
          <w:lang w:eastAsia="sk-SK"/>
        </w:rPr>
        <w:t xml:space="preserve">alebo výsledky hospodárenia </w:t>
      </w:r>
      <w:r w:rsidRPr="00C62479">
        <w:rPr>
          <w:snapToGrid w:val="0"/>
          <w:lang w:eastAsia="sk-SK"/>
        </w:rPr>
        <w:t>spoločnosti</w:t>
      </w:r>
      <w:r w:rsidR="00361BD8" w:rsidRPr="00C62479">
        <w:rPr>
          <w:snapToGrid w:val="0"/>
          <w:lang w:eastAsia="sk-SK"/>
        </w:rPr>
        <w:t>.</w:t>
      </w:r>
    </w:p>
    <w:sectPr w:rsidR="001E2635" w:rsidRPr="00C62479" w:rsidSect="0039093F">
      <w:headerReference w:type="default" r:id="rId9"/>
      <w:footerReference w:type="default" r:id="rId10"/>
      <w:pgSz w:w="11907" w:h="16840" w:code="9"/>
      <w:pgMar w:top="1418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2610" w:rsidRDefault="00552610">
      <w:r>
        <w:separator/>
      </w:r>
    </w:p>
  </w:endnote>
  <w:endnote w:type="continuationSeparator" w:id="0">
    <w:p w:rsidR="00552610" w:rsidRDefault="0055261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069183498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8C00B8" w:rsidRDefault="007B667A" w:rsidP="002101E6">
        <w:pPr>
          <w:pStyle w:val="Pta"/>
          <w:pBdr>
            <w:top w:val="single" w:sz="4" w:space="1" w:color="auto"/>
          </w:pBdr>
          <w:jc w:val="right"/>
        </w:pPr>
        <w:r>
          <w:fldChar w:fldCharType="begin"/>
        </w:r>
        <w:r w:rsidR="008C00B8">
          <w:instrText xml:space="preserve"> PAGE   \* MERGEFORMAT </w:instrText>
        </w:r>
        <w:r>
          <w:fldChar w:fldCharType="separate"/>
        </w:r>
        <w:r w:rsidR="00F94276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2610" w:rsidRDefault="00552610">
      <w:r>
        <w:separator/>
      </w:r>
    </w:p>
  </w:footnote>
  <w:footnote w:type="continuationSeparator" w:id="0">
    <w:p w:rsidR="00552610" w:rsidRDefault="0055261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00B8" w:rsidRDefault="008C00B8" w:rsidP="00F14CD1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>Poz</w:t>
    </w:r>
    <w:r w:rsidR="00FE002D">
      <w:t xml:space="preserve">námky </w:t>
    </w:r>
    <w:proofErr w:type="spellStart"/>
    <w:r w:rsidR="00FE002D">
      <w:t>Úč</w:t>
    </w:r>
    <w:proofErr w:type="spellEnd"/>
    <w:r w:rsidR="00FE002D">
      <w:t xml:space="preserve"> PODV 3-01</w:t>
    </w:r>
    <w:r w:rsidR="00FE002D">
      <w:tab/>
      <w:t xml:space="preserve">IČO: </w:t>
    </w:r>
    <w:r w:rsidR="007A3857">
      <w:t>46919805</w:t>
    </w:r>
    <w:r w:rsidR="00FE002D">
      <w:tab/>
      <w:t>DIČ:</w:t>
    </w:r>
    <w:r w:rsidR="00C62479">
      <w:t xml:space="preserve"> </w:t>
    </w:r>
    <w:r w:rsidR="007A3857">
      <w:t>2023645162</w:t>
    </w:r>
  </w:p>
  <w:p w:rsidR="008C00B8" w:rsidRDefault="008C00B8" w:rsidP="00C81150">
    <w:pPr>
      <w:pStyle w:val="Hlavika"/>
    </w:pPr>
    <w:bookmarkStart w:id="9" w:name="Business_name"/>
    <w:bookmarkEnd w:id="9"/>
  </w:p>
  <w:p w:rsidR="008C00B8" w:rsidRDefault="008C00B8" w:rsidP="00C81150">
    <w:pPr>
      <w:pStyle w:val="Hlavika"/>
    </w:pPr>
    <w:r>
      <w:t>Poznámky individuálnej účtovnej závierky</w:t>
    </w:r>
  </w:p>
  <w:p w:rsidR="008C00B8" w:rsidRDefault="00AC17C3" w:rsidP="002F28F1">
    <w:pPr>
      <w:pStyle w:val="Hlavika"/>
    </w:pPr>
    <w:r>
      <w:t xml:space="preserve">Zostavenej k 31. decembru </w:t>
    </w:r>
    <w:r w:rsidR="00870A37">
      <w:t>2023</w:t>
    </w:r>
  </w:p>
  <w:p w:rsidR="008C00B8" w:rsidRDefault="008C00B8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9AB64C4"/>
    <w:multiLevelType w:val="hybridMultilevel"/>
    <w:tmpl w:val="2C423FB2"/>
    <w:lvl w:ilvl="0" w:tplc="69649DBE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8"/>
  </w:num>
  <w:num w:numId="3">
    <w:abstractNumId w:val="1"/>
  </w:num>
  <w:num w:numId="4">
    <w:abstractNumId w:val="2"/>
  </w:num>
  <w:num w:numId="5">
    <w:abstractNumId w:val="7"/>
  </w:num>
  <w:num w:numId="6">
    <w:abstractNumId w:val="4"/>
  </w:num>
  <w:num w:numId="7">
    <w:abstractNumId w:val="9"/>
  </w:num>
  <w:num w:numId="8">
    <w:abstractNumId w:val="10"/>
  </w:num>
  <w:num w:numId="9">
    <w:abstractNumId w:val="0"/>
  </w:num>
  <w:num w:numId="10">
    <w:abstractNumId w:val="6"/>
  </w:num>
  <w:num w:numId="11">
    <w:abstractNumId w:val="11"/>
  </w:num>
  <w:num w:numId="12">
    <w:abstractNumId w:val="3"/>
  </w:num>
  <w:num w:numId="1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2"/>
  </w:num>
  <w:num w:numId="15">
    <w:abstractNumId w:val="5"/>
  </w:num>
  <w:numIdMacAtCleanup w:val="1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proofState w:spelling="clean" w:grammar="clean"/>
  <w:stylePaneFormatFilter w:val="3F01"/>
  <w:defaultTabStop w:val="720"/>
  <w:hyphenationZone w:val="425"/>
  <w:noPunctuationKerning/>
  <w:characterSpacingControl w:val="doNotCompress"/>
  <w:hdrShapeDefaults>
    <o:shapedefaults v:ext="edit" spidmax="35842"/>
  </w:hdrShapeDefaults>
  <w:footnotePr>
    <w:footnote w:id="-1"/>
    <w:footnote w:id="0"/>
  </w:footnotePr>
  <w:endnotePr>
    <w:endnote w:id="-1"/>
    <w:endnote w:id="0"/>
  </w:endnotePr>
  <w:compat/>
  <w:rsids>
    <w:rsidRoot w:val="00C81150"/>
    <w:rsid w:val="000003CC"/>
    <w:rsid w:val="000006C1"/>
    <w:rsid w:val="00000B22"/>
    <w:rsid w:val="00001636"/>
    <w:rsid w:val="0000253C"/>
    <w:rsid w:val="000042DC"/>
    <w:rsid w:val="00011C99"/>
    <w:rsid w:val="000152FD"/>
    <w:rsid w:val="00025E11"/>
    <w:rsid w:val="0003554D"/>
    <w:rsid w:val="0003701A"/>
    <w:rsid w:val="000413F6"/>
    <w:rsid w:val="00042DF7"/>
    <w:rsid w:val="00042E14"/>
    <w:rsid w:val="000505CF"/>
    <w:rsid w:val="0005111B"/>
    <w:rsid w:val="00051869"/>
    <w:rsid w:val="00056876"/>
    <w:rsid w:val="00061A44"/>
    <w:rsid w:val="00066AED"/>
    <w:rsid w:val="000670A7"/>
    <w:rsid w:val="00072D4F"/>
    <w:rsid w:val="000758A3"/>
    <w:rsid w:val="00086A37"/>
    <w:rsid w:val="0009009D"/>
    <w:rsid w:val="000923F2"/>
    <w:rsid w:val="000A3022"/>
    <w:rsid w:val="000B2444"/>
    <w:rsid w:val="000B2C5D"/>
    <w:rsid w:val="000B313E"/>
    <w:rsid w:val="000B638D"/>
    <w:rsid w:val="000B7F83"/>
    <w:rsid w:val="000C1342"/>
    <w:rsid w:val="000C28DD"/>
    <w:rsid w:val="000C3965"/>
    <w:rsid w:val="000C559C"/>
    <w:rsid w:val="000C5FCC"/>
    <w:rsid w:val="000C6D1B"/>
    <w:rsid w:val="000D02EC"/>
    <w:rsid w:val="000D051D"/>
    <w:rsid w:val="000D4339"/>
    <w:rsid w:val="000D6844"/>
    <w:rsid w:val="000D7DAD"/>
    <w:rsid w:val="000E123F"/>
    <w:rsid w:val="000E1EAB"/>
    <w:rsid w:val="000E4315"/>
    <w:rsid w:val="000F19C4"/>
    <w:rsid w:val="000F2546"/>
    <w:rsid w:val="000F3C33"/>
    <w:rsid w:val="000F3D4D"/>
    <w:rsid w:val="000F63F1"/>
    <w:rsid w:val="00100B64"/>
    <w:rsid w:val="00101342"/>
    <w:rsid w:val="00111C30"/>
    <w:rsid w:val="00112C72"/>
    <w:rsid w:val="00113235"/>
    <w:rsid w:val="001145C2"/>
    <w:rsid w:val="001170F1"/>
    <w:rsid w:val="00121FD2"/>
    <w:rsid w:val="0012231A"/>
    <w:rsid w:val="001228E7"/>
    <w:rsid w:val="00123B6F"/>
    <w:rsid w:val="001240E4"/>
    <w:rsid w:val="0012668B"/>
    <w:rsid w:val="0013020B"/>
    <w:rsid w:val="001343A4"/>
    <w:rsid w:val="001354FB"/>
    <w:rsid w:val="00140952"/>
    <w:rsid w:val="00142157"/>
    <w:rsid w:val="001440A4"/>
    <w:rsid w:val="00150CFF"/>
    <w:rsid w:val="00153A96"/>
    <w:rsid w:val="0015753D"/>
    <w:rsid w:val="00162043"/>
    <w:rsid w:val="00162F37"/>
    <w:rsid w:val="001630F4"/>
    <w:rsid w:val="00163C97"/>
    <w:rsid w:val="00163FF0"/>
    <w:rsid w:val="00164333"/>
    <w:rsid w:val="0016450F"/>
    <w:rsid w:val="00164E16"/>
    <w:rsid w:val="00164EB5"/>
    <w:rsid w:val="00165FC5"/>
    <w:rsid w:val="00167946"/>
    <w:rsid w:val="00171F23"/>
    <w:rsid w:val="00172B11"/>
    <w:rsid w:val="001756A9"/>
    <w:rsid w:val="00177A9A"/>
    <w:rsid w:val="00182445"/>
    <w:rsid w:val="00185803"/>
    <w:rsid w:val="001859DB"/>
    <w:rsid w:val="0018699A"/>
    <w:rsid w:val="00193CFA"/>
    <w:rsid w:val="0019430E"/>
    <w:rsid w:val="001B0DB0"/>
    <w:rsid w:val="001B30A4"/>
    <w:rsid w:val="001B5206"/>
    <w:rsid w:val="001C2C3C"/>
    <w:rsid w:val="001D2B78"/>
    <w:rsid w:val="001D2C69"/>
    <w:rsid w:val="001D3064"/>
    <w:rsid w:val="001D4EAF"/>
    <w:rsid w:val="001D504C"/>
    <w:rsid w:val="001D673D"/>
    <w:rsid w:val="001E01F8"/>
    <w:rsid w:val="001E2635"/>
    <w:rsid w:val="001E3B2C"/>
    <w:rsid w:val="001E7800"/>
    <w:rsid w:val="001F23FB"/>
    <w:rsid w:val="001F5DA0"/>
    <w:rsid w:val="001F6C2E"/>
    <w:rsid w:val="00202BDE"/>
    <w:rsid w:val="00204C96"/>
    <w:rsid w:val="00204F9C"/>
    <w:rsid w:val="00207794"/>
    <w:rsid w:val="002101E6"/>
    <w:rsid w:val="00212188"/>
    <w:rsid w:val="0021323C"/>
    <w:rsid w:val="0021379F"/>
    <w:rsid w:val="00214BAA"/>
    <w:rsid w:val="0021575F"/>
    <w:rsid w:val="0021576C"/>
    <w:rsid w:val="002162B9"/>
    <w:rsid w:val="00223A9A"/>
    <w:rsid w:val="00224657"/>
    <w:rsid w:val="00234DAD"/>
    <w:rsid w:val="00234DD8"/>
    <w:rsid w:val="002420DF"/>
    <w:rsid w:val="00243056"/>
    <w:rsid w:val="0024441D"/>
    <w:rsid w:val="00245C79"/>
    <w:rsid w:val="00250DA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47FF"/>
    <w:rsid w:val="002761A7"/>
    <w:rsid w:val="00276E90"/>
    <w:rsid w:val="00280586"/>
    <w:rsid w:val="00280F80"/>
    <w:rsid w:val="0028631C"/>
    <w:rsid w:val="002868B4"/>
    <w:rsid w:val="002926EC"/>
    <w:rsid w:val="00295DB1"/>
    <w:rsid w:val="002966BD"/>
    <w:rsid w:val="002A472F"/>
    <w:rsid w:val="002A48FC"/>
    <w:rsid w:val="002B1694"/>
    <w:rsid w:val="002C2DC7"/>
    <w:rsid w:val="002C3B65"/>
    <w:rsid w:val="002C6F9D"/>
    <w:rsid w:val="002D03DC"/>
    <w:rsid w:val="002D055E"/>
    <w:rsid w:val="002E19BA"/>
    <w:rsid w:val="002E2DB5"/>
    <w:rsid w:val="002E3D80"/>
    <w:rsid w:val="002E5681"/>
    <w:rsid w:val="002E739C"/>
    <w:rsid w:val="002E7573"/>
    <w:rsid w:val="002E7E87"/>
    <w:rsid w:val="002F055A"/>
    <w:rsid w:val="002F28F1"/>
    <w:rsid w:val="002F34E7"/>
    <w:rsid w:val="002F583C"/>
    <w:rsid w:val="002F78A4"/>
    <w:rsid w:val="002F7F37"/>
    <w:rsid w:val="00306504"/>
    <w:rsid w:val="00310224"/>
    <w:rsid w:val="003104BB"/>
    <w:rsid w:val="0031154A"/>
    <w:rsid w:val="0032199B"/>
    <w:rsid w:val="00321F75"/>
    <w:rsid w:val="00330565"/>
    <w:rsid w:val="00330AB2"/>
    <w:rsid w:val="00332B4B"/>
    <w:rsid w:val="00335109"/>
    <w:rsid w:val="003407DC"/>
    <w:rsid w:val="00354434"/>
    <w:rsid w:val="00354E22"/>
    <w:rsid w:val="00361BD8"/>
    <w:rsid w:val="00363B4A"/>
    <w:rsid w:val="00366100"/>
    <w:rsid w:val="003661CA"/>
    <w:rsid w:val="00367BCA"/>
    <w:rsid w:val="00370150"/>
    <w:rsid w:val="0037364A"/>
    <w:rsid w:val="003828BA"/>
    <w:rsid w:val="0038564B"/>
    <w:rsid w:val="00387CFF"/>
    <w:rsid w:val="0039093F"/>
    <w:rsid w:val="00391E6D"/>
    <w:rsid w:val="00394CF8"/>
    <w:rsid w:val="003A28A0"/>
    <w:rsid w:val="003A3648"/>
    <w:rsid w:val="003A3754"/>
    <w:rsid w:val="003A3E62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60C9"/>
    <w:rsid w:val="003D0CC4"/>
    <w:rsid w:val="003D49E1"/>
    <w:rsid w:val="003D74FC"/>
    <w:rsid w:val="003D76C3"/>
    <w:rsid w:val="003E000E"/>
    <w:rsid w:val="003E0C4F"/>
    <w:rsid w:val="003E168C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301E"/>
    <w:rsid w:val="00414800"/>
    <w:rsid w:val="00414BEA"/>
    <w:rsid w:val="00416D85"/>
    <w:rsid w:val="00417846"/>
    <w:rsid w:val="004222FE"/>
    <w:rsid w:val="00424C87"/>
    <w:rsid w:val="00425DB7"/>
    <w:rsid w:val="00425F00"/>
    <w:rsid w:val="0043110A"/>
    <w:rsid w:val="00432F9A"/>
    <w:rsid w:val="004431DF"/>
    <w:rsid w:val="00447B2C"/>
    <w:rsid w:val="00453985"/>
    <w:rsid w:val="004570ED"/>
    <w:rsid w:val="004654CD"/>
    <w:rsid w:val="00465890"/>
    <w:rsid w:val="00465E18"/>
    <w:rsid w:val="00470A91"/>
    <w:rsid w:val="00473468"/>
    <w:rsid w:val="00473947"/>
    <w:rsid w:val="00477E08"/>
    <w:rsid w:val="00480AA6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499A"/>
    <w:rsid w:val="004B5701"/>
    <w:rsid w:val="004B7838"/>
    <w:rsid w:val="004C09F3"/>
    <w:rsid w:val="004C2171"/>
    <w:rsid w:val="004D02DC"/>
    <w:rsid w:val="004D4CB4"/>
    <w:rsid w:val="004D66A7"/>
    <w:rsid w:val="004E1ADB"/>
    <w:rsid w:val="004E40B8"/>
    <w:rsid w:val="004F4E7B"/>
    <w:rsid w:val="004F5290"/>
    <w:rsid w:val="004F7938"/>
    <w:rsid w:val="005009EF"/>
    <w:rsid w:val="00502A51"/>
    <w:rsid w:val="00502D48"/>
    <w:rsid w:val="00502FB9"/>
    <w:rsid w:val="00505528"/>
    <w:rsid w:val="00506D9A"/>
    <w:rsid w:val="00507587"/>
    <w:rsid w:val="0050795D"/>
    <w:rsid w:val="00511BA5"/>
    <w:rsid w:val="00511DA2"/>
    <w:rsid w:val="00514ACD"/>
    <w:rsid w:val="00516115"/>
    <w:rsid w:val="005162BE"/>
    <w:rsid w:val="00516FB6"/>
    <w:rsid w:val="00517583"/>
    <w:rsid w:val="00517F4D"/>
    <w:rsid w:val="00520F36"/>
    <w:rsid w:val="005236FC"/>
    <w:rsid w:val="00530F08"/>
    <w:rsid w:val="0053243B"/>
    <w:rsid w:val="0054112A"/>
    <w:rsid w:val="00541E0A"/>
    <w:rsid w:val="00542472"/>
    <w:rsid w:val="00542B27"/>
    <w:rsid w:val="00550986"/>
    <w:rsid w:val="00550FD8"/>
    <w:rsid w:val="0055258C"/>
    <w:rsid w:val="00552610"/>
    <w:rsid w:val="005533C4"/>
    <w:rsid w:val="005601EC"/>
    <w:rsid w:val="00560FAA"/>
    <w:rsid w:val="00562328"/>
    <w:rsid w:val="00562618"/>
    <w:rsid w:val="00566707"/>
    <w:rsid w:val="00567C58"/>
    <w:rsid w:val="005703C3"/>
    <w:rsid w:val="00576D18"/>
    <w:rsid w:val="00577700"/>
    <w:rsid w:val="00584733"/>
    <w:rsid w:val="00584EA1"/>
    <w:rsid w:val="00584F0C"/>
    <w:rsid w:val="00585041"/>
    <w:rsid w:val="00590F0A"/>
    <w:rsid w:val="00592B31"/>
    <w:rsid w:val="00594311"/>
    <w:rsid w:val="00594F87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ABC"/>
    <w:rsid w:val="005C0BE4"/>
    <w:rsid w:val="005C21A4"/>
    <w:rsid w:val="005C501F"/>
    <w:rsid w:val="005D447B"/>
    <w:rsid w:val="005D55FF"/>
    <w:rsid w:val="005D71B7"/>
    <w:rsid w:val="005E121C"/>
    <w:rsid w:val="005E41B9"/>
    <w:rsid w:val="005E5DB7"/>
    <w:rsid w:val="005E7DAC"/>
    <w:rsid w:val="005E7EAD"/>
    <w:rsid w:val="005F07B4"/>
    <w:rsid w:val="005F1651"/>
    <w:rsid w:val="005F2E78"/>
    <w:rsid w:val="005F6ADD"/>
    <w:rsid w:val="00601BF8"/>
    <w:rsid w:val="00603BE4"/>
    <w:rsid w:val="006053F0"/>
    <w:rsid w:val="00607247"/>
    <w:rsid w:val="00607D6C"/>
    <w:rsid w:val="00610D50"/>
    <w:rsid w:val="00612589"/>
    <w:rsid w:val="00614C42"/>
    <w:rsid w:val="006150D4"/>
    <w:rsid w:val="00615A60"/>
    <w:rsid w:val="006204AE"/>
    <w:rsid w:val="00621694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46F7"/>
    <w:rsid w:val="006762BE"/>
    <w:rsid w:val="0068050E"/>
    <w:rsid w:val="00680DBD"/>
    <w:rsid w:val="0068249F"/>
    <w:rsid w:val="006837A8"/>
    <w:rsid w:val="00694194"/>
    <w:rsid w:val="006945D6"/>
    <w:rsid w:val="00694F84"/>
    <w:rsid w:val="00694FB9"/>
    <w:rsid w:val="006A1CBA"/>
    <w:rsid w:val="006A3131"/>
    <w:rsid w:val="006A3DAC"/>
    <w:rsid w:val="006A49A3"/>
    <w:rsid w:val="006B0885"/>
    <w:rsid w:val="006B4DBD"/>
    <w:rsid w:val="006B51F8"/>
    <w:rsid w:val="006B53A8"/>
    <w:rsid w:val="006B7180"/>
    <w:rsid w:val="006B76B9"/>
    <w:rsid w:val="006C0F60"/>
    <w:rsid w:val="006C3B98"/>
    <w:rsid w:val="006C5A71"/>
    <w:rsid w:val="006D31EF"/>
    <w:rsid w:val="006D5A62"/>
    <w:rsid w:val="006D785A"/>
    <w:rsid w:val="006D7A59"/>
    <w:rsid w:val="006E06CF"/>
    <w:rsid w:val="006E7560"/>
    <w:rsid w:val="006F040F"/>
    <w:rsid w:val="006F04CD"/>
    <w:rsid w:val="006F1A2F"/>
    <w:rsid w:val="006F1C45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354C"/>
    <w:rsid w:val="00736B44"/>
    <w:rsid w:val="007372E7"/>
    <w:rsid w:val="00741BCD"/>
    <w:rsid w:val="007432FF"/>
    <w:rsid w:val="0074448F"/>
    <w:rsid w:val="00746E19"/>
    <w:rsid w:val="00747C59"/>
    <w:rsid w:val="00750790"/>
    <w:rsid w:val="00751283"/>
    <w:rsid w:val="00751B5B"/>
    <w:rsid w:val="00752AA2"/>
    <w:rsid w:val="0075466C"/>
    <w:rsid w:val="00754810"/>
    <w:rsid w:val="007606BC"/>
    <w:rsid w:val="00760EE4"/>
    <w:rsid w:val="00762454"/>
    <w:rsid w:val="00765A18"/>
    <w:rsid w:val="00767A6E"/>
    <w:rsid w:val="00771B59"/>
    <w:rsid w:val="00772CCA"/>
    <w:rsid w:val="00774339"/>
    <w:rsid w:val="0077630B"/>
    <w:rsid w:val="007773C9"/>
    <w:rsid w:val="00780B37"/>
    <w:rsid w:val="00780D42"/>
    <w:rsid w:val="007829D0"/>
    <w:rsid w:val="0078504A"/>
    <w:rsid w:val="00787F5D"/>
    <w:rsid w:val="00790710"/>
    <w:rsid w:val="00793B10"/>
    <w:rsid w:val="007978F7"/>
    <w:rsid w:val="007A1D05"/>
    <w:rsid w:val="007A1F27"/>
    <w:rsid w:val="007A224B"/>
    <w:rsid w:val="007A225C"/>
    <w:rsid w:val="007A3857"/>
    <w:rsid w:val="007A3FCA"/>
    <w:rsid w:val="007A4E31"/>
    <w:rsid w:val="007B0036"/>
    <w:rsid w:val="007B357C"/>
    <w:rsid w:val="007B667A"/>
    <w:rsid w:val="007C3562"/>
    <w:rsid w:val="007C439E"/>
    <w:rsid w:val="007C4C15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1D76"/>
    <w:rsid w:val="00802D05"/>
    <w:rsid w:val="0080344C"/>
    <w:rsid w:val="0081477F"/>
    <w:rsid w:val="008151CD"/>
    <w:rsid w:val="008177C9"/>
    <w:rsid w:val="00824C92"/>
    <w:rsid w:val="00826D27"/>
    <w:rsid w:val="008312AB"/>
    <w:rsid w:val="00831E06"/>
    <w:rsid w:val="00833541"/>
    <w:rsid w:val="00837CD1"/>
    <w:rsid w:val="00842042"/>
    <w:rsid w:val="008430F4"/>
    <w:rsid w:val="00844F47"/>
    <w:rsid w:val="00845108"/>
    <w:rsid w:val="00853C59"/>
    <w:rsid w:val="00853D7D"/>
    <w:rsid w:val="008561C1"/>
    <w:rsid w:val="0085656F"/>
    <w:rsid w:val="00857755"/>
    <w:rsid w:val="00862276"/>
    <w:rsid w:val="00862487"/>
    <w:rsid w:val="008634D1"/>
    <w:rsid w:val="00864105"/>
    <w:rsid w:val="00864AEB"/>
    <w:rsid w:val="00864B7A"/>
    <w:rsid w:val="008662D7"/>
    <w:rsid w:val="00866CFF"/>
    <w:rsid w:val="00870A37"/>
    <w:rsid w:val="008711DF"/>
    <w:rsid w:val="00877449"/>
    <w:rsid w:val="008774FE"/>
    <w:rsid w:val="00886F6B"/>
    <w:rsid w:val="008902A0"/>
    <w:rsid w:val="008904CF"/>
    <w:rsid w:val="008910E5"/>
    <w:rsid w:val="0089191F"/>
    <w:rsid w:val="00892FA3"/>
    <w:rsid w:val="00893E2E"/>
    <w:rsid w:val="00894947"/>
    <w:rsid w:val="00894E0B"/>
    <w:rsid w:val="0089535E"/>
    <w:rsid w:val="00897554"/>
    <w:rsid w:val="008979A0"/>
    <w:rsid w:val="008A57B0"/>
    <w:rsid w:val="008A60C8"/>
    <w:rsid w:val="008A7CEF"/>
    <w:rsid w:val="008B2F92"/>
    <w:rsid w:val="008B33B1"/>
    <w:rsid w:val="008B4E79"/>
    <w:rsid w:val="008B6566"/>
    <w:rsid w:val="008B77F4"/>
    <w:rsid w:val="008C00B8"/>
    <w:rsid w:val="008C287B"/>
    <w:rsid w:val="008C4F2A"/>
    <w:rsid w:val="008C598A"/>
    <w:rsid w:val="008D2542"/>
    <w:rsid w:val="008D4CF5"/>
    <w:rsid w:val="008D4CF7"/>
    <w:rsid w:val="008E3271"/>
    <w:rsid w:val="008E4966"/>
    <w:rsid w:val="008E4A7A"/>
    <w:rsid w:val="008F0152"/>
    <w:rsid w:val="008F103E"/>
    <w:rsid w:val="008F128F"/>
    <w:rsid w:val="008F33A6"/>
    <w:rsid w:val="008F4A7C"/>
    <w:rsid w:val="0090028D"/>
    <w:rsid w:val="00900955"/>
    <w:rsid w:val="00902506"/>
    <w:rsid w:val="00904FDA"/>
    <w:rsid w:val="009051D3"/>
    <w:rsid w:val="00914918"/>
    <w:rsid w:val="00916CD6"/>
    <w:rsid w:val="00916FF0"/>
    <w:rsid w:val="0092054E"/>
    <w:rsid w:val="00920677"/>
    <w:rsid w:val="00923489"/>
    <w:rsid w:val="00932E9E"/>
    <w:rsid w:val="00933086"/>
    <w:rsid w:val="00936F55"/>
    <w:rsid w:val="00937ABF"/>
    <w:rsid w:val="00941D7F"/>
    <w:rsid w:val="00943923"/>
    <w:rsid w:val="009452E7"/>
    <w:rsid w:val="0094772F"/>
    <w:rsid w:val="00950360"/>
    <w:rsid w:val="00951D53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481C"/>
    <w:rsid w:val="0098634D"/>
    <w:rsid w:val="00987921"/>
    <w:rsid w:val="00990976"/>
    <w:rsid w:val="00991C80"/>
    <w:rsid w:val="009934F6"/>
    <w:rsid w:val="00994461"/>
    <w:rsid w:val="00996F4A"/>
    <w:rsid w:val="00997723"/>
    <w:rsid w:val="009B006E"/>
    <w:rsid w:val="009B2C12"/>
    <w:rsid w:val="009B4070"/>
    <w:rsid w:val="009B5601"/>
    <w:rsid w:val="009C239A"/>
    <w:rsid w:val="009C4F06"/>
    <w:rsid w:val="009C5C57"/>
    <w:rsid w:val="009D18F8"/>
    <w:rsid w:val="009D5AA8"/>
    <w:rsid w:val="009D64A1"/>
    <w:rsid w:val="009D6B8B"/>
    <w:rsid w:val="009E051F"/>
    <w:rsid w:val="009E172B"/>
    <w:rsid w:val="009E2F87"/>
    <w:rsid w:val="009E3F8A"/>
    <w:rsid w:val="009F4036"/>
    <w:rsid w:val="009F5D65"/>
    <w:rsid w:val="009F6044"/>
    <w:rsid w:val="009F7FD4"/>
    <w:rsid w:val="00A04E0D"/>
    <w:rsid w:val="00A0722C"/>
    <w:rsid w:val="00A109AB"/>
    <w:rsid w:val="00A10FFF"/>
    <w:rsid w:val="00A113C2"/>
    <w:rsid w:val="00A12788"/>
    <w:rsid w:val="00A12EDC"/>
    <w:rsid w:val="00A1305F"/>
    <w:rsid w:val="00A228D3"/>
    <w:rsid w:val="00A25A3F"/>
    <w:rsid w:val="00A313C2"/>
    <w:rsid w:val="00A330D5"/>
    <w:rsid w:val="00A33809"/>
    <w:rsid w:val="00A33AF8"/>
    <w:rsid w:val="00A33FE8"/>
    <w:rsid w:val="00A35C6F"/>
    <w:rsid w:val="00A36CCE"/>
    <w:rsid w:val="00A372D1"/>
    <w:rsid w:val="00A37DB2"/>
    <w:rsid w:val="00A40BD1"/>
    <w:rsid w:val="00A45117"/>
    <w:rsid w:val="00A5219F"/>
    <w:rsid w:val="00A574CE"/>
    <w:rsid w:val="00A6041A"/>
    <w:rsid w:val="00A636C0"/>
    <w:rsid w:val="00A72794"/>
    <w:rsid w:val="00A7586B"/>
    <w:rsid w:val="00A852DC"/>
    <w:rsid w:val="00A87675"/>
    <w:rsid w:val="00A9011B"/>
    <w:rsid w:val="00A94FC4"/>
    <w:rsid w:val="00AA01E0"/>
    <w:rsid w:val="00AA1C46"/>
    <w:rsid w:val="00AA3DFB"/>
    <w:rsid w:val="00AA43CE"/>
    <w:rsid w:val="00AA4701"/>
    <w:rsid w:val="00AA62FA"/>
    <w:rsid w:val="00AA6B6E"/>
    <w:rsid w:val="00AA772E"/>
    <w:rsid w:val="00AB19B9"/>
    <w:rsid w:val="00AB60DA"/>
    <w:rsid w:val="00AC1645"/>
    <w:rsid w:val="00AC172D"/>
    <w:rsid w:val="00AC17C3"/>
    <w:rsid w:val="00AC3203"/>
    <w:rsid w:val="00AC485D"/>
    <w:rsid w:val="00AC4E26"/>
    <w:rsid w:val="00AC76D6"/>
    <w:rsid w:val="00AC79A3"/>
    <w:rsid w:val="00AD2025"/>
    <w:rsid w:val="00AD2CE4"/>
    <w:rsid w:val="00AD4EB2"/>
    <w:rsid w:val="00AD4EC6"/>
    <w:rsid w:val="00AD72EE"/>
    <w:rsid w:val="00AE0171"/>
    <w:rsid w:val="00AE66CD"/>
    <w:rsid w:val="00AE7683"/>
    <w:rsid w:val="00AF17E8"/>
    <w:rsid w:val="00AF3FB5"/>
    <w:rsid w:val="00B016BC"/>
    <w:rsid w:val="00B03F2A"/>
    <w:rsid w:val="00B068A1"/>
    <w:rsid w:val="00B0734A"/>
    <w:rsid w:val="00B07A2F"/>
    <w:rsid w:val="00B1271B"/>
    <w:rsid w:val="00B17212"/>
    <w:rsid w:val="00B22433"/>
    <w:rsid w:val="00B23E54"/>
    <w:rsid w:val="00B2482F"/>
    <w:rsid w:val="00B26F12"/>
    <w:rsid w:val="00B3242B"/>
    <w:rsid w:val="00B33F31"/>
    <w:rsid w:val="00B36520"/>
    <w:rsid w:val="00B40C54"/>
    <w:rsid w:val="00B40F3C"/>
    <w:rsid w:val="00B43622"/>
    <w:rsid w:val="00B4459D"/>
    <w:rsid w:val="00B451A4"/>
    <w:rsid w:val="00B475A1"/>
    <w:rsid w:val="00B51F4C"/>
    <w:rsid w:val="00B52CAC"/>
    <w:rsid w:val="00B53B39"/>
    <w:rsid w:val="00B53E59"/>
    <w:rsid w:val="00B54C9D"/>
    <w:rsid w:val="00B561FE"/>
    <w:rsid w:val="00B56377"/>
    <w:rsid w:val="00B604CF"/>
    <w:rsid w:val="00B6081F"/>
    <w:rsid w:val="00B63B55"/>
    <w:rsid w:val="00B6548F"/>
    <w:rsid w:val="00B66878"/>
    <w:rsid w:val="00B670B9"/>
    <w:rsid w:val="00B70EFA"/>
    <w:rsid w:val="00B7225B"/>
    <w:rsid w:val="00B736C2"/>
    <w:rsid w:val="00B761A8"/>
    <w:rsid w:val="00B77AA1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96590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D4D6B"/>
    <w:rsid w:val="00BD7993"/>
    <w:rsid w:val="00BE08D8"/>
    <w:rsid w:val="00BE09FD"/>
    <w:rsid w:val="00BE5D3C"/>
    <w:rsid w:val="00BE6F6C"/>
    <w:rsid w:val="00BF0B0D"/>
    <w:rsid w:val="00BF1666"/>
    <w:rsid w:val="00BF238A"/>
    <w:rsid w:val="00BF2474"/>
    <w:rsid w:val="00C003E1"/>
    <w:rsid w:val="00C005A7"/>
    <w:rsid w:val="00C05EDA"/>
    <w:rsid w:val="00C112FD"/>
    <w:rsid w:val="00C20B47"/>
    <w:rsid w:val="00C26A76"/>
    <w:rsid w:val="00C27954"/>
    <w:rsid w:val="00C30539"/>
    <w:rsid w:val="00C3474D"/>
    <w:rsid w:val="00C40A7A"/>
    <w:rsid w:val="00C440BC"/>
    <w:rsid w:val="00C44CEF"/>
    <w:rsid w:val="00C45CC6"/>
    <w:rsid w:val="00C46514"/>
    <w:rsid w:val="00C46863"/>
    <w:rsid w:val="00C509EB"/>
    <w:rsid w:val="00C522EF"/>
    <w:rsid w:val="00C5256C"/>
    <w:rsid w:val="00C52692"/>
    <w:rsid w:val="00C55985"/>
    <w:rsid w:val="00C60C6A"/>
    <w:rsid w:val="00C62479"/>
    <w:rsid w:val="00C659F9"/>
    <w:rsid w:val="00C67296"/>
    <w:rsid w:val="00C700F1"/>
    <w:rsid w:val="00C704CA"/>
    <w:rsid w:val="00C7123C"/>
    <w:rsid w:val="00C75CC2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36AE"/>
    <w:rsid w:val="00CA5A7D"/>
    <w:rsid w:val="00CA6376"/>
    <w:rsid w:val="00CB1400"/>
    <w:rsid w:val="00CB407B"/>
    <w:rsid w:val="00CB5C86"/>
    <w:rsid w:val="00CB6134"/>
    <w:rsid w:val="00CC07E5"/>
    <w:rsid w:val="00CC2CE0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F85"/>
    <w:rsid w:val="00CE2768"/>
    <w:rsid w:val="00CE343B"/>
    <w:rsid w:val="00CE6287"/>
    <w:rsid w:val="00CE7C26"/>
    <w:rsid w:val="00CF2070"/>
    <w:rsid w:val="00CF3908"/>
    <w:rsid w:val="00CF3DEF"/>
    <w:rsid w:val="00CF5897"/>
    <w:rsid w:val="00CF6902"/>
    <w:rsid w:val="00D0021B"/>
    <w:rsid w:val="00D03E16"/>
    <w:rsid w:val="00D05278"/>
    <w:rsid w:val="00D06B8A"/>
    <w:rsid w:val="00D10E9B"/>
    <w:rsid w:val="00D11406"/>
    <w:rsid w:val="00D145E3"/>
    <w:rsid w:val="00D157BA"/>
    <w:rsid w:val="00D22A1B"/>
    <w:rsid w:val="00D22B64"/>
    <w:rsid w:val="00D230B8"/>
    <w:rsid w:val="00D2560A"/>
    <w:rsid w:val="00D25ED3"/>
    <w:rsid w:val="00D26133"/>
    <w:rsid w:val="00D27DA5"/>
    <w:rsid w:val="00D301EA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525F"/>
    <w:rsid w:val="00D7744D"/>
    <w:rsid w:val="00D80980"/>
    <w:rsid w:val="00D85570"/>
    <w:rsid w:val="00D85BDD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0370"/>
    <w:rsid w:val="00DC1645"/>
    <w:rsid w:val="00DD1A75"/>
    <w:rsid w:val="00DD5063"/>
    <w:rsid w:val="00DE0A5B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122"/>
    <w:rsid w:val="00DF3A12"/>
    <w:rsid w:val="00E021A2"/>
    <w:rsid w:val="00E039FD"/>
    <w:rsid w:val="00E11848"/>
    <w:rsid w:val="00E127D2"/>
    <w:rsid w:val="00E134A4"/>
    <w:rsid w:val="00E17966"/>
    <w:rsid w:val="00E20BD8"/>
    <w:rsid w:val="00E21D82"/>
    <w:rsid w:val="00E23991"/>
    <w:rsid w:val="00E239D6"/>
    <w:rsid w:val="00E23AB4"/>
    <w:rsid w:val="00E26668"/>
    <w:rsid w:val="00E26A6C"/>
    <w:rsid w:val="00E274EB"/>
    <w:rsid w:val="00E301B7"/>
    <w:rsid w:val="00E3502B"/>
    <w:rsid w:val="00E4025C"/>
    <w:rsid w:val="00E40DFC"/>
    <w:rsid w:val="00E419B2"/>
    <w:rsid w:val="00E41CDD"/>
    <w:rsid w:val="00E428E0"/>
    <w:rsid w:val="00E4714A"/>
    <w:rsid w:val="00E51641"/>
    <w:rsid w:val="00E52727"/>
    <w:rsid w:val="00E55038"/>
    <w:rsid w:val="00E60086"/>
    <w:rsid w:val="00E60EEA"/>
    <w:rsid w:val="00E650B1"/>
    <w:rsid w:val="00E65E15"/>
    <w:rsid w:val="00E7421C"/>
    <w:rsid w:val="00E81A57"/>
    <w:rsid w:val="00E82A4D"/>
    <w:rsid w:val="00E843C6"/>
    <w:rsid w:val="00E86226"/>
    <w:rsid w:val="00E865D4"/>
    <w:rsid w:val="00E9254D"/>
    <w:rsid w:val="00E97E6E"/>
    <w:rsid w:val="00EA3E71"/>
    <w:rsid w:val="00EA4095"/>
    <w:rsid w:val="00EA4DF9"/>
    <w:rsid w:val="00EA6B52"/>
    <w:rsid w:val="00EB02F1"/>
    <w:rsid w:val="00EB0F55"/>
    <w:rsid w:val="00EB2CFC"/>
    <w:rsid w:val="00EB3114"/>
    <w:rsid w:val="00EC36FF"/>
    <w:rsid w:val="00EC3950"/>
    <w:rsid w:val="00EC6CC4"/>
    <w:rsid w:val="00EC786F"/>
    <w:rsid w:val="00ED01A2"/>
    <w:rsid w:val="00ED312A"/>
    <w:rsid w:val="00ED48C7"/>
    <w:rsid w:val="00EE084E"/>
    <w:rsid w:val="00EE359A"/>
    <w:rsid w:val="00EE3813"/>
    <w:rsid w:val="00EE4A42"/>
    <w:rsid w:val="00EE4F99"/>
    <w:rsid w:val="00EF395A"/>
    <w:rsid w:val="00EF4646"/>
    <w:rsid w:val="00EF58B3"/>
    <w:rsid w:val="00F01A8D"/>
    <w:rsid w:val="00F03CF6"/>
    <w:rsid w:val="00F04FB8"/>
    <w:rsid w:val="00F05C9B"/>
    <w:rsid w:val="00F07EBB"/>
    <w:rsid w:val="00F105A4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549"/>
    <w:rsid w:val="00F3588F"/>
    <w:rsid w:val="00F35AF5"/>
    <w:rsid w:val="00F42AEA"/>
    <w:rsid w:val="00F44D28"/>
    <w:rsid w:val="00F4557C"/>
    <w:rsid w:val="00F46EBA"/>
    <w:rsid w:val="00F47951"/>
    <w:rsid w:val="00F50A57"/>
    <w:rsid w:val="00F54E9A"/>
    <w:rsid w:val="00F65ED5"/>
    <w:rsid w:val="00F67CDD"/>
    <w:rsid w:val="00F7001F"/>
    <w:rsid w:val="00F7370A"/>
    <w:rsid w:val="00F7462E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4276"/>
    <w:rsid w:val="00F95790"/>
    <w:rsid w:val="00F9627C"/>
    <w:rsid w:val="00F97804"/>
    <w:rsid w:val="00FA14D4"/>
    <w:rsid w:val="00FA16B6"/>
    <w:rsid w:val="00FA281F"/>
    <w:rsid w:val="00FA29C0"/>
    <w:rsid w:val="00FA3962"/>
    <w:rsid w:val="00FA3971"/>
    <w:rsid w:val="00FA49F7"/>
    <w:rsid w:val="00FB01DC"/>
    <w:rsid w:val="00FB19B5"/>
    <w:rsid w:val="00FB26B6"/>
    <w:rsid w:val="00FB49C3"/>
    <w:rsid w:val="00FB5DC5"/>
    <w:rsid w:val="00FB77AB"/>
    <w:rsid w:val="00FC1B0C"/>
    <w:rsid w:val="00FC59AC"/>
    <w:rsid w:val="00FC5BA7"/>
    <w:rsid w:val="00FD1CE3"/>
    <w:rsid w:val="00FD4DFC"/>
    <w:rsid w:val="00FD573A"/>
    <w:rsid w:val="00FD610B"/>
    <w:rsid w:val="00FE002D"/>
    <w:rsid w:val="00FE0265"/>
    <w:rsid w:val="00FE75F6"/>
    <w:rsid w:val="00FF054E"/>
    <w:rsid w:val="00FF24B1"/>
    <w:rsid w:val="00FF3591"/>
    <w:rsid w:val="00FF37EE"/>
    <w:rsid w:val="00FF43E0"/>
    <w:rsid w:val="00FF6288"/>
    <w:rsid w:val="00FF6F62"/>
    <w:rsid w:val="00FF77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link w:val="Nadpis2Char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Odsekzoznamu">
    <w:name w:val="List Paragraph"/>
    <w:basedOn w:val="Normlny"/>
    <w:uiPriority w:val="34"/>
    <w:qFormat/>
    <w:rsid w:val="002551CB"/>
    <w:pPr>
      <w:ind w:left="708"/>
    </w:pPr>
  </w:style>
  <w:style w:type="character" w:customStyle="1" w:styleId="HlavikaChar">
    <w:name w:val="Hlavička Char"/>
    <w:basedOn w:val="Predvolenpsmoodseku"/>
    <w:link w:val="Hlavika"/>
    <w:rsid w:val="00F14CD1"/>
    <w:rPr>
      <w:rFonts w:ascii="Verdana" w:hAnsi="Verdana"/>
      <w:b/>
      <w:sz w:val="17"/>
      <w:lang w:eastAsia="en-US"/>
    </w:rPr>
  </w:style>
  <w:style w:type="character" w:customStyle="1" w:styleId="Nadpis2Char">
    <w:name w:val="Nadpis 2 Char"/>
    <w:basedOn w:val="Predvolenpsmoodseku"/>
    <w:link w:val="Nadpis2"/>
    <w:rsid w:val="00F14CD1"/>
    <w:rPr>
      <w:rFonts w:ascii="Verdana" w:hAnsi="Verdana" w:cs="Arial"/>
      <w:b/>
      <w:bCs/>
      <w:iCs/>
      <w:sz w:val="17"/>
      <w:szCs w:val="28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2101E6"/>
    <w:rPr>
      <w:rFonts w:ascii="Verdana" w:hAnsi="Verdana"/>
      <w:sz w:val="17"/>
      <w:lang w:eastAsia="en-US"/>
    </w:rPr>
  </w:style>
  <w:style w:type="paragraph" w:customStyle="1" w:styleId="odstavec">
    <w:name w:val="odstavec"/>
    <w:basedOn w:val="Normlny"/>
    <w:link w:val="odstavecChar"/>
    <w:autoRedefine/>
    <w:rsid w:val="00780B37"/>
    <w:pPr>
      <w:suppressAutoHyphens/>
      <w:ind w:right="-79"/>
    </w:pPr>
    <w:rPr>
      <w:bCs/>
      <w:iCs/>
      <w:sz w:val="18"/>
      <w:szCs w:val="18"/>
    </w:rPr>
  </w:style>
  <w:style w:type="character" w:customStyle="1" w:styleId="odstavecChar">
    <w:name w:val="odstavec Char"/>
    <w:link w:val="odstavec"/>
    <w:rsid w:val="00780B37"/>
    <w:rPr>
      <w:rFonts w:ascii="Verdana" w:hAnsi="Verdana"/>
      <w:bCs/>
      <w:iCs/>
      <w:sz w:val="18"/>
      <w:szCs w:val="18"/>
      <w:lang w:eastAsia="en-US"/>
    </w:rPr>
  </w:style>
  <w:style w:type="character" w:customStyle="1" w:styleId="ra">
    <w:name w:val="ra"/>
    <w:basedOn w:val="Predvolenpsmoodseku"/>
    <w:rsid w:val="009C5C57"/>
  </w:style>
  <w:style w:type="paragraph" w:customStyle="1" w:styleId="Pismenka">
    <w:name w:val="Pismenka"/>
    <w:basedOn w:val="Zkladntext"/>
    <w:rsid w:val="009C5C57"/>
    <w:pPr>
      <w:numPr>
        <w:numId w:val="14"/>
      </w:numPr>
    </w:pPr>
    <w:rPr>
      <w:rFonts w:ascii="Times New Roman" w:hAnsi="Times New Roman"/>
      <w:b/>
      <w:snapToGrid/>
      <w:sz w:val="18"/>
      <w:lang w:val="sk-SK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5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2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8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33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7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2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3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4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67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35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50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3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99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4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9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14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3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92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7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3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5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8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24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80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2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6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82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2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5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1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1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8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5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7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6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44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7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35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90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7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9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2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4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7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5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1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3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8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12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8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1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49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24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85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10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96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74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92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43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57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9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0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86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34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49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7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26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81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7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01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32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16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3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4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1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88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4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05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1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66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75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97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29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44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03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64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18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66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9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43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7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8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1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6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18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44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7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61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2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2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3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80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2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7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73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8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9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6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7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0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1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0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4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3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4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46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9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57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6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7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4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7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7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9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6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11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70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1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63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43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1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32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5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7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8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18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37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26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84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53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9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9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9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36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5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0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0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4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23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38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8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7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03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84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9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2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05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43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84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96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6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21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8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1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8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6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9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9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90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3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0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72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2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36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2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4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7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10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8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63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5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8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5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0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33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47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3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69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0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7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8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65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7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2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6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7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9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1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0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16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5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61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52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1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59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2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6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0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6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63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6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13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1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93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46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0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82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3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0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9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1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6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97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9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6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0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7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62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6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9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1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7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4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64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7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9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15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5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88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27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9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4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2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6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90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13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7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4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49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95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0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1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35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0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0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4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92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9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6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43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43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1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3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0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0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4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84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9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62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8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75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5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4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0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5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85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43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3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18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7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1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9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37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8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37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7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86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98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87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5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5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7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9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19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5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8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4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6B7202-8F5C-4803-87BC-CE3C13190F6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5EF53FC-BAB9-4B6B-8736-8859366CA7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343</TotalTime>
  <Pages>1</Pages>
  <Words>1517</Words>
  <Characters>8652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Deloitte</Company>
  <LinksUpToDate>false</LinksUpToDate>
  <CharactersWithSpaces>10149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jsucha</cp:lastModifiedBy>
  <cp:revision>46</cp:revision>
  <cp:lastPrinted>2024-06-24T08:01:00Z</cp:lastPrinted>
  <dcterms:created xsi:type="dcterms:W3CDTF">2019-03-23T21:42:00Z</dcterms:created>
  <dcterms:modified xsi:type="dcterms:W3CDTF">2024-06-25T06:55:00Z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