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Poznámky k účtovnej závierke</w:t>
      </w:r>
    </w:p>
    <w:p>
      <w:pPr>
        <w:pStyle w:val="Normal"/>
        <w:rPr/>
      </w:pPr>
      <w:r>
        <w:rPr/>
      </w:r>
    </w:p>
    <w:p>
      <w:pPr>
        <w:pStyle w:val="NoSpacing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Web Shops nor, s.r.o.                                                               IČO: 53056574</w:t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Tesárska 19,                                                                              DIČ: 2121337889</w:t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080 01 Haniska</w:t>
      </w:r>
    </w:p>
    <w:p>
      <w:pPr>
        <w:pStyle w:val="Normal"/>
        <w:rPr/>
      </w:pPr>
      <w:r>
        <w:rPr/>
      </w:r>
    </w:p>
    <w:p>
      <w:pPr>
        <w:pStyle w:val="NoSpacing"/>
        <w:rPr>
          <w:rStyle w:val="Strong"/>
        </w:rPr>
      </w:pPr>
      <w:r>
        <w:rPr>
          <w:rStyle w:val="Strong"/>
        </w:rPr>
        <w:t>Vznik účtovnej jednotky</w:t>
      </w:r>
    </w:p>
    <w:p>
      <w:pPr>
        <w:pStyle w:val="NoSpacing"/>
        <w:rPr/>
      </w:pPr>
      <w:r>
        <w:rPr/>
        <w:t>Deň zápisu do obchodného registra:  12.05.2020</w:t>
      </w:r>
    </w:p>
    <w:p>
      <w:pPr>
        <w:pStyle w:val="NoSpacing"/>
        <w:rPr/>
      </w:pPr>
      <w:r>
        <w:rPr/>
        <w:t>Obchodný register Okresného súdu Prešov, oddiel Sro, vložka č. 40231/P</w:t>
      </w:r>
    </w:p>
    <w:p>
      <w:pPr>
        <w:pStyle w:val="NoSpacing"/>
        <w:rPr/>
      </w:pPr>
      <w:r>
        <w:rPr/>
      </w:r>
    </w:p>
    <w:p>
      <w:pPr>
        <w:pStyle w:val="NoSpacing"/>
        <w:rPr>
          <w:rStyle w:val="Strong"/>
          <w:b w:val="false"/>
          <w:b w:val="false"/>
        </w:rPr>
      </w:pPr>
      <w:r>
        <w:rPr>
          <w:rStyle w:val="Strong"/>
        </w:rPr>
        <w:t>Opis prevažnej činnosti</w:t>
      </w:r>
    </w:p>
    <w:p>
      <w:pPr>
        <w:pStyle w:val="NoSpacing"/>
        <w:rPr>
          <w:rStyle w:val="Strong"/>
          <w:b w:val="false"/>
          <w:b w:val="false"/>
        </w:rPr>
      </w:pPr>
      <w:r>
        <w:rPr>
          <w:rStyle w:val="Strong"/>
          <w:b w:val="false"/>
        </w:rPr>
        <w:t>Kúpa tovaru na účely jeho predaja konečného spotrebiteľovi /maloobchod/ alebo iným prevádzkovateľom živnosti /veľkoobchod/, sprostredkovateľská činnosť v oblasti služieb,</w:t>
      </w:r>
    </w:p>
    <w:p>
      <w:pPr>
        <w:pStyle w:val="NoSpacing"/>
        <w:rPr>
          <w:rStyle w:val="Strong"/>
          <w:b w:val="false"/>
          <w:b w:val="false"/>
        </w:rPr>
      </w:pPr>
      <w:r>
        <w:rPr>
          <w:rStyle w:val="Strong"/>
          <w:b w:val="false"/>
        </w:rPr>
        <w:t>reklamné a marketingové služby</w:t>
      </w:r>
    </w:p>
    <w:p>
      <w:pPr>
        <w:pStyle w:val="NoSpacing"/>
        <w:rPr>
          <w:rStyle w:val="Strong"/>
          <w:b w:val="false"/>
          <w:b w:val="false"/>
        </w:rPr>
      </w:pPr>
      <w:r>
        <w:rPr>
          <w:b w:val="false"/>
        </w:rPr>
      </w:r>
    </w:p>
    <w:p>
      <w:pPr>
        <w:pStyle w:val="NoSpacing"/>
        <w:rPr>
          <w:rStyle w:val="Strong"/>
          <w:b w:val="false"/>
          <w:b w:val="false"/>
        </w:rPr>
      </w:pPr>
      <w:r>
        <w:rPr>
          <w:rStyle w:val="Strong"/>
        </w:rPr>
        <w:t>Počet zamestnancov:</w:t>
      </w:r>
      <w:r>
        <w:rPr>
          <w:rStyle w:val="Strong"/>
          <w:b w:val="false"/>
        </w:rPr>
        <w:t>0</w:t>
      </w:r>
    </w:p>
    <w:p>
      <w:pPr>
        <w:pStyle w:val="NoSpacing"/>
        <w:rPr>
          <w:rStyle w:val="Strong"/>
          <w:b w:val="false"/>
          <w:b w:val="false"/>
        </w:rPr>
      </w:pPr>
      <w:r>
        <w:rPr>
          <w:b w:val="false"/>
        </w:rPr>
      </w:r>
    </w:p>
    <w:p>
      <w:pPr>
        <w:pStyle w:val="NoSpacing"/>
        <w:rPr>
          <w:rStyle w:val="Strong"/>
          <w:b w:val="false"/>
          <w:b w:val="false"/>
        </w:rPr>
      </w:pPr>
      <w:r>
        <w:rPr>
          <w:rStyle w:val="Strong"/>
        </w:rPr>
        <w:t>Dátum schválenia účtovnej závierky za r. 2022:</w:t>
      </w:r>
      <w:r>
        <w:rPr>
          <w:rStyle w:val="Strong"/>
          <w:b w:val="false"/>
        </w:rPr>
        <w:t xml:space="preserve"> </w:t>
      </w:r>
    </w:p>
    <w:p>
      <w:pPr>
        <w:pStyle w:val="NoSpacing"/>
        <w:rPr>
          <w:rStyle w:val="Strong"/>
          <w:b w:val="false"/>
          <w:b w:val="false"/>
        </w:rPr>
      </w:pPr>
      <w:r>
        <w:rPr>
          <w:b w:val="false"/>
        </w:rPr>
      </w:r>
    </w:p>
    <w:p>
      <w:pPr>
        <w:pStyle w:val="NoSpacing"/>
        <w:rPr>
          <w:rStyle w:val="Strong"/>
        </w:rPr>
      </w:pPr>
      <w:r>
        <w:rPr>
          <w:rStyle w:val="Strong"/>
        </w:rPr>
        <w:t>Zostavenie účtovnej závierky:</w:t>
      </w:r>
    </w:p>
    <w:p>
      <w:pPr>
        <w:pStyle w:val="NoSpacing"/>
        <w:rPr>
          <w:rStyle w:val="Strong"/>
          <w:b w:val="false"/>
          <w:b w:val="false"/>
        </w:rPr>
      </w:pPr>
      <w:r>
        <w:rPr>
          <w:rStyle w:val="Strong"/>
          <w:b w:val="false"/>
        </w:rPr>
        <w:t>Účtovná závierka spoločnosti zostavená k 31.12.2023 je zostavená ako riadna účtovná závierka podľa par. 17 ods. 6 zákona č. 431/2002 Z.z. o účtovníctve v znení neskorších predpisov, a to za účtovné obdobie  kalendárny rok od 1.januára 2023 do 31.decembra 2023.</w:t>
      </w:r>
    </w:p>
    <w:p>
      <w:pPr>
        <w:pStyle w:val="NoSpacing"/>
        <w:rPr>
          <w:rStyle w:val="Strong"/>
          <w:b w:val="false"/>
          <w:b w:val="false"/>
        </w:rPr>
      </w:pPr>
      <w:r>
        <w:rPr>
          <w:rStyle w:val="Strong"/>
          <w:b w:val="false"/>
        </w:rPr>
        <w:t>Účtovná závierka bola zostavená za predpokladu nepretržitého trvania spoločnosti.</w:t>
      </w:r>
    </w:p>
    <w:p>
      <w:pPr>
        <w:pStyle w:val="NoSpacing"/>
        <w:rPr>
          <w:rStyle w:val="Strong"/>
          <w:b w:val="false"/>
          <w:b w:val="false"/>
        </w:rPr>
      </w:pPr>
      <w:r>
        <w:rPr>
          <w:b w:val="false"/>
        </w:rPr>
      </w:r>
    </w:p>
    <w:p>
      <w:pPr>
        <w:pStyle w:val="NoSpacing"/>
        <w:rPr>
          <w:rStyle w:val="Strong"/>
          <w:b w:val="false"/>
          <w:b w:val="false"/>
        </w:rPr>
      </w:pPr>
      <w:r>
        <w:rPr>
          <w:rStyle w:val="Strong"/>
        </w:rPr>
        <w:t>Účtovné metódy a spôsob oceňovania</w:t>
      </w:r>
    </w:p>
    <w:p>
      <w:pPr>
        <w:pStyle w:val="NoSpacing"/>
        <w:rPr>
          <w:rStyle w:val="Strong"/>
          <w:b w:val="false"/>
          <w:b w:val="false"/>
        </w:rPr>
      </w:pPr>
      <w:r>
        <w:rPr>
          <w:rStyle w:val="Strong"/>
          <w:b w:val="false"/>
        </w:rPr>
        <w:t>Účtovné metódy a všeobecné účtovné zásady boli počas účtovného obdobia dodržané.</w:t>
      </w:r>
    </w:p>
    <w:p>
      <w:pPr>
        <w:pStyle w:val="NoSpacing"/>
        <w:rPr>
          <w:rStyle w:val="Strong"/>
          <w:b w:val="false"/>
          <w:b w:val="false"/>
        </w:rPr>
      </w:pPr>
      <w:r>
        <w:rPr>
          <w:rStyle w:val="Strong"/>
          <w:b w:val="false"/>
        </w:rPr>
        <w:t>Spôsob ocenenia zásob – zásoby sa oceňujú obstarávacou cenou + náklady súvisiace s obstaraním/prepravné, balné, clo/. Pohľadávky sa oceňujú menovitou hodnotou pri ich vzniku.</w:t>
      </w:r>
    </w:p>
    <w:p>
      <w:pPr>
        <w:pStyle w:val="NoSpacing"/>
        <w:rPr>
          <w:rStyle w:val="Strong"/>
          <w:b w:val="false"/>
          <w:b w:val="false"/>
        </w:rPr>
      </w:pPr>
      <w:r>
        <w:rPr>
          <w:b w:val="false"/>
        </w:rPr>
      </w:r>
    </w:p>
    <w:p>
      <w:pPr>
        <w:pStyle w:val="NoSpacing"/>
        <w:rPr>
          <w:rStyle w:val="Strong"/>
        </w:rPr>
      </w:pPr>
      <w:r>
        <w:rPr>
          <w:rStyle w:val="Strong"/>
        </w:rPr>
        <w:t>Záväzky, iné aktíva a pasíva:</w:t>
      </w:r>
    </w:p>
    <w:p>
      <w:pPr>
        <w:pStyle w:val="NoSpacing"/>
        <w:rPr>
          <w:rStyle w:val="Strong"/>
          <w:b w:val="false"/>
          <w:b w:val="false"/>
        </w:rPr>
      </w:pPr>
      <w:r>
        <w:rPr>
          <w:rStyle w:val="Strong"/>
          <w:b w:val="false"/>
        </w:rPr>
        <w:t xml:space="preserve">Firma neeviduje záväzky po lehote splatnosti, ani iné aktíva a pasíva. </w:t>
      </w:r>
    </w:p>
    <w:p>
      <w:pPr>
        <w:pStyle w:val="Normal"/>
        <w:spacing w:before="0" w:after="160"/>
        <w:rPr>
          <w:rStyle w:val="Strong"/>
        </w:rPr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958af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6c6545"/>
    <w:rPr>
      <w:b/>
      <w:bCs/>
    </w:rPr>
  </w:style>
  <w:style w:type="character" w:styleId="CitciaChar" w:customStyle="1">
    <w:name w:val="Citácia Char"/>
    <w:basedOn w:val="DefaultParagraphFont"/>
    <w:link w:val="Quote"/>
    <w:uiPriority w:val="29"/>
    <w:qFormat/>
    <w:rsid w:val="006c6545"/>
    <w:rPr>
      <w:i/>
      <w:iCs/>
      <w:color w:val="000000" w:themeColor="text1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  <w:lang w:val="zxx" w:eastAsia="zxx" w:bidi="zxx"/>
    </w:rPr>
  </w:style>
  <w:style w:type="paragraph" w:styleId="NoSpacing">
    <w:name w:val="No Spacing"/>
    <w:uiPriority w:val="1"/>
    <w:qFormat/>
    <w:rsid w:val="006c6545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Quote">
    <w:name w:val="Quote"/>
    <w:basedOn w:val="Normal"/>
    <w:next w:val="Normal"/>
    <w:link w:val="CitciaChar"/>
    <w:uiPriority w:val="29"/>
    <w:qFormat/>
    <w:rsid w:val="006c6545"/>
    <w:pPr/>
    <w:rPr>
      <w:i/>
      <w:iCs/>
      <w:color w:val="000000" w:themeColor="text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Application>LibreOffice/7.4.2.3$Windows_X86_64 LibreOffice_project/382eef1f22670f7f4118c8c2dd222ec7ad009daf</Application>
  <AppVersion>15.0000</AppVersion>
  <Pages>1</Pages>
  <Words>178</Words>
  <Characters>1129</Characters>
  <CharactersWithSpaces>1431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2019-02-12T10:00:00Z</dcterms:created>
  <dc:creator>jankovicova</dc:creator>
  <dc:description/>
  <dc:language>sk-SK</dc:language>
  <cp:lastModifiedBy>Viktória Jankovičová</cp:lastModifiedBy>
  <cp:lastPrinted>2020-03-18T13:13:00Z</cp:lastPrinted>
  <dcterms:modified xsi:type="dcterms:W3CDTF">2024-03-04T11:49:00Z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