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2E38B3E" w14:textId="2A70B331" w:rsidR="00EB66B6" w:rsidRDefault="00000000">
      <w:pPr>
        <w:shd w:val="clear" w:color="auto" w:fill="E6E6E6"/>
        <w:spacing w:after="0" w:line="259" w:lineRule="auto"/>
        <w:ind w:left="10" w:right="331"/>
        <w:jc w:val="center"/>
      </w:pPr>
      <w:proofErr w:type="spellStart"/>
      <w:r>
        <w:t>Čl.I</w:t>
      </w:r>
      <w:proofErr w:type="spellEnd"/>
      <w:r>
        <w:t xml:space="preserve"> </w:t>
      </w:r>
      <w:r>
        <w:rPr>
          <w:i/>
        </w:rPr>
        <w:t xml:space="preserve">- </w:t>
      </w:r>
      <w:r>
        <w:t xml:space="preserve">Všeobecné informácie  </w:t>
      </w:r>
      <w:r>
        <w:rPr>
          <w:i/>
        </w:rPr>
        <w:t xml:space="preserve"> </w:t>
      </w:r>
    </w:p>
    <w:p w14:paraId="1E61B50C" w14:textId="77777777" w:rsidR="00EB66B6" w:rsidRDefault="00000000">
      <w:pPr>
        <w:spacing w:after="1" w:line="259" w:lineRule="auto"/>
        <w:ind w:left="5"/>
        <w:jc w:val="left"/>
      </w:pPr>
      <w:r>
        <w:rPr>
          <w:sz w:val="20"/>
        </w:rPr>
        <w:t xml:space="preserve">(1) </w:t>
      </w:r>
      <w:r>
        <w:t xml:space="preserve">  </w:t>
      </w:r>
    </w:p>
    <w:tbl>
      <w:tblPr>
        <w:tblStyle w:val="TableGrid"/>
        <w:tblW w:w="9924" w:type="dxa"/>
        <w:tblInd w:w="19" w:type="dxa"/>
        <w:tblCellMar>
          <w:top w:w="72" w:type="dxa"/>
          <w:left w:w="110" w:type="dxa"/>
          <w:right w:w="66" w:type="dxa"/>
        </w:tblCellMar>
        <w:tblLook w:val="04A0" w:firstRow="1" w:lastRow="0" w:firstColumn="1" w:lastColumn="0" w:noHBand="0" w:noVBand="1"/>
      </w:tblPr>
      <w:tblGrid>
        <w:gridCol w:w="1987"/>
        <w:gridCol w:w="7937"/>
      </w:tblGrid>
      <w:tr w:rsidR="00EB66B6" w14:paraId="2877F3E9" w14:textId="77777777">
        <w:trPr>
          <w:trHeight w:val="1363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B5A03" w14:textId="77777777" w:rsidR="00EB66B6" w:rsidRDefault="00000000">
            <w:pPr>
              <w:spacing w:after="215" w:line="259" w:lineRule="auto"/>
              <w:ind w:left="0" w:firstLine="0"/>
              <w:jc w:val="left"/>
            </w:pPr>
            <w:r>
              <w:t xml:space="preserve">  </w:t>
            </w:r>
          </w:p>
          <w:p w14:paraId="2268F7F6" w14:textId="77777777" w:rsidR="00EB66B6" w:rsidRDefault="00000000">
            <w:pPr>
              <w:spacing w:after="0" w:line="259" w:lineRule="auto"/>
              <w:ind w:left="0" w:firstLine="0"/>
            </w:pPr>
            <w:r>
              <w:t xml:space="preserve">Obchodné meno:  </w:t>
            </w:r>
          </w:p>
        </w:tc>
        <w:tc>
          <w:tcPr>
            <w:tcW w:w="7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FD6E29" w14:textId="423B6161" w:rsidR="00EB66B6" w:rsidRDefault="00000000">
            <w:pPr>
              <w:spacing w:after="0" w:line="259" w:lineRule="auto"/>
              <w:ind w:left="1" w:firstLine="0"/>
              <w:jc w:val="left"/>
            </w:pPr>
            <w:r>
              <w:t xml:space="preserve"> </w:t>
            </w:r>
            <w:r w:rsidR="00F946E2">
              <w:t>ART SK, s </w:t>
            </w:r>
            <w:proofErr w:type="spellStart"/>
            <w:r w:rsidR="00F946E2">
              <w:t>r.o</w:t>
            </w:r>
            <w:proofErr w:type="spellEnd"/>
            <w:r w:rsidR="00F946E2">
              <w:t>.</w:t>
            </w:r>
          </w:p>
        </w:tc>
      </w:tr>
      <w:tr w:rsidR="00EB66B6" w14:paraId="3A64710B" w14:textId="77777777">
        <w:trPr>
          <w:trHeight w:val="379"/>
        </w:trPr>
        <w:tc>
          <w:tcPr>
            <w:tcW w:w="19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5036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Sídlo:  </w:t>
            </w:r>
          </w:p>
        </w:tc>
        <w:tc>
          <w:tcPr>
            <w:tcW w:w="79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EFF3B0" w14:textId="013AE56E" w:rsidR="00EB66B6" w:rsidRDefault="00F946E2">
            <w:pPr>
              <w:spacing w:after="0" w:line="259" w:lineRule="auto"/>
              <w:ind w:left="1" w:firstLine="0"/>
              <w:jc w:val="left"/>
            </w:pPr>
            <w:r>
              <w:t>Súmračná 15, 821 02 Bratislava</w:t>
            </w:r>
            <w:r w:rsidR="00D74C78">
              <w:t xml:space="preserve">  </w:t>
            </w:r>
          </w:p>
        </w:tc>
      </w:tr>
    </w:tbl>
    <w:p w14:paraId="57904CE1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55E22808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6026A202" w14:textId="40B99D70" w:rsidR="00EB66B6" w:rsidRDefault="00000000">
      <w:pPr>
        <w:spacing w:after="0"/>
        <w:ind w:right="37"/>
      </w:pPr>
      <w:r>
        <w:t>Spoločnosť vznikla :  deň zápisu do obchodného registra:</w:t>
      </w:r>
      <w:r w:rsidR="00F946E2">
        <w:t>11.4.2002</w:t>
      </w:r>
      <w:r>
        <w:t xml:space="preserve">( Obchodný register Okresného súdu Bratislava I, oddiel : </w:t>
      </w:r>
      <w:proofErr w:type="spellStart"/>
      <w:r>
        <w:t>Sro</w:t>
      </w:r>
      <w:proofErr w:type="spellEnd"/>
      <w:r>
        <w:t xml:space="preserve">, vložka číslo: </w:t>
      </w:r>
      <w:r w:rsidR="00F946E2">
        <w:t>32982/B</w:t>
      </w:r>
      <w:r>
        <w:t xml:space="preserve">.  </w:t>
      </w:r>
    </w:p>
    <w:p w14:paraId="4521FE2B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4420907C" w14:textId="77777777" w:rsidR="00EB66B6" w:rsidRDefault="00000000">
      <w:pPr>
        <w:spacing w:after="216" w:line="259" w:lineRule="auto"/>
        <w:ind w:left="14" w:firstLine="0"/>
        <w:jc w:val="left"/>
      </w:pPr>
      <w:r>
        <w:t xml:space="preserve">   </w:t>
      </w:r>
    </w:p>
    <w:p w14:paraId="3053CF39" w14:textId="77777777" w:rsidR="00EB66B6" w:rsidRDefault="00000000">
      <w:pPr>
        <w:spacing w:after="6"/>
        <w:ind w:right="37"/>
      </w:pPr>
      <w:r>
        <w:rPr>
          <w:sz w:val="20"/>
        </w:rPr>
        <w:t xml:space="preserve">(2) </w:t>
      </w:r>
      <w:r>
        <w:t xml:space="preserve">Dátum schválenia účtovnej závierky za bezprostredne predchádzajúce účtovné obdobie:  </w:t>
      </w:r>
    </w:p>
    <w:p w14:paraId="1A417FF2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924" w:type="dxa"/>
        <w:tblInd w:w="19" w:type="dxa"/>
        <w:tblCellMar>
          <w:top w:w="84" w:type="dxa"/>
          <w:right w:w="167" w:type="dxa"/>
        </w:tblCellMar>
        <w:tblLook w:val="04A0" w:firstRow="1" w:lastRow="0" w:firstColumn="1" w:lastColumn="0" w:noHBand="0" w:noVBand="1"/>
      </w:tblPr>
      <w:tblGrid>
        <w:gridCol w:w="996"/>
        <w:gridCol w:w="3404"/>
        <w:gridCol w:w="2809"/>
        <w:gridCol w:w="1548"/>
        <w:gridCol w:w="1167"/>
      </w:tblGrid>
      <w:tr w:rsidR="00EB66B6" w14:paraId="4ED699A8" w14:textId="77777777">
        <w:trPr>
          <w:trHeight w:val="384"/>
        </w:trPr>
        <w:tc>
          <w:tcPr>
            <w:tcW w:w="9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DD63044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rPr>
                <w:sz w:val="20"/>
              </w:rPr>
              <w:t xml:space="preserve">(3) </w:t>
            </w:r>
            <w:r>
              <w:t xml:space="preserve">  </w:t>
            </w:r>
          </w:p>
        </w:tc>
        <w:tc>
          <w:tcPr>
            <w:tcW w:w="340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14:paraId="7D069A3C" w14:textId="77777777" w:rsidR="00EB66B6" w:rsidRDefault="00000000">
            <w:pPr>
              <w:spacing w:after="0" w:line="259" w:lineRule="auto"/>
              <w:ind w:left="115" w:firstLine="0"/>
            </w:pPr>
            <w:r>
              <w:t xml:space="preserve">Právny dôvod na zostavenie účtovnej uzávierky </w:t>
            </w:r>
          </w:p>
        </w:tc>
        <w:tc>
          <w:tcPr>
            <w:tcW w:w="2809" w:type="dxa"/>
            <w:vMerge w:val="restar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157E178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15AD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Riadna 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B69DF5" w14:textId="77777777" w:rsidR="00EB66B6" w:rsidRDefault="00000000">
            <w:pPr>
              <w:spacing w:after="0" w:line="259" w:lineRule="auto"/>
              <w:ind w:left="113" w:firstLine="0"/>
              <w:jc w:val="left"/>
            </w:pPr>
            <w:r>
              <w:t xml:space="preserve">X  </w:t>
            </w:r>
          </w:p>
        </w:tc>
      </w:tr>
      <w:tr w:rsidR="00EB66B6" w14:paraId="397ECF8F" w14:textId="77777777">
        <w:trPr>
          <w:trHeight w:val="38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19D19581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14:paraId="186136AE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</w:tcPr>
          <w:p w14:paraId="647B6941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1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1DDB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Mimoriadna  </w:t>
            </w:r>
          </w:p>
        </w:tc>
        <w:tc>
          <w:tcPr>
            <w:tcW w:w="1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3C665" w14:textId="77777777" w:rsidR="00EB66B6" w:rsidRDefault="00000000">
            <w:pPr>
              <w:spacing w:after="0" w:line="259" w:lineRule="auto"/>
              <w:ind w:left="113" w:firstLine="0"/>
              <w:jc w:val="left"/>
            </w:pPr>
            <w:r>
              <w:t xml:space="preserve">  </w:t>
            </w:r>
          </w:p>
        </w:tc>
      </w:tr>
      <w:tr w:rsidR="00EB66B6" w14:paraId="6CB8DE97" w14:textId="77777777">
        <w:trPr>
          <w:trHeight w:val="58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D63A2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143104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Dôvod mimoriadnej účtovnej závierky  </w:t>
            </w:r>
          </w:p>
        </w:tc>
        <w:tc>
          <w:tcPr>
            <w:tcW w:w="435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A9474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11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41FA2E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0B4037ED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</w:rPr>
        <w:t xml:space="preserve">Právny dôvod na zostavenie účtovnej závierky </w:t>
      </w:r>
      <w:r>
        <w:t xml:space="preserve"> </w:t>
      </w:r>
    </w:p>
    <w:p w14:paraId="39AE3652" w14:textId="331BF440" w:rsidR="00EB66B6" w:rsidRDefault="00000000">
      <w:pPr>
        <w:spacing w:after="19" w:line="249" w:lineRule="auto"/>
        <w:ind w:left="10" w:right="45"/>
      </w:pPr>
      <w:r>
        <w:rPr>
          <w:sz w:val="20"/>
        </w:rPr>
        <w:t>Účtovná závierka spoločnosti k 31.decembra .20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 je zostavená ako riadna účtovná závierka podľa §17 ods.6 zákona </w:t>
      </w:r>
      <w:r>
        <w:t xml:space="preserve"> </w:t>
      </w:r>
    </w:p>
    <w:p w14:paraId="6B66BC9B" w14:textId="1395ED40" w:rsidR="00EB66B6" w:rsidRDefault="00000000">
      <w:pPr>
        <w:spacing w:after="19" w:line="249" w:lineRule="auto"/>
        <w:ind w:left="0" w:right="45" w:firstLine="0"/>
      </w:pPr>
      <w:r>
        <w:rPr>
          <w:sz w:val="20"/>
        </w:rPr>
        <w:t xml:space="preserve">č.431/2002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>. o účtovníctve v znení neskorších predpisov a to za účtovné obdobie od 1.januára 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 </w:t>
      </w:r>
    </w:p>
    <w:p w14:paraId="5F5E77D3" w14:textId="27352DFE" w:rsidR="00EB66B6" w:rsidRDefault="00000000">
      <w:pPr>
        <w:spacing w:after="1" w:line="259" w:lineRule="auto"/>
        <w:ind w:left="5"/>
        <w:jc w:val="left"/>
      </w:pPr>
      <w:r>
        <w:rPr>
          <w:sz w:val="20"/>
        </w:rPr>
        <w:t>do 31.decembra 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. </w:t>
      </w:r>
      <w:r>
        <w:t xml:space="preserve"> </w:t>
      </w:r>
    </w:p>
    <w:p w14:paraId="4627BAAF" w14:textId="77777777" w:rsidR="00EB66B6" w:rsidRDefault="00000000">
      <w:pPr>
        <w:spacing w:after="0" w:line="259" w:lineRule="auto"/>
        <w:ind w:left="14" w:firstLine="0"/>
        <w:jc w:val="left"/>
      </w:pPr>
      <w:r>
        <w:rPr>
          <w:sz w:val="20"/>
        </w:rPr>
        <w:t xml:space="preserve"> </w:t>
      </w:r>
      <w:r>
        <w:t xml:space="preserve"> </w:t>
      </w:r>
    </w:p>
    <w:p w14:paraId="7D31AE07" w14:textId="1EEA23F6" w:rsidR="00EB66B6" w:rsidRDefault="00000000">
      <w:pPr>
        <w:spacing w:after="19" w:line="249" w:lineRule="auto"/>
        <w:ind w:left="0" w:right="1309" w:firstLine="14"/>
      </w:pPr>
      <w:r>
        <w:rPr>
          <w:b/>
          <w:sz w:val="20"/>
        </w:rPr>
        <w:t xml:space="preserve"> Dátum schválenia účtovnej závierky za predchádzajúce účtovné obdobie </w:t>
      </w:r>
      <w:r>
        <w:t xml:space="preserve"> </w:t>
      </w:r>
      <w:r>
        <w:rPr>
          <w:sz w:val="20"/>
        </w:rPr>
        <w:t>Účtovná závierka za rok 20</w:t>
      </w:r>
      <w:r w:rsidR="00D74C78">
        <w:rPr>
          <w:sz w:val="20"/>
        </w:rPr>
        <w:t>2</w:t>
      </w:r>
      <w:r w:rsidR="00442D21">
        <w:rPr>
          <w:sz w:val="20"/>
        </w:rPr>
        <w:t>3</w:t>
      </w:r>
      <w:r>
        <w:rPr>
          <w:sz w:val="20"/>
        </w:rPr>
        <w:t xml:space="preserve"> bola schválená valným zhromaždením dňa </w:t>
      </w:r>
      <w:r w:rsidR="00D74C78">
        <w:rPr>
          <w:sz w:val="20"/>
        </w:rPr>
        <w:t>2</w:t>
      </w:r>
      <w:r w:rsidR="00442D21">
        <w:rPr>
          <w:sz w:val="20"/>
        </w:rPr>
        <w:t>7</w:t>
      </w:r>
      <w:r w:rsidR="00D74C78">
        <w:rPr>
          <w:sz w:val="20"/>
        </w:rPr>
        <w:t>.06.202</w:t>
      </w:r>
      <w:r w:rsidR="00442D21">
        <w:rPr>
          <w:sz w:val="20"/>
        </w:rPr>
        <w:t>4</w:t>
      </w:r>
      <w:r>
        <w:rPr>
          <w:color w:val="FF0000"/>
          <w:sz w:val="20"/>
        </w:rPr>
        <w:t>.</w:t>
      </w:r>
      <w:r>
        <w:rPr>
          <w:sz w:val="20"/>
        </w:rPr>
        <w:t xml:space="preserve"> </w:t>
      </w:r>
      <w:r>
        <w:t xml:space="preserve"> </w:t>
      </w:r>
    </w:p>
    <w:p w14:paraId="75EE364E" w14:textId="77777777" w:rsidR="00EB66B6" w:rsidRDefault="00000000">
      <w:pPr>
        <w:spacing w:after="0" w:line="259" w:lineRule="auto"/>
        <w:ind w:left="14" w:firstLine="0"/>
        <w:jc w:val="left"/>
      </w:pPr>
      <w:r>
        <w:rPr>
          <w:b/>
          <w:sz w:val="20"/>
        </w:rPr>
        <w:t xml:space="preserve"> </w:t>
      </w:r>
      <w:r>
        <w:t xml:space="preserve"> </w:t>
      </w:r>
    </w:p>
    <w:p w14:paraId="4EA6409A" w14:textId="77777777" w:rsidR="00EB66B6" w:rsidRDefault="00000000">
      <w:pPr>
        <w:spacing w:after="0" w:line="259" w:lineRule="auto"/>
        <w:ind w:left="130" w:firstLine="0"/>
        <w:jc w:val="center"/>
      </w:pPr>
      <w:r>
        <w:rPr>
          <w:b/>
        </w:rPr>
        <w:t xml:space="preserve"> </w:t>
      </w:r>
      <w:r>
        <w:t xml:space="preserve"> </w:t>
      </w:r>
    </w:p>
    <w:p w14:paraId="5B092DEF" w14:textId="77777777" w:rsidR="00EB66B6" w:rsidRDefault="00000000">
      <w:pPr>
        <w:ind w:right="37"/>
      </w:pPr>
      <w:r>
        <w:rPr>
          <w:sz w:val="20"/>
        </w:rPr>
        <w:t xml:space="preserve">(4) </w:t>
      </w:r>
      <w:r>
        <w:t>Údaje o skupine účtovných jednotiek:</w:t>
      </w:r>
      <w:r>
        <w:rPr>
          <w:b/>
        </w:rPr>
        <w:t xml:space="preserve"> </w:t>
      </w:r>
      <w:r>
        <w:t xml:space="preserve"> </w:t>
      </w:r>
    </w:p>
    <w:tbl>
      <w:tblPr>
        <w:tblStyle w:val="TableGrid"/>
        <w:tblW w:w="9924" w:type="dxa"/>
        <w:tblInd w:w="19" w:type="dxa"/>
        <w:tblCellMar>
          <w:top w:w="53" w:type="dxa"/>
          <w:left w:w="106" w:type="dxa"/>
          <w:right w:w="162" w:type="dxa"/>
        </w:tblCellMar>
        <w:tblLook w:val="04A0" w:firstRow="1" w:lastRow="0" w:firstColumn="1" w:lastColumn="0" w:noHBand="0" w:noVBand="1"/>
      </w:tblPr>
      <w:tblGrid>
        <w:gridCol w:w="3975"/>
        <w:gridCol w:w="567"/>
        <w:gridCol w:w="3970"/>
        <w:gridCol w:w="1412"/>
      </w:tblGrid>
      <w:tr w:rsidR="00EB66B6" w14:paraId="1AE579FA" w14:textId="77777777">
        <w:trPr>
          <w:trHeight w:val="557"/>
        </w:trPr>
        <w:tc>
          <w:tcPr>
            <w:tcW w:w="3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34097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Nie je súčasťou konsolidovaného celku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5AB87A" w14:textId="77777777" w:rsidR="00EB66B6" w:rsidRDefault="00000000">
            <w:pPr>
              <w:spacing w:after="0" w:line="259" w:lineRule="auto"/>
              <w:ind w:left="2" w:firstLine="0"/>
              <w:jc w:val="left"/>
            </w:pPr>
            <w:r>
              <w:t xml:space="preserve">x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63C8EE" w14:textId="77777777" w:rsidR="00EB66B6" w:rsidRDefault="00000000">
            <w:pPr>
              <w:spacing w:after="0" w:line="259" w:lineRule="auto"/>
              <w:ind w:left="0" w:firstLine="0"/>
            </w:pPr>
            <w:r>
              <w:t xml:space="preserve">            Je súčasťou konsolidovaného celku  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203D89" w14:textId="77777777" w:rsidR="00EB66B6" w:rsidRDefault="00000000">
            <w:pPr>
              <w:spacing w:after="0" w:line="259" w:lineRule="auto"/>
              <w:ind w:left="65" w:firstLine="0"/>
              <w:jc w:val="left"/>
            </w:pPr>
            <w:r>
              <w:t xml:space="preserve">  </w:t>
            </w:r>
          </w:p>
        </w:tc>
      </w:tr>
    </w:tbl>
    <w:p w14:paraId="7085310D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  <w:sz w:val="20"/>
        </w:rPr>
        <w:t xml:space="preserve"> </w:t>
      </w:r>
      <w:r>
        <w:t xml:space="preserve"> </w:t>
      </w:r>
    </w:p>
    <w:p w14:paraId="40B7B9A2" w14:textId="77777777" w:rsidR="00EB66B6" w:rsidRDefault="00000000">
      <w:pPr>
        <w:spacing w:after="15" w:line="259" w:lineRule="auto"/>
        <w:ind w:left="658" w:firstLine="0"/>
        <w:jc w:val="left"/>
      </w:pPr>
      <w:r>
        <w:rPr>
          <w:b/>
          <w:sz w:val="20"/>
        </w:rPr>
        <w:t xml:space="preserve"> </w:t>
      </w:r>
      <w:r>
        <w:t xml:space="preserve"> </w:t>
      </w:r>
    </w:p>
    <w:p w14:paraId="635943B5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  <w:sz w:val="20"/>
        </w:rPr>
        <w:t xml:space="preserve"> </w:t>
      </w:r>
      <w:r>
        <w:t xml:space="preserve"> </w:t>
      </w:r>
    </w:p>
    <w:p w14:paraId="72875802" w14:textId="77777777" w:rsidR="00EB66B6" w:rsidRDefault="00000000">
      <w:pPr>
        <w:spacing w:after="15" w:line="259" w:lineRule="auto"/>
        <w:ind w:left="658" w:firstLine="0"/>
        <w:jc w:val="left"/>
      </w:pPr>
      <w:r>
        <w:rPr>
          <w:b/>
          <w:sz w:val="20"/>
        </w:rPr>
        <w:t xml:space="preserve"> </w:t>
      </w:r>
      <w:r>
        <w:t xml:space="preserve"> </w:t>
      </w:r>
    </w:p>
    <w:p w14:paraId="4D483C16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t>adresa, kde sa môže vyžiadať kópia konsolidovaných účtovných závierok uvedených v písmenách a) a b),</w:t>
      </w:r>
      <w:r>
        <w:rPr>
          <w:b/>
          <w:sz w:val="20"/>
        </w:rPr>
        <w:t xml:space="preserve"> </w:t>
      </w:r>
      <w:r>
        <w:t xml:space="preserve"> </w:t>
      </w:r>
    </w:p>
    <w:p w14:paraId="6735FF77" w14:textId="77777777" w:rsidR="00EB66B6" w:rsidRDefault="00000000">
      <w:pPr>
        <w:spacing w:after="176" w:line="259" w:lineRule="auto"/>
        <w:ind w:left="658" w:firstLine="0"/>
        <w:jc w:val="left"/>
      </w:pPr>
      <w:r>
        <w:rPr>
          <w:sz w:val="24"/>
        </w:rPr>
        <w:t xml:space="preserve"> </w:t>
      </w:r>
      <w:r>
        <w:t xml:space="preserve"> </w:t>
      </w:r>
    </w:p>
    <w:p w14:paraId="1D967284" w14:textId="77777777" w:rsidR="00EB66B6" w:rsidRDefault="00000000">
      <w:pPr>
        <w:numPr>
          <w:ilvl w:val="0"/>
          <w:numId w:val="1"/>
        </w:numPr>
        <w:spacing w:after="19" w:line="249" w:lineRule="auto"/>
        <w:ind w:right="45" w:hanging="288"/>
      </w:pPr>
      <w:r>
        <w:rPr>
          <w:sz w:val="20"/>
        </w:rPr>
        <w:lastRenderedPageBreak/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  <w:sz w:val="20"/>
        </w:rPr>
        <w:t xml:space="preserve"> </w:t>
      </w:r>
      <w:r>
        <w:t xml:space="preserve"> </w:t>
      </w:r>
    </w:p>
    <w:p w14:paraId="2FB3F637" w14:textId="77777777" w:rsidR="00EB66B6" w:rsidRDefault="00000000">
      <w:pPr>
        <w:numPr>
          <w:ilvl w:val="1"/>
          <w:numId w:val="1"/>
        </w:numPr>
        <w:spacing w:after="19" w:line="249" w:lineRule="auto"/>
        <w:ind w:left="1089" w:right="45" w:hanging="355"/>
      </w:pPr>
      <w:r>
        <w:rPr>
          <w:sz w:val="20"/>
        </w:rPr>
        <w:t xml:space="preserve">pri oslobodení podľa § 22 ods. 8 zákona obchodné meno a sídlo materskej účtovnej jednotky zostavujúcej konsolidovanú účtovnú závierku podľa osobitných predpisov </w:t>
      </w:r>
      <w:r>
        <w:t xml:space="preserve"> </w:t>
      </w:r>
    </w:p>
    <w:p w14:paraId="25F961AA" w14:textId="77777777" w:rsidR="00EB66B6" w:rsidRDefault="00000000">
      <w:pPr>
        <w:numPr>
          <w:ilvl w:val="1"/>
          <w:numId w:val="1"/>
        </w:numPr>
        <w:spacing w:after="19" w:line="249" w:lineRule="auto"/>
        <w:ind w:left="1089" w:right="45" w:hanging="355"/>
      </w:pPr>
      <w:r>
        <w:rPr>
          <w:sz w:val="20"/>
        </w:rPr>
        <w:t xml:space="preserve">pri oslobodení podľa § 22 ods. 10 a 12 zákona obchodné meno a sídlo dcérskych účtovných jednotiek. </w:t>
      </w:r>
      <w:r>
        <w:t xml:space="preserve"> </w:t>
      </w:r>
    </w:p>
    <w:p w14:paraId="6B248DBF" w14:textId="77777777" w:rsidR="00EB66B6" w:rsidRDefault="00000000">
      <w:pPr>
        <w:spacing w:after="0" w:line="259" w:lineRule="auto"/>
        <w:ind w:left="1090" w:firstLine="0"/>
        <w:jc w:val="left"/>
      </w:pPr>
      <w:r>
        <w:t xml:space="preserve">  </w:t>
      </w:r>
    </w:p>
    <w:tbl>
      <w:tblPr>
        <w:tblStyle w:val="TableGrid"/>
        <w:tblW w:w="10166" w:type="dxa"/>
        <w:tblInd w:w="-533" w:type="dxa"/>
        <w:tblCellMar>
          <w:top w:w="55" w:type="dxa"/>
          <w:left w:w="67" w:type="dxa"/>
          <w:right w:w="115" w:type="dxa"/>
        </w:tblCellMar>
        <w:tblLook w:val="04A0" w:firstRow="1" w:lastRow="0" w:firstColumn="1" w:lastColumn="0" w:noHBand="0" w:noVBand="1"/>
      </w:tblPr>
      <w:tblGrid>
        <w:gridCol w:w="783"/>
        <w:gridCol w:w="6534"/>
        <w:gridCol w:w="2849"/>
      </w:tblGrid>
      <w:tr w:rsidR="00EB66B6" w14:paraId="0B1ED289" w14:textId="77777777">
        <w:trPr>
          <w:trHeight w:val="360"/>
        </w:trPr>
        <w:tc>
          <w:tcPr>
            <w:tcW w:w="78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45ED42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  </w:t>
            </w:r>
          </w:p>
        </w:tc>
        <w:tc>
          <w:tcPr>
            <w:tcW w:w="6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FE522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Priemerný prepočítaný počet zamestnancov  BO  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2AEF5" w14:textId="77777777" w:rsidR="00EB66B6" w:rsidRDefault="00000000">
            <w:pPr>
              <w:spacing w:after="0" w:line="259" w:lineRule="auto"/>
              <w:ind w:left="725" w:firstLine="0"/>
              <w:jc w:val="left"/>
            </w:pPr>
            <w:r>
              <w:t xml:space="preserve">  </w:t>
            </w:r>
          </w:p>
        </w:tc>
      </w:tr>
      <w:tr w:rsidR="00EB66B6" w14:paraId="2778CA9B" w14:textId="77777777">
        <w:trPr>
          <w:trHeight w:val="3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7F89F7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6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CAB6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Priemerný prepočítaný počet zamestnancov  PO  </w:t>
            </w:r>
          </w:p>
        </w:tc>
        <w:tc>
          <w:tcPr>
            <w:tcW w:w="28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8BD74" w14:textId="77777777" w:rsidR="00EB66B6" w:rsidRDefault="00000000">
            <w:pPr>
              <w:spacing w:after="0" w:line="259" w:lineRule="auto"/>
              <w:ind w:left="725" w:firstLine="0"/>
              <w:jc w:val="left"/>
            </w:pPr>
            <w:r>
              <w:t xml:space="preserve">  </w:t>
            </w:r>
          </w:p>
        </w:tc>
      </w:tr>
    </w:tbl>
    <w:p w14:paraId="60017060" w14:textId="77777777" w:rsidR="00EB66B6" w:rsidRDefault="00000000">
      <w:pPr>
        <w:spacing w:after="17" w:line="259" w:lineRule="auto"/>
        <w:ind w:left="14" w:firstLine="0"/>
        <w:jc w:val="left"/>
      </w:pPr>
      <w:r>
        <w:rPr>
          <w:i/>
        </w:rPr>
        <w:t xml:space="preserve">  </w:t>
      </w:r>
      <w:r>
        <w:t xml:space="preserve"> </w:t>
      </w:r>
    </w:p>
    <w:p w14:paraId="32410B70" w14:textId="77777777" w:rsidR="00EB66B6" w:rsidRDefault="00000000">
      <w:pPr>
        <w:shd w:val="clear" w:color="auto" w:fill="E6E6E6"/>
        <w:spacing w:after="0" w:line="259" w:lineRule="auto"/>
        <w:ind w:left="10" w:right="46"/>
        <w:jc w:val="center"/>
      </w:pPr>
      <w:proofErr w:type="spellStart"/>
      <w:r>
        <w:t>Čl.II</w:t>
      </w:r>
      <w:proofErr w:type="spellEnd"/>
      <w:r>
        <w:t xml:space="preserve"> </w:t>
      </w:r>
      <w:r>
        <w:rPr>
          <w:i/>
        </w:rPr>
        <w:t xml:space="preserve">- </w:t>
      </w:r>
      <w:r>
        <w:t xml:space="preserve">Informácie o orgánoch spoločnosti </w:t>
      </w:r>
      <w:r>
        <w:rPr>
          <w:i/>
        </w:rPr>
        <w:t xml:space="preserve"> </w:t>
      </w:r>
    </w:p>
    <w:p w14:paraId="04608522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5E01ABC" w14:textId="77777777" w:rsidR="00EB66B6" w:rsidRDefault="00000000">
      <w:pPr>
        <w:spacing w:after="6"/>
        <w:ind w:right="37"/>
      </w:pPr>
      <w:r>
        <w:t xml:space="preserve">Informácie o orgánoch účtovnej jednotky  </w:t>
      </w:r>
    </w:p>
    <w:tbl>
      <w:tblPr>
        <w:tblStyle w:val="TableGrid"/>
        <w:tblW w:w="9501" w:type="dxa"/>
        <w:tblInd w:w="19" w:type="dxa"/>
        <w:tblCellMar>
          <w:top w:w="53" w:type="dxa"/>
          <w:left w:w="106" w:type="dxa"/>
        </w:tblCellMar>
        <w:tblLook w:val="04A0" w:firstRow="1" w:lastRow="0" w:firstColumn="1" w:lastColumn="0" w:noHBand="0" w:noVBand="1"/>
      </w:tblPr>
      <w:tblGrid>
        <w:gridCol w:w="4246"/>
        <w:gridCol w:w="1707"/>
        <w:gridCol w:w="278"/>
        <w:gridCol w:w="716"/>
        <w:gridCol w:w="989"/>
        <w:gridCol w:w="144"/>
        <w:gridCol w:w="144"/>
        <w:gridCol w:w="1277"/>
      </w:tblGrid>
      <w:tr w:rsidR="00EB66B6" w14:paraId="7E8C1E63" w14:textId="77777777">
        <w:trPr>
          <w:trHeight w:val="60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E4650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>a</w:t>
            </w:r>
            <w:r>
              <w:rPr>
                <w:b/>
              </w:rPr>
              <w:t>)Výška jednotlivých druhov záruk alebo iných zabezpečení pre členov štatutárneho orgánu,  dozorného orgánu a iného orgánu ÚJ</w:t>
            </w:r>
            <w:r>
              <w:t xml:space="preserve">  </w:t>
            </w:r>
          </w:p>
        </w:tc>
      </w:tr>
      <w:tr w:rsidR="00EB66B6" w14:paraId="22694C2D" w14:textId="77777777">
        <w:trPr>
          <w:trHeight w:val="30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76A610" w14:textId="77777777" w:rsidR="00EB66B6" w:rsidRDefault="00000000">
            <w:pPr>
              <w:spacing w:after="0" w:line="259" w:lineRule="auto"/>
              <w:ind w:left="0" w:right="53" w:firstLine="0"/>
              <w:jc w:val="center"/>
            </w:pPr>
            <w:r>
              <w:t xml:space="preserve">Druh záruky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DA0FC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Štatutárny orgán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5AFF9" w14:textId="77777777" w:rsidR="00EB66B6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BO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5CC7CA" w14:textId="77777777" w:rsidR="00EB66B6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PO  </w:t>
            </w:r>
          </w:p>
        </w:tc>
      </w:tr>
      <w:tr w:rsidR="00EB66B6" w14:paraId="66845A70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C323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402A79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AA356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CF9B4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717BCB7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8E79B0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DF5092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184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22BFC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47E8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95E5528" w14:textId="77777777">
        <w:trPr>
          <w:trHeight w:val="557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AF9BF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>b</w:t>
            </w:r>
            <w:r>
              <w:rPr>
                <w:b/>
              </w:rPr>
              <w:t xml:space="preserve">)Pôžičky poskytnuté členom štatutárneho orgánu, dozorného orgánu a iného orgánu </w:t>
            </w:r>
          </w:p>
          <w:p w14:paraId="2FFFF4C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ÚJ</w:t>
            </w:r>
            <w:r>
              <w:t xml:space="preserve">  </w:t>
            </w:r>
          </w:p>
        </w:tc>
      </w:tr>
      <w:tr w:rsidR="00EB66B6" w14:paraId="5605AE4B" w14:textId="77777777">
        <w:trPr>
          <w:trHeight w:val="557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F5915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6483F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Štatutárny orgán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E59DA" w14:textId="77777777" w:rsidR="00EB66B6" w:rsidRDefault="00000000">
            <w:pPr>
              <w:spacing w:after="0" w:line="259" w:lineRule="auto"/>
              <w:ind w:firstLine="0"/>
              <w:jc w:val="left"/>
            </w:pPr>
            <w:r>
              <w:t xml:space="preserve">Úrok v </w:t>
            </w:r>
          </w:p>
          <w:p w14:paraId="39E9DD2F" w14:textId="77777777" w:rsidR="00EB66B6" w:rsidRDefault="00000000">
            <w:pPr>
              <w:spacing w:after="0" w:line="259" w:lineRule="auto"/>
              <w:ind w:firstLine="0"/>
              <w:jc w:val="left"/>
            </w:pPr>
            <w:r>
              <w:t xml:space="preserve">%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D71782" w14:textId="77777777" w:rsidR="00EB66B6" w:rsidRDefault="00000000">
            <w:pPr>
              <w:spacing w:after="0" w:line="259" w:lineRule="auto"/>
              <w:ind w:left="0" w:right="55" w:firstLine="0"/>
              <w:jc w:val="center"/>
            </w:pPr>
            <w:r>
              <w:t xml:space="preserve">BO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ADC259" w14:textId="77777777" w:rsidR="00EB66B6" w:rsidRDefault="00000000">
            <w:pPr>
              <w:spacing w:after="0" w:line="259" w:lineRule="auto"/>
              <w:ind w:left="0" w:right="56" w:firstLine="0"/>
              <w:jc w:val="center"/>
            </w:pPr>
            <w:r>
              <w:t xml:space="preserve">PO  </w:t>
            </w:r>
          </w:p>
        </w:tc>
      </w:tr>
      <w:tr w:rsidR="00EB66B6" w14:paraId="12DE6569" w14:textId="77777777">
        <w:trPr>
          <w:trHeight w:val="361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C448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1.Celková suma poskytnutých pôžičiek k poslednému dňu účtovného obdobia  </w:t>
            </w:r>
          </w:p>
        </w:tc>
      </w:tr>
      <w:tr w:rsidR="00EB66B6" w14:paraId="0F09E963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E5299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7A35EB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732FB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B6EC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D5B19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1D3EA92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4B290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72800A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A6A87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9DD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828D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323283E" w14:textId="77777777">
        <w:trPr>
          <w:trHeight w:val="360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DA9F6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2.Celková suma splatených pôžičiek k poslednému dňu účtovného obdobia  </w:t>
            </w:r>
          </w:p>
        </w:tc>
      </w:tr>
      <w:tr w:rsidR="00EB66B6" w14:paraId="2A3CE05D" w14:textId="77777777">
        <w:trPr>
          <w:trHeight w:val="389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CB7E8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C10C9C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D65C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7855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293C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A4F93D8" w14:textId="77777777">
        <w:trPr>
          <w:trHeight w:val="355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780EF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25ED7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5D1A9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D1434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0EFEB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3A404B8" w14:textId="77777777">
        <w:trPr>
          <w:trHeight w:val="557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7909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3.Celková suma odpustených pôžičiek a odpísaných pôžičiek k poslednému dňu účtovného obdobia  </w:t>
            </w:r>
          </w:p>
        </w:tc>
      </w:tr>
      <w:tr w:rsidR="00EB66B6" w14:paraId="3B65C0C6" w14:textId="77777777">
        <w:trPr>
          <w:trHeight w:val="442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5E27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E6825" w14:textId="77777777" w:rsidR="00EB66B6" w:rsidRDefault="00000000">
            <w:pPr>
              <w:spacing w:after="0" w:line="259" w:lineRule="auto"/>
              <w:ind w:left="3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4E16A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7DBE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4B576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3FFB901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A12D0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9D2EA" w14:textId="77777777" w:rsidR="00EB66B6" w:rsidRDefault="00000000">
            <w:pPr>
              <w:spacing w:after="0" w:line="259" w:lineRule="auto"/>
              <w:ind w:left="8" w:firstLine="0"/>
              <w:jc w:val="left"/>
            </w:pPr>
            <w:r>
              <w:t xml:space="preserve">  </w:t>
            </w:r>
          </w:p>
        </w:tc>
        <w:tc>
          <w:tcPr>
            <w:tcW w:w="9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2D45A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D51D8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DAE7E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EB66B6" w14:paraId="5C966959" w14:textId="77777777">
        <w:trPr>
          <w:trHeight w:val="828"/>
        </w:trPr>
        <w:tc>
          <w:tcPr>
            <w:tcW w:w="9501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69094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>d)</w:t>
            </w:r>
            <w:r>
              <w:rPr>
                <w:b/>
              </w:rPr>
              <w:t>Celková suma použitých finančných prostriedkov alebo iného plnenia na súkromné účely členmi štatutárneho orgánu, dozorného orgánu a iného orgánu účtovnej jednotky, ktoré je potrebné vyúčtovať</w:t>
            </w:r>
            <w:r>
              <w:t xml:space="preserve">  </w:t>
            </w:r>
          </w:p>
        </w:tc>
      </w:tr>
      <w:tr w:rsidR="00EB66B6" w14:paraId="3BDA7FAF" w14:textId="77777777">
        <w:trPr>
          <w:trHeight w:val="358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5452C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Plnenie na súkromné účely k vyúčtovaniu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F84ECB" w14:textId="77777777" w:rsidR="00EB66B6" w:rsidRDefault="00000000">
            <w:pPr>
              <w:spacing w:after="0" w:line="259" w:lineRule="auto"/>
              <w:ind w:left="77" w:firstLine="0"/>
              <w:jc w:val="left"/>
            </w:pPr>
            <w:r>
              <w:t xml:space="preserve">Štatutárny orgán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F3ABEB" w14:textId="77777777" w:rsidR="00EB66B6" w:rsidRDefault="00000000">
            <w:pPr>
              <w:spacing w:after="0" w:line="259" w:lineRule="auto"/>
              <w:ind w:left="0" w:right="108" w:firstLine="0"/>
              <w:jc w:val="center"/>
            </w:pPr>
            <w:r>
              <w:t xml:space="preserve">BO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173F0B" w14:textId="77777777" w:rsidR="00EB66B6" w:rsidRDefault="00000000">
            <w:pPr>
              <w:spacing w:after="0" w:line="259" w:lineRule="auto"/>
              <w:ind w:left="0" w:right="114" w:firstLine="0"/>
              <w:jc w:val="center"/>
            </w:pPr>
            <w:r>
              <w:t xml:space="preserve">PO  </w:t>
            </w:r>
          </w:p>
        </w:tc>
      </w:tr>
      <w:tr w:rsidR="00EB66B6" w14:paraId="0C5D3C1B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612BA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364CD" w14:textId="77777777" w:rsidR="00EB66B6" w:rsidRDefault="00000000">
            <w:pPr>
              <w:spacing w:after="0" w:line="259" w:lineRule="auto"/>
              <w:ind w:left="8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EF7D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06FE79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0963BDE" w14:textId="77777777">
        <w:trPr>
          <w:trHeight w:val="360"/>
        </w:trPr>
        <w:tc>
          <w:tcPr>
            <w:tcW w:w="4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D78A9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  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ED625B" w14:textId="77777777" w:rsidR="00EB66B6" w:rsidRDefault="00000000">
            <w:pPr>
              <w:spacing w:after="0" w:line="259" w:lineRule="auto"/>
              <w:ind w:left="8" w:firstLine="0"/>
              <w:jc w:val="left"/>
            </w:pPr>
            <w:r>
              <w:t xml:space="preserve">  </w:t>
            </w:r>
          </w:p>
        </w:tc>
        <w:tc>
          <w:tcPr>
            <w:tcW w:w="17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3154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56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30A1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E8379A1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4DE085A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4F34FFF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550A150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01492BF8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6F287B85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F178085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43AA6694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B2E03C5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2F538BC3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33258099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40C32F5F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1AFD156C" w14:textId="77777777" w:rsidR="00EB66B6" w:rsidRDefault="00000000">
      <w:pPr>
        <w:shd w:val="clear" w:color="auto" w:fill="E6E6E6"/>
        <w:spacing w:after="0" w:line="259" w:lineRule="auto"/>
        <w:ind w:left="10" w:right="49"/>
        <w:jc w:val="center"/>
      </w:pPr>
      <w:proofErr w:type="spellStart"/>
      <w:r>
        <w:t>Čl.III</w:t>
      </w:r>
      <w:proofErr w:type="spellEnd"/>
      <w:r>
        <w:t xml:space="preserve"> </w:t>
      </w:r>
      <w:r>
        <w:rPr>
          <w:i/>
        </w:rPr>
        <w:t xml:space="preserve">- </w:t>
      </w:r>
      <w:r>
        <w:t xml:space="preserve">Informácie o prijatých postupoch </w:t>
      </w:r>
      <w:r>
        <w:rPr>
          <w:i/>
        </w:rPr>
        <w:t xml:space="preserve"> </w:t>
      </w:r>
    </w:p>
    <w:p w14:paraId="7A2B95C4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751D6F9E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074" w:type="dxa"/>
        <w:tblInd w:w="19" w:type="dxa"/>
        <w:tblCellMar>
          <w:top w:w="57" w:type="dxa"/>
        </w:tblCellMar>
        <w:tblLook w:val="04A0" w:firstRow="1" w:lastRow="0" w:firstColumn="1" w:lastColumn="0" w:noHBand="0" w:noVBand="1"/>
      </w:tblPr>
      <w:tblGrid>
        <w:gridCol w:w="576"/>
        <w:gridCol w:w="6515"/>
        <w:gridCol w:w="821"/>
        <w:gridCol w:w="293"/>
        <w:gridCol w:w="576"/>
        <w:gridCol w:w="293"/>
      </w:tblGrid>
      <w:tr w:rsidR="00EB66B6" w14:paraId="7005EC1C" w14:textId="77777777">
        <w:trPr>
          <w:trHeight w:val="571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00480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(1)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C95EF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Účtovná jednotka(ÚJ) bude nepretržite pokračovať vo svojej činnosti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4D19F8" w14:textId="77777777" w:rsidR="00EB66B6" w:rsidRDefault="00000000">
            <w:pPr>
              <w:spacing w:after="0" w:line="259" w:lineRule="auto"/>
              <w:ind w:left="106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EA430B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1AD1E4" w14:textId="77777777" w:rsidR="00EB66B6" w:rsidRDefault="00000000">
            <w:pPr>
              <w:spacing w:after="0" w:line="259" w:lineRule="auto"/>
              <w:ind w:left="-12" w:firstLine="0"/>
            </w:pPr>
            <w:r>
              <w:t xml:space="preserve"> 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2E9F3" w14:textId="77777777" w:rsidR="00EB66B6" w:rsidRDefault="00000000">
            <w:pPr>
              <w:spacing w:after="0" w:line="259" w:lineRule="auto"/>
              <w:ind w:left="0" w:right="-1" w:firstLine="0"/>
              <w:jc w:val="right"/>
            </w:pPr>
            <w:r>
              <w:t xml:space="preserve">  </w:t>
            </w:r>
          </w:p>
        </w:tc>
      </w:tr>
      <w:tr w:rsidR="00EB66B6" w14:paraId="059C199C" w14:textId="77777777">
        <w:trPr>
          <w:trHeight w:val="365"/>
        </w:trPr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FF066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rPr>
                <w:sz w:val="20"/>
              </w:rPr>
              <w:t xml:space="preserve">(2) </w:t>
            </w:r>
            <w:r>
              <w:t xml:space="preserve">  </w:t>
            </w:r>
          </w:p>
        </w:tc>
        <w:tc>
          <w:tcPr>
            <w:tcW w:w="6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F64734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Zmeny účtovných zásad a metód  </w:t>
            </w: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16810A" w14:textId="77777777" w:rsidR="00EB66B6" w:rsidRDefault="00000000">
            <w:pPr>
              <w:spacing w:after="0" w:line="259" w:lineRule="auto"/>
              <w:ind w:left="106" w:firstLine="0"/>
            </w:pPr>
            <w:r>
              <w:t xml:space="preserve">ÁNO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612CBB" w14:textId="77777777" w:rsidR="00EB66B6" w:rsidRDefault="00000000">
            <w:pPr>
              <w:spacing w:after="0" w:line="259" w:lineRule="auto"/>
              <w:ind w:left="0" w:right="37" w:firstLine="0"/>
              <w:jc w:val="right"/>
            </w:pPr>
            <w:r>
              <w:t xml:space="preserve">  </w:t>
            </w: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FDE271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NIE  </w:t>
            </w:r>
          </w:p>
        </w:tc>
        <w:tc>
          <w:tcPr>
            <w:tcW w:w="2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4E11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x </w:t>
            </w:r>
          </w:p>
        </w:tc>
      </w:tr>
    </w:tbl>
    <w:p w14:paraId="508F1883" w14:textId="77777777" w:rsidR="00EB66B6" w:rsidRDefault="00000000">
      <w:pPr>
        <w:spacing w:after="2"/>
        <w:ind w:left="350" w:right="37"/>
      </w:pPr>
      <w:r>
        <w:t xml:space="preserve">Informácia o aplikácií účtovných zásad a účtovných metód, ktoré sú dôležité na posúdenie majetku, záväzkov, finančnej situácie a výsledku hospodárenia. Informácia o zmenách účtovných zásad a zmenách 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 </w:t>
      </w:r>
    </w:p>
    <w:p w14:paraId="1CAC4530" w14:textId="77777777" w:rsidR="00EB66B6" w:rsidRDefault="00000000">
      <w:pPr>
        <w:spacing w:after="0" w:line="259" w:lineRule="auto"/>
        <w:ind w:left="374" w:firstLine="0"/>
        <w:jc w:val="left"/>
      </w:pPr>
      <w:r>
        <w:rPr>
          <w:i/>
        </w:rPr>
        <w:t xml:space="preserve"> </w:t>
      </w:r>
      <w:r>
        <w:t xml:space="preserve"> </w:t>
      </w:r>
    </w:p>
    <w:p w14:paraId="17E715FC" w14:textId="77777777" w:rsidR="00EB66B6" w:rsidRDefault="00000000">
      <w:pPr>
        <w:spacing w:after="3" w:line="240" w:lineRule="auto"/>
        <w:ind w:left="374" w:hanging="360"/>
        <w:jc w:val="left"/>
      </w:pPr>
      <w:r>
        <w:rPr>
          <w:sz w:val="20"/>
        </w:rPr>
        <w:t xml:space="preserve">(3) </w:t>
      </w:r>
      <w:r>
        <w:t xml:space="preserve">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 </w:t>
      </w:r>
    </w:p>
    <w:p w14:paraId="17432C55" w14:textId="77777777" w:rsidR="00EB66B6" w:rsidRDefault="00000000">
      <w:pPr>
        <w:spacing w:after="0" w:line="259" w:lineRule="auto"/>
        <w:ind w:left="130" w:firstLine="0"/>
        <w:jc w:val="center"/>
      </w:pPr>
      <w:r>
        <w:rPr>
          <w:i/>
        </w:rPr>
        <w:t xml:space="preserve"> </w:t>
      </w:r>
      <w:r>
        <w:t xml:space="preserve"> </w:t>
      </w:r>
    </w:p>
    <w:tbl>
      <w:tblPr>
        <w:tblStyle w:val="TableGrid"/>
        <w:tblW w:w="9357" w:type="dxa"/>
        <w:tblInd w:w="19" w:type="dxa"/>
        <w:tblCellMar>
          <w:top w:w="77" w:type="dxa"/>
          <w:left w:w="110" w:type="dxa"/>
          <w:right w:w="49" w:type="dxa"/>
        </w:tblCellMar>
        <w:tblLook w:val="04A0" w:firstRow="1" w:lastRow="0" w:firstColumn="1" w:lastColumn="0" w:noHBand="0" w:noVBand="1"/>
      </w:tblPr>
      <w:tblGrid>
        <w:gridCol w:w="581"/>
        <w:gridCol w:w="8776"/>
      </w:tblGrid>
      <w:tr w:rsidR="00EB66B6" w14:paraId="47FC4AAB" w14:textId="77777777">
        <w:trPr>
          <w:trHeight w:val="682"/>
        </w:trPr>
        <w:tc>
          <w:tcPr>
            <w:tcW w:w="5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086CC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(4) </w:t>
            </w:r>
            <w:r>
              <w:t xml:space="preserve">  </w:t>
            </w:r>
          </w:p>
        </w:tc>
        <w:tc>
          <w:tcPr>
            <w:tcW w:w="87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42EFF4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Spôsob a  určenie ocenenia majetku a záväzkov vrátane  určenia rozhodujúcich účtovných odhadov a predpokladov, pričom sa zohľadňuje zásada významnosti </w:t>
            </w:r>
            <w:r>
              <w:t xml:space="preserve"> </w:t>
            </w:r>
          </w:p>
        </w:tc>
      </w:tr>
    </w:tbl>
    <w:p w14:paraId="34C95298" w14:textId="77777777" w:rsidR="00EB66B6" w:rsidRDefault="00000000">
      <w:pPr>
        <w:spacing w:after="0" w:line="259" w:lineRule="auto"/>
        <w:ind w:left="355" w:firstLine="0"/>
        <w:jc w:val="left"/>
      </w:pPr>
      <w:r>
        <w:t xml:space="preserve">a)   </w:t>
      </w:r>
    </w:p>
    <w:tbl>
      <w:tblPr>
        <w:tblStyle w:val="TableGrid"/>
        <w:tblW w:w="9357" w:type="dxa"/>
        <w:tblInd w:w="19" w:type="dxa"/>
        <w:tblCellMar>
          <w:top w:w="50" w:type="dxa"/>
          <w:right w:w="16" w:type="dxa"/>
        </w:tblCellMar>
        <w:tblLook w:val="04A0" w:firstRow="1" w:lastRow="0" w:firstColumn="1" w:lastColumn="0" w:noHBand="0" w:noVBand="1"/>
      </w:tblPr>
      <w:tblGrid>
        <w:gridCol w:w="8790"/>
        <w:gridCol w:w="567"/>
      </w:tblGrid>
      <w:tr w:rsidR="00EB66B6" w14:paraId="65730E0F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726E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Obstarávacou cenou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2FAAAB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27538843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EF336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1. hmotný majetok s výnimkou hmotného majetku vytvoreného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942B72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25ABBAA6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9F2FA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2. zásoby s výnimkou zásob vytvorených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F323A8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23D9B03D" w14:textId="77777777">
        <w:trPr>
          <w:trHeight w:val="82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44B3F" w14:textId="77777777" w:rsidR="00EB66B6" w:rsidRDefault="00000000">
            <w:pPr>
              <w:spacing w:after="0" w:line="259" w:lineRule="auto"/>
              <w:ind w:left="110" w:right="5" w:firstLine="0"/>
              <w:jc w:val="left"/>
            </w:pPr>
            <w:r>
              <w:t xml:space="preserve">3. podiely na ZI obchodných spoločností, deriváty a cenné papiere okrem cenných papierov, podielov na ZI obchodných spoločností, ktoré nemajú podobu cenného papiera a derivátov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677AAB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7B7F65DF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4ADDE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4. pohľadávky pri odplatnom nadobudnutí alebo pohľadávky nadobudnuté vkladom do </w:t>
            </w:r>
          </w:p>
          <w:p w14:paraId="602F437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ZI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3C7C76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6BBA9C46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742641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lastRenderedPageBreak/>
              <w:t xml:space="preserve">5. nehmotný majetok s výnimkou nehmotného majetku vytvoreného vlastnou činnosťou,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EC6A66" w14:textId="77777777" w:rsidR="00EB66B6" w:rsidRDefault="00000000">
            <w:pPr>
              <w:spacing w:after="0" w:line="259" w:lineRule="auto"/>
              <w:ind w:left="-12" w:firstLine="0"/>
              <w:jc w:val="left"/>
            </w:pPr>
            <w:r>
              <w:t xml:space="preserve"> X  </w:t>
            </w:r>
          </w:p>
        </w:tc>
      </w:tr>
      <w:tr w:rsidR="00EB66B6" w14:paraId="6B1F34B3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A25BC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6. záväzky pri ich prevzatí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68453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3DA0C829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7359AFC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Vlastnými nákladmi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E87750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106911A4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B9F1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1. hmotný majetok vytvorený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83192A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7740B897" w14:textId="77777777">
        <w:trPr>
          <w:trHeight w:val="313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D66897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2. zásoby vytvorené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77428C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40889127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680DB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3. nehmotný majetok vytvorený vlastnou činnosťou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B9F8BE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0E5BE551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35500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4. príchovky a prírastky zvierat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4BBB43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30021CA5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678FE1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menovitou hodnotou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AB86B89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6A2FFD51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1B06B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1. peňažné prostriedky a ceniny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A9E7D7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4AADCD57" w14:textId="77777777">
        <w:trPr>
          <w:trHeight w:val="30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1600F0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2. pohľadávky pri ich vzniku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2EE256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31291CA7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AB631E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3. záväzky pri ich vzniku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62794" w14:textId="77777777" w:rsidR="00EB66B6" w:rsidRDefault="00000000">
            <w:pPr>
              <w:spacing w:after="0" w:line="259" w:lineRule="auto"/>
              <w:ind w:left="0" w:right="192" w:firstLine="0"/>
              <w:jc w:val="right"/>
            </w:pPr>
            <w:r>
              <w:t xml:space="preserve">X  </w:t>
            </w:r>
          </w:p>
        </w:tc>
      </w:tr>
      <w:tr w:rsidR="00EB66B6" w14:paraId="2EED8538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3CFBE0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97859B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50046604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91C7D3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Reálnou hodnotou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4FBEEC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07064DF9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CA8ED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1. majetok a záväzky nadobudnuté kúpou podniku alebo jeho časti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D73483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43100981" w14:textId="77777777">
        <w:trPr>
          <w:trHeight w:val="555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EA0EC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2. majetok a záväzky nadobudnuté vkladom podniku alebo jeho časti a majetok a záväzky nadobudnuté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54FB8" w14:textId="77777777" w:rsidR="00EB66B6" w:rsidRDefault="00000000">
            <w:pPr>
              <w:spacing w:after="0" w:line="259" w:lineRule="auto"/>
              <w:ind w:left="185" w:firstLine="0"/>
              <w:jc w:val="center"/>
            </w:pPr>
            <w:r>
              <w:t xml:space="preserve">  </w:t>
            </w:r>
          </w:p>
        </w:tc>
      </w:tr>
      <w:tr w:rsidR="00EB66B6" w14:paraId="3F3ED600" w14:textId="77777777">
        <w:trPr>
          <w:trHeight w:val="444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497486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zámenou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0830A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</w:tr>
      <w:tr w:rsidR="00EB66B6" w14:paraId="6C11229D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4905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3. cenné papiere, deriváty a podiely na základnom imaní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4271B7" w14:textId="77777777" w:rsidR="00EB66B6" w:rsidRDefault="00000000">
            <w:pPr>
              <w:spacing w:after="0" w:line="259" w:lineRule="auto"/>
              <w:ind w:left="219" w:firstLine="0"/>
              <w:jc w:val="center"/>
            </w:pPr>
            <w:r>
              <w:t xml:space="preserve">  </w:t>
            </w:r>
          </w:p>
        </w:tc>
      </w:tr>
      <w:tr w:rsidR="00EB66B6" w14:paraId="206E4868" w14:textId="77777777">
        <w:trPr>
          <w:trHeight w:val="31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69D685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57A553" w14:textId="77777777" w:rsidR="00EB66B6" w:rsidRDefault="00000000">
            <w:pPr>
              <w:spacing w:after="0" w:line="259" w:lineRule="auto"/>
              <w:ind w:left="219" w:firstLine="0"/>
              <w:jc w:val="center"/>
            </w:pPr>
            <w:r>
              <w:t xml:space="preserve">  </w:t>
            </w:r>
          </w:p>
        </w:tc>
      </w:tr>
    </w:tbl>
    <w:p w14:paraId="41DC7CCC" w14:textId="77777777" w:rsidR="00EB66B6" w:rsidRDefault="00000000">
      <w:pPr>
        <w:spacing w:after="16" w:line="259" w:lineRule="auto"/>
        <w:ind w:left="14" w:firstLine="0"/>
      </w:pPr>
      <w:r>
        <w:t xml:space="preserve">   </w:t>
      </w:r>
    </w:p>
    <w:p w14:paraId="42AC6EBB" w14:textId="77777777" w:rsidR="00EB66B6" w:rsidRDefault="00000000">
      <w:pPr>
        <w:spacing w:after="19" w:line="259" w:lineRule="auto"/>
        <w:ind w:left="14" w:firstLine="0"/>
      </w:pPr>
      <w:r>
        <w:t xml:space="preserve">   </w:t>
      </w:r>
    </w:p>
    <w:p w14:paraId="6C20E6DB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50" w:type="dxa"/>
          <w:left w:w="110" w:type="dxa"/>
          <w:right w:w="85" w:type="dxa"/>
        </w:tblCellMar>
        <w:tblLook w:val="04A0" w:firstRow="1" w:lastRow="0" w:firstColumn="1" w:lastColumn="0" w:noHBand="0" w:noVBand="1"/>
      </w:tblPr>
      <w:tblGrid>
        <w:gridCol w:w="8790"/>
        <w:gridCol w:w="567"/>
      </w:tblGrid>
      <w:tr w:rsidR="00EB66B6" w14:paraId="04034672" w14:textId="77777777">
        <w:trPr>
          <w:trHeight w:val="44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545411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Úbytok zásob rovnakého druhu sa účtuje v ocenení: 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CDFE28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6C539A89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2234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Cenou zistenou váženým aritmetickým priemerom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F7C63" w14:textId="77777777" w:rsidR="00EB66B6" w:rsidRDefault="00000000">
            <w:pPr>
              <w:spacing w:after="0" w:line="259" w:lineRule="auto"/>
              <w:ind w:left="144" w:firstLine="0"/>
              <w:jc w:val="center"/>
            </w:pPr>
            <w:r>
              <w:t xml:space="preserve">  </w:t>
            </w:r>
          </w:p>
        </w:tc>
      </w:tr>
      <w:tr w:rsidR="00EB66B6" w14:paraId="18FD7C57" w14:textId="77777777">
        <w:trPr>
          <w:trHeight w:val="312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C58E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Metódou FIFO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C7050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17E22986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97CFD3" w14:textId="77777777" w:rsidR="00EB66B6" w:rsidRDefault="00000000">
            <w:pPr>
              <w:spacing w:after="0" w:line="259" w:lineRule="auto"/>
              <w:ind w:left="0" w:right="2113" w:firstLine="0"/>
              <w:jc w:val="left"/>
            </w:pPr>
            <w:r>
              <w:t xml:space="preserve">Obstarávacia cena zásob sa rozdeľuje na cenu za ktoré sa zásoby obstarali  a náklady súvisiace s obstaraním(VON).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E0CB0AA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79C60F06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FC342" w14:textId="77777777" w:rsidR="00EB66B6" w:rsidRDefault="00000000">
            <w:pPr>
              <w:spacing w:after="0" w:line="259" w:lineRule="auto"/>
              <w:ind w:left="0" w:firstLine="0"/>
            </w:pPr>
            <w:r>
              <w:t xml:space="preserve">Pri vyskladnení sa VON rozpúšťajú nasledovne :VON/(PS zásob + príjem zásob) x výdaj  zásob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D2A30E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</w:tbl>
    <w:p w14:paraId="3E3B4933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53" w:type="dxa"/>
          <w:left w:w="110" w:type="dxa"/>
          <w:right w:w="85" w:type="dxa"/>
        </w:tblCellMar>
        <w:tblLook w:val="04A0" w:firstRow="1" w:lastRow="0" w:firstColumn="1" w:lastColumn="0" w:noHBand="0" w:noVBand="1"/>
      </w:tblPr>
      <w:tblGrid>
        <w:gridCol w:w="8790"/>
        <w:gridCol w:w="567"/>
      </w:tblGrid>
      <w:tr w:rsidR="00EB66B6" w14:paraId="54D3489B" w14:textId="77777777">
        <w:trPr>
          <w:trHeight w:val="83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3F249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Výdavky budúcich období a príjmy budúcich období  (menovitá hodnota)sa vykazujú vo výške, ktorá je potrebná na dodržanie zásady vecnej a časovej súvislosti s účtovným obdobím.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229C4F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6F0C845B" w14:textId="77777777">
        <w:trPr>
          <w:trHeight w:val="557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954E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Prenajatý  majetok a majetok obstaraný na základe  zmluvy o kúpe prenajatej veci - v ocenení rovnajúcom istine a náklady súvisiace s obstaraním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2E61050" w14:textId="77777777" w:rsidR="00EB66B6" w:rsidRDefault="00000000">
            <w:pPr>
              <w:spacing w:after="0" w:line="259" w:lineRule="auto"/>
              <w:ind w:left="144" w:firstLine="0"/>
              <w:jc w:val="center"/>
            </w:pPr>
            <w:r>
              <w:t xml:space="preserve">  </w:t>
            </w:r>
          </w:p>
        </w:tc>
      </w:tr>
      <w:tr w:rsidR="00EB66B6" w14:paraId="57CC6882" w14:textId="77777777">
        <w:trPr>
          <w:trHeight w:val="828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3E993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Daň z príjmov splatná - menovitá hodnota, daň sa  určuje z účtovného zisku pred zdanením pri sadzbe 21 % po úpravách na daňové účely podľa zákona o daniach z príjmov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28873B9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77F0D4F7" w14:textId="77777777">
        <w:trPr>
          <w:trHeight w:val="830"/>
        </w:trPr>
        <w:tc>
          <w:tcPr>
            <w:tcW w:w="8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D2171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Náklady a výnosy časovo rozlišujú. Časovo sa  nerozlišujú náklady a výnosy, ak ide o nevýznamný a stále sa opakujúci účtovný prípad týkajúci sa časového rozlíšenia nákladov alebo výnosov posledného a prvého mesiaca účtovného obdobia.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CBF132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</w:tbl>
    <w:p w14:paraId="6D2704B5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70" w:type="dxa"/>
        </w:tblCellMar>
        <w:tblLook w:val="04A0" w:firstRow="1" w:lastRow="0" w:firstColumn="1" w:lastColumn="0" w:noHBand="0" w:noVBand="1"/>
      </w:tblPr>
      <w:tblGrid>
        <w:gridCol w:w="2977"/>
        <w:gridCol w:w="5813"/>
        <w:gridCol w:w="567"/>
      </w:tblGrid>
      <w:tr w:rsidR="00EB66B6" w14:paraId="2651826C" w14:textId="77777777">
        <w:trPr>
          <w:trHeight w:val="461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CEC930F" w14:textId="77777777" w:rsidR="00EB66B6" w:rsidRDefault="00000000">
            <w:pPr>
              <w:spacing w:after="0" w:line="259" w:lineRule="auto"/>
              <w:ind w:left="62" w:firstLine="0"/>
              <w:jc w:val="center"/>
            </w:pPr>
            <w:r>
              <w:t xml:space="preserve">b) Určenie odhadu zníženia hodnoty majetku a tvorba opravnej položky k  majetku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AD2714D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</w:t>
            </w:r>
          </w:p>
        </w:tc>
      </w:tr>
      <w:tr w:rsidR="00EB66B6" w14:paraId="54F16318" w14:textId="77777777">
        <w:trPr>
          <w:trHeight w:val="389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52EFF" w14:textId="77777777" w:rsidR="00EB66B6" w:rsidRDefault="00000000">
            <w:pPr>
              <w:spacing w:after="0" w:line="259" w:lineRule="auto"/>
              <w:ind w:left="0" w:right="72" w:firstLine="0"/>
              <w:jc w:val="right"/>
            </w:pPr>
            <w:r>
              <w:t xml:space="preserve">Trvalé zníženie hodnoty majetku nebolo účtované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E8A43D" w14:textId="77777777" w:rsidR="00EB66B6" w:rsidRDefault="00000000">
            <w:pPr>
              <w:spacing w:after="0" w:line="259" w:lineRule="auto"/>
              <w:ind w:left="-10" w:firstLine="0"/>
              <w:jc w:val="left"/>
            </w:pPr>
            <w:r>
              <w:t xml:space="preserve"> X  </w:t>
            </w:r>
          </w:p>
        </w:tc>
      </w:tr>
      <w:tr w:rsidR="00EB66B6" w14:paraId="0EACB1D4" w14:textId="77777777">
        <w:trPr>
          <w:trHeight w:val="380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36CA2" w14:textId="77777777" w:rsidR="00EB66B6" w:rsidRDefault="00000000">
            <w:pPr>
              <w:spacing w:after="14" w:line="259" w:lineRule="auto"/>
              <w:ind w:left="72" w:firstLine="0"/>
              <w:jc w:val="left"/>
            </w:pPr>
            <w:r>
              <w:t xml:space="preserve">  </w:t>
            </w:r>
          </w:p>
          <w:p w14:paraId="261B5653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Opravná položka k pohľadávkam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B6EF8" w14:textId="77777777" w:rsidR="00EB66B6" w:rsidRDefault="00000000">
            <w:pPr>
              <w:spacing w:after="0" w:line="259" w:lineRule="auto"/>
              <w:ind w:left="72" w:firstLine="0"/>
            </w:pPr>
            <w:r>
              <w:t xml:space="preserve">Podľa kritérií  definovaných v zákone o daniach z príjmov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6CD823" w14:textId="77777777" w:rsidR="00EB66B6" w:rsidRDefault="00000000">
            <w:pPr>
              <w:spacing w:after="0" w:line="259" w:lineRule="auto"/>
              <w:ind w:left="0" w:right="208" w:firstLine="0"/>
              <w:jc w:val="right"/>
            </w:pPr>
            <w:r>
              <w:t xml:space="preserve">X  </w:t>
            </w:r>
          </w:p>
        </w:tc>
      </w:tr>
      <w:tr w:rsidR="00EB66B6" w14:paraId="25992AB6" w14:textId="77777777">
        <w:trPr>
          <w:trHeight w:val="57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2EC6D8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8F021F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Odborným odhadom podľa opodstatneného predpokladu zníženia 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5114D6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7AD278FE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86136" w14:textId="77777777" w:rsidR="00EB66B6" w:rsidRDefault="00000000">
            <w:pPr>
              <w:spacing w:after="0" w:line="259" w:lineRule="auto"/>
              <w:ind w:left="72" w:firstLine="0"/>
            </w:pPr>
            <w:r>
              <w:t xml:space="preserve">Opravná položka k materiálu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8606F8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Odborným odhadom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C63456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5E607731" w14:textId="77777777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8997D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A53BEE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F90C7A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490F8FDB" w14:textId="77777777">
        <w:trPr>
          <w:trHeight w:val="379"/>
        </w:trPr>
        <w:tc>
          <w:tcPr>
            <w:tcW w:w="297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5C96898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Opravná položka k tovaru  </w:t>
            </w: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BE683D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B1978B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  <w:tr w:rsidR="00EB66B6" w14:paraId="2CAE3903" w14:textId="77777777">
        <w:trPr>
          <w:trHeight w:val="37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E8EA9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83DBE2" w14:textId="77777777" w:rsidR="00EB66B6" w:rsidRDefault="00000000">
            <w:pPr>
              <w:spacing w:after="0" w:line="259" w:lineRule="auto"/>
              <w:ind w:left="72" w:firstLine="0"/>
              <w:jc w:val="left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975BEC" w14:textId="77777777" w:rsidR="00EB66B6" w:rsidRDefault="00000000">
            <w:pPr>
              <w:spacing w:after="0" w:line="259" w:lineRule="auto"/>
              <w:ind w:left="170" w:firstLine="0"/>
              <w:jc w:val="center"/>
            </w:pPr>
            <w:r>
              <w:t xml:space="preserve">  </w:t>
            </w:r>
          </w:p>
        </w:tc>
      </w:tr>
    </w:tbl>
    <w:p w14:paraId="32CDFE7C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57" w:type="dxa"/>
        <w:tblInd w:w="19" w:type="dxa"/>
        <w:tblCellMar>
          <w:top w:w="53" w:type="dxa"/>
          <w:left w:w="115" w:type="dxa"/>
          <w:right w:w="85" w:type="dxa"/>
        </w:tblCellMar>
        <w:tblLook w:val="04A0" w:firstRow="1" w:lastRow="0" w:firstColumn="1" w:lastColumn="0" w:noHBand="0" w:noVBand="1"/>
      </w:tblPr>
      <w:tblGrid>
        <w:gridCol w:w="3279"/>
        <w:gridCol w:w="5511"/>
        <w:gridCol w:w="567"/>
      </w:tblGrid>
      <w:tr w:rsidR="00EB66B6" w14:paraId="6D28CBEB" w14:textId="77777777">
        <w:trPr>
          <w:trHeight w:val="444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3A89F15" w14:textId="77777777" w:rsidR="00EB66B6" w:rsidRDefault="00000000">
            <w:pPr>
              <w:spacing w:after="0" w:line="259" w:lineRule="auto"/>
              <w:ind w:left="312" w:firstLine="0"/>
              <w:jc w:val="left"/>
            </w:pPr>
            <w:r>
              <w:t xml:space="preserve">c) Určenie ocenenia záväzkov, stanovenie odhadu ocenenia rezerv  </w:t>
            </w:r>
          </w:p>
        </w:tc>
        <w:tc>
          <w:tcPr>
            <w:tcW w:w="56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6EBBFC6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0E70F142" w14:textId="77777777">
        <w:trPr>
          <w:trHeight w:val="360"/>
        </w:trPr>
        <w:tc>
          <w:tcPr>
            <w:tcW w:w="879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23F107" w14:textId="77777777" w:rsidR="00EB66B6" w:rsidRDefault="00000000">
            <w:pPr>
              <w:spacing w:after="0" w:line="259" w:lineRule="auto"/>
              <w:ind w:left="600" w:firstLine="0"/>
              <w:jc w:val="left"/>
            </w:pPr>
            <w:r>
              <w:t xml:space="preserve">Ocenenie záväzkov menovitou hodnotou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280B8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43734414" w14:textId="77777777">
        <w:trPr>
          <w:trHeight w:val="557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E41F5C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Rezervy k nevyfakturovaným dodávkam  </w:t>
            </w: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93D09B" w14:textId="77777777" w:rsidR="00EB66B6" w:rsidRDefault="00000000">
            <w:pPr>
              <w:spacing w:after="0" w:line="259" w:lineRule="auto"/>
              <w:ind w:left="5" w:firstLine="0"/>
              <w:jc w:val="center"/>
            </w:pPr>
            <w:r>
              <w:t xml:space="preserve">Odborným odhadom na splnenie existujúcej povinnosti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6AF62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12BD0827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7884F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051EC3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79CD13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  <w:tr w:rsidR="00EB66B6" w14:paraId="63B49A5B" w14:textId="77777777">
        <w:trPr>
          <w:trHeight w:val="554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8EE871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Rezervy k nevyčerpaným dovolenkám  </w:t>
            </w: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2B0FC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Odborným odhadom podľa stavu nevyčerpaných dovoleniek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0CB625" w14:textId="77777777" w:rsidR="00EB66B6" w:rsidRDefault="00000000">
            <w:pPr>
              <w:spacing w:after="0" w:line="259" w:lineRule="auto"/>
              <w:ind w:left="0" w:right="123" w:firstLine="0"/>
              <w:jc w:val="right"/>
            </w:pPr>
            <w:r>
              <w:t xml:space="preserve">X  </w:t>
            </w:r>
          </w:p>
        </w:tc>
      </w:tr>
      <w:tr w:rsidR="00EB66B6" w14:paraId="6E089221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928AFF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B2EBA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6C8A75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  <w:tr w:rsidR="00EB66B6" w14:paraId="79AF6237" w14:textId="77777777">
        <w:trPr>
          <w:trHeight w:val="360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DADDD8" w14:textId="77777777" w:rsidR="00EB66B6" w:rsidRDefault="00000000">
            <w:pPr>
              <w:spacing w:after="0" w:line="259" w:lineRule="auto"/>
              <w:ind w:left="143" w:firstLine="0"/>
              <w:jc w:val="center"/>
            </w:pPr>
            <w:r>
              <w:t xml:space="preserve">  </w:t>
            </w: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D8A00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23F65F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  <w:tr w:rsidR="00EB66B6" w14:paraId="7496EAE0" w14:textId="77777777">
        <w:trPr>
          <w:trHeight w:val="36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7D1AA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5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133FFF" w14:textId="77777777" w:rsidR="00EB66B6" w:rsidRDefault="00000000">
            <w:pPr>
              <w:spacing w:after="0" w:line="259" w:lineRule="auto"/>
              <w:ind w:left="139" w:firstLine="0"/>
              <w:jc w:val="center"/>
            </w:pPr>
            <w:r>
              <w:t xml:space="preserve">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8B004A" w14:textId="77777777" w:rsidR="00EB66B6" w:rsidRDefault="00000000">
            <w:pPr>
              <w:spacing w:after="0" w:line="259" w:lineRule="auto"/>
              <w:ind w:left="140" w:firstLine="0"/>
              <w:jc w:val="center"/>
            </w:pPr>
            <w:r>
              <w:t xml:space="preserve">  </w:t>
            </w:r>
          </w:p>
        </w:tc>
      </w:tr>
    </w:tbl>
    <w:p w14:paraId="5CBD84F7" w14:textId="77777777" w:rsidR="00EB66B6" w:rsidRDefault="00000000">
      <w:pPr>
        <w:spacing w:after="50" w:line="259" w:lineRule="auto"/>
        <w:ind w:left="14" w:firstLine="0"/>
        <w:jc w:val="left"/>
      </w:pPr>
      <w:r>
        <w:t xml:space="preserve">  </w:t>
      </w:r>
    </w:p>
    <w:p w14:paraId="6DA2DFA7" w14:textId="77777777" w:rsidR="00EB66B6" w:rsidRDefault="00000000">
      <w:pPr>
        <w:numPr>
          <w:ilvl w:val="0"/>
          <w:numId w:val="2"/>
        </w:numPr>
        <w:ind w:right="37" w:hanging="288"/>
      </w:pPr>
      <w:r>
        <w:t xml:space="preserve">Určenie ocenenia finančných nástrojov alebo majetku, ktorý nie je finančným nástrojom pri oceňovaní reálnou hodnotou, a to: </w:t>
      </w:r>
      <w:r>
        <w:rPr>
          <w:u w:val="single" w:color="000000"/>
        </w:rPr>
        <w:t>- bez náplne</w:t>
      </w:r>
      <w:r>
        <w:t xml:space="preserve">  </w:t>
      </w:r>
    </w:p>
    <w:p w14:paraId="1C6B0766" w14:textId="77777777" w:rsidR="00EB66B6" w:rsidRDefault="00000000">
      <w:pPr>
        <w:numPr>
          <w:ilvl w:val="1"/>
          <w:numId w:val="2"/>
        </w:numPr>
        <w:ind w:right="37" w:hanging="360"/>
      </w:pPr>
      <w:r>
        <w:t xml:space="preserve">určenie  ocenenia reálnou hodnotou, pričom sa uvádza aplikácia reálnej hodnoty podľa zákona; pri kvalifikovanom odhade sa uvádza stanovenie významných predpokladov slúžiacich ako základ modelov a postupov ocenenia,  </w:t>
      </w:r>
    </w:p>
    <w:p w14:paraId="5107A61A" w14:textId="77777777" w:rsidR="00EB66B6" w:rsidRDefault="00000000">
      <w:pPr>
        <w:numPr>
          <w:ilvl w:val="1"/>
          <w:numId w:val="2"/>
        </w:numPr>
        <w:ind w:right="37" w:hanging="360"/>
      </w:pPr>
      <w:r>
        <w:t xml:space="preserve">pre každú kategóriu finančných nástrojov alebo majetku, ktorý nie je finančných nástrojom sa uvádza reálna hodnota a údaj o tom, v akej sume sa zmeny reálnej hodnoty zahrnuli do výkazu ziskov a strát a v akej sume sa zahrnuli vo vlastnom imaní ako oceňovacie rozdiely,  </w:t>
      </w:r>
    </w:p>
    <w:p w14:paraId="2D7C0951" w14:textId="77777777" w:rsidR="00EB66B6" w:rsidRDefault="00000000">
      <w:pPr>
        <w:numPr>
          <w:ilvl w:val="1"/>
          <w:numId w:val="2"/>
        </w:numPr>
        <w:ind w:right="37" w:hanging="360"/>
      </w:pPr>
      <w:r>
        <w:lastRenderedPageBreak/>
        <w:t xml:space="preserve">pre každý druh derivátových finančných nástrojov informácie o rozsahu a podstate týchto nástrojov vrátane hlavných podmienok a okolností, ktoré môžu ovplyvniť sumu, časový priebeh a mieru istoty budúcich peňažných tokov,   </w:t>
      </w:r>
    </w:p>
    <w:p w14:paraId="0A7E220D" w14:textId="77777777" w:rsidR="00EB66B6" w:rsidRDefault="00000000">
      <w:pPr>
        <w:numPr>
          <w:ilvl w:val="0"/>
          <w:numId w:val="2"/>
        </w:numPr>
        <w:ind w:right="37" w:hanging="288"/>
      </w:pPr>
      <w:r>
        <w:t>Určenie ocenenia finančných nástrojov alebo majetku, ktorý nie je finančným nástrojom pri oceňovaní obstarávacou cenou alebo vlastnými nákladmi, a to</w:t>
      </w:r>
      <w:r>
        <w:rPr>
          <w:b/>
        </w:rPr>
        <w:t xml:space="preserve">: </w:t>
      </w:r>
      <w:r>
        <w:rPr>
          <w:u w:val="single" w:color="000000"/>
        </w:rPr>
        <w:t>- bez náplne</w:t>
      </w:r>
      <w:r>
        <w:t xml:space="preserve">  </w:t>
      </w:r>
    </w:p>
    <w:p w14:paraId="23ECF3FD" w14:textId="77777777" w:rsidR="00EB66B6" w:rsidRDefault="00000000">
      <w:pPr>
        <w:numPr>
          <w:ilvl w:val="1"/>
          <w:numId w:val="2"/>
        </w:numPr>
        <w:ind w:right="37" w:hanging="360"/>
      </w:pPr>
      <w:r>
        <w:t xml:space="preserve">pre každý druh derivátových finančných nástrojov sa uvádza reálna hodnota týchto finančných nástrojov, ak sa môže spoľahlivo určiť ako trhová cena a informácia o rozsahu a charaktere týchto nástrojov,  </w:t>
      </w:r>
    </w:p>
    <w:p w14:paraId="5458EB47" w14:textId="77777777" w:rsidR="00EB66B6" w:rsidRDefault="00000000">
      <w:pPr>
        <w:numPr>
          <w:ilvl w:val="1"/>
          <w:numId w:val="2"/>
        </w:numPr>
        <w:spacing w:after="0"/>
        <w:ind w:right="37" w:hanging="360"/>
      </w:pPr>
      <w:r>
        <w:t xml:space="preserve">pri dlhodobom finančnom majetku, ktorý sa vykazuje vo vyššej hodnote ako je jeho reálna hodnota, sa uvádza   </w:t>
      </w:r>
    </w:p>
    <w:p w14:paraId="7246EFBC" w14:textId="77777777" w:rsidR="00EB66B6" w:rsidRDefault="00000000">
      <w:pPr>
        <w:spacing w:after="0"/>
        <w:ind w:left="1430" w:right="37" w:hanging="283"/>
      </w:pPr>
      <w:r>
        <w:t xml:space="preserve">2a. účtovná hodnota a reálna hodnota za jednotlivé položky majetku alebo skupiny týchto jednotlivých položiek majetku,  </w:t>
      </w:r>
    </w:p>
    <w:p w14:paraId="2668038C" w14:textId="77777777" w:rsidR="00EB66B6" w:rsidRDefault="00000000">
      <w:pPr>
        <w:ind w:left="1430" w:right="37" w:hanging="283"/>
      </w:pPr>
      <w:r>
        <w:t xml:space="preserve">2b. dôvod pre nezníženie účtovnej hodnoty vrátane povahy dôkazov pre predpoklad, že sa účtovná hodnota opätovne dosiahne,  </w:t>
      </w:r>
    </w:p>
    <w:p w14:paraId="7F5CDC42" w14:textId="77777777" w:rsidR="00EB66B6" w:rsidRDefault="00000000">
      <w:pPr>
        <w:numPr>
          <w:ilvl w:val="0"/>
          <w:numId w:val="2"/>
        </w:numPr>
        <w:ind w:right="37" w:hanging="288"/>
      </w:pPr>
      <w:r>
        <w:t xml:space="preserve">Stanovenie metódy vlastného imania </w:t>
      </w:r>
      <w:r>
        <w:rPr>
          <w:u w:val="single" w:color="000000"/>
        </w:rPr>
        <w:t>:- bez náplne</w:t>
      </w:r>
      <w:r>
        <w:t xml:space="preserve">  </w:t>
      </w:r>
    </w:p>
    <w:p w14:paraId="287ADE58" w14:textId="77777777" w:rsidR="00EB66B6" w:rsidRDefault="00000000">
      <w:pPr>
        <w:numPr>
          <w:ilvl w:val="0"/>
          <w:numId w:val="2"/>
        </w:numPr>
        <w:spacing w:after="6"/>
        <w:ind w:right="37" w:hanging="288"/>
      </w:pPr>
      <w:r>
        <w:t xml:space="preserve">Tvorba odpisového plánu pre dlhodobý majetok, pričom sa uvádza doba odpisovania, sadzby odpisov a odpisové metódy pre účtovné odpisy:  </w:t>
      </w:r>
    </w:p>
    <w:tbl>
      <w:tblPr>
        <w:tblStyle w:val="TableGrid"/>
        <w:tblW w:w="9468" w:type="dxa"/>
        <w:tblInd w:w="-91" w:type="dxa"/>
        <w:tblCellMar>
          <w:top w:w="53" w:type="dxa"/>
          <w:left w:w="106" w:type="dxa"/>
        </w:tblCellMar>
        <w:tblLook w:val="04A0" w:firstRow="1" w:lastRow="0" w:firstColumn="1" w:lastColumn="0" w:noHBand="0" w:noVBand="1"/>
      </w:tblPr>
      <w:tblGrid>
        <w:gridCol w:w="7202"/>
        <w:gridCol w:w="1536"/>
        <w:gridCol w:w="730"/>
      </w:tblGrid>
      <w:tr w:rsidR="00EB66B6" w14:paraId="28B6BCC8" w14:textId="77777777">
        <w:trPr>
          <w:trHeight w:val="1375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B08DF2" w14:textId="77777777" w:rsidR="00EB66B6" w:rsidRDefault="00000000">
            <w:pPr>
              <w:spacing w:after="0" w:line="259" w:lineRule="auto"/>
              <w:ind w:left="5" w:right="102" w:firstLine="0"/>
            </w:pPr>
            <w: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42245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407872D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67D9C71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EB66B6" w14:paraId="73EEADF6" w14:textId="77777777">
        <w:trPr>
          <w:trHeight w:val="1104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503D3" w14:textId="77777777" w:rsidR="00EB66B6" w:rsidRDefault="00000000">
            <w:pPr>
              <w:spacing w:after="0" w:line="259" w:lineRule="auto"/>
              <w:ind w:left="5" w:right="98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</w:rPr>
              <w:t>rovnajú</w:t>
            </w:r>
            <w:r>
              <w:t xml:space="preserve">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206DD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7823008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  <w:p w14:paraId="71D783F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</w:tr>
      <w:tr w:rsidR="00EB66B6" w14:paraId="1DDED789" w14:textId="77777777">
        <w:trPr>
          <w:trHeight w:val="1239"/>
        </w:trPr>
        <w:tc>
          <w:tcPr>
            <w:tcW w:w="873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94B3B9" w14:textId="77777777" w:rsidR="00EB66B6" w:rsidRDefault="00000000">
            <w:pPr>
              <w:spacing w:after="0" w:line="259" w:lineRule="auto"/>
              <w:ind w:left="5" w:right="101" w:firstLine="0"/>
            </w:pPr>
            <w: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</w:rPr>
              <w:t>nerovnajú</w:t>
            </w:r>
            <w:r>
              <w:t xml:space="preserve">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BF95B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</w:tr>
      <w:tr w:rsidR="00EB66B6" w14:paraId="79DB398A" w14:textId="77777777">
        <w:trPr>
          <w:trHeight w:val="557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FF5EA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Dlhodobý nehmotný majetok =doba použiteľnosti viac ako rok a vstupná cena je  viac ako 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E721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2400,-eur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CB1B1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</w:tr>
      <w:tr w:rsidR="00EB66B6" w14:paraId="5E21C300" w14:textId="77777777">
        <w:trPr>
          <w:trHeight w:val="554"/>
        </w:trPr>
        <w:tc>
          <w:tcPr>
            <w:tcW w:w="72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3B4A75" w14:textId="77777777" w:rsidR="00EB66B6" w:rsidRDefault="00000000">
            <w:pPr>
              <w:spacing w:after="0" w:line="259" w:lineRule="auto"/>
              <w:ind w:left="5" w:firstLine="0"/>
            </w:pPr>
            <w:r>
              <w:t xml:space="preserve">Samostatné hnuteľné veci sú dlhodobým hmotným majetkom ak doba použiteľnosti je viac ako rok a vstupná cena viac ako:  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A456E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1700,-eur  </w:t>
            </w:r>
          </w:p>
        </w:tc>
        <w:tc>
          <w:tcPr>
            <w:tcW w:w="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7959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</w:tr>
    </w:tbl>
    <w:p w14:paraId="5042C358" w14:textId="77777777" w:rsidR="00EB66B6" w:rsidRDefault="00000000">
      <w:pPr>
        <w:spacing w:after="249" w:line="259" w:lineRule="auto"/>
        <w:ind w:left="14" w:firstLine="0"/>
        <w:jc w:val="left"/>
      </w:pPr>
      <w:r>
        <w:t xml:space="preserve">  </w:t>
      </w:r>
    </w:p>
    <w:p w14:paraId="2C4CF9D6" w14:textId="77777777" w:rsidR="00EB66B6" w:rsidRDefault="00000000">
      <w:pPr>
        <w:spacing w:after="0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Predpokladaná doba užívania a odpisové sadzby sú stanovené takto: </w:t>
      </w:r>
      <w:r>
        <w:t xml:space="preserve"> </w:t>
      </w:r>
    </w:p>
    <w:tbl>
      <w:tblPr>
        <w:tblStyle w:val="TableGrid"/>
        <w:tblW w:w="6380" w:type="dxa"/>
        <w:tblInd w:w="-91" w:type="dxa"/>
        <w:tblCellMar>
          <w:top w:w="53" w:type="dxa"/>
          <w:left w:w="106" w:type="dxa"/>
        </w:tblCellMar>
        <w:tblLook w:val="04A0" w:firstRow="1" w:lastRow="0" w:firstColumn="1" w:lastColumn="0" w:noHBand="0" w:noVBand="1"/>
      </w:tblPr>
      <w:tblGrid>
        <w:gridCol w:w="1097"/>
        <w:gridCol w:w="1342"/>
        <w:gridCol w:w="1145"/>
        <w:gridCol w:w="1133"/>
        <w:gridCol w:w="1663"/>
      </w:tblGrid>
      <w:tr w:rsidR="00EB66B6" w14:paraId="4A9AE00C" w14:textId="77777777">
        <w:trPr>
          <w:trHeight w:val="720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194BAE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Odpisová skupina 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7909E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Doba odpisovania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7CFB5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Lineárne odpisy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C41DF0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Zrýchlené odpisy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BD636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3F68285E" w14:textId="77777777">
        <w:trPr>
          <w:trHeight w:val="430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921BB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1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3D9F16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4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CC88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761CC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B563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1F110F90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E17F8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2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E74984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6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FC527A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F4E02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48C74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74D95280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8EBFF5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3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7002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8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CE20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72F6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E28A1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1145948" w14:textId="77777777">
        <w:trPr>
          <w:trHeight w:val="427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EDBC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lastRenderedPageBreak/>
              <w:t xml:space="preserve">4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2550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12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5EC4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4632BC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15596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671F16C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B1D8D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5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D8F7C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20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A6E87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31F7C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FB442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3CCD8DFA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4775A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6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78809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40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94E2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X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675A2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FB328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50189FA4" w14:textId="77777777">
        <w:trPr>
          <w:trHeight w:val="432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CC871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682E7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CB574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E04D0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7162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3EBC6711" w14:textId="77777777">
        <w:trPr>
          <w:trHeight w:val="427"/>
        </w:trPr>
        <w:tc>
          <w:tcPr>
            <w:tcW w:w="1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1447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3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9DA7E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3E6A95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BBC0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959F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5CCABBF6" w14:textId="77777777" w:rsidR="00EB66B6" w:rsidRDefault="00000000">
      <w:pPr>
        <w:spacing w:after="0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Odpisy dlhodobého hmotného majetku sú stanovené vychádzajú z predpokladanej doby jeho používania predpokladaného priebehu jeho opotrebenia. Odpisovať sa začína prvým dňom mesiaca nasledujúceho po uvedení dlhodobého hmotného majetku do užívania. O dlhodobom hmotnom majetku, ktorého obstarávacia cena je 1700€ a menej, sa účtuje ako o zásobách. Pozemky sa neodpisujú. Z dlhodobého hmotného majetku spoločnosť vlastní stavby, dopravné prostriedky. Predpokladaná doba používania, metóda odpisovania a odpisová sadzba sú uvedené v horeuvedenej tabuľke.  </w:t>
      </w:r>
      <w:r>
        <w:t xml:space="preserve"> </w:t>
      </w:r>
    </w:p>
    <w:p w14:paraId="6899B377" w14:textId="77777777" w:rsidR="00EB66B6" w:rsidRDefault="00000000">
      <w:pPr>
        <w:spacing w:after="26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Drobný nehmotný majetok od 50 € do 2400 €, ktorý podľa rozhodnutia spoločnosti  nie je dlhodobým nehmotným majetkom sa účtuje pri obstaraní do nákladov na účet 501-Spotreba materiálu. </w:t>
      </w:r>
      <w:r>
        <w:t xml:space="preserve"> </w:t>
      </w:r>
    </w:p>
    <w:p w14:paraId="6B86DA08" w14:textId="77777777" w:rsidR="00EB66B6" w:rsidRDefault="00000000">
      <w:pPr>
        <w:spacing w:after="27" w:line="260" w:lineRule="auto"/>
        <w:ind w:left="-5" w:right="35"/>
      </w:pPr>
      <w:r>
        <w:rPr>
          <w:rFonts w:ascii="Times New Roman" w:eastAsia="Times New Roman" w:hAnsi="Times New Roman" w:cs="Times New Roman"/>
          <w:sz w:val="24"/>
        </w:rPr>
        <w:t xml:space="preserve">Drobný hmotný majetok od 50,- € do 1700,- €, ktorý podľa rozhodnutia spoločnosti nie je dlhodobým hmotným majetkom sa účtuje do nákladov na účet 501-Spotreba materiálu.  </w:t>
      </w:r>
      <w:r>
        <w:t xml:space="preserve"> </w:t>
      </w:r>
    </w:p>
    <w:p w14:paraId="2F676423" w14:textId="77777777" w:rsidR="00EB66B6" w:rsidRDefault="00000000">
      <w:pPr>
        <w:spacing w:after="14" w:line="259" w:lineRule="auto"/>
        <w:ind w:left="14" w:firstLine="0"/>
        <w:jc w:val="left"/>
      </w:pPr>
      <w:r>
        <w:t xml:space="preserve">  </w:t>
      </w:r>
    </w:p>
    <w:p w14:paraId="2C7956AD" w14:textId="77777777" w:rsidR="00EB66B6" w:rsidRDefault="00000000">
      <w:pPr>
        <w:spacing w:after="0"/>
        <w:ind w:left="628" w:right="37" w:hanging="288"/>
      </w:pPr>
      <w:r>
        <w:t xml:space="preserve">h) Informácia o poskytnutých dotáciách a pri dotáciách na obstaranie majetku sa uvedú zložky majetku a ich ocenenie: - bez náplne  </w:t>
      </w:r>
    </w:p>
    <w:p w14:paraId="45FEFB05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tbl>
      <w:tblPr>
        <w:tblStyle w:val="TableGrid"/>
        <w:tblW w:w="9362" w:type="dxa"/>
        <w:tblInd w:w="-125" w:type="dxa"/>
        <w:tblCellMar>
          <w:top w:w="53" w:type="dxa"/>
          <w:left w:w="106" w:type="dxa"/>
          <w:right w:w="75" w:type="dxa"/>
        </w:tblCellMar>
        <w:tblLook w:val="04A0" w:firstRow="1" w:lastRow="0" w:firstColumn="1" w:lastColumn="0" w:noHBand="0" w:noVBand="1"/>
      </w:tblPr>
      <w:tblGrid>
        <w:gridCol w:w="3687"/>
        <w:gridCol w:w="855"/>
        <w:gridCol w:w="2126"/>
        <w:gridCol w:w="2694"/>
      </w:tblGrid>
      <w:tr w:rsidR="00EB66B6" w14:paraId="6F59CF2A" w14:textId="77777777">
        <w:trPr>
          <w:trHeight w:val="1649"/>
        </w:trPr>
        <w:tc>
          <w:tcPr>
            <w:tcW w:w="93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F0D64A" w14:textId="77777777" w:rsidR="00EB66B6" w:rsidRDefault="00000000">
            <w:pPr>
              <w:spacing w:after="0" w:line="259" w:lineRule="auto"/>
              <w:ind w:left="365" w:right="28" w:hanging="360"/>
              <w:jc w:val="left"/>
            </w:pPr>
            <w:r>
              <w:rPr>
                <w:sz w:val="20"/>
              </w:rPr>
              <w:t xml:space="preserve">(5) </w:t>
            </w:r>
            <w:r>
              <w:t xml:space="preserve">Informácia </w:t>
            </w:r>
            <w:r>
              <w:rPr>
                <w:b/>
              </w:rPr>
              <w:t>o oprave významných chýb minulých účtovných období účtovaných</w:t>
            </w:r>
            <w:r>
              <w:t xml:space="preserve">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 </w:t>
            </w:r>
          </w:p>
        </w:tc>
      </w:tr>
      <w:tr w:rsidR="00EB66B6" w14:paraId="02B9CCB6" w14:textId="77777777">
        <w:trPr>
          <w:trHeight w:val="555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6D68E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Opis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5D6BDB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účet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FFB4E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+/- HV Bežné obdobie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CB138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+/- Vplyv na vlastné imanie  </w:t>
            </w:r>
          </w:p>
        </w:tc>
      </w:tr>
      <w:tr w:rsidR="00EB66B6" w14:paraId="40F43DA8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EF1658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38F89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A5F32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6D020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BC4DC38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EE31D1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FA0C5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B7871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C7884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DE909E8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41400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3790F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8806C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798B7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562A33E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2DFEC5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39E37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2964D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0F7E0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A740B0A" w14:textId="77777777">
        <w:trPr>
          <w:trHeight w:val="360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D4D0C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21C929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2EF0D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DAB58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0844736" w14:textId="77777777">
        <w:trPr>
          <w:trHeight w:val="362"/>
        </w:trPr>
        <w:tc>
          <w:tcPr>
            <w:tcW w:w="3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D83B2D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2FE33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BE9DA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1FEA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6DAC889A" w14:textId="77777777" w:rsidR="00EB66B6" w:rsidRDefault="00000000">
      <w:pPr>
        <w:spacing w:after="0" w:line="259" w:lineRule="auto"/>
        <w:ind w:left="374" w:firstLine="0"/>
        <w:jc w:val="left"/>
      </w:pPr>
      <w:r>
        <w:rPr>
          <w:rFonts w:ascii="Cambria" w:eastAsia="Cambria" w:hAnsi="Cambria" w:cs="Cambria"/>
          <w:b/>
          <w:sz w:val="32"/>
        </w:rPr>
        <w:t xml:space="preserve"> </w:t>
      </w:r>
      <w:r>
        <w:t xml:space="preserve"> </w:t>
      </w:r>
    </w:p>
    <w:p w14:paraId="0F017FAC" w14:textId="77777777" w:rsidR="00EB66B6" w:rsidRDefault="00000000">
      <w:pPr>
        <w:spacing w:after="214" w:line="259" w:lineRule="auto"/>
        <w:ind w:left="14" w:firstLine="0"/>
        <w:jc w:val="left"/>
      </w:pPr>
      <w:r>
        <w:t xml:space="preserve">  </w:t>
      </w:r>
    </w:p>
    <w:p w14:paraId="478BB4F0" w14:textId="77777777" w:rsidR="00EB66B6" w:rsidRDefault="00000000">
      <w:pPr>
        <w:shd w:val="clear" w:color="auto" w:fill="E6E6E6"/>
        <w:spacing w:after="0" w:line="259" w:lineRule="auto"/>
        <w:ind w:left="3" w:right="64"/>
        <w:jc w:val="center"/>
      </w:pPr>
      <w:proofErr w:type="spellStart"/>
      <w:r>
        <w:lastRenderedPageBreak/>
        <w:t>Čl.IV</w:t>
      </w:r>
      <w:proofErr w:type="spellEnd"/>
      <w:r>
        <w:t xml:space="preserve"> –</w:t>
      </w:r>
      <w:r>
        <w:rPr>
          <w:i/>
        </w:rPr>
        <w:t xml:space="preserve"> </w:t>
      </w:r>
      <w:r>
        <w:t xml:space="preserve">Informácie, ktoré vysvetľujú a dopĺňajú súvahu a výkaz </w:t>
      </w:r>
    </w:p>
    <w:p w14:paraId="55A931A7" w14:textId="77777777" w:rsidR="00EB66B6" w:rsidRDefault="00000000">
      <w:pPr>
        <w:pStyle w:val="Nadpis1"/>
        <w:spacing w:after="254"/>
        <w:ind w:left="3" w:right="64"/>
      </w:pPr>
      <w:r>
        <w:t xml:space="preserve">ziskov a strát    </w:t>
      </w:r>
    </w:p>
    <w:p w14:paraId="56E2C509" w14:textId="77777777" w:rsidR="00EB66B6" w:rsidRDefault="00000000">
      <w:pPr>
        <w:numPr>
          <w:ilvl w:val="0"/>
          <w:numId w:val="3"/>
        </w:numPr>
        <w:ind w:left="369" w:right="37" w:hanging="355"/>
      </w:pPr>
      <w:r>
        <w:t xml:space="preserve">K dlhodobému nehmotnému majetku, ktorým je </w:t>
      </w:r>
      <w:proofErr w:type="spellStart"/>
      <w:r>
        <w:t>goodwill</w:t>
      </w:r>
      <w:proofErr w:type="spellEnd"/>
      <w:r>
        <w:t xml:space="preserve"> alebo záporný </w:t>
      </w:r>
      <w:proofErr w:type="spellStart"/>
      <w:r>
        <w:t>goodwill</w:t>
      </w:r>
      <w:proofErr w:type="spellEnd"/>
      <w:r>
        <w:t xml:space="preserve"> sa uvádza dôvod jeho vzniku, spôsob výpočtu a prehodnotenie opodstatnenosti jeho výšky a odpisu jeho hodnoty: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54ADBD4A" w14:textId="77777777" w:rsidR="00EB66B6" w:rsidRDefault="00000000">
      <w:pPr>
        <w:numPr>
          <w:ilvl w:val="0"/>
          <w:numId w:val="3"/>
        </w:numPr>
        <w:ind w:left="369" w:right="37" w:hanging="355"/>
      </w:pPr>
      <w:r>
        <w:t>Informácie o významných položkách derivátov, majetku a záväzkoch zabezpečených derivátmi, pričom sa uvádza forma zabezpečenia a zmena reálnej hodnoty v priebehu účtovného obdobia. Pre každý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rozdieloch z ocenenia reálnou hodnotou počas účtovného obdobia:</w:t>
      </w:r>
      <w:r>
        <w:rPr>
          <w:u w:val="single" w:color="000000"/>
        </w:rPr>
        <w:t xml:space="preserve"> - bez náplne</w:t>
      </w:r>
      <w:r>
        <w:t xml:space="preserve">  </w:t>
      </w:r>
    </w:p>
    <w:p w14:paraId="2843A39D" w14:textId="77777777" w:rsidR="00EB66B6" w:rsidRDefault="00000000">
      <w:pPr>
        <w:spacing w:after="35" w:line="259" w:lineRule="auto"/>
        <w:ind w:left="370" w:firstLine="0"/>
        <w:jc w:val="left"/>
      </w:pPr>
      <w:r>
        <w:t xml:space="preserve">  </w:t>
      </w:r>
    </w:p>
    <w:p w14:paraId="45E88ECF" w14:textId="77777777" w:rsidR="00EB66B6" w:rsidRDefault="00000000">
      <w:pPr>
        <w:numPr>
          <w:ilvl w:val="0"/>
          <w:numId w:val="3"/>
        </w:numPr>
        <w:spacing w:after="6"/>
        <w:ind w:left="369" w:right="37" w:hanging="355"/>
      </w:pPr>
      <w:r>
        <w:t xml:space="preserve">Informácie o záväzkoch  </w:t>
      </w:r>
    </w:p>
    <w:tbl>
      <w:tblPr>
        <w:tblStyle w:val="TableGrid"/>
        <w:tblW w:w="9295" w:type="dxa"/>
        <w:tblInd w:w="-91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4508"/>
        <w:gridCol w:w="2583"/>
        <w:gridCol w:w="975"/>
        <w:gridCol w:w="1229"/>
      </w:tblGrid>
      <w:tr w:rsidR="00EB66B6" w14:paraId="472386B2" w14:textId="77777777">
        <w:trPr>
          <w:trHeight w:val="442"/>
        </w:trPr>
        <w:tc>
          <w:tcPr>
            <w:tcW w:w="45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BB6DB3" w14:textId="77777777" w:rsidR="00EB66B6" w:rsidRDefault="00000000">
            <w:pPr>
              <w:spacing w:after="0" w:line="259" w:lineRule="auto"/>
              <w:ind w:left="758" w:hanging="288"/>
              <w:jc w:val="left"/>
            </w:pPr>
            <w:r>
              <w:t>a) Celková sume záväzkov so zostatkovou dobou splatnosti dlhšou ako päť rokov:</w:t>
            </w:r>
            <w:r>
              <w:rPr>
                <w:b/>
              </w:rPr>
              <w:t xml:space="preserve"> </w:t>
            </w:r>
            <w:r>
              <w:t xml:space="preserve">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6C1EFC" w14:textId="77777777" w:rsidR="00EB66B6" w:rsidRDefault="00000000">
            <w:pPr>
              <w:spacing w:after="0" w:line="259" w:lineRule="auto"/>
              <w:ind w:left="116" w:firstLine="0"/>
              <w:jc w:val="center"/>
            </w:pPr>
            <w:r>
              <w:t xml:space="preserve">BO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8ED4A72" w14:textId="77777777" w:rsidR="00EB66B6" w:rsidRDefault="00000000">
            <w:pPr>
              <w:spacing w:after="0" w:line="259" w:lineRule="auto"/>
              <w:ind w:left="5" w:firstLine="0"/>
              <w:jc w:val="left"/>
            </w:pPr>
            <w:r>
              <w:t xml:space="preserve">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124DA0E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PO  </w:t>
            </w:r>
          </w:p>
        </w:tc>
      </w:tr>
      <w:tr w:rsidR="00EB66B6" w14:paraId="5FB18AB3" w14:textId="77777777">
        <w:trPr>
          <w:trHeight w:val="444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F326C1" w14:textId="77777777" w:rsidR="00EB66B6" w:rsidRDefault="00EB66B6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22923A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4050AC4A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1EE57F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1F96E16A" w14:textId="77777777">
        <w:trPr>
          <w:trHeight w:val="557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922EB7D" w14:textId="77777777" w:rsidR="00EB66B6" w:rsidRDefault="00000000">
            <w:pPr>
              <w:spacing w:after="0" w:line="259" w:lineRule="auto"/>
              <w:ind w:left="470" w:firstLine="0"/>
              <w:jc w:val="left"/>
            </w:pPr>
            <w:r>
              <w:t xml:space="preserve">b) Celková suma zabezpečených záväzkov, opis a spôsoby zabezpečenia záväzkov: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BB0FAE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53FC56DD" w14:textId="77777777">
        <w:trPr>
          <w:trHeight w:val="442"/>
        </w:trPr>
        <w:tc>
          <w:tcPr>
            <w:tcW w:w="80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A526364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Spôsob zabezpečenia: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45BBE2E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231BF125" w14:textId="77777777">
        <w:trPr>
          <w:trHeight w:val="445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9D36CD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Záložné právo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C1A22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6936503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3F971C0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6E916AE0" w14:textId="77777777">
        <w:trPr>
          <w:trHeight w:val="442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FEEACB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212C3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38169258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4F8F9B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49E041FD" w14:textId="77777777">
        <w:trPr>
          <w:trHeight w:val="444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BDFB73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Inak zabezpečené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645028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D63DF27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B74C616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EB66B6" w14:paraId="1CD692EF" w14:textId="77777777">
        <w:trPr>
          <w:trHeight w:val="444"/>
        </w:trPr>
        <w:tc>
          <w:tcPr>
            <w:tcW w:w="45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505476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Spolu 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C50CA2" w14:textId="77777777" w:rsidR="00EB66B6" w:rsidRDefault="00000000">
            <w:pPr>
              <w:spacing w:after="0" w:line="259" w:lineRule="auto"/>
              <w:ind w:left="110" w:firstLine="0"/>
              <w:jc w:val="left"/>
            </w:pPr>
            <w:r>
              <w:t xml:space="preserve">   </w:t>
            </w:r>
          </w:p>
        </w:tc>
        <w:tc>
          <w:tcPr>
            <w:tcW w:w="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9826D8F" w14:textId="77777777" w:rsidR="00EB66B6" w:rsidRDefault="00000000">
            <w:pPr>
              <w:spacing w:after="0" w:line="259" w:lineRule="auto"/>
              <w:ind w:left="115" w:firstLine="0"/>
              <w:jc w:val="left"/>
            </w:pPr>
            <w:r>
              <w:t xml:space="preserve">   </w:t>
            </w:r>
          </w:p>
        </w:tc>
        <w:tc>
          <w:tcPr>
            <w:tcW w:w="12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6BB1BE1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</w:tbl>
    <w:p w14:paraId="6ECFAA2C" w14:textId="77777777" w:rsidR="00EB66B6" w:rsidRDefault="00000000">
      <w:pPr>
        <w:spacing w:after="35" w:line="259" w:lineRule="auto"/>
        <w:ind w:left="734" w:firstLine="0"/>
        <w:jc w:val="left"/>
      </w:pPr>
      <w:r>
        <w:t xml:space="preserve">  </w:t>
      </w:r>
    </w:p>
    <w:p w14:paraId="2FC04189" w14:textId="77777777" w:rsidR="00EB66B6" w:rsidRDefault="00000000">
      <w:pPr>
        <w:numPr>
          <w:ilvl w:val="0"/>
          <w:numId w:val="3"/>
        </w:numPr>
        <w:ind w:left="369" w:right="37" w:hanging="355"/>
      </w:pPr>
      <w:r>
        <w:t xml:space="preserve">Informácie o vlastných akciách:  </w:t>
      </w:r>
    </w:p>
    <w:p w14:paraId="7D9EFFCE" w14:textId="77777777" w:rsidR="00EB66B6" w:rsidRDefault="00000000">
      <w:pPr>
        <w:numPr>
          <w:ilvl w:val="1"/>
          <w:numId w:val="3"/>
        </w:numPr>
        <w:ind w:right="37" w:hanging="288"/>
      </w:pPr>
      <w:r>
        <w:t xml:space="preserve">dôvod nadobudnutia vlastných akcií počas účtovného obdobia, - </w:t>
      </w:r>
      <w:r>
        <w:rPr>
          <w:u w:val="single" w:color="000000"/>
        </w:rPr>
        <w:t>bez náplne</w:t>
      </w:r>
      <w:r>
        <w:t xml:space="preserve">  </w:t>
      </w:r>
    </w:p>
    <w:p w14:paraId="57C87646" w14:textId="77777777" w:rsidR="00EB66B6" w:rsidRDefault="00000000">
      <w:pPr>
        <w:numPr>
          <w:ilvl w:val="1"/>
          <w:numId w:val="3"/>
        </w:numPr>
        <w:ind w:right="37" w:hanging="288"/>
      </w:pPr>
      <w:r>
        <w:t xml:space="preserve">informácie – </w:t>
      </w:r>
      <w:r>
        <w:rPr>
          <w:u w:val="single" w:color="000000"/>
        </w:rPr>
        <w:t>bez náplne</w:t>
      </w:r>
      <w:r>
        <w:t xml:space="preserve">  </w:t>
      </w:r>
    </w:p>
    <w:p w14:paraId="406E3FC2" w14:textId="77777777" w:rsidR="00EB66B6" w:rsidRDefault="00000000">
      <w:pPr>
        <w:numPr>
          <w:ilvl w:val="2"/>
          <w:numId w:val="3"/>
        </w:numPr>
        <w:ind w:left="1089" w:right="37" w:hanging="355"/>
      </w:pPr>
      <w:r>
        <w:t xml:space="preserve">počet a menovitá hodnota nadobudnutých vlastných akcií počas účtovného obdobia a počet a menovitá hodnota prevedených vlastných akcií počas účtovného obdobia, pričom sa uvádza percentuálna hodnota týchto vlastných akcií na upísanom základnom imaní,  </w:t>
      </w:r>
    </w:p>
    <w:p w14:paraId="6090D7A2" w14:textId="77777777" w:rsidR="00EB66B6" w:rsidRDefault="00000000">
      <w:pPr>
        <w:numPr>
          <w:ilvl w:val="2"/>
          <w:numId w:val="3"/>
        </w:numPr>
        <w:ind w:left="1089" w:right="37" w:hanging="355"/>
      </w:pPr>
      <w:r>
        <w:t xml:space="preserve">počet a protihodnota, za ktorú sa vlastné akcie počas účtovného obdobia nadobudli a počet a hodnota, za ktorú sa vlastné akcie počas účtovného obdobia previedli na inú osobu,  </w:t>
      </w:r>
    </w:p>
    <w:p w14:paraId="2FAD39BE" w14:textId="77777777" w:rsidR="00EB66B6" w:rsidRDefault="00000000">
      <w:pPr>
        <w:numPr>
          <w:ilvl w:val="1"/>
          <w:numId w:val="3"/>
        </w:numPr>
        <w:spacing w:after="0"/>
        <w:ind w:right="37" w:hanging="288"/>
      </w:pPr>
      <w:r>
        <w:t>počet, menovitá hodnota a protihodnota, za ktorú sa vlastné akcie nadobudli a ktoré účtovná jednotka má v držbe k poslednému dňu účtovného obdobia; uvádza sa aj ich percentuálny podiel na upísanom základnom imaní-</w:t>
      </w:r>
      <w:r>
        <w:rPr>
          <w:u w:val="single" w:color="000000"/>
        </w:rPr>
        <w:t>bez náplne</w:t>
      </w:r>
      <w:r>
        <w:t xml:space="preserve">  </w:t>
      </w:r>
    </w:p>
    <w:p w14:paraId="238D0A56" w14:textId="77777777" w:rsidR="00EB66B6" w:rsidRDefault="00000000">
      <w:pPr>
        <w:spacing w:line="259" w:lineRule="auto"/>
        <w:ind w:left="658" w:firstLine="0"/>
        <w:jc w:val="left"/>
      </w:pPr>
      <w:r>
        <w:t xml:space="preserve">  </w:t>
      </w:r>
    </w:p>
    <w:p w14:paraId="74D256B0" w14:textId="77777777" w:rsidR="00EB66B6" w:rsidRDefault="00000000">
      <w:pPr>
        <w:numPr>
          <w:ilvl w:val="0"/>
          <w:numId w:val="3"/>
        </w:numPr>
        <w:spacing w:after="6"/>
        <w:ind w:left="369" w:right="37" w:hanging="355"/>
      </w:pPr>
      <w:r>
        <w:lastRenderedPageBreak/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-</w:t>
      </w:r>
      <w:r>
        <w:rPr>
          <w:u w:val="single" w:color="000000"/>
        </w:rPr>
        <w:t>bez náplne</w:t>
      </w:r>
      <w:r>
        <w:t xml:space="preserve">  </w:t>
      </w:r>
    </w:p>
    <w:tbl>
      <w:tblPr>
        <w:tblStyle w:val="TableGrid"/>
        <w:tblW w:w="9501" w:type="dxa"/>
        <w:tblInd w:w="19" w:type="dxa"/>
        <w:tblCellMar>
          <w:top w:w="53" w:type="dxa"/>
          <w:left w:w="110" w:type="dxa"/>
          <w:right w:w="112" w:type="dxa"/>
        </w:tblCellMar>
        <w:tblLook w:val="04A0" w:firstRow="1" w:lastRow="0" w:firstColumn="1" w:lastColumn="0" w:noHBand="0" w:noVBand="1"/>
      </w:tblPr>
      <w:tblGrid>
        <w:gridCol w:w="4109"/>
        <w:gridCol w:w="3971"/>
        <w:gridCol w:w="1421"/>
      </w:tblGrid>
      <w:tr w:rsidR="00EB66B6" w14:paraId="7FA3FC71" w14:textId="77777777">
        <w:trPr>
          <w:trHeight w:val="554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5488C9" w14:textId="77777777" w:rsidR="00EB66B6" w:rsidRDefault="00000000">
            <w:pPr>
              <w:spacing w:after="0" w:line="259" w:lineRule="auto"/>
              <w:ind w:left="48" w:firstLine="0"/>
              <w:jc w:val="left"/>
            </w:pPr>
            <w:r>
              <w:t xml:space="preserve">Popis nákladov ,výnosov výnimočného rozsahu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061C1" w14:textId="77777777" w:rsidR="00EB66B6" w:rsidRDefault="00000000">
            <w:pPr>
              <w:spacing w:after="0" w:line="259" w:lineRule="auto"/>
              <w:ind w:left="6" w:firstLine="0"/>
              <w:jc w:val="center"/>
            </w:pPr>
            <w:r>
              <w:t xml:space="preserve">Dôvod vzniku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3280A" w14:textId="77777777" w:rsidR="00EB66B6" w:rsidRDefault="00000000">
            <w:pPr>
              <w:spacing w:after="0" w:line="259" w:lineRule="auto"/>
              <w:ind w:left="0" w:firstLine="0"/>
              <w:jc w:val="center"/>
            </w:pPr>
            <w:r>
              <w:t xml:space="preserve">EUR  </w:t>
            </w:r>
          </w:p>
        </w:tc>
      </w:tr>
      <w:tr w:rsidR="00EB66B6" w14:paraId="3732C21B" w14:textId="77777777">
        <w:trPr>
          <w:trHeight w:val="361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188212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42D2A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98B3B4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7BA84D8E" w14:textId="77777777">
        <w:trPr>
          <w:trHeight w:val="362"/>
        </w:trPr>
        <w:tc>
          <w:tcPr>
            <w:tcW w:w="4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4D44C0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39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535A6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C02DC3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02B437E0" w14:textId="77777777" w:rsidR="00EB66B6" w:rsidRDefault="00000000">
      <w:pPr>
        <w:spacing w:after="218" w:line="259" w:lineRule="auto"/>
        <w:ind w:left="14" w:firstLine="0"/>
        <w:jc w:val="left"/>
      </w:pPr>
      <w:r>
        <w:t xml:space="preserve">    </w:t>
      </w:r>
    </w:p>
    <w:p w14:paraId="56D04672" w14:textId="77777777" w:rsidR="00EB66B6" w:rsidRDefault="00000000">
      <w:pPr>
        <w:spacing w:after="215" w:line="259" w:lineRule="auto"/>
        <w:ind w:left="14" w:firstLine="0"/>
        <w:jc w:val="left"/>
      </w:pPr>
      <w:r>
        <w:t xml:space="preserve">  </w:t>
      </w:r>
    </w:p>
    <w:p w14:paraId="0F2B547E" w14:textId="77777777" w:rsidR="00EB66B6" w:rsidRDefault="00000000">
      <w:pPr>
        <w:spacing w:after="215" w:line="259" w:lineRule="auto"/>
        <w:ind w:left="14" w:firstLine="0"/>
        <w:jc w:val="left"/>
      </w:pPr>
      <w:r>
        <w:t xml:space="preserve"> </w:t>
      </w:r>
    </w:p>
    <w:p w14:paraId="0C551E6C" w14:textId="77777777" w:rsidR="00EB66B6" w:rsidRDefault="00000000">
      <w:pPr>
        <w:spacing w:after="215" w:line="259" w:lineRule="auto"/>
        <w:ind w:left="14" w:firstLine="0"/>
        <w:jc w:val="left"/>
      </w:pPr>
      <w:r>
        <w:t xml:space="preserve"> </w:t>
      </w:r>
    </w:p>
    <w:p w14:paraId="387CD500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</w:t>
      </w:r>
    </w:p>
    <w:p w14:paraId="28042A95" w14:textId="77777777" w:rsidR="00EB66B6" w:rsidRDefault="00000000">
      <w:pPr>
        <w:shd w:val="clear" w:color="auto" w:fill="E6E6E6"/>
        <w:spacing w:after="0" w:line="259" w:lineRule="auto"/>
        <w:ind w:left="10" w:right="104"/>
        <w:jc w:val="center"/>
      </w:pPr>
      <w:proofErr w:type="spellStart"/>
      <w:r>
        <w:t>Čl.V</w:t>
      </w:r>
      <w:proofErr w:type="spellEnd"/>
      <w:r>
        <w:t xml:space="preserve"> </w:t>
      </w:r>
      <w:r>
        <w:rPr>
          <w:i/>
        </w:rPr>
        <w:t xml:space="preserve">- </w:t>
      </w:r>
      <w:r>
        <w:t xml:space="preserve">Informácie o iných aktívach a iných pasívach  </w:t>
      </w:r>
      <w:r>
        <w:rPr>
          <w:i/>
        </w:rPr>
        <w:t xml:space="preserve"> </w:t>
      </w:r>
    </w:p>
    <w:p w14:paraId="42E257D7" w14:textId="77777777" w:rsidR="00EB66B6" w:rsidRDefault="00000000">
      <w:pPr>
        <w:spacing w:after="211" w:line="259" w:lineRule="auto"/>
        <w:ind w:left="14" w:firstLine="0"/>
        <w:jc w:val="left"/>
      </w:pPr>
      <w:r>
        <w:t xml:space="preserve">  </w:t>
      </w:r>
    </w:p>
    <w:p w14:paraId="0050B86A" w14:textId="77777777" w:rsidR="00EB66B6" w:rsidRDefault="00000000">
      <w:pPr>
        <w:ind w:right="37"/>
      </w:pPr>
      <w:r>
        <w:t xml:space="preserve">(1) Informácie k iným aktívam a iným pasívam :  </w:t>
      </w:r>
    </w:p>
    <w:p w14:paraId="33BF5DCD" w14:textId="77777777" w:rsidR="00EB66B6" w:rsidRDefault="00000000">
      <w:pPr>
        <w:numPr>
          <w:ilvl w:val="0"/>
          <w:numId w:val="4"/>
        </w:numPr>
        <w:ind w:right="37" w:hanging="288"/>
      </w:pPr>
      <w:r>
        <w:t xml:space="preserve"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 - </w:t>
      </w:r>
      <w:r>
        <w:rPr>
          <w:u w:val="single" w:color="000000"/>
        </w:rPr>
        <w:t>bez náplne</w:t>
      </w:r>
      <w:r>
        <w:t xml:space="preserve">  </w:t>
      </w:r>
    </w:p>
    <w:p w14:paraId="4F7E4A27" w14:textId="77777777" w:rsidR="00EB66B6" w:rsidRDefault="00000000">
      <w:pPr>
        <w:numPr>
          <w:ilvl w:val="0"/>
          <w:numId w:val="4"/>
        </w:numPr>
        <w:ind w:right="37" w:hanging="288"/>
      </w:pPr>
      <w: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 </w:t>
      </w:r>
    </w:p>
    <w:p w14:paraId="3AEFA9BD" w14:textId="77777777" w:rsidR="00EB66B6" w:rsidRDefault="00000000">
      <w:pPr>
        <w:numPr>
          <w:ilvl w:val="1"/>
          <w:numId w:val="4"/>
        </w:numPr>
        <w:spacing w:after="0"/>
        <w:ind w:left="1089" w:right="37" w:hanging="355"/>
      </w:pPr>
      <w:r>
        <w:t xml:space="preserve">možná povinnosť, ktorá vznikla ako dôsledok minulej udalosti a ktorej existencia závisí od toho, či nastane alebo nenastane jedna alebo viac neistých udalostí v budúcnosti, ktorých vznik nezávisí od účtovnej jednotky – </w:t>
      </w:r>
      <w:r>
        <w:rPr>
          <w:u w:val="single" w:color="000000"/>
        </w:rPr>
        <w:t>bez náplne</w:t>
      </w:r>
      <w:r>
        <w:t xml:space="preserve">  </w:t>
      </w:r>
    </w:p>
    <w:p w14:paraId="174F7CE6" w14:textId="77777777" w:rsidR="00EB66B6" w:rsidRDefault="00000000">
      <w:pPr>
        <w:spacing w:after="0" w:line="259" w:lineRule="auto"/>
        <w:ind w:left="1454" w:firstLine="0"/>
        <w:jc w:val="left"/>
      </w:pPr>
      <w:r>
        <w:t xml:space="preserve">  </w:t>
      </w:r>
    </w:p>
    <w:p w14:paraId="5F7730BC" w14:textId="77777777" w:rsidR="00EB66B6" w:rsidRDefault="00000000">
      <w:pPr>
        <w:spacing w:after="220" w:line="259" w:lineRule="auto"/>
        <w:ind w:left="1454" w:firstLine="0"/>
        <w:jc w:val="left"/>
      </w:pPr>
      <w:r>
        <w:t xml:space="preserve">  </w:t>
      </w:r>
    </w:p>
    <w:p w14:paraId="7A958A70" w14:textId="77777777" w:rsidR="00EB66B6" w:rsidRDefault="00000000">
      <w:pPr>
        <w:spacing w:after="252" w:line="259" w:lineRule="auto"/>
        <w:ind w:left="1454" w:firstLine="0"/>
        <w:jc w:val="left"/>
      </w:pPr>
      <w:r>
        <w:t xml:space="preserve">   </w:t>
      </w:r>
    </w:p>
    <w:p w14:paraId="55ECEB57" w14:textId="77777777" w:rsidR="00EB66B6" w:rsidRDefault="00000000">
      <w:pPr>
        <w:numPr>
          <w:ilvl w:val="1"/>
          <w:numId w:val="4"/>
        </w:numPr>
        <w:spacing w:after="0"/>
        <w:ind w:left="1089" w:right="37" w:hanging="355"/>
      </w:pPr>
      <w: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oceniť-</w:t>
      </w:r>
      <w:r>
        <w:rPr>
          <w:u w:val="single" w:color="000000"/>
        </w:rPr>
        <w:t>bez náplne</w:t>
      </w:r>
      <w:r>
        <w:t xml:space="preserve">  </w:t>
      </w:r>
    </w:p>
    <w:p w14:paraId="7D0D3DCC" w14:textId="77777777" w:rsidR="00EB66B6" w:rsidRDefault="00000000">
      <w:pPr>
        <w:spacing w:after="0" w:line="259" w:lineRule="auto"/>
        <w:ind w:left="734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53" w:type="dxa"/>
          <w:left w:w="110" w:type="dxa"/>
          <w:right w:w="50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EB66B6" w14:paraId="674C3D29" w14:textId="77777777">
        <w:trPr>
          <w:trHeight w:val="82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08A91C" w14:textId="77777777" w:rsidR="00EB66B6" w:rsidRDefault="00000000">
            <w:pPr>
              <w:spacing w:after="0" w:line="259" w:lineRule="auto"/>
              <w:ind w:left="355" w:right="59" w:hanging="355"/>
            </w:pPr>
            <w:r>
              <w:t>(2) Významné položky ostatných finančných povinností, ktoré sa nevykazujú v účtovných výkazoch, napríklad zákonná povinnosť alebo zmluvná povinnosť odobrať určité množstvo produktu, uskutočniť investície a  veľké opravy:</w:t>
            </w:r>
            <w:r>
              <w:rPr>
                <w:u w:val="single" w:color="000000"/>
              </w:rPr>
              <w:t xml:space="preserve"> bez náplne</w:t>
            </w:r>
            <w:r>
              <w:t xml:space="preserve">  </w:t>
            </w:r>
          </w:p>
        </w:tc>
      </w:tr>
      <w:tr w:rsidR="00EB66B6" w14:paraId="1C60C3C7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32B4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F508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3124E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025B2B7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435C78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3F43C1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172CF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48219F69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45D0E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6CE1A7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19857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4CED6B0A" w14:textId="77777777" w:rsidR="00EB66B6" w:rsidRDefault="00000000">
      <w:pPr>
        <w:spacing w:after="14" w:line="259" w:lineRule="auto"/>
        <w:ind w:left="14" w:firstLine="0"/>
        <w:jc w:val="left"/>
      </w:pPr>
      <w:r>
        <w:t xml:space="preserve">  </w:t>
      </w:r>
    </w:p>
    <w:p w14:paraId="4B304E0D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172F2663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06E05964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67D2185C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p w14:paraId="01FD62C2" w14:textId="77777777" w:rsidR="00EB66B6" w:rsidRDefault="00000000">
      <w:pPr>
        <w:spacing w:after="0" w:line="259" w:lineRule="auto"/>
        <w:ind w:left="370" w:firstLine="0"/>
        <w:jc w:val="left"/>
      </w:pPr>
      <w:r>
        <w:t xml:space="preserve">  </w:t>
      </w:r>
    </w:p>
    <w:tbl>
      <w:tblPr>
        <w:tblStyle w:val="TableGrid"/>
        <w:tblW w:w="9501" w:type="dxa"/>
        <w:tblInd w:w="19" w:type="dxa"/>
        <w:tblCellMar>
          <w:top w:w="53" w:type="dxa"/>
          <w:left w:w="110" w:type="dxa"/>
        </w:tblCellMar>
        <w:tblLook w:val="04A0" w:firstRow="1" w:lastRow="0" w:firstColumn="1" w:lastColumn="0" w:noHBand="0" w:noVBand="1"/>
      </w:tblPr>
      <w:tblGrid>
        <w:gridCol w:w="5669"/>
        <w:gridCol w:w="1988"/>
        <w:gridCol w:w="1844"/>
      </w:tblGrid>
      <w:tr w:rsidR="00EB66B6" w14:paraId="6BA0088C" w14:textId="77777777">
        <w:trPr>
          <w:trHeight w:val="828"/>
        </w:trPr>
        <w:tc>
          <w:tcPr>
            <w:tcW w:w="950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C25E14" w14:textId="77777777" w:rsidR="00EB66B6" w:rsidRDefault="00000000">
            <w:pPr>
              <w:spacing w:after="0" w:line="259" w:lineRule="auto"/>
              <w:ind w:left="355" w:right="58" w:hanging="355"/>
            </w:pPr>
            <w:r>
              <w:t>(3) Podsúvahové účty-Informácie o významných položkách prenajatého majetku, majetku prijatého do úschovy, o pohľadávkach a záväzkoch z opcií, odpísaných pohľadávkach a podobne:-</w:t>
            </w:r>
            <w:r>
              <w:rPr>
                <w:u w:val="single" w:color="000000"/>
              </w:rPr>
              <w:t>bez náplne</w:t>
            </w:r>
            <w:r>
              <w:t xml:space="preserve">  </w:t>
            </w:r>
          </w:p>
        </w:tc>
      </w:tr>
      <w:tr w:rsidR="00EB66B6" w14:paraId="7C6EE93E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74C72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0A5EAC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Účet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DEA50E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EUR  </w:t>
            </w:r>
          </w:p>
        </w:tc>
      </w:tr>
      <w:tr w:rsidR="00EB66B6" w14:paraId="4592E347" w14:textId="77777777">
        <w:trPr>
          <w:trHeight w:val="355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F6E396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85D945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CF57F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6D559046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25E1F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AFCB9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9E3B4B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  <w:tr w:rsidR="00EB66B6" w14:paraId="0BD8DEA1" w14:textId="77777777">
        <w:trPr>
          <w:trHeight w:val="36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8CBA14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CB536D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4C655A" w14:textId="77777777" w:rsidR="00EB66B6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</w:tr>
    </w:tbl>
    <w:p w14:paraId="19E16B0E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77D4C423" w14:textId="77777777" w:rsidR="00EB66B6" w:rsidRDefault="00000000">
      <w:pPr>
        <w:spacing w:after="213" w:line="259" w:lineRule="auto"/>
        <w:ind w:left="14" w:firstLine="0"/>
        <w:jc w:val="left"/>
      </w:pPr>
      <w:r>
        <w:t xml:space="preserve">  </w:t>
      </w:r>
    </w:p>
    <w:p w14:paraId="38755A91" w14:textId="77777777" w:rsidR="00EB66B6" w:rsidRDefault="00000000">
      <w:pPr>
        <w:pStyle w:val="Nadpis1"/>
        <w:spacing w:after="215"/>
        <w:ind w:left="674" w:right="0"/>
      </w:pPr>
      <w:r>
        <w:t>Čl.VI –</w:t>
      </w:r>
      <w:r>
        <w:rPr>
          <w:i/>
        </w:rPr>
        <w:t xml:space="preserve"> </w:t>
      </w:r>
      <w:r>
        <w:t xml:space="preserve">Udalosti ,ktoré nastali po dni ,ku ktorému sa zostavuje účtovná závierka    </w:t>
      </w:r>
    </w:p>
    <w:p w14:paraId="09203D3A" w14:textId="77777777" w:rsidR="00EB66B6" w:rsidRDefault="00000000">
      <w:pPr>
        <w:ind w:right="37"/>
      </w:pPr>
      <w:r>
        <w:t xml:space="preserve">Charakter a finančný vplyv významných udalostí, ktoré nastali po dni, ku ktorému sa zostavuje účtovná závierka do dňa zostavenia účtovnej závierky a ktoré nie sú zohľadnené v súvahe alebo vo výkaze ziskov a strát, napríklad informácie o  </w:t>
      </w:r>
    </w:p>
    <w:p w14:paraId="34D997A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pokles alebo zvýšenie trhovej ceny finančného majetku ako dôsledku udalostí, ktoré nastali po dni, ku ktorému sa zostavuje účtovná závierka do dňa zostavenia účtovnej závierky, s uvedením dôvodu týchto zmien,  </w:t>
      </w:r>
    </w:p>
    <w:p w14:paraId="1A9C1413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dôvody pre zmenu výšky rezerv a opravných položiek, ktoré nastali v dôsledku udalostí po dni, ku ktorému sa zostavuje účtovná závierka do dňa zostavenia účtovnej závierky,  </w:t>
      </w:r>
    </w:p>
    <w:p w14:paraId="70BAE308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zmena spoločníkov účtovnej jednotky,  </w:t>
      </w:r>
    </w:p>
    <w:p w14:paraId="4CA4AAB5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prijatie rozhodnutia o predaji účtovnej jednotky alebo jej časti,  </w:t>
      </w:r>
    </w:p>
    <w:p w14:paraId="6435C4E2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zmeny významných položiek dlhodobého finančného majetku,  </w:t>
      </w:r>
    </w:p>
    <w:p w14:paraId="7DCEF7D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začatie alebo ukončení činnosti časti účtovnej jednotky, napríklad odštepného závodu, organizačnej zložky, prevádzkarne,  </w:t>
      </w:r>
    </w:p>
    <w:p w14:paraId="080759A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vydanie dlhopisov a iných cenných papierov,  </w:t>
      </w:r>
    </w:p>
    <w:p w14:paraId="1D077ECA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zlúčenie, splynutie, rozdelenie a zmena právnej formy účtovnej jednotky,  </w:t>
      </w:r>
    </w:p>
    <w:p w14:paraId="4397CF6B" w14:textId="77777777" w:rsidR="00EB66B6" w:rsidRDefault="00000000">
      <w:pPr>
        <w:numPr>
          <w:ilvl w:val="0"/>
          <w:numId w:val="5"/>
        </w:numPr>
        <w:ind w:right="37" w:hanging="288"/>
      </w:pPr>
      <w:r>
        <w:t xml:space="preserve">mimoriadne udalosti, ak majú vplyv na hospodárenie účtovnej jednotky, napríklad o živelnej  pohrome,  </w:t>
      </w:r>
    </w:p>
    <w:p w14:paraId="31FD1304" w14:textId="77777777" w:rsidR="00EB66B6" w:rsidRDefault="00000000">
      <w:pPr>
        <w:numPr>
          <w:ilvl w:val="0"/>
          <w:numId w:val="5"/>
        </w:numPr>
        <w:spacing w:after="0"/>
        <w:ind w:right="37" w:hanging="288"/>
      </w:pPr>
      <w:r>
        <w:t xml:space="preserve">získanie alebo odobratie licencií alebo iných povolení významných pre činnosť účtovnej jednotky a podobne.  </w:t>
      </w:r>
    </w:p>
    <w:p w14:paraId="54CF3D72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2D7512B6" w14:textId="2ABB37AD" w:rsidR="00EB66B6" w:rsidRDefault="00000000">
      <w:pPr>
        <w:spacing w:after="5"/>
        <w:ind w:left="668" w:right="37"/>
      </w:pPr>
      <w:r>
        <w:t xml:space="preserve"> Po 31.12.20</w:t>
      </w:r>
      <w:r w:rsidR="00442D21">
        <w:t>23</w:t>
      </w:r>
      <w:r>
        <w:t xml:space="preserve"> nenastali také udalosti, ktoré by si vyžadovali zverejnenie alebo vykázanie v účtovnej závierke za rok 20</w:t>
      </w:r>
      <w:r w:rsidR="00442D21">
        <w:t>23</w:t>
      </w:r>
      <w:r>
        <w:t xml:space="preserve">  </w:t>
      </w:r>
    </w:p>
    <w:p w14:paraId="7F5B90DA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</w:t>
      </w:r>
    </w:p>
    <w:p w14:paraId="76D0F8FF" w14:textId="77777777" w:rsidR="00EB66B6" w:rsidRDefault="00000000">
      <w:pPr>
        <w:spacing w:after="6"/>
        <w:ind w:right="37"/>
      </w:pPr>
      <w:r>
        <w:lastRenderedPageBreak/>
        <w:t xml:space="preserve">Ostatné body poznámok, ktoré nie sú uvedené, nemajú v našej spoločnosti náplň.  </w:t>
      </w:r>
    </w:p>
    <w:p w14:paraId="49ED4DF1" w14:textId="77777777" w:rsidR="00EB66B6" w:rsidRDefault="00000000">
      <w:pPr>
        <w:spacing w:after="0" w:line="259" w:lineRule="auto"/>
        <w:ind w:left="374" w:firstLine="0"/>
        <w:jc w:val="left"/>
      </w:pPr>
      <w:r>
        <w:rPr>
          <w:b/>
        </w:rPr>
        <w:t xml:space="preserve"> </w:t>
      </w:r>
      <w:r>
        <w:t xml:space="preserve"> </w:t>
      </w:r>
    </w:p>
    <w:p w14:paraId="2FD3E168" w14:textId="77777777" w:rsidR="00EB66B6" w:rsidRDefault="00000000">
      <w:pPr>
        <w:shd w:val="clear" w:color="auto" w:fill="E6E6E6"/>
        <w:spacing w:after="0" w:line="259" w:lineRule="auto"/>
        <w:ind w:left="3" w:right="337"/>
        <w:jc w:val="center"/>
      </w:pPr>
      <w:proofErr w:type="spellStart"/>
      <w:r>
        <w:t>Čl.VII</w:t>
      </w:r>
      <w:proofErr w:type="spellEnd"/>
      <w:r>
        <w:t xml:space="preserve"> –</w:t>
      </w:r>
      <w:r>
        <w:rPr>
          <w:i/>
        </w:rPr>
        <w:t xml:space="preserve"> </w:t>
      </w:r>
      <w:r>
        <w:t xml:space="preserve">Ostatné </w:t>
      </w:r>
    </w:p>
    <w:p w14:paraId="6E7B17DD" w14:textId="77777777" w:rsidR="00EB66B6" w:rsidRDefault="00000000">
      <w:pPr>
        <w:pStyle w:val="Nadpis1"/>
        <w:spacing w:after="234"/>
        <w:ind w:left="3" w:right="337"/>
      </w:pPr>
      <w:r>
        <w:t xml:space="preserve">informácie   </w:t>
      </w:r>
    </w:p>
    <w:p w14:paraId="034F6543" w14:textId="77777777" w:rsidR="00EB66B6" w:rsidRDefault="00000000">
      <w:pPr>
        <w:numPr>
          <w:ilvl w:val="0"/>
          <w:numId w:val="6"/>
        </w:numPr>
        <w:ind w:left="369" w:right="852" w:hanging="355"/>
      </w:pPr>
      <w:r>
        <w:t xml:space="preserve">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a) všetkých formách prijatej náhrady,  </w:t>
      </w:r>
    </w:p>
    <w:p w14:paraId="17EC6514" w14:textId="77777777" w:rsidR="00EB66B6" w:rsidRDefault="00000000">
      <w:pPr>
        <w:numPr>
          <w:ilvl w:val="1"/>
          <w:numId w:val="6"/>
        </w:numPr>
        <w:ind w:right="37" w:hanging="288"/>
      </w:pPr>
      <w:r>
        <w:t xml:space="preserve">účtovných zásadách použitých pri prideľovaní nákladov a výnosov,  </w:t>
      </w:r>
    </w:p>
    <w:p w14:paraId="62EE6A69" w14:textId="77777777" w:rsidR="00EB66B6" w:rsidRDefault="00000000">
      <w:pPr>
        <w:numPr>
          <w:ilvl w:val="1"/>
          <w:numId w:val="6"/>
        </w:numPr>
        <w:spacing w:after="6"/>
        <w:ind w:right="37" w:hanging="288"/>
      </w:pPr>
      <w:r>
        <w:t xml:space="preserve">všetkých druhoch činností účtovnej jednotky.  </w:t>
      </w:r>
    </w:p>
    <w:p w14:paraId="6F752D30" w14:textId="77777777" w:rsidR="00EB66B6" w:rsidRDefault="00000000">
      <w:pPr>
        <w:spacing w:after="16" w:line="259" w:lineRule="auto"/>
        <w:ind w:left="658" w:firstLine="0"/>
        <w:jc w:val="left"/>
      </w:pPr>
      <w:r>
        <w:t>-</w:t>
      </w:r>
      <w:r>
        <w:rPr>
          <w:u w:val="single" w:color="000000"/>
        </w:rPr>
        <w:t>bez náplne</w:t>
      </w:r>
      <w:r>
        <w:t xml:space="preserve">  </w:t>
      </w:r>
    </w:p>
    <w:p w14:paraId="7D536B9E" w14:textId="77777777" w:rsidR="00EB66B6" w:rsidRDefault="00000000">
      <w:pPr>
        <w:numPr>
          <w:ilvl w:val="0"/>
          <w:numId w:val="6"/>
        </w:numPr>
        <w:spacing w:after="2"/>
        <w:ind w:left="369" w:right="852" w:hanging="355"/>
      </w:pPr>
      <w:r>
        <w:t xml:space="preserve">Informácie  účtovnej jednotky, na ktorú sa vzťahuje § 23d ods. 6 zákona – </w:t>
      </w:r>
      <w:r>
        <w:rPr>
          <w:u w:val="single" w:color="000000"/>
        </w:rPr>
        <w:t>bez</w:t>
      </w:r>
      <w:r>
        <w:t xml:space="preserve"> </w:t>
      </w:r>
      <w:r>
        <w:rPr>
          <w:u w:val="single" w:color="000000"/>
        </w:rPr>
        <w:t>náplne</w:t>
      </w:r>
      <w:r>
        <w:t xml:space="preserve"> </w:t>
      </w:r>
      <w:r>
        <w:rPr>
          <w:rFonts w:ascii="Times New Roman" w:eastAsia="Times New Roman" w:hAnsi="Times New Roman" w:cs="Times New Roman"/>
          <w:sz w:val="20"/>
        </w:rPr>
        <w:t>(3)</w:t>
      </w:r>
      <w:r>
        <w:rPr>
          <w:sz w:val="20"/>
        </w:rPr>
        <w:t xml:space="preserve"> </w:t>
      </w:r>
      <w:r>
        <w:t xml:space="preserve">Informácie  účtovnej jednotky, na ktorú sa vzťahuje § 23d ods. 6 zákona- </w:t>
      </w:r>
      <w:r>
        <w:rPr>
          <w:u w:val="single" w:color="000000"/>
        </w:rPr>
        <w:t>bez náplne</w:t>
      </w:r>
      <w:r>
        <w:t xml:space="preserve">  </w:t>
      </w:r>
    </w:p>
    <w:p w14:paraId="04547CDF" w14:textId="77777777" w:rsidR="00EB66B6" w:rsidRDefault="00000000">
      <w:pPr>
        <w:spacing w:after="0" w:line="259" w:lineRule="auto"/>
        <w:ind w:left="14" w:firstLine="0"/>
        <w:jc w:val="left"/>
      </w:pPr>
      <w:r>
        <w:t xml:space="preserve">   </w:t>
      </w:r>
    </w:p>
    <w:p w14:paraId="38471CDA" w14:textId="77777777" w:rsidR="00EB66B6" w:rsidRDefault="00000000">
      <w:pPr>
        <w:spacing w:after="6"/>
        <w:ind w:right="37"/>
      </w:pPr>
      <w:r>
        <w:t xml:space="preserve">Použité  skratky:  </w:t>
      </w:r>
    </w:p>
    <w:p w14:paraId="1B2AA69F" w14:textId="77777777" w:rsidR="00EB66B6" w:rsidRDefault="00000000">
      <w:pPr>
        <w:spacing w:after="6"/>
        <w:ind w:right="37"/>
      </w:pPr>
      <w:r>
        <w:t xml:space="preserve">ÚJ-účtovná jednotka  </w:t>
      </w:r>
    </w:p>
    <w:p w14:paraId="4E46E9EB" w14:textId="77777777" w:rsidR="00EB66B6" w:rsidRDefault="00000000">
      <w:pPr>
        <w:spacing w:after="6"/>
        <w:ind w:right="37"/>
      </w:pPr>
      <w:r>
        <w:t xml:space="preserve">BO-bežné účtovné obdobie  </w:t>
      </w:r>
    </w:p>
    <w:p w14:paraId="1188B324" w14:textId="77777777" w:rsidR="00EB66B6" w:rsidRDefault="00000000">
      <w:pPr>
        <w:spacing w:after="6"/>
        <w:ind w:right="37"/>
      </w:pPr>
      <w:r>
        <w:t xml:space="preserve">PO-bezprostredne predchádzajúce účtovné obdobie  </w:t>
      </w:r>
    </w:p>
    <w:p w14:paraId="444D2C97" w14:textId="77777777" w:rsidR="00EB66B6" w:rsidRDefault="00000000">
      <w:pPr>
        <w:ind w:right="37"/>
      </w:pPr>
      <w:r>
        <w:t xml:space="preserve">X-položka sa vzťahuje na účtovnú jednotku  </w:t>
      </w:r>
    </w:p>
    <w:sectPr w:rsidR="00EB66B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4" w:h="16838"/>
      <w:pgMar w:top="2388" w:right="1359" w:bottom="1439" w:left="1402" w:header="946" w:footer="731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B7ABDAF" w14:textId="77777777" w:rsidR="008E69E3" w:rsidRDefault="008E69E3">
      <w:pPr>
        <w:spacing w:after="0" w:line="240" w:lineRule="auto"/>
      </w:pPr>
      <w:r>
        <w:separator/>
      </w:r>
    </w:p>
  </w:endnote>
  <w:endnote w:type="continuationSeparator" w:id="0">
    <w:p w14:paraId="5D382FF1" w14:textId="77777777" w:rsidR="008E69E3" w:rsidRDefault="008E6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540D65" w14:textId="77777777" w:rsidR="00EB66B6" w:rsidRDefault="00000000">
    <w:pPr>
      <w:spacing w:after="8" w:line="259" w:lineRule="auto"/>
      <w:ind w:left="0" w:right="44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  <w:r>
      <w:t xml:space="preserve"> </w:t>
    </w:r>
  </w:p>
  <w:p w14:paraId="1E92CF62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C6730EF" w14:textId="77777777" w:rsidR="00EB66B6" w:rsidRDefault="00000000">
    <w:pPr>
      <w:spacing w:after="8" w:line="259" w:lineRule="auto"/>
      <w:ind w:left="0" w:right="44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  <w:r>
      <w:t xml:space="preserve"> </w:t>
    </w:r>
  </w:p>
  <w:p w14:paraId="7DCD1D35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C42EA7" w14:textId="77777777" w:rsidR="00EB66B6" w:rsidRDefault="00000000">
    <w:pPr>
      <w:spacing w:after="8" w:line="259" w:lineRule="auto"/>
      <w:ind w:left="0" w:right="44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  <w:r>
      <w:t xml:space="preserve"> </w:t>
    </w:r>
  </w:p>
  <w:p w14:paraId="733E8F50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48797B8" w14:textId="77777777" w:rsidR="008E69E3" w:rsidRDefault="008E69E3">
      <w:pPr>
        <w:spacing w:after="0" w:line="240" w:lineRule="auto"/>
      </w:pPr>
      <w:r>
        <w:separator/>
      </w:r>
    </w:p>
  </w:footnote>
  <w:footnote w:type="continuationSeparator" w:id="0">
    <w:p w14:paraId="2BE5A9B4" w14:textId="77777777" w:rsidR="008E69E3" w:rsidRDefault="008E69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5" w:tblpY="950"/>
      <w:tblOverlap w:val="never"/>
      <w:tblW w:w="8959" w:type="dxa"/>
      <w:tblInd w:w="0" w:type="dxa"/>
      <w:tblCellMar>
        <w:top w:w="53" w:type="dxa"/>
        <w:left w:w="65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EB66B6" w14:paraId="1E0AD545" w14:textId="77777777">
      <w:trPr>
        <w:trHeight w:val="557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43C871A0" w14:textId="77777777" w:rsidR="00EB66B6" w:rsidRDefault="00000000">
          <w:pPr>
            <w:spacing w:after="0" w:line="259" w:lineRule="auto"/>
            <w:ind w:left="7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7BBBD559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6FF4A972" w14:textId="77777777" w:rsidR="00EB66B6" w:rsidRDefault="00000000">
          <w:pPr>
            <w:spacing w:after="0" w:line="259" w:lineRule="auto"/>
            <w:ind w:left="0" w:right="-17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156CD5" w14:textId="77777777" w:rsidR="00EB66B6" w:rsidRDefault="00000000">
          <w:pPr>
            <w:spacing w:after="0" w:line="259" w:lineRule="auto"/>
            <w:ind w:left="5" w:firstLine="0"/>
            <w:jc w:val="left"/>
          </w:pPr>
          <w:r>
            <w:t xml:space="preserve">IČO:36763021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8FCE8F2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9813CEA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DIČ:2022357271  </w:t>
          </w:r>
        </w:p>
      </w:tc>
    </w:tr>
  </w:tbl>
  <w:p w14:paraId="20A48000" w14:textId="77777777" w:rsidR="00EB66B6" w:rsidRDefault="00000000">
    <w:pPr>
      <w:spacing w:after="333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  <w:p w14:paraId="61CF41DC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B0A5CA" w14:textId="761E074A" w:rsidR="00EB66B6" w:rsidRDefault="00FE1614">
    <w:pPr>
      <w:spacing w:after="0" w:line="259" w:lineRule="auto"/>
      <w:ind w:left="14" w:firstLine="0"/>
      <w:jc w:val="left"/>
    </w:pPr>
    <w:r>
      <w:t>Poznámky</w:t>
    </w:r>
    <w:r w:rsidR="000A4EC4">
      <w:t xml:space="preserve"> k 31.12.2023</w:t>
    </w:r>
    <w:r>
      <w:ptab w:relativeTo="margin" w:alignment="center" w:leader="none"/>
    </w:r>
    <w:r>
      <w:t>IČO: 35898607</w:t>
    </w:r>
    <w:r>
      <w:ptab w:relativeTo="margin" w:alignment="right" w:leader="none"/>
    </w:r>
    <w:r>
      <w:t>DIČ:2021877495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eGrid"/>
      <w:tblpPr w:vertAnchor="page" w:horzAnchor="page" w:tblpX="1445" w:tblpY="950"/>
      <w:tblOverlap w:val="never"/>
      <w:tblW w:w="8959" w:type="dxa"/>
      <w:tblInd w:w="0" w:type="dxa"/>
      <w:tblCellMar>
        <w:top w:w="53" w:type="dxa"/>
        <w:left w:w="65" w:type="dxa"/>
      </w:tblCellMar>
      <w:tblLook w:val="04A0" w:firstRow="1" w:lastRow="0" w:firstColumn="1" w:lastColumn="0" w:noHBand="0" w:noVBand="1"/>
    </w:tblPr>
    <w:tblGrid>
      <w:gridCol w:w="2248"/>
      <w:gridCol w:w="1699"/>
      <w:gridCol w:w="2410"/>
      <w:gridCol w:w="442"/>
      <w:gridCol w:w="2160"/>
    </w:tblGrid>
    <w:tr w:rsidR="00EB66B6" w14:paraId="096B97DC" w14:textId="77777777">
      <w:trPr>
        <w:trHeight w:val="557"/>
      </w:trPr>
      <w:tc>
        <w:tcPr>
          <w:tcW w:w="224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675DAEB" w14:textId="77777777" w:rsidR="00EB66B6" w:rsidRDefault="00000000">
          <w:pPr>
            <w:spacing w:after="0" w:line="259" w:lineRule="auto"/>
            <w:ind w:left="7" w:firstLine="0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</w:t>
          </w:r>
        </w:p>
        <w:p w14:paraId="525C60F5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01  </w:t>
          </w:r>
        </w:p>
      </w:tc>
      <w:tc>
        <w:tcPr>
          <w:tcW w:w="16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3D006CF2" w14:textId="77777777" w:rsidR="00EB66B6" w:rsidRDefault="00000000">
          <w:pPr>
            <w:spacing w:after="0" w:line="259" w:lineRule="auto"/>
            <w:ind w:left="0" w:right="-17" w:firstLine="0"/>
            <w:jc w:val="left"/>
          </w:pPr>
          <w:r>
            <w:t xml:space="preserve">                           </w:t>
          </w:r>
        </w:p>
      </w:tc>
      <w:tc>
        <w:tcPr>
          <w:tcW w:w="241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6066DD" w14:textId="77777777" w:rsidR="00EB66B6" w:rsidRDefault="00000000">
          <w:pPr>
            <w:spacing w:after="0" w:line="259" w:lineRule="auto"/>
            <w:ind w:left="5" w:firstLine="0"/>
            <w:jc w:val="left"/>
          </w:pPr>
          <w:r>
            <w:t xml:space="preserve">IČO:36763021  </w:t>
          </w:r>
        </w:p>
      </w:tc>
      <w:tc>
        <w:tcPr>
          <w:tcW w:w="4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1571C28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  </w:t>
          </w:r>
        </w:p>
      </w:tc>
      <w:tc>
        <w:tcPr>
          <w:tcW w:w="216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5DFE546" w14:textId="77777777" w:rsidR="00EB66B6" w:rsidRDefault="00000000">
          <w:pPr>
            <w:spacing w:after="0" w:line="259" w:lineRule="auto"/>
            <w:ind w:left="7" w:firstLine="0"/>
            <w:jc w:val="left"/>
          </w:pPr>
          <w:r>
            <w:t xml:space="preserve">DIČ:2022357271  </w:t>
          </w:r>
        </w:p>
      </w:tc>
    </w:tr>
  </w:tbl>
  <w:p w14:paraId="7FAD75D6" w14:textId="77777777" w:rsidR="00EB66B6" w:rsidRDefault="00000000">
    <w:pPr>
      <w:spacing w:after="333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  <w:p w14:paraId="3C8E854F" w14:textId="77777777" w:rsidR="00EB66B6" w:rsidRDefault="00000000">
    <w:pPr>
      <w:spacing w:after="0" w:line="259" w:lineRule="auto"/>
      <w:ind w:left="14" w:firstLine="0"/>
      <w:jc w:val="left"/>
    </w:pPr>
    <w:r>
      <w:rPr>
        <w:sz w:val="20"/>
      </w:rPr>
      <w:t xml:space="preserve"> </w:t>
    </w: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935165"/>
    <w:multiLevelType w:val="hybridMultilevel"/>
    <w:tmpl w:val="922E7AE6"/>
    <w:lvl w:ilvl="0" w:tplc="295E3F38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0A4D926">
      <w:start w:val="1"/>
      <w:numFmt w:val="lowerLetter"/>
      <w:lvlText w:val="%2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C822046">
      <w:start w:val="1"/>
      <w:numFmt w:val="lowerRoman"/>
      <w:lvlText w:val="%3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822453E">
      <w:start w:val="1"/>
      <w:numFmt w:val="decimal"/>
      <w:lvlText w:val="%4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9FA505A">
      <w:start w:val="1"/>
      <w:numFmt w:val="lowerLetter"/>
      <w:lvlText w:val="%5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B7CA8A8">
      <w:start w:val="1"/>
      <w:numFmt w:val="lowerRoman"/>
      <w:lvlText w:val="%6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7EB944">
      <w:start w:val="1"/>
      <w:numFmt w:val="decimal"/>
      <w:lvlText w:val="%7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7F20D62">
      <w:start w:val="1"/>
      <w:numFmt w:val="lowerLetter"/>
      <w:lvlText w:val="%8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DD8D59C">
      <w:start w:val="1"/>
      <w:numFmt w:val="lowerRoman"/>
      <w:lvlText w:val="%9"/>
      <w:lvlJc w:val="left"/>
      <w:pPr>
        <w:ind w:left="64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7A42B0D"/>
    <w:multiLevelType w:val="hybridMultilevel"/>
    <w:tmpl w:val="7466FAD2"/>
    <w:lvl w:ilvl="0" w:tplc="082A9C60">
      <w:start w:val="4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9709330">
      <w:start w:val="1"/>
      <w:numFmt w:val="decimal"/>
      <w:lvlText w:val="%2."/>
      <w:lvlJc w:val="left"/>
      <w:pPr>
        <w:ind w:left="10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2AE0800">
      <w:start w:val="1"/>
      <w:numFmt w:val="lowerRoman"/>
      <w:lvlText w:val="%3"/>
      <w:lvlJc w:val="left"/>
      <w:pPr>
        <w:ind w:left="17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B567E8C">
      <w:start w:val="1"/>
      <w:numFmt w:val="decimal"/>
      <w:lvlText w:val="%4"/>
      <w:lvlJc w:val="left"/>
      <w:pPr>
        <w:ind w:left="25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A9A72">
      <w:start w:val="1"/>
      <w:numFmt w:val="lowerLetter"/>
      <w:lvlText w:val="%5"/>
      <w:lvlJc w:val="left"/>
      <w:pPr>
        <w:ind w:left="32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72B8EE">
      <w:start w:val="1"/>
      <w:numFmt w:val="lowerRoman"/>
      <w:lvlText w:val="%6"/>
      <w:lvlJc w:val="left"/>
      <w:pPr>
        <w:ind w:left="394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7A93B4">
      <w:start w:val="1"/>
      <w:numFmt w:val="decimal"/>
      <w:lvlText w:val="%7"/>
      <w:lvlJc w:val="left"/>
      <w:pPr>
        <w:ind w:left="466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34F4A8">
      <w:start w:val="1"/>
      <w:numFmt w:val="lowerLetter"/>
      <w:lvlText w:val="%8"/>
      <w:lvlJc w:val="left"/>
      <w:pPr>
        <w:ind w:left="538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8B0BD1E">
      <w:start w:val="1"/>
      <w:numFmt w:val="lowerRoman"/>
      <w:lvlText w:val="%9"/>
      <w:lvlJc w:val="left"/>
      <w:pPr>
        <w:ind w:left="610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2A7B5C45"/>
    <w:multiLevelType w:val="hybridMultilevel"/>
    <w:tmpl w:val="F4B0B338"/>
    <w:lvl w:ilvl="0" w:tplc="089A58C0">
      <w:start w:val="1"/>
      <w:numFmt w:val="lowerLetter"/>
      <w:lvlText w:val="%1)"/>
      <w:lvlJc w:val="left"/>
      <w:pPr>
        <w:ind w:left="643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98E8520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6D48ED0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4222346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72078C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CEA0A1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91092A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B86CE1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304D778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FEC3094"/>
    <w:multiLevelType w:val="hybridMultilevel"/>
    <w:tmpl w:val="8ED28240"/>
    <w:lvl w:ilvl="0" w:tplc="2FD6A92E">
      <w:start w:val="1"/>
      <w:numFmt w:val="decimal"/>
      <w:lvlText w:val="(%1)"/>
      <w:lvlJc w:val="left"/>
      <w:pPr>
        <w:ind w:left="37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590A85C">
      <w:start w:val="1"/>
      <w:numFmt w:val="lowerLetter"/>
      <w:lvlText w:val="%2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31EAA00">
      <w:start w:val="1"/>
      <w:numFmt w:val="decimal"/>
      <w:lvlText w:val="%3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EB887A0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6A8A422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14ED3E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A0E2F4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020BD8A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54AD17E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49A163D"/>
    <w:multiLevelType w:val="hybridMultilevel"/>
    <w:tmpl w:val="A568EFD6"/>
    <w:lvl w:ilvl="0" w:tplc="A43044F0">
      <w:start w:val="1"/>
      <w:numFmt w:val="lowerLetter"/>
      <w:lvlText w:val="%1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EAC1A8">
      <w:start w:val="1"/>
      <w:numFmt w:val="decimal"/>
      <w:lvlText w:val="%2."/>
      <w:lvlJc w:val="left"/>
      <w:pPr>
        <w:ind w:left="109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72E3998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7F809D8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9C2945E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806140A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4ECBA6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2B6EE02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690F9E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D7A5DAD"/>
    <w:multiLevelType w:val="hybridMultilevel"/>
    <w:tmpl w:val="F872F552"/>
    <w:lvl w:ilvl="0" w:tplc="02D4FD30">
      <w:start w:val="1"/>
      <w:numFmt w:val="decimal"/>
      <w:lvlText w:val="(%1)"/>
      <w:lvlJc w:val="left"/>
      <w:pPr>
        <w:ind w:left="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AF7CDE46">
      <w:start w:val="2"/>
      <w:numFmt w:val="lowerLetter"/>
      <w:lvlText w:val="%2)"/>
      <w:lvlJc w:val="left"/>
      <w:pPr>
        <w:ind w:left="6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D02C706">
      <w:start w:val="1"/>
      <w:numFmt w:val="lowerRoman"/>
      <w:lvlText w:val="%3"/>
      <w:lvlJc w:val="left"/>
      <w:pPr>
        <w:ind w:left="14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36A3DC">
      <w:start w:val="1"/>
      <w:numFmt w:val="decimal"/>
      <w:lvlText w:val="%4"/>
      <w:lvlJc w:val="left"/>
      <w:pPr>
        <w:ind w:left="21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65A816A">
      <w:start w:val="1"/>
      <w:numFmt w:val="lowerLetter"/>
      <w:lvlText w:val="%5"/>
      <w:lvlJc w:val="left"/>
      <w:pPr>
        <w:ind w:left="287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C85FFC">
      <w:start w:val="1"/>
      <w:numFmt w:val="lowerRoman"/>
      <w:lvlText w:val="%6"/>
      <w:lvlJc w:val="left"/>
      <w:pPr>
        <w:ind w:left="359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A2F38">
      <w:start w:val="1"/>
      <w:numFmt w:val="decimal"/>
      <w:lvlText w:val="%7"/>
      <w:lvlJc w:val="left"/>
      <w:pPr>
        <w:ind w:left="431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57CD9FA">
      <w:start w:val="1"/>
      <w:numFmt w:val="lowerLetter"/>
      <w:lvlText w:val="%8"/>
      <w:lvlJc w:val="left"/>
      <w:pPr>
        <w:ind w:left="503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68EAA14">
      <w:start w:val="1"/>
      <w:numFmt w:val="lowerRoman"/>
      <w:lvlText w:val="%9"/>
      <w:lvlJc w:val="left"/>
      <w:pPr>
        <w:ind w:left="575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732532741">
    <w:abstractNumId w:val="2"/>
  </w:num>
  <w:num w:numId="2" w16cid:durableId="327178653">
    <w:abstractNumId w:val="1"/>
  </w:num>
  <w:num w:numId="3" w16cid:durableId="716900557">
    <w:abstractNumId w:val="3"/>
  </w:num>
  <w:num w:numId="4" w16cid:durableId="332416871">
    <w:abstractNumId w:val="4"/>
  </w:num>
  <w:num w:numId="5" w16cid:durableId="1827671004">
    <w:abstractNumId w:val="0"/>
  </w:num>
  <w:num w:numId="6" w16cid:durableId="30450804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B66B6"/>
    <w:rsid w:val="000A4EC4"/>
    <w:rsid w:val="00217107"/>
    <w:rsid w:val="002A4A12"/>
    <w:rsid w:val="00425859"/>
    <w:rsid w:val="00442D21"/>
    <w:rsid w:val="005733B1"/>
    <w:rsid w:val="007A4AC6"/>
    <w:rsid w:val="008E69E3"/>
    <w:rsid w:val="00A238EE"/>
    <w:rsid w:val="00A54B8A"/>
    <w:rsid w:val="00B66765"/>
    <w:rsid w:val="00D74C78"/>
    <w:rsid w:val="00EB66B6"/>
    <w:rsid w:val="00F43FF1"/>
    <w:rsid w:val="00F946E2"/>
    <w:rsid w:val="00FE16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778D32"/>
  <w15:docId w15:val="{40A722A2-7077-4BAC-82CD-CFDEDFE63C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6" w:line="253" w:lineRule="auto"/>
      <w:ind w:left="24" w:hanging="10"/>
      <w:jc w:val="both"/>
    </w:pPr>
    <w:rPr>
      <w:rFonts w:ascii="Arial" w:eastAsia="Arial" w:hAnsi="Arial" w:cs="Arial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hd w:val="clear" w:color="auto" w:fill="E6E6E6"/>
      <w:spacing w:after="0"/>
      <w:ind w:left="10" w:right="331" w:hanging="10"/>
      <w:outlineLvl w:val="0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2858</Words>
  <Characters>16295</Characters>
  <Application>Microsoft Office Word</Application>
  <DocSecurity>0</DocSecurity>
  <Lines>135</Lines>
  <Paragraphs>38</Paragraphs>
  <ScaleCrop>false</ScaleCrop>
  <Company/>
  <LinksUpToDate>false</LinksUpToDate>
  <CharactersWithSpaces>19115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MA UJ 2017 GGG</dc:title>
  <dc:subject/>
  <dc:creator>PC</dc:creator>
  <cp:keywords/>
  <cp:lastModifiedBy>Eva Kunáková</cp:lastModifiedBy>
  <cp:revision>2</cp:revision>
  <dcterms:created xsi:type="dcterms:W3CDTF">2024-06-28T06:20:00Z</dcterms:created>
  <dcterms:modified xsi:type="dcterms:W3CDTF">2024-06-28T06:20:00Z</dcterms:modified>
</cp:coreProperties>
</file>