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0C751" w14:textId="77777777" w:rsidR="00851CE0" w:rsidRDefault="00000000">
      <w:pPr>
        <w:spacing w:after="0"/>
        <w:jc w:val="center"/>
      </w:pPr>
      <w:r>
        <w:rPr>
          <w:rFonts w:ascii="Times New Roman" w:hAnsi="Times New Roman" w:cs="Times New Roman"/>
        </w:rPr>
        <w:t xml:space="preserve">Poznámky </w:t>
      </w:r>
      <w:proofErr w:type="spellStart"/>
      <w:r>
        <w:rPr>
          <w:rFonts w:ascii="Times New Roman" w:hAnsi="Times New Roman" w:cs="Times New Roman"/>
        </w:rPr>
        <w:t>ÚčMÚJ</w:t>
      </w:r>
      <w:proofErr w:type="spellEnd"/>
      <w:r>
        <w:rPr>
          <w:rFonts w:ascii="Times New Roman" w:hAnsi="Times New Roman" w:cs="Times New Roman"/>
        </w:rPr>
        <w:t xml:space="preserve"> 3-01                              IČO: 51 882 132                             DIČ: 2120826015</w:t>
      </w:r>
    </w:p>
    <w:p w14:paraId="779B615D" w14:textId="77777777" w:rsidR="00851CE0" w:rsidRDefault="00851CE0">
      <w:pPr>
        <w:spacing w:after="0"/>
        <w:jc w:val="center"/>
        <w:rPr>
          <w:rFonts w:ascii="Times New Roman" w:hAnsi="Times New Roman" w:cs="Times New Roman"/>
        </w:rPr>
      </w:pPr>
    </w:p>
    <w:p w14:paraId="1EF31F34" w14:textId="77777777" w:rsidR="00851CE0" w:rsidRDefault="00851CE0">
      <w:pPr>
        <w:spacing w:after="0"/>
        <w:jc w:val="center"/>
        <w:rPr>
          <w:rFonts w:ascii="Times New Roman" w:hAnsi="Times New Roman" w:cs="Times New Roman"/>
        </w:rPr>
      </w:pPr>
    </w:p>
    <w:p w14:paraId="7000CF73" w14:textId="77777777" w:rsidR="00851CE0" w:rsidRDefault="00000000">
      <w:pPr>
        <w:spacing w:after="0"/>
        <w:jc w:val="center"/>
        <w:rPr>
          <w:rFonts w:ascii="Times New Roman" w:hAnsi="Times New Roman" w:cs="Times New Roman"/>
          <w:b/>
        </w:rPr>
      </w:pPr>
      <w:r>
        <w:rPr>
          <w:rFonts w:ascii="Times New Roman" w:hAnsi="Times New Roman" w:cs="Times New Roman"/>
        </w:rPr>
        <w:t xml:space="preserve">ČL. I.                                                                                                                                                    </w:t>
      </w:r>
      <w:r>
        <w:rPr>
          <w:rFonts w:ascii="Times New Roman" w:hAnsi="Times New Roman" w:cs="Times New Roman"/>
          <w:b/>
        </w:rPr>
        <w:t xml:space="preserve">Všeobecné údaje                                                                                                                                             </w:t>
      </w:r>
    </w:p>
    <w:p w14:paraId="6A236C81" w14:textId="77777777" w:rsidR="00851CE0" w:rsidRDefault="00000000">
      <w:pPr>
        <w:pStyle w:val="Odsekzoznamu"/>
        <w:numPr>
          <w:ilvl w:val="0"/>
          <w:numId w:val="1"/>
        </w:numPr>
        <w:spacing w:after="0"/>
      </w:pPr>
      <w:r>
        <w:rPr>
          <w:rFonts w:ascii="Times New Roman" w:hAnsi="Times New Roman" w:cs="Times New Roman"/>
        </w:rPr>
        <w:t xml:space="preserve">Názov a sídlo právnickej osoby: JAPE </w:t>
      </w:r>
      <w:proofErr w:type="spellStart"/>
      <w:r>
        <w:rPr>
          <w:rFonts w:ascii="Times New Roman" w:hAnsi="Times New Roman" w:cs="Times New Roman"/>
        </w:rPr>
        <w:t>Trans</w:t>
      </w:r>
      <w:proofErr w:type="spellEnd"/>
      <w:r>
        <w:rPr>
          <w:rFonts w:ascii="Times New Roman" w:hAnsi="Times New Roman" w:cs="Times New Roman"/>
        </w:rPr>
        <w:t xml:space="preserve"> </w:t>
      </w:r>
      <w:proofErr w:type="spellStart"/>
      <w:r>
        <w:rPr>
          <w:rFonts w:ascii="Times New Roman" w:hAnsi="Times New Roman" w:cs="Times New Roman"/>
        </w:rPr>
        <w:t>s.r.o</w:t>
      </w:r>
      <w:proofErr w:type="spellEnd"/>
      <w:r>
        <w:rPr>
          <w:rFonts w:ascii="Times New Roman" w:hAnsi="Times New Roman" w:cs="Times New Roman"/>
        </w:rPr>
        <w:t>.,  Trenčianska 1279, 020 01 Púchov.</w:t>
      </w:r>
    </w:p>
    <w:p w14:paraId="6C068945" w14:textId="77777777" w:rsidR="00851CE0" w:rsidRDefault="00000000">
      <w:pPr>
        <w:pStyle w:val="Odsekzoznamu"/>
        <w:numPr>
          <w:ilvl w:val="0"/>
          <w:numId w:val="1"/>
        </w:numPr>
        <w:spacing w:after="0"/>
      </w:pPr>
      <w:r>
        <w:rPr>
          <w:rFonts w:ascii="Times New Roman" w:hAnsi="Times New Roman" w:cs="Times New Roman"/>
        </w:rPr>
        <w:t xml:space="preserve">Spoločnosť nie je súčasťou konsolidovaného celku a nezostavuje konsolidovanú účtovnú uzávierku. Spoločnosť nie je materskou spoločnosťou a nemá žiadne dcérske účtovné jednotky. </w:t>
      </w:r>
    </w:p>
    <w:p w14:paraId="51CD184C" w14:textId="3ECF18AE" w:rsidR="00851CE0" w:rsidRDefault="00000000">
      <w:pPr>
        <w:pStyle w:val="Odsekzoznamu"/>
        <w:numPr>
          <w:ilvl w:val="0"/>
          <w:numId w:val="1"/>
        </w:numPr>
        <w:spacing w:after="0"/>
      </w:pPr>
      <w:r>
        <w:rPr>
          <w:rStyle w:val="ra"/>
          <w:rFonts w:ascii="Times New Roman" w:hAnsi="Times New Roman" w:cs="Times New Roman"/>
          <w:bCs/>
          <w:color w:val="000000"/>
          <w:shd w:val="clear" w:color="auto" w:fill="FFFFFF"/>
        </w:rPr>
        <w:t>Spoločnosť počas roka 202</w:t>
      </w:r>
      <w:r w:rsidR="00CD1DEB">
        <w:rPr>
          <w:rStyle w:val="ra"/>
          <w:rFonts w:ascii="Times New Roman" w:hAnsi="Times New Roman" w:cs="Times New Roman"/>
          <w:bCs/>
          <w:color w:val="000000"/>
          <w:shd w:val="clear" w:color="auto" w:fill="FFFFFF"/>
        </w:rPr>
        <w:t>3</w:t>
      </w:r>
      <w:r>
        <w:rPr>
          <w:rStyle w:val="ra"/>
          <w:rFonts w:ascii="Times New Roman" w:hAnsi="Times New Roman" w:cs="Times New Roman"/>
          <w:bCs/>
          <w:color w:val="000000"/>
          <w:shd w:val="clear" w:color="auto" w:fill="FFFFFF"/>
        </w:rPr>
        <w:t xml:space="preserve">  </w:t>
      </w:r>
      <w:r w:rsidR="00CD1DEB">
        <w:rPr>
          <w:rStyle w:val="ra"/>
          <w:rFonts w:ascii="Times New Roman" w:hAnsi="Times New Roman" w:cs="Times New Roman"/>
          <w:bCs/>
          <w:color w:val="000000"/>
          <w:shd w:val="clear" w:color="auto" w:fill="FFFFFF"/>
        </w:rPr>
        <w:t>ne</w:t>
      </w:r>
      <w:r>
        <w:rPr>
          <w:rStyle w:val="ra"/>
          <w:rFonts w:ascii="Times New Roman" w:hAnsi="Times New Roman" w:cs="Times New Roman"/>
          <w:bCs/>
          <w:color w:val="000000"/>
          <w:shd w:val="clear" w:color="auto" w:fill="FFFFFF"/>
        </w:rPr>
        <w:t>mala  zamestnanca.</w:t>
      </w:r>
      <w:r>
        <w:rPr>
          <w:rStyle w:val="apple-converted-space"/>
          <w:rFonts w:ascii="Times New Roman" w:hAnsi="Times New Roman" w:cs="Times New Roman"/>
          <w:bCs/>
          <w:color w:val="000000"/>
          <w:shd w:val="clear" w:color="auto" w:fill="FFFFFF"/>
        </w:rPr>
        <w:t> </w:t>
      </w:r>
    </w:p>
    <w:p w14:paraId="4429FBBE" w14:textId="77777777" w:rsidR="00851CE0" w:rsidRDefault="00851CE0">
      <w:pPr>
        <w:pStyle w:val="Odsekzoznamu"/>
        <w:spacing w:after="0"/>
        <w:jc w:val="center"/>
        <w:rPr>
          <w:rStyle w:val="apple-converted-space"/>
          <w:rFonts w:ascii="Times New Roman" w:hAnsi="Times New Roman" w:cs="Times New Roman"/>
          <w:bCs/>
          <w:color w:val="000000"/>
        </w:rPr>
      </w:pPr>
    </w:p>
    <w:p w14:paraId="19AB8397" w14:textId="77777777" w:rsidR="00851CE0" w:rsidRDefault="00000000">
      <w:pPr>
        <w:jc w:val="center"/>
        <w:rPr>
          <w:rStyle w:val="apple-converted-space"/>
          <w:rFonts w:ascii="Times New Roman" w:hAnsi="Times New Roman" w:cs="Times New Roman"/>
          <w:b/>
          <w:bCs/>
          <w:color w:val="000000"/>
        </w:rPr>
      </w:pPr>
      <w:r>
        <w:rPr>
          <w:rStyle w:val="apple-converted-space"/>
          <w:rFonts w:ascii="Times New Roman" w:hAnsi="Times New Roman" w:cs="Times New Roman"/>
          <w:bCs/>
          <w:color w:val="000000"/>
          <w:shd w:val="clear" w:color="auto" w:fill="FFFFFF"/>
        </w:rPr>
        <w:t xml:space="preserve">ČL. II.                                                                                                                                                                    </w:t>
      </w:r>
      <w:r>
        <w:rPr>
          <w:rStyle w:val="apple-converted-space"/>
          <w:rFonts w:ascii="Times New Roman" w:hAnsi="Times New Roman" w:cs="Times New Roman"/>
          <w:b/>
          <w:bCs/>
          <w:color w:val="000000"/>
          <w:shd w:val="clear" w:color="auto" w:fill="FFFFFF"/>
        </w:rPr>
        <w:t xml:space="preserve">Informácie o prijatých postupoch   </w:t>
      </w:r>
    </w:p>
    <w:p w14:paraId="63E3E9FB" w14:textId="4F0260AD" w:rsidR="00851CE0" w:rsidRDefault="00000000">
      <w:r>
        <w:rPr>
          <w:rStyle w:val="apple-converted-space"/>
          <w:rFonts w:ascii="Times New Roman" w:hAnsi="Times New Roman" w:cs="Times New Roman"/>
          <w:bCs/>
          <w:color w:val="000000"/>
          <w:shd w:val="clear" w:color="auto" w:fill="FFFFFF"/>
        </w:rPr>
        <w:t>Účtovná závierka bola zostavená za predpokladu nepretržitého trvania jej činnosti.                                                                Účtovné obdobie : od 01.01.202</w:t>
      </w:r>
      <w:r w:rsidR="00CD1DEB">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do 31.12.202</w:t>
      </w:r>
      <w:r w:rsidR="00CD1DEB">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Predchádzajúce obdobie: od 01.01.202</w:t>
      </w:r>
      <w:r w:rsidR="00CD1DEB">
        <w:rPr>
          <w:rStyle w:val="apple-converted-space"/>
          <w:rFonts w:ascii="Times New Roman" w:hAnsi="Times New Roman" w:cs="Times New Roman"/>
          <w:bCs/>
          <w:color w:val="000000"/>
          <w:shd w:val="clear" w:color="auto" w:fill="FFFFFF"/>
        </w:rPr>
        <w:t>2</w:t>
      </w:r>
      <w:r>
        <w:rPr>
          <w:rStyle w:val="apple-converted-space"/>
          <w:rFonts w:ascii="Times New Roman" w:hAnsi="Times New Roman" w:cs="Times New Roman"/>
          <w:bCs/>
          <w:color w:val="000000"/>
          <w:shd w:val="clear" w:color="auto" w:fill="FFFFFF"/>
        </w:rPr>
        <w:t xml:space="preserve"> do 31.12.202</w:t>
      </w:r>
      <w:r w:rsidR="00CD1DEB">
        <w:rPr>
          <w:rStyle w:val="apple-converted-space"/>
          <w:rFonts w:ascii="Times New Roman" w:hAnsi="Times New Roman" w:cs="Times New Roman"/>
          <w:bCs/>
          <w:color w:val="000000"/>
          <w:shd w:val="clear" w:color="auto" w:fill="FFFFFF"/>
        </w:rPr>
        <w:t>2</w:t>
      </w:r>
      <w:r>
        <w:rPr>
          <w:rStyle w:val="apple-converted-space"/>
          <w:rFonts w:ascii="Times New Roman" w:hAnsi="Times New Roman" w:cs="Times New Roman"/>
          <w:bCs/>
          <w:color w:val="000000"/>
          <w:shd w:val="clear" w:color="auto" w:fill="FFFFFF"/>
        </w:rPr>
        <w:t xml:space="preserve">                                                                                                   Právny dôvod na zostavenie účtovnej závierky: </w:t>
      </w:r>
      <w:r>
        <w:rPr>
          <w:rStyle w:val="apple-converted-space"/>
          <w:rFonts w:ascii="Times New Roman" w:hAnsi="Times New Roman" w:cs="Times New Roman"/>
          <w:b/>
          <w:bCs/>
          <w:color w:val="000000"/>
          <w:shd w:val="clear" w:color="auto" w:fill="FFFFFF"/>
        </w:rPr>
        <w:t xml:space="preserve">riadna </w:t>
      </w:r>
      <w:r>
        <w:rPr>
          <w:rStyle w:val="apple-converted-space"/>
          <w:rFonts w:ascii="Times New Roman" w:hAnsi="Times New Roman" w:cs="Times New Roman"/>
          <w:bCs/>
          <w:color w:val="000000"/>
          <w:shd w:val="clear" w:color="auto" w:fill="FFFFFF"/>
        </w:rPr>
        <w:t xml:space="preserve">                                                                                                                                 Dátum schválenia účtovnej závierky za rok 202</w:t>
      </w:r>
      <w:r w:rsidR="00CD1DEB">
        <w:rPr>
          <w:rStyle w:val="apple-converted-space"/>
          <w:rFonts w:ascii="Times New Roman" w:hAnsi="Times New Roman" w:cs="Times New Roman"/>
          <w:bCs/>
          <w:color w:val="000000"/>
          <w:shd w:val="clear" w:color="auto" w:fill="FFFFFF"/>
        </w:rPr>
        <w:t>2</w:t>
      </w:r>
      <w:r>
        <w:rPr>
          <w:rStyle w:val="apple-converted-space"/>
          <w:rFonts w:ascii="Times New Roman" w:hAnsi="Times New Roman" w:cs="Times New Roman"/>
          <w:bCs/>
          <w:color w:val="000000"/>
          <w:shd w:val="clear" w:color="auto" w:fill="FFFFFF"/>
        </w:rPr>
        <w:t>:  2</w:t>
      </w:r>
      <w:r w:rsidR="00CD1DEB">
        <w:rPr>
          <w:rStyle w:val="apple-converted-space"/>
          <w:rFonts w:ascii="Times New Roman" w:hAnsi="Times New Roman" w:cs="Times New Roman"/>
          <w:bCs/>
          <w:color w:val="000000"/>
          <w:shd w:val="clear" w:color="auto" w:fill="FFFFFF"/>
        </w:rPr>
        <w:t>8</w:t>
      </w:r>
      <w:r>
        <w:rPr>
          <w:rStyle w:val="apple-converted-space"/>
          <w:rFonts w:ascii="Times New Roman" w:hAnsi="Times New Roman" w:cs="Times New Roman"/>
          <w:bCs/>
          <w:color w:val="000000"/>
          <w:shd w:val="clear" w:color="auto" w:fill="FFFFFF"/>
        </w:rPr>
        <w:t>.06.202</w:t>
      </w:r>
      <w:r w:rsidR="00CD1DEB">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w:t>
      </w:r>
      <w:r w:rsidR="00CD1DEB">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a neboli zistené žiadne rozdiely. Prepočet údajov v cudzích menách na € nebol vykonaný, nakoľko spoločnosť neeviduje k 31.12.202</w:t>
      </w:r>
      <w:r w:rsidR="00CD1DEB">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14:paraId="39942FE1" w14:textId="77777777" w:rsidR="00851CE0" w:rsidRDefault="00851CE0">
      <w:pPr>
        <w:jc w:val="center"/>
        <w:rPr>
          <w:rFonts w:ascii="Times New Roman" w:hAnsi="Times New Roman" w:cs="Times New Roman"/>
        </w:rPr>
      </w:pPr>
    </w:p>
    <w:p w14:paraId="04FDA196" w14:textId="77777777" w:rsidR="00851CE0" w:rsidRDefault="00851CE0">
      <w:pPr>
        <w:jc w:val="center"/>
        <w:rPr>
          <w:rFonts w:ascii="Times New Roman" w:hAnsi="Times New Roman" w:cs="Times New Roman"/>
        </w:rPr>
      </w:pPr>
    </w:p>
    <w:p w14:paraId="112C989D" w14:textId="77777777" w:rsidR="00851CE0" w:rsidRDefault="00851CE0">
      <w:pPr>
        <w:jc w:val="center"/>
        <w:rPr>
          <w:rFonts w:ascii="Times New Roman" w:hAnsi="Times New Roman" w:cs="Times New Roman"/>
        </w:rPr>
      </w:pPr>
    </w:p>
    <w:p w14:paraId="76E77D73" w14:textId="77777777" w:rsidR="00851CE0" w:rsidRDefault="00851CE0">
      <w:pPr>
        <w:jc w:val="center"/>
        <w:rPr>
          <w:rFonts w:ascii="Times New Roman" w:hAnsi="Times New Roman" w:cs="Times New Roman"/>
        </w:rPr>
      </w:pPr>
    </w:p>
    <w:p w14:paraId="29C48A62" w14:textId="77777777" w:rsidR="00851CE0" w:rsidRDefault="00851CE0">
      <w:pPr>
        <w:jc w:val="center"/>
        <w:rPr>
          <w:rFonts w:ascii="Times New Roman" w:hAnsi="Times New Roman" w:cs="Times New Roman"/>
        </w:rPr>
      </w:pPr>
    </w:p>
    <w:p w14:paraId="73FD90C3" w14:textId="77777777" w:rsidR="00851CE0" w:rsidRDefault="00851CE0">
      <w:pPr>
        <w:jc w:val="center"/>
        <w:rPr>
          <w:rFonts w:ascii="Times New Roman" w:hAnsi="Times New Roman" w:cs="Times New Roman"/>
        </w:rPr>
      </w:pPr>
    </w:p>
    <w:p w14:paraId="61A78DC3" w14:textId="77777777" w:rsidR="00851CE0" w:rsidRDefault="00851CE0">
      <w:pPr>
        <w:jc w:val="center"/>
        <w:rPr>
          <w:rFonts w:ascii="Times New Roman" w:hAnsi="Times New Roman" w:cs="Times New Roman"/>
        </w:rPr>
      </w:pPr>
    </w:p>
    <w:p w14:paraId="73F654AB" w14:textId="77777777" w:rsidR="00851CE0" w:rsidRDefault="00000000">
      <w:pPr>
        <w:spacing w:after="0"/>
        <w:jc w:val="center"/>
      </w:pPr>
      <w:r>
        <w:rPr>
          <w:rFonts w:ascii="Times New Roman" w:hAnsi="Times New Roman" w:cs="Times New Roman"/>
        </w:rPr>
        <w:lastRenderedPageBreak/>
        <w:t xml:space="preserve">Poznámky </w:t>
      </w:r>
      <w:proofErr w:type="spellStart"/>
      <w:r>
        <w:rPr>
          <w:rFonts w:ascii="Times New Roman" w:hAnsi="Times New Roman" w:cs="Times New Roman"/>
        </w:rPr>
        <w:t>ÚčMÚJ</w:t>
      </w:r>
      <w:proofErr w:type="spellEnd"/>
      <w:r>
        <w:rPr>
          <w:rFonts w:ascii="Times New Roman" w:hAnsi="Times New Roman" w:cs="Times New Roman"/>
        </w:rPr>
        <w:t xml:space="preserve"> 3-01                              IČO: 51 882 132                             DIČ: 2120826015</w:t>
      </w:r>
    </w:p>
    <w:p w14:paraId="4C1B145D" w14:textId="77777777" w:rsidR="00851CE0" w:rsidRDefault="00851CE0">
      <w:pPr>
        <w:rPr>
          <w:rFonts w:ascii="Times New Roman" w:hAnsi="Times New Roman" w:cs="Times New Roman"/>
        </w:rPr>
      </w:pPr>
    </w:p>
    <w:p w14:paraId="45E91185" w14:textId="77777777" w:rsidR="00851CE0" w:rsidRDefault="00000000">
      <w:pPr>
        <w:jc w:val="center"/>
        <w:rPr>
          <w:rFonts w:ascii="Times New Roman" w:hAnsi="Times New Roman" w:cs="Times New Roman"/>
          <w:bCs/>
          <w:color w:val="000000"/>
          <w:highlight w:val="white"/>
        </w:rPr>
      </w:pPr>
      <w:r>
        <w:rPr>
          <w:rFonts w:ascii="Times New Roman" w:hAnsi="Times New Roman" w:cs="Times New Roman"/>
        </w:rPr>
        <w:t xml:space="preserve">ČL. III.                                                                                                                                                     </w:t>
      </w:r>
      <w:r>
        <w:rPr>
          <w:rFonts w:ascii="Times New Roman" w:hAnsi="Times New Roman" w:cs="Times New Roman"/>
          <w:b/>
        </w:rPr>
        <w:t>Informácie, ktoré vysvetľujú a dopĺňajú súvahu a výkaz ziskov  a strát</w:t>
      </w:r>
    </w:p>
    <w:p w14:paraId="1951FE13" w14:textId="0CB6FBD4" w:rsidR="00851CE0" w:rsidRDefault="00000000">
      <w:pPr>
        <w:spacing w:after="0"/>
      </w:pPr>
      <w:r>
        <w:rPr>
          <w:rFonts w:ascii="Times New Roman" w:hAnsi="Times New Roman" w:cs="Times New Roman"/>
        </w:rPr>
        <w:t xml:space="preserve">1. Za účtovné obdobie roka Spoločnosť vykazuje zisk vo výške </w:t>
      </w:r>
      <w:r w:rsidR="00CD1DEB">
        <w:rPr>
          <w:rFonts w:ascii="Times New Roman" w:hAnsi="Times New Roman" w:cs="Times New Roman"/>
        </w:rPr>
        <w:t>356</w:t>
      </w:r>
      <w:r>
        <w:rPr>
          <w:rFonts w:ascii="Times New Roman" w:hAnsi="Times New Roman" w:cs="Times New Roman"/>
        </w:rPr>
        <w:t xml:space="preserve">,- €.                                     </w:t>
      </w:r>
      <w:r>
        <w:rPr>
          <w:rFonts w:ascii="Times New Roman" w:hAnsi="Times New Roman" w:cs="Times New Roman"/>
          <w:u w:val="single"/>
        </w:rPr>
        <w:t xml:space="preserve">Informácie o tržbách </w:t>
      </w:r>
    </w:p>
    <w:p w14:paraId="798CE1CF" w14:textId="5CB0F775" w:rsidR="00851CE0" w:rsidRDefault="00000000">
      <w:pPr>
        <w:spacing w:after="0"/>
      </w:pPr>
      <w:r>
        <w:rPr>
          <w:rFonts w:ascii="Times New Roman" w:hAnsi="Times New Roman" w:cs="Times New Roman"/>
        </w:rPr>
        <w:t>Prevažujúcou činnosťou v roku 202</w:t>
      </w:r>
      <w:r w:rsidR="00CD1DEB">
        <w:rPr>
          <w:rFonts w:ascii="Times New Roman" w:hAnsi="Times New Roman" w:cs="Times New Roman"/>
        </w:rPr>
        <w:t>3</w:t>
      </w:r>
      <w:r>
        <w:rPr>
          <w:rFonts w:ascii="Times New Roman" w:hAnsi="Times New Roman" w:cs="Times New Roman"/>
        </w:rPr>
        <w:t xml:space="preserve"> boli služby. Tržby z predaja služieb boli v objeme </w:t>
      </w:r>
      <w:r w:rsidR="00CD1DEB">
        <w:rPr>
          <w:rFonts w:ascii="Times New Roman" w:hAnsi="Times New Roman" w:cs="Times New Roman"/>
        </w:rPr>
        <w:t>1.001</w:t>
      </w:r>
      <w:r>
        <w:rPr>
          <w:rFonts w:ascii="Times New Roman" w:hAnsi="Times New Roman" w:cs="Times New Roman"/>
        </w:rPr>
        <w:t xml:space="preserve">,- €. </w:t>
      </w:r>
    </w:p>
    <w:p w14:paraId="2CBFCA45" w14:textId="77777777" w:rsidR="00851CE0" w:rsidRDefault="00000000">
      <w:pPr>
        <w:spacing w:after="0"/>
      </w:pPr>
      <w:r>
        <w:rPr>
          <w:rFonts w:ascii="Times New Roman" w:hAnsi="Times New Roman" w:cs="Times New Roman"/>
          <w:u w:val="single"/>
        </w:rPr>
        <w:t>Informácie o nákladoch</w:t>
      </w:r>
    </w:p>
    <w:p w14:paraId="54BF8D82" w14:textId="2F2E7CFC" w:rsidR="00851CE0" w:rsidRDefault="00000000">
      <w:pPr>
        <w:spacing w:after="0"/>
      </w:pPr>
      <w:r>
        <w:rPr>
          <w:rFonts w:ascii="Times New Roman" w:hAnsi="Times New Roman" w:cs="Times New Roman"/>
        </w:rPr>
        <w:t xml:space="preserve">Položky prevádzkových nákladov tvoria </w:t>
      </w:r>
      <w:r w:rsidR="00CD1DEB">
        <w:rPr>
          <w:rFonts w:ascii="Times New Roman" w:hAnsi="Times New Roman" w:cs="Times New Roman"/>
        </w:rPr>
        <w:t>spotreba</w:t>
      </w:r>
      <w:r>
        <w:rPr>
          <w:rFonts w:ascii="Times New Roman" w:hAnsi="Times New Roman" w:cs="Times New Roman"/>
        </w:rPr>
        <w:t xml:space="preserve">  v objeme </w:t>
      </w:r>
      <w:r w:rsidR="00CD1DEB">
        <w:rPr>
          <w:rFonts w:ascii="Times New Roman" w:hAnsi="Times New Roman" w:cs="Times New Roman"/>
        </w:rPr>
        <w:t>645</w:t>
      </w:r>
      <w:r>
        <w:rPr>
          <w:rFonts w:ascii="Times New Roman" w:hAnsi="Times New Roman" w:cs="Times New Roman"/>
        </w:rPr>
        <w:t>,- €.</w:t>
      </w:r>
    </w:p>
    <w:p w14:paraId="53A4A944" w14:textId="77777777" w:rsidR="00851CE0" w:rsidRDefault="00000000">
      <w:pPr>
        <w:spacing w:after="0"/>
      </w:pPr>
      <w:r>
        <w:rPr>
          <w:rFonts w:ascii="Times New Roman" w:hAnsi="Times New Roman" w:cs="Times New Roman"/>
        </w:rPr>
        <w:t xml:space="preserve">Odpisy a oprávky k dlhodobému hmotnému a nehmotnému majetku si spoločnosť neuplatnila.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rsidR="00851CE0">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panose1 w:val="020B0604020202020204"/>
    <w:charset w:val="EE"/>
    <w:family w:val="roman"/>
    <w:pitch w:val="variable"/>
  </w:font>
  <w:font w:name="Microsoft YaHei">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3C6E92"/>
    <w:multiLevelType w:val="multilevel"/>
    <w:tmpl w:val="3566E6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5A21F6"/>
    <w:multiLevelType w:val="multilevel"/>
    <w:tmpl w:val="018813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110276398">
    <w:abstractNumId w:val="0"/>
  </w:num>
  <w:num w:numId="2" w16cid:durableId="977421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51CE0"/>
    <w:rsid w:val="00005F08"/>
    <w:rsid w:val="00046B28"/>
    <w:rsid w:val="003B5FB9"/>
    <w:rsid w:val="00851CE0"/>
    <w:rsid w:val="00CD1DEB"/>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A038A"/>
  <w15:docId w15:val="{ADDDB37B-75D4-45B8-9D4C-E52E68B4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66280"/>
    <w:pPr>
      <w:spacing w:after="200" w:line="276" w:lineRule="auto"/>
    </w:pPr>
    <w:rPr>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ra">
    <w:name w:val="ra"/>
    <w:basedOn w:val="Predvolenpsmoodseku"/>
    <w:qFormat/>
    <w:rsid w:val="008D467B"/>
  </w:style>
  <w:style w:type="character" w:customStyle="1" w:styleId="apple-converted-space">
    <w:name w:val="apple-converted-space"/>
    <w:basedOn w:val="Predvolenpsmoodseku"/>
    <w:qFormat/>
    <w:rsid w:val="008D467B"/>
  </w:style>
  <w:style w:type="paragraph" w:customStyle="1" w:styleId="Nadpis">
    <w:name w:val="Nadpis"/>
    <w:basedOn w:val="Normlny"/>
    <w:next w:val="Zkladntext"/>
    <w:qFormat/>
    <w:rsid w:val="003E1816"/>
    <w:pPr>
      <w:keepNext/>
      <w:spacing w:before="240" w:after="120"/>
    </w:pPr>
    <w:rPr>
      <w:rFonts w:ascii="Liberation Sans" w:eastAsia="Microsoft YaHei" w:hAnsi="Liberation Sans" w:cs="Arial"/>
      <w:sz w:val="28"/>
      <w:szCs w:val="28"/>
    </w:rPr>
  </w:style>
  <w:style w:type="paragraph" w:styleId="Zkladntext">
    <w:name w:val="Body Text"/>
    <w:basedOn w:val="Normlny"/>
    <w:rsid w:val="003E1816"/>
    <w:pPr>
      <w:spacing w:after="140"/>
    </w:pPr>
  </w:style>
  <w:style w:type="paragraph" w:styleId="Zoznam">
    <w:name w:val="List"/>
    <w:basedOn w:val="Zkladntext"/>
    <w:rsid w:val="003E1816"/>
    <w:rPr>
      <w:rFonts w:cs="Arial"/>
    </w:rPr>
  </w:style>
  <w:style w:type="paragraph" w:customStyle="1" w:styleId="Popis1">
    <w:name w:val="Popis1"/>
    <w:basedOn w:val="Normlny"/>
    <w:qFormat/>
    <w:rsid w:val="003E1816"/>
    <w:pPr>
      <w:suppressLineNumbers/>
      <w:spacing w:before="120" w:after="120"/>
    </w:pPr>
    <w:rPr>
      <w:rFonts w:cs="Arial"/>
      <w:i/>
      <w:iCs/>
      <w:sz w:val="24"/>
      <w:szCs w:val="24"/>
    </w:rPr>
  </w:style>
  <w:style w:type="paragraph" w:customStyle="1" w:styleId="Index">
    <w:name w:val="Index"/>
    <w:basedOn w:val="Normlny"/>
    <w:qFormat/>
    <w:rsid w:val="003E1816"/>
    <w:pPr>
      <w:suppressLineNumbers/>
    </w:pPr>
    <w:rPr>
      <w:rFonts w:cs="Arial"/>
    </w:rPr>
  </w:style>
  <w:style w:type="paragraph" w:styleId="Odsekzoznamu">
    <w:name w:val="List Paragraph"/>
    <w:basedOn w:val="Normlny"/>
    <w:uiPriority w:val="34"/>
    <w:qFormat/>
    <w:rsid w:val="008D4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791</Words>
  <Characters>4510</Characters>
  <Application>Microsoft Office Word</Application>
  <DocSecurity>0</DocSecurity>
  <Lines>37</Lines>
  <Paragraphs>10</Paragraphs>
  <ScaleCrop>false</ScaleCrop>
  <Company>Hewlett-Packard Company</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EkonJarka</dc:creator>
  <dc:description/>
  <cp:lastModifiedBy>Matúš Hromada</cp:lastModifiedBy>
  <cp:revision>3</cp:revision>
  <cp:lastPrinted>2021-09-29T06:53:00Z</cp:lastPrinted>
  <dcterms:created xsi:type="dcterms:W3CDTF">2024-06-28T05:42:00Z</dcterms:created>
  <dcterms:modified xsi:type="dcterms:W3CDTF">2024-06-28T05:45:00Z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