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B24E61E" w14:textId="051DC3FE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A543EF">
        <w:rPr>
          <w:rFonts w:ascii="Arial Narrow" w:hAnsi="Arial Narrow"/>
          <w:b/>
        </w:rPr>
        <w:t>2023</w:t>
      </w:r>
    </w:p>
    <w:p w14:paraId="019D016B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7F4C045D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22506138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00AE62E9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3D1535A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71B7F333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8F9E54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093E4E" w:rsidRPr="00755848" w14:paraId="14FD66B5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DE01CD" w14:textId="3C88DC53" w:rsidR="00093E4E" w:rsidRPr="00755848" w:rsidRDefault="00093E4E" w:rsidP="00093E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F7FEFA" w14:textId="68EB5086" w:rsidR="00093E4E" w:rsidRPr="00755848" w:rsidRDefault="00093E4E" w:rsidP="00093E4E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LIGHTECH spoločnosť s ručením obmedzeným</w:t>
            </w:r>
          </w:p>
        </w:tc>
      </w:tr>
      <w:tr w:rsidR="00093E4E" w:rsidRPr="00755848" w14:paraId="3757B322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59F5D5" w14:textId="25C6D446" w:rsidR="00093E4E" w:rsidRPr="00755848" w:rsidRDefault="00093E4E" w:rsidP="00093E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38E28B" w14:textId="04EC07FB" w:rsidR="00093E4E" w:rsidRPr="00755848" w:rsidRDefault="00093E4E" w:rsidP="00093E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Stará Vajnorská 90, 831 01 Bratislava</w:t>
            </w:r>
          </w:p>
        </w:tc>
      </w:tr>
      <w:tr w:rsidR="00093E4E" w:rsidRPr="00755848" w14:paraId="00ECABE7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7FE184" w14:textId="4C1D1051" w:rsidR="00093E4E" w:rsidRPr="00755848" w:rsidRDefault="00093E4E" w:rsidP="00093E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6FB4757" w14:textId="4FA283A7" w:rsidR="00093E4E" w:rsidRPr="00755848" w:rsidRDefault="00093E4E" w:rsidP="00093E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093E4E" w:rsidRPr="00755848" w14:paraId="72E9186E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28B617C" w14:textId="54A950F3" w:rsidR="00093E4E" w:rsidRPr="00755848" w:rsidRDefault="00093E4E" w:rsidP="00093E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8279E1B" w14:textId="77FA32F1" w:rsidR="00093E4E" w:rsidRPr="00755848" w:rsidRDefault="00093E4E" w:rsidP="00093E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rPr>
                <w:rFonts w:ascii="Arial Narrow" w:hAnsi="Arial Narrow" w:cs="Arial Narrow"/>
                <w:sz w:val="22"/>
                <w:szCs w:val="22"/>
              </w:rPr>
              <w:t>Dátum založenia 02.08.2000, vzniku 25.09.2000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093E4E" w:rsidRPr="00755848" w14:paraId="6B6B9321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35B395E" w14:textId="7F0684B8" w:rsidR="00093E4E" w:rsidRPr="00755848" w:rsidRDefault="00093E4E" w:rsidP="00093E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DB4C80F" w14:textId="04A5DAE7" w:rsidR="00093E4E" w:rsidRPr="00755848" w:rsidRDefault="00093E4E" w:rsidP="00093E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Obchodná a projektová činnosť</w:t>
            </w:r>
          </w:p>
        </w:tc>
      </w:tr>
      <w:tr w:rsidR="00093E4E" w:rsidRPr="00755848" w14:paraId="76AC94E1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8F85539" w14:textId="3FE126D6" w:rsidR="00093E4E" w:rsidRPr="00755848" w:rsidRDefault="00093E4E" w:rsidP="00093E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9EA257B" w14:textId="6AEA0F60" w:rsidR="00093E4E" w:rsidRPr="00755848" w:rsidRDefault="00093E4E" w:rsidP="00093E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CC4BB4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LIGHTECH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ZoU).</w:t>
            </w:r>
          </w:p>
        </w:tc>
      </w:tr>
      <w:tr w:rsidR="00093E4E" w:rsidRPr="00755848" w14:paraId="7D2D37EF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5D87A97" w14:textId="1CE3EB3D" w:rsidR="00093E4E" w:rsidRPr="00755848" w:rsidRDefault="00093E4E" w:rsidP="00093E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CE3E09F" w14:textId="45292DFE" w:rsidR="00093E4E" w:rsidRPr="00755848" w:rsidRDefault="00093E4E" w:rsidP="00093E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A543EF">
              <w:rPr>
                <w:rFonts w:ascii="Arial Narrow" w:hAnsi="Arial Narrow" w:cs="Arial Narrow"/>
                <w:sz w:val="22"/>
                <w:szCs w:val="22"/>
              </w:rPr>
              <w:t>2023</w:t>
            </w:r>
          </w:p>
        </w:tc>
      </w:tr>
    </w:tbl>
    <w:p w14:paraId="4AC7B58C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2A17F98" w14:textId="77777777" w:rsidR="00093E4E" w:rsidRPr="003A351E" w:rsidRDefault="00093E4E" w:rsidP="00093E4E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28A8A497" w14:textId="77777777" w:rsidR="00093E4E" w:rsidRPr="003A351E" w:rsidRDefault="00093E4E" w:rsidP="00093E4E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>
        <w:rPr>
          <w:rFonts w:ascii="Arial Narrow" w:hAnsi="Arial Narrow" w:cs="Arial Narrow"/>
          <w:bCs/>
          <w:sz w:val="22"/>
          <w:szCs w:val="22"/>
        </w:rPr>
        <w:t>malá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účtovná jednotka patrí taká, ktorá za dve po sebe idúce účtovné obdobia spĺňa aspoň dve z troch podmienok – </w:t>
      </w:r>
      <w:r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aktív presiahla </w:t>
      </w:r>
      <w:r>
        <w:rPr>
          <w:rFonts w:ascii="Arial Narrow" w:hAnsi="Arial Narrow" w:cs="Arial Narrow"/>
          <w:bCs/>
          <w:sz w:val="22"/>
          <w:szCs w:val="22"/>
        </w:rPr>
        <w:t>350 000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eur, čistý obrat presiahol </w:t>
      </w:r>
      <w:r>
        <w:rPr>
          <w:rFonts w:ascii="Arial Narrow" w:hAnsi="Arial Narrow" w:cs="Arial Narrow"/>
          <w:bCs/>
          <w:sz w:val="22"/>
          <w:szCs w:val="22"/>
        </w:rPr>
        <w:t>7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00 000 eur a priemerný prepočítaný počet zamestnancov počas účtovného obdobia presiahol </w:t>
      </w:r>
      <w:r>
        <w:rPr>
          <w:rFonts w:ascii="Arial Narrow" w:hAnsi="Arial Narrow" w:cs="Arial Narrow"/>
          <w:bCs/>
          <w:sz w:val="22"/>
          <w:szCs w:val="22"/>
        </w:rPr>
        <w:t>10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68BEFB70" w14:textId="77777777" w:rsidR="00093E4E" w:rsidRPr="003A351E" w:rsidRDefault="00093E4E" w:rsidP="00093E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093E4E" w:rsidRPr="003A351E" w14:paraId="28CC9523" w14:textId="77777777" w:rsidTr="007F5A37">
        <w:tc>
          <w:tcPr>
            <w:tcW w:w="2055" w:type="dxa"/>
            <w:shd w:val="clear" w:color="auto" w:fill="auto"/>
          </w:tcPr>
          <w:p w14:paraId="01C0D594" w14:textId="77777777" w:rsidR="00093E4E" w:rsidRPr="003A351E" w:rsidRDefault="00093E4E" w:rsidP="007F5A3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977" w:type="dxa"/>
            <w:shd w:val="clear" w:color="auto" w:fill="auto"/>
          </w:tcPr>
          <w:p w14:paraId="5DCE32BB" w14:textId="53945E6D" w:rsidR="00093E4E" w:rsidRPr="003A351E" w:rsidRDefault="00093E4E" w:rsidP="007F5A3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Účtovné obdobie </w:t>
            </w:r>
            <w:r w:rsidR="00A543E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2022</w:t>
            </w:r>
          </w:p>
        </w:tc>
        <w:tc>
          <w:tcPr>
            <w:tcW w:w="2976" w:type="dxa"/>
            <w:shd w:val="clear" w:color="auto" w:fill="auto"/>
          </w:tcPr>
          <w:p w14:paraId="4A7D10F8" w14:textId="03951A8D" w:rsidR="00093E4E" w:rsidRPr="003A351E" w:rsidRDefault="002E0F0F" w:rsidP="007F5A3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</w:t>
            </w:r>
            <w:r w:rsidR="00093E4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čtovné obdobie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2021</w:t>
            </w:r>
          </w:p>
        </w:tc>
        <w:tc>
          <w:tcPr>
            <w:tcW w:w="1560" w:type="dxa"/>
            <w:shd w:val="clear" w:color="auto" w:fill="auto"/>
          </w:tcPr>
          <w:p w14:paraId="3B00CD31" w14:textId="77777777" w:rsidR="00093E4E" w:rsidRPr="003A351E" w:rsidRDefault="00093E4E" w:rsidP="007F5A3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093E4E" w:rsidRPr="003A351E" w14:paraId="64F95CAF" w14:textId="77777777" w:rsidTr="007F5A37">
        <w:tc>
          <w:tcPr>
            <w:tcW w:w="2055" w:type="dxa"/>
            <w:shd w:val="clear" w:color="auto" w:fill="auto"/>
          </w:tcPr>
          <w:p w14:paraId="4B822C5E" w14:textId="77777777" w:rsidR="00093E4E" w:rsidRPr="003A351E" w:rsidRDefault="00093E4E" w:rsidP="007F5A3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977" w:type="dxa"/>
            <w:shd w:val="clear" w:color="auto" w:fill="auto"/>
          </w:tcPr>
          <w:p w14:paraId="5BECE505" w14:textId="13122D88" w:rsidR="00093E4E" w:rsidRPr="00AA05D4" w:rsidRDefault="00A543EF" w:rsidP="007F5A37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2 108 371</w:t>
            </w:r>
          </w:p>
        </w:tc>
        <w:tc>
          <w:tcPr>
            <w:tcW w:w="2976" w:type="dxa"/>
            <w:shd w:val="clear" w:color="auto" w:fill="auto"/>
          </w:tcPr>
          <w:p w14:paraId="2A1AC69C" w14:textId="5F2F9071" w:rsidR="00093E4E" w:rsidRPr="00AA05D4" w:rsidRDefault="00093E4E" w:rsidP="007F5A37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2</w:t>
            </w:r>
            <w:r w:rsidR="002E0F0F">
              <w:rPr>
                <w:rFonts w:ascii="Arial Narrow" w:hAnsi="Arial Narrow" w:cs="Arial Narrow"/>
                <w:bCs/>
                <w:sz w:val="22"/>
                <w:szCs w:val="22"/>
              </w:rPr>
              <w:t> 476 344</w:t>
            </w:r>
          </w:p>
        </w:tc>
        <w:tc>
          <w:tcPr>
            <w:tcW w:w="1560" w:type="dxa"/>
            <w:shd w:val="clear" w:color="auto" w:fill="auto"/>
          </w:tcPr>
          <w:p w14:paraId="604227AF" w14:textId="77777777" w:rsidR="00093E4E" w:rsidRPr="00AA05D4" w:rsidRDefault="00093E4E" w:rsidP="007F5A37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Áno</w:t>
            </w:r>
          </w:p>
        </w:tc>
      </w:tr>
      <w:tr w:rsidR="00093E4E" w:rsidRPr="003A351E" w14:paraId="795E2B56" w14:textId="77777777" w:rsidTr="007F5A37">
        <w:tc>
          <w:tcPr>
            <w:tcW w:w="2055" w:type="dxa"/>
            <w:shd w:val="clear" w:color="auto" w:fill="auto"/>
          </w:tcPr>
          <w:p w14:paraId="4D6585EE" w14:textId="77777777" w:rsidR="00093E4E" w:rsidRPr="003A351E" w:rsidRDefault="00093E4E" w:rsidP="007F5A3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977" w:type="dxa"/>
            <w:shd w:val="clear" w:color="auto" w:fill="auto"/>
          </w:tcPr>
          <w:p w14:paraId="4ACFEBEE" w14:textId="7683BBDE" w:rsidR="00093E4E" w:rsidRPr="00AA05D4" w:rsidRDefault="00A543EF" w:rsidP="007F5A37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2 501 575</w:t>
            </w:r>
          </w:p>
        </w:tc>
        <w:tc>
          <w:tcPr>
            <w:tcW w:w="2976" w:type="dxa"/>
            <w:shd w:val="clear" w:color="auto" w:fill="auto"/>
          </w:tcPr>
          <w:p w14:paraId="259AD597" w14:textId="40C4CBB0" w:rsidR="00093E4E" w:rsidRPr="00AA05D4" w:rsidRDefault="002E0F0F" w:rsidP="007F5A37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1 398 412</w:t>
            </w:r>
          </w:p>
        </w:tc>
        <w:tc>
          <w:tcPr>
            <w:tcW w:w="1560" w:type="dxa"/>
            <w:shd w:val="clear" w:color="auto" w:fill="auto"/>
          </w:tcPr>
          <w:p w14:paraId="4000CA50" w14:textId="71601389" w:rsidR="00093E4E" w:rsidRPr="00AA05D4" w:rsidRDefault="00CC4BB4" w:rsidP="007F5A37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Á</w:t>
            </w:r>
            <w:r w:rsidR="00093E4E">
              <w:rPr>
                <w:rFonts w:ascii="Arial Narrow" w:hAnsi="Arial Narrow" w:cs="Arial Narrow"/>
                <w:bCs/>
                <w:sz w:val="22"/>
                <w:szCs w:val="22"/>
              </w:rPr>
              <w:t>no</w:t>
            </w:r>
          </w:p>
        </w:tc>
      </w:tr>
      <w:tr w:rsidR="00093E4E" w:rsidRPr="003A351E" w14:paraId="12614900" w14:textId="77777777" w:rsidTr="007F5A37">
        <w:tc>
          <w:tcPr>
            <w:tcW w:w="2055" w:type="dxa"/>
            <w:shd w:val="clear" w:color="auto" w:fill="auto"/>
          </w:tcPr>
          <w:p w14:paraId="2CB17F00" w14:textId="77777777" w:rsidR="00093E4E" w:rsidRPr="003A351E" w:rsidRDefault="00093E4E" w:rsidP="007F5A3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977" w:type="dxa"/>
            <w:shd w:val="clear" w:color="auto" w:fill="auto"/>
          </w:tcPr>
          <w:p w14:paraId="3061E71C" w14:textId="0FDEAC98" w:rsidR="00093E4E" w:rsidRPr="00AA05D4" w:rsidRDefault="00FF12BD" w:rsidP="007F5A37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10</w:t>
            </w:r>
          </w:p>
        </w:tc>
        <w:tc>
          <w:tcPr>
            <w:tcW w:w="2976" w:type="dxa"/>
            <w:shd w:val="clear" w:color="auto" w:fill="auto"/>
          </w:tcPr>
          <w:p w14:paraId="36EBFB48" w14:textId="33564571" w:rsidR="00093E4E" w:rsidRPr="00AA05D4" w:rsidRDefault="002E0F0F" w:rsidP="007F5A37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9</w:t>
            </w:r>
          </w:p>
        </w:tc>
        <w:tc>
          <w:tcPr>
            <w:tcW w:w="1560" w:type="dxa"/>
            <w:shd w:val="clear" w:color="auto" w:fill="auto"/>
          </w:tcPr>
          <w:p w14:paraId="1613D865" w14:textId="77777777" w:rsidR="00093E4E" w:rsidRPr="00AA05D4" w:rsidRDefault="00093E4E" w:rsidP="007F5A37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Nie</w:t>
            </w:r>
          </w:p>
        </w:tc>
      </w:tr>
    </w:tbl>
    <w:p w14:paraId="393A4238" w14:textId="77777777" w:rsidR="00093E4E" w:rsidRPr="003A351E" w:rsidRDefault="00093E4E" w:rsidP="00093E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B0B212F" w14:textId="77777777" w:rsidR="00093E4E" w:rsidRPr="003A351E" w:rsidRDefault="00093E4E" w:rsidP="00093E4E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3A351E">
        <w:rPr>
          <w:rFonts w:ascii="Arial Narrow" w:hAnsi="Arial Narrow" w:cs="Arial Narrow"/>
          <w:sz w:val="22"/>
          <w:szCs w:val="22"/>
        </w:rPr>
        <w:t xml:space="preserve"> UJ </w:t>
      </w:r>
      <w:r>
        <w:rPr>
          <w:rFonts w:ascii="Arial Narrow" w:hAnsi="Arial Narrow" w:cs="Arial Narrow"/>
          <w:sz w:val="22"/>
          <w:szCs w:val="22"/>
        </w:rPr>
        <w:t>spĺ</w:t>
      </w:r>
      <w:r w:rsidRPr="003A351E">
        <w:rPr>
          <w:rFonts w:ascii="Arial Narrow" w:hAnsi="Arial Narrow" w:cs="Arial Narrow"/>
          <w:sz w:val="22"/>
          <w:szCs w:val="22"/>
        </w:rPr>
        <w:t>ňa veľkostné podmienky na zatriedenie do veľkostnej skupiny –</w:t>
      </w:r>
      <w:r>
        <w:rPr>
          <w:rFonts w:ascii="Arial Narrow" w:hAnsi="Arial Narrow" w:cs="Arial Narrow"/>
          <w:b/>
          <w:sz w:val="22"/>
          <w:szCs w:val="22"/>
        </w:rPr>
        <w:t>malá</w:t>
      </w:r>
      <w:r w:rsidRPr="00093714">
        <w:rPr>
          <w:rFonts w:ascii="Arial Narrow" w:hAnsi="Arial Narrow" w:cs="Arial Narrow"/>
          <w:b/>
          <w:sz w:val="22"/>
          <w:szCs w:val="22"/>
        </w:rPr>
        <w:t xml:space="preserve"> účtovná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jednotka,</w:t>
      </w:r>
      <w:r>
        <w:rPr>
          <w:rFonts w:ascii="Arial Narrow" w:hAnsi="Arial Narrow" w:cs="Arial Narrow"/>
          <w:b/>
          <w:sz w:val="22"/>
          <w:szCs w:val="22"/>
        </w:rPr>
        <w:t xml:space="preserve"> postupuje </w:t>
      </w:r>
      <w:r>
        <w:rPr>
          <w:rFonts w:ascii="Arial Narrow" w:hAnsi="Arial Narrow" w:cs="Arial Narrow"/>
          <w:sz w:val="22"/>
          <w:szCs w:val="22"/>
        </w:rPr>
        <w:t>p</w:t>
      </w:r>
      <w:r w:rsidRPr="007D70BC">
        <w:rPr>
          <w:rFonts w:ascii="Arial Narrow" w:hAnsi="Arial Narrow" w:cs="Arial Narrow"/>
          <w:sz w:val="22"/>
          <w:szCs w:val="22"/>
        </w:rPr>
        <w:t>odľa</w:t>
      </w:r>
      <w:r w:rsidRPr="003A351E">
        <w:rPr>
          <w:rFonts w:ascii="Arial Narrow" w:hAnsi="Arial Narrow" w:cs="Arial Narrow"/>
          <w:sz w:val="22"/>
          <w:szCs w:val="22"/>
        </w:rPr>
        <w:t xml:space="preserve"> metodiky pre </w:t>
      </w:r>
      <w:r>
        <w:rPr>
          <w:rFonts w:ascii="Arial Narrow" w:hAnsi="Arial Narrow" w:cs="Arial Narrow"/>
          <w:sz w:val="22"/>
          <w:szCs w:val="22"/>
        </w:rPr>
        <w:t>malú účtovnú jednotku</w:t>
      </w:r>
      <w:r w:rsidRPr="003A351E">
        <w:rPr>
          <w:rFonts w:ascii="Arial Narrow" w:hAnsi="Arial Narrow" w:cs="Arial Narrow"/>
          <w:sz w:val="22"/>
          <w:szCs w:val="22"/>
        </w:rPr>
        <w:t xml:space="preserve"> (</w:t>
      </w:r>
      <w:r w:rsidRPr="003A351E">
        <w:rPr>
          <w:rFonts w:ascii="Arial Narrow" w:hAnsi="Arial Narrow"/>
          <w:sz w:val="22"/>
          <w:szCs w:val="22"/>
        </w:rPr>
        <w:t>Opatrenie č.MF/2337</w:t>
      </w:r>
      <w:r>
        <w:rPr>
          <w:rFonts w:ascii="Arial Narrow" w:hAnsi="Arial Narrow"/>
          <w:sz w:val="22"/>
          <w:szCs w:val="22"/>
        </w:rPr>
        <w:t>8</w:t>
      </w:r>
      <w:r w:rsidRPr="003A351E">
        <w:rPr>
          <w:rFonts w:ascii="Arial Narrow" w:hAnsi="Arial Narrow"/>
          <w:sz w:val="22"/>
          <w:szCs w:val="22"/>
        </w:rPr>
        <w:t>/2014-74</w:t>
      </w:r>
      <w:r>
        <w:rPr>
          <w:rFonts w:ascii="Arial Narrow" w:hAnsi="Arial Narrow"/>
          <w:sz w:val="22"/>
          <w:szCs w:val="22"/>
        </w:rPr>
        <w:t>)</w:t>
      </w:r>
    </w:p>
    <w:p w14:paraId="68C57DB9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B75179E" w14:textId="5B2B1747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9C7691">
        <w:rPr>
          <w:rFonts w:ascii="Arial Narrow" w:hAnsi="Arial Narrow" w:cs="Arial Narrow"/>
          <w:sz w:val="22"/>
          <w:szCs w:val="22"/>
        </w:rPr>
        <w:t xml:space="preserve"> </w:t>
      </w:r>
      <w:r w:rsidR="00093E4E">
        <w:rPr>
          <w:rFonts w:ascii="Arial Narrow" w:hAnsi="Arial Narrow" w:cs="Arial Narrow"/>
          <w:sz w:val="22"/>
          <w:szCs w:val="22"/>
        </w:rPr>
        <w:t>28.06.202</w:t>
      </w:r>
      <w:r w:rsidR="00FF12BD">
        <w:rPr>
          <w:rFonts w:ascii="Arial Narrow" w:hAnsi="Arial Narrow" w:cs="Arial Narrow"/>
          <w:sz w:val="22"/>
          <w:szCs w:val="22"/>
        </w:rPr>
        <w:t>3.</w:t>
      </w:r>
    </w:p>
    <w:p w14:paraId="5617FA70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0EF8635" w14:textId="09B42BCF" w:rsidR="00A61F1B" w:rsidRPr="007B56F4" w:rsidRDefault="00E76CF5" w:rsidP="00A61F1B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61F1B" w:rsidRPr="00A61F1B">
        <w:rPr>
          <w:rFonts w:ascii="Arial Narrow" w:hAnsi="Arial Narrow" w:cs="Arial Narrow"/>
          <w:i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Účtovná závierka Spoločnosti k 31. 12. 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BF2A52">
        <w:rPr>
          <w:rFonts w:ascii="Arial Narrow" w:hAnsi="Arial Narrow" w:cs="Arial Narrow"/>
          <w:i/>
          <w:sz w:val="22"/>
          <w:szCs w:val="22"/>
        </w:rPr>
        <w:t>2</w:t>
      </w:r>
      <w:r w:rsidR="00FF12BD">
        <w:rPr>
          <w:rFonts w:ascii="Arial Narrow" w:hAnsi="Arial Narrow" w:cs="Arial Narrow"/>
          <w:i/>
          <w:sz w:val="22"/>
          <w:szCs w:val="22"/>
        </w:rPr>
        <w:t>3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je zostavená ako riadna účtovná závierka podľa § 17, ods. 6 zákona NR SR č. 431/2002 Z. z. o účtovníctve za účtovné obdobie od 1.1.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BF2A52">
        <w:rPr>
          <w:rFonts w:ascii="Arial Narrow" w:hAnsi="Arial Narrow" w:cs="Arial Narrow"/>
          <w:i/>
          <w:sz w:val="22"/>
          <w:szCs w:val="22"/>
        </w:rPr>
        <w:t>2</w:t>
      </w:r>
      <w:r w:rsidR="00FF12BD">
        <w:rPr>
          <w:rFonts w:ascii="Arial Narrow" w:hAnsi="Arial Narrow" w:cs="Arial Narrow"/>
          <w:i/>
          <w:sz w:val="22"/>
          <w:szCs w:val="22"/>
        </w:rPr>
        <w:t>3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do 31.12.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BF2A52">
        <w:rPr>
          <w:rFonts w:ascii="Arial Narrow" w:hAnsi="Arial Narrow" w:cs="Arial Narrow"/>
          <w:i/>
          <w:sz w:val="22"/>
          <w:szCs w:val="22"/>
        </w:rPr>
        <w:t>2</w:t>
      </w:r>
      <w:r w:rsidR="00FF12BD">
        <w:rPr>
          <w:rFonts w:ascii="Arial Narrow" w:hAnsi="Arial Narrow" w:cs="Arial Narrow"/>
          <w:i/>
          <w:sz w:val="22"/>
          <w:szCs w:val="22"/>
        </w:rPr>
        <w:t>3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</w:p>
    <w:p w14:paraId="2FFC9232" w14:textId="77777777" w:rsidR="00A61F1B" w:rsidRDefault="00A61F1B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07815438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A61F1B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Účtová jednotka nie je vo skupine účtovných jednotiek s konsolidáciou</w:t>
      </w:r>
    </w:p>
    <w:p w14:paraId="0788A9D6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20E820C7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043E4851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6468EC9E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284A5526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46B14DEC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1B073CA4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FAE1440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544BCFB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7B6B7743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64CB4DDB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A61F1B">
        <w:rPr>
          <w:rFonts w:ascii="Arial Narrow" w:hAnsi="Arial Narrow" w:cs="Arial Narrow"/>
          <w:sz w:val="22"/>
          <w:szCs w:val="22"/>
        </w:rPr>
        <w:t>Neaplikuje sa</w:t>
      </w:r>
    </w:p>
    <w:p w14:paraId="6676C8F6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6086F9D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6E7703AA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CAEC99B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879049F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75B2FBE9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02306CBC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66D491DB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03EC7D91" w14:textId="383C6E23" w:rsidR="00A84C9F" w:rsidRPr="00755848" w:rsidRDefault="00051870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</w:t>
            </w:r>
          </w:p>
        </w:tc>
        <w:tc>
          <w:tcPr>
            <w:tcW w:w="1214" w:type="pct"/>
            <w:vAlign w:val="bottom"/>
          </w:tcPr>
          <w:p w14:paraId="2299D295" w14:textId="566B560C" w:rsidR="00A84C9F" w:rsidRPr="00755848" w:rsidRDefault="00F768CB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</w:t>
            </w:r>
          </w:p>
        </w:tc>
      </w:tr>
    </w:tbl>
    <w:p w14:paraId="16C80A2B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33ACB00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18A6C08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65F4F1D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16AEE11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77C4C8E0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E3BD68C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28A28091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7D2B0DFE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2DD8E071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35B201A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69EB607B" w14:textId="0C5C60C3" w:rsidR="00F0347E" w:rsidRPr="00755848" w:rsidRDefault="00721856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Ing.</w:t>
            </w:r>
            <w:r w:rsidR="00CC4BB4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Richard Kačík, Ing.</w:t>
            </w:r>
            <w:r w:rsidR="00CC4BB4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Eduard Kačík</w:t>
            </w:r>
          </w:p>
        </w:tc>
        <w:tc>
          <w:tcPr>
            <w:tcW w:w="1701" w:type="dxa"/>
            <w:noWrap/>
            <w:vAlign w:val="center"/>
            <w:hideMark/>
          </w:tcPr>
          <w:p w14:paraId="05E14320" w14:textId="399DB2C8" w:rsidR="00F0347E" w:rsidRPr="00755848" w:rsidRDefault="00721856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Ing.</w:t>
            </w:r>
            <w:r w:rsidR="00CC4BB4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Richard Kačík, Ing.</w:t>
            </w:r>
            <w:r w:rsidR="00CC4BB4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Eduard Kačík</w:t>
            </w:r>
          </w:p>
        </w:tc>
      </w:tr>
      <w:tr w:rsidR="00F0347E" w:rsidRPr="00755848" w14:paraId="1F7688B8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4272344" w14:textId="77777777" w:rsidR="00F0347E" w:rsidRPr="00755848" w:rsidRDefault="00F0347E" w:rsidP="00B25D90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  <w:r w:rsidR="00B25D90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1701" w:type="dxa"/>
            <w:noWrap/>
            <w:vAlign w:val="center"/>
            <w:hideMark/>
          </w:tcPr>
          <w:p w14:paraId="1C80EE34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93EF62B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37937DC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2167BE0E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23F2F64E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  <w:hideMark/>
          </w:tcPr>
          <w:p w14:paraId="3ADFD24C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7418A1F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04D4922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1FFB7146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C354EB1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079079A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00B1789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7492DEA0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</w:tcPr>
          <w:p w14:paraId="417383B4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2A4613E1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C985077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0A53B9AE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906F086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D75785A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E96F7D2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0AE3F69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37C34608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9628529" w14:textId="2D233942" w:rsidR="00755E77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57ACA">
        <w:rPr>
          <w:rFonts w:ascii="Arial Narrow" w:hAnsi="Arial Narrow" w:cs="Arial Narrow"/>
          <w:sz w:val="22"/>
          <w:szCs w:val="22"/>
        </w:rPr>
        <w:t>účtovná závierka je zostavená za predpokladu nepretržitého pokračovania vo svojej činnosti.</w:t>
      </w:r>
    </w:p>
    <w:p w14:paraId="3B5856CB" w14:textId="02E91C6F" w:rsidR="00E34768" w:rsidRDefault="00E34768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62D44CA" w14:textId="77777777" w:rsidR="00E34768" w:rsidRDefault="00E34768" w:rsidP="00E34768">
      <w:p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V súvislosti s vojnovým konfliktom na Ukrajine vedenie spoločnosti urobilo analýzu možných účinkov a následkov na spoločnosť a dospelo k názoru, že v súčasnosti nemajú významné nepriaznivé dopady na spoločnosť (okrem rastúcich cien vstupov, najmä pohonných hmôt, energií, materiálov, tovarov a služieb). Vedenie spoločnosti nepredpokladá významné ohrozenie predpokladu nepretržitého pokračovania v činnosti v blízkej budúcnosti (t.j. počas nasledujúcich 12 mesiacov od dátumu zostavenia UZ).  </w:t>
      </w:r>
    </w:p>
    <w:p w14:paraId="339B5C8C" w14:textId="77777777"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A3A3ADA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E57ACA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56F0AEC9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A6E3CF1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="00E57ACA">
        <w:rPr>
          <w:rFonts w:ascii="Arial Narrow" w:hAnsi="Arial Narrow" w:cs="Arial Narrow"/>
          <w:sz w:val="22"/>
          <w:szCs w:val="22"/>
        </w:rPr>
        <w:t>segmente):  takéto transakcie a nevyskytujú.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224E748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CC9870D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5A4EEC04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20C13DAE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7949EC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6809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3178C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F2E6FF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533023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9BFF7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A4B43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A2E4C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819D63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D94F9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CEA2C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47872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C0E2D1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3BC20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8FCD2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BF257E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6DBEF21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E393E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AEF87D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7FA3E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05BADF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5A1FC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82748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BC56D2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00D65B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2D204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3B942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AEEED7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3F3231B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037BB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ACEBD8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E0C6A9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E7A619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A9F7C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92320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970A7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7517D6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FE7AD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BBE25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E7526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1CCAF8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45C56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B284C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9C1B36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010E5FD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76776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CF8E7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98981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595E3D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7EFC7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A840C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C974E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26A467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5150A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8FAF9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50D0E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7AFC80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1D3CE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B5903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6AF11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8A7170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99E27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91462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3DCB2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82CFD2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2AE6B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E1FAC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5DBD1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92B13E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F9295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B4F7AE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8EA3B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181EC7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A71A6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AD80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17F0E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B573158" w14:textId="77777777" w:rsidTr="00433587">
        <w:tc>
          <w:tcPr>
            <w:tcW w:w="706" w:type="dxa"/>
            <w:shd w:val="clear" w:color="auto" w:fill="auto"/>
          </w:tcPr>
          <w:p w14:paraId="2059788F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2372CC02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06093C3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66ADA32" w14:textId="77777777" w:rsidTr="00433587">
        <w:tc>
          <w:tcPr>
            <w:tcW w:w="706" w:type="dxa"/>
            <w:shd w:val="clear" w:color="auto" w:fill="auto"/>
          </w:tcPr>
          <w:p w14:paraId="4B0CB50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41892F32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46E47BB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A2A0911" w14:textId="77777777" w:rsidTr="00433587">
        <w:tc>
          <w:tcPr>
            <w:tcW w:w="706" w:type="dxa"/>
            <w:shd w:val="clear" w:color="auto" w:fill="auto"/>
          </w:tcPr>
          <w:p w14:paraId="0C418B48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4988F7D6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2698ACC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9AAADC9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33D9E557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  <w:r w:rsidR="00F8494E">
        <w:rPr>
          <w:rFonts w:ascii="Arial Narrow" w:hAnsi="Arial Narrow" w:cs="Arial Narrow"/>
          <w:sz w:val="22"/>
          <w:szCs w:val="22"/>
        </w:rPr>
        <w:t>Nebola obsahová náplň pre tvorbu OP.</w:t>
      </w:r>
    </w:p>
    <w:p w14:paraId="494014F8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A714A2E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737A99E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1D72E340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B84C15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0EFA6EE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387CE87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2AEEC33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24C418B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</w:t>
      </w:r>
      <w:r w:rsidR="00F8494E">
        <w:rPr>
          <w:rFonts w:ascii="Arial Narrow" w:hAnsi="Arial Narrow" w:cs="Arial Narrow"/>
          <w:sz w:val="22"/>
          <w:szCs w:val="22"/>
        </w:rPr>
        <w:t xml:space="preserve">obsahovú </w:t>
      </w:r>
      <w:r w:rsidRPr="00755848">
        <w:rPr>
          <w:rFonts w:ascii="Arial Narrow" w:hAnsi="Arial Narrow" w:cs="Arial Narrow"/>
          <w:sz w:val="22"/>
          <w:szCs w:val="22"/>
        </w:rPr>
        <w:t>náplň.</w:t>
      </w:r>
    </w:p>
    <w:p w14:paraId="11F497A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6F6B52A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034E170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65D70D7C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062D3DFF" w14:textId="77777777" w:rsidR="002342CE" w:rsidRPr="00755848" w:rsidRDefault="002342CE" w:rsidP="002342CE"/>
    <w:p w14:paraId="10B011FE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628EE6B4" w14:textId="77777777" w:rsidTr="00433587">
        <w:tc>
          <w:tcPr>
            <w:tcW w:w="4218" w:type="dxa"/>
          </w:tcPr>
          <w:p w14:paraId="4DAEF325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BB2C348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23FA902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5E77F5D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3B1F074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306633C3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5BDC8FF0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378ACAB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0D7FAAAE" w14:textId="77777777" w:rsidTr="00433587">
        <w:tc>
          <w:tcPr>
            <w:tcW w:w="4218" w:type="dxa"/>
          </w:tcPr>
          <w:p w14:paraId="1F3571A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605569C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47C80941" w14:textId="77777777" w:rsidR="00126DE3" w:rsidRPr="00755848" w:rsidRDefault="0012589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268" w:type="dxa"/>
          </w:tcPr>
          <w:p w14:paraId="6017D628" w14:textId="77777777" w:rsidR="00126DE3" w:rsidRPr="00755848" w:rsidRDefault="0012589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</w:tr>
      <w:tr w:rsidR="00126DE3" w:rsidRPr="00755848" w14:paraId="06BAC29A" w14:textId="77777777" w:rsidTr="00433587">
        <w:tc>
          <w:tcPr>
            <w:tcW w:w="4218" w:type="dxa"/>
          </w:tcPr>
          <w:p w14:paraId="75C38922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6970D8D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293B4A68" w14:textId="77777777" w:rsidR="00126DE3" w:rsidRPr="00755848" w:rsidRDefault="0012589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268" w:type="dxa"/>
          </w:tcPr>
          <w:p w14:paraId="62A24841" w14:textId="77777777" w:rsidR="00126DE3" w:rsidRPr="00755848" w:rsidRDefault="0012589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</w:tr>
      <w:tr w:rsidR="00126DE3" w:rsidRPr="00755848" w14:paraId="32775D78" w14:textId="77777777" w:rsidTr="00433587">
        <w:tc>
          <w:tcPr>
            <w:tcW w:w="4218" w:type="dxa"/>
          </w:tcPr>
          <w:p w14:paraId="45C8516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30E6E25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2486C162" w14:textId="77777777" w:rsidR="00126DE3" w:rsidRPr="00755848" w:rsidRDefault="008439CD" w:rsidP="00F849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  <w:r w:rsidR="00F8494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60B59DE6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6A4387AC" w14:textId="77777777" w:rsidTr="00433587">
        <w:tc>
          <w:tcPr>
            <w:tcW w:w="4218" w:type="dxa"/>
          </w:tcPr>
          <w:p w14:paraId="2849811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26E90CB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5598BFE3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0063C48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0967E98" w14:textId="77777777" w:rsidTr="00433587">
        <w:tc>
          <w:tcPr>
            <w:tcW w:w="4218" w:type="dxa"/>
          </w:tcPr>
          <w:p w14:paraId="3BB8B27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37A2748A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6E5DA3A7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95C2F7D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902768F" w14:textId="77777777" w:rsidTr="00433587">
        <w:tc>
          <w:tcPr>
            <w:tcW w:w="4218" w:type="dxa"/>
          </w:tcPr>
          <w:p w14:paraId="288338D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4D27EBE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F925F9E" w14:textId="77777777" w:rsidR="00126DE3" w:rsidRPr="00755848" w:rsidRDefault="00F8494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7D6AE5E5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755848" w14:paraId="299D4488" w14:textId="77777777" w:rsidTr="00433587">
        <w:tc>
          <w:tcPr>
            <w:tcW w:w="4218" w:type="dxa"/>
          </w:tcPr>
          <w:p w14:paraId="3E8B02D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75FA045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1384996E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60FECA21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</w:tbl>
    <w:p w14:paraId="115AE881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67966132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F1BAE2F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</w:t>
      </w:r>
      <w:r w:rsidR="008439CD">
        <w:rPr>
          <w:rFonts w:ascii="Arial Narrow" w:hAnsi="Arial Narrow" w:cs="Arial"/>
          <w:sz w:val="22"/>
          <w:szCs w:val="22"/>
        </w:rPr>
        <w:t xml:space="preserve">otný majetok sa odpisuje počas </w:t>
      </w:r>
      <w:r w:rsidR="00125891">
        <w:rPr>
          <w:rFonts w:ascii="Arial Narrow" w:hAnsi="Arial Narrow" w:cs="Arial"/>
          <w:sz w:val="22"/>
          <w:szCs w:val="22"/>
        </w:rPr>
        <w:t>2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14:paraId="33F5ED95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</w:t>
      </w:r>
      <w:r w:rsidR="008439CD">
        <w:rPr>
          <w:rFonts w:ascii="Arial Narrow" w:hAnsi="Arial Narrow" w:cs="Arial"/>
          <w:sz w:val="22"/>
          <w:szCs w:val="22"/>
        </w:rPr>
        <w:t>Evidencia</w:t>
      </w:r>
      <w:r w:rsidRPr="00755848">
        <w:rPr>
          <w:rFonts w:ascii="Arial Narrow" w:hAnsi="Arial Narrow" w:cs="Arial"/>
          <w:sz w:val="22"/>
          <w:szCs w:val="22"/>
        </w:rPr>
        <w:t xml:space="preserve"> s podporou softvéru </w:t>
      </w:r>
      <w:r w:rsidR="008439CD">
        <w:rPr>
          <w:rFonts w:ascii="Arial Narrow" w:hAnsi="Arial Narrow" w:cs="Arial"/>
          <w:sz w:val="22"/>
          <w:szCs w:val="22"/>
        </w:rPr>
        <w:t>Premier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7CA842E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5E1C30B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7A87077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2937737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4F569964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8476B64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76EFC1E7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6EEAE4E" w14:textId="77777777" w:rsidR="00E8271B" w:rsidRPr="00586E71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p w14:paraId="6DA1DC0C" w14:textId="77777777" w:rsidR="00FA5372" w:rsidRPr="00586E71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6AD99509" w14:textId="77777777" w:rsidTr="00E517ED">
        <w:tc>
          <w:tcPr>
            <w:tcW w:w="1601" w:type="pct"/>
            <w:shd w:val="clear" w:color="auto" w:fill="auto"/>
          </w:tcPr>
          <w:p w14:paraId="75839FE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559A88AE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247A6FB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081CF75C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5A4A2E2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5AF1C4A3" w14:textId="77777777" w:rsidTr="00E517ED">
        <w:tc>
          <w:tcPr>
            <w:tcW w:w="1601" w:type="pct"/>
            <w:shd w:val="clear" w:color="auto" w:fill="auto"/>
          </w:tcPr>
          <w:p w14:paraId="383778A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31D48C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57EFD5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03CB0CF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1FBE19D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167EAB3C" w14:textId="77777777" w:rsidTr="00E517ED">
        <w:tc>
          <w:tcPr>
            <w:tcW w:w="1601" w:type="pct"/>
            <w:shd w:val="clear" w:color="auto" w:fill="auto"/>
          </w:tcPr>
          <w:p w14:paraId="08118D4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4651A5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5B0044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5CA1B42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4288D5C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47BD226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D39BBDE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5AE9191A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3B74D230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0BB049D1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050C8A41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4D20A359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78276EF6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1BD8C735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665F0F33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67D6F449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C668FC7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586E71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45A6976A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230B9A59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0F2CFDD6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C12A261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86E71">
        <w:rPr>
          <w:rFonts w:ascii="Arial Narrow" w:hAnsi="Arial Narrow" w:cs="Arial Narrow"/>
          <w:sz w:val="22"/>
          <w:szCs w:val="22"/>
        </w:rPr>
        <w:t>nevyskytuje sa</w:t>
      </w:r>
    </w:p>
    <w:p w14:paraId="01EC4074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1013348D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5F71541E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19B4E2A9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4B683D1E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78FD8BED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31EDEFBF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5029691A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4BD3C79C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69D82F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3B608A9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6977077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1665884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5EF0945B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5FB1E076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45FCFCC9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57A96C5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1AF6BEB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06FE257B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E785B7F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7A5AFB50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0F6826A6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99F6813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459145FA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63687C76" w14:textId="77777777" w:rsidR="00620893" w:rsidRPr="00755848" w:rsidRDefault="00620893" w:rsidP="00446B45">
            <w:pPr>
              <w:pStyle w:val="TopHeader"/>
            </w:pPr>
            <w:r w:rsidRPr="00755848">
              <w:lastRenderedPageBreak/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3A7BB9B9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3790B58A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4ACE4A18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71364F4D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4B8D21C0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0054A86F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66FD5528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1FB8D0FA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035BA73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4401DF91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783E8705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11CEC255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66911CB9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16EA895B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3EA42D11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3B61CA2E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31961ADB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73B9C6A6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6807C4E3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0D1936F2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1B5DACC5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0594A749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3906BA47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522505E4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715FDC55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0811EB31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32E25F7B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3175C1DC" w14:textId="77777777" w:rsidR="00F60A13" w:rsidRPr="00755848" w:rsidRDefault="00F60A13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0D9AD60A" w14:textId="77777777" w:rsidR="00F60A13" w:rsidRPr="00755848" w:rsidRDefault="002C03B2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32787B10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315DA7F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086C1122" w14:textId="5FAFCC2A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</w:t>
      </w:r>
      <w:r w:rsidR="00595FA1">
        <w:rPr>
          <w:rFonts w:ascii="Arial Narrow" w:hAnsi="Arial Narrow" w:cs="Arial Narrow"/>
          <w:sz w:val="22"/>
          <w:szCs w:val="22"/>
        </w:rPr>
        <w:t xml:space="preserve"> v roku 2020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37959">
        <w:rPr>
          <w:rFonts w:ascii="Arial Narrow" w:hAnsi="Arial Narrow" w:cs="Arial Narrow"/>
          <w:sz w:val="22"/>
          <w:szCs w:val="22"/>
        </w:rPr>
        <w:t xml:space="preserve"> </w:t>
      </w:r>
      <w:r w:rsidR="00F5641C">
        <w:rPr>
          <w:rFonts w:ascii="Arial Narrow" w:hAnsi="Arial Narrow" w:cs="Arial Narrow"/>
          <w:sz w:val="22"/>
          <w:szCs w:val="22"/>
        </w:rPr>
        <w:t xml:space="preserve">kúpa podielu v spoločnosti </w:t>
      </w:r>
      <w:r w:rsidR="00595FA1">
        <w:rPr>
          <w:rFonts w:ascii="Arial Narrow" w:hAnsi="Arial Narrow" w:cs="Arial Narrow"/>
          <w:sz w:val="22"/>
          <w:szCs w:val="22"/>
        </w:rPr>
        <w:t>ENERGOLINE, s.r.o.</w:t>
      </w:r>
    </w:p>
    <w:p w14:paraId="34D9F468" w14:textId="26217341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  <w:r w:rsidR="00595FA1">
        <w:rPr>
          <w:rFonts w:ascii="Arial Narrow" w:hAnsi="Arial Narrow" w:cs="Arial Narrow"/>
          <w:sz w:val="22"/>
          <w:szCs w:val="22"/>
        </w:rPr>
        <w:t>0</w:t>
      </w:r>
      <w:r w:rsidR="00F5641C">
        <w:rPr>
          <w:rFonts w:ascii="Arial Narrow" w:hAnsi="Arial Narrow" w:cs="Arial Narrow"/>
          <w:sz w:val="22"/>
          <w:szCs w:val="22"/>
        </w:rPr>
        <w:t>,- EUR</w:t>
      </w:r>
    </w:p>
    <w:p w14:paraId="28821652" w14:textId="4DD0BF6D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  <w:r w:rsidR="00F5641C">
        <w:rPr>
          <w:rFonts w:ascii="Arial Narrow" w:hAnsi="Arial Narrow" w:cs="Arial Narrow"/>
          <w:sz w:val="22"/>
          <w:szCs w:val="22"/>
        </w:rPr>
        <w:t xml:space="preserve"> 0,-</w:t>
      </w:r>
    </w:p>
    <w:p w14:paraId="219F07C8" w14:textId="7114AE55" w:rsidR="0044052C" w:rsidRPr="00A37959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  <w:r w:rsidR="00F5641C">
        <w:rPr>
          <w:rFonts w:ascii="Arial Narrow" w:hAnsi="Arial Narrow" w:cs="Arial Narrow"/>
          <w:sz w:val="22"/>
          <w:szCs w:val="22"/>
        </w:rPr>
        <w:t xml:space="preserve"> </w:t>
      </w:r>
      <w:r w:rsidR="00595FA1">
        <w:rPr>
          <w:rFonts w:ascii="Arial Narrow" w:hAnsi="Arial Narrow" w:cs="Arial Narrow"/>
          <w:sz w:val="22"/>
          <w:szCs w:val="22"/>
        </w:rPr>
        <w:t>10</w:t>
      </w:r>
      <w:r w:rsidR="00F5641C">
        <w:rPr>
          <w:rFonts w:ascii="Arial Narrow" w:hAnsi="Arial Narrow" w:cs="Arial Narrow"/>
          <w:sz w:val="22"/>
          <w:szCs w:val="22"/>
        </w:rPr>
        <w:t xml:space="preserve">0% na ZI v hodnote </w:t>
      </w:r>
      <w:r w:rsidR="00595FA1">
        <w:rPr>
          <w:rFonts w:ascii="Arial Narrow" w:hAnsi="Arial Narrow" w:cs="Arial Narrow"/>
          <w:sz w:val="22"/>
          <w:szCs w:val="22"/>
        </w:rPr>
        <w:t>890 013</w:t>
      </w:r>
      <w:r w:rsidR="00F5641C">
        <w:rPr>
          <w:rFonts w:ascii="Arial Narrow" w:hAnsi="Arial Narrow" w:cs="Arial Narrow"/>
          <w:sz w:val="22"/>
          <w:szCs w:val="22"/>
        </w:rPr>
        <w:t>,- EUR</w:t>
      </w:r>
    </w:p>
    <w:p w14:paraId="6CFA3BC6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56D41D01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26995CB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7A44BD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A37959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04FE285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55E2BAF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28BE9425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3246126E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453DC84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E38F5C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1A38BC2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D976304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50FA89BC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3BE3612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332D0B0F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620E12F7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362E3B28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3682E2B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564146A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1402DE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8246B0E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6A03C8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6C3E0BE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35CBF5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DBB6759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682BCFC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73CDE68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D115A2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60CD1F2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978A67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2497C52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D7253F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395CBE5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4DF243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3F7DB3D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4681E3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4EDF4818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5FDC6B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63BD81D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82C199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6DD931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D5FBE8D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D1E1D16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474EA41E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2EFAE58C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C61CA12" w14:textId="77777777" w:rsidR="00DF3972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EC3EED">
        <w:rPr>
          <w:rFonts w:ascii="Arial Narrow" w:hAnsi="Arial Narrow" w:cs="Arial Narrow"/>
          <w:sz w:val="22"/>
          <w:szCs w:val="22"/>
        </w:rPr>
        <w:t xml:space="preserve"> všetky udalosti, ktoré nastali v čase po závierkovom dni sú uvedené v súvahe a vo výkaze ziskov a strát.</w:t>
      </w:r>
      <w:r w:rsidR="00DF3972">
        <w:rPr>
          <w:rFonts w:ascii="Arial Narrow" w:hAnsi="Arial Narrow" w:cs="Arial Narrow"/>
          <w:sz w:val="22"/>
          <w:szCs w:val="22"/>
        </w:rPr>
        <w:t xml:space="preserve"> </w:t>
      </w:r>
    </w:p>
    <w:p w14:paraId="713B40C3" w14:textId="276A1155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>ktoré nastali po dni, ku ktorému sa zostavuje účtovná závierka do dňa zostavenia účtovnej závierky s uvedením dôvodu týchto zmien:</w:t>
      </w:r>
      <w:r w:rsidR="0040452B">
        <w:rPr>
          <w:rFonts w:ascii="Arial Narrow" w:hAnsi="Arial Narrow" w:cs="Arial Narrow"/>
          <w:sz w:val="22"/>
          <w:szCs w:val="22"/>
        </w:rPr>
        <w:t xml:space="preserve"> </w:t>
      </w:r>
      <w:r w:rsidR="0038217B">
        <w:rPr>
          <w:rFonts w:ascii="Arial Narrow" w:hAnsi="Arial Narrow" w:cs="Arial Narrow"/>
          <w:sz w:val="22"/>
          <w:szCs w:val="22"/>
        </w:rPr>
        <w:t>nevyskytli sa</w:t>
      </w:r>
    </w:p>
    <w:p w14:paraId="09306FD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23EDC9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60A0D4F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516A7E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2133134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F77F2B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77A6775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83C6AC4" w14:textId="2E02F9A4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F5641C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50D8C34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6C8987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788D077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564F11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1C82FA6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7CDB1A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5924A11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D44D84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5291AD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4F7933C" w14:textId="5FA2C374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231275D" w14:textId="32BFD5AE" w:rsidR="00547E2A" w:rsidRDefault="00547E2A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BD603D4" w14:textId="77777777" w:rsidR="00547E2A" w:rsidRDefault="00547E2A" w:rsidP="00547E2A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k) Po súvahovom dni spoločnosť v súvislosti s vojnovým konfliktom na Ukrajine nepredpokladá </w:t>
      </w:r>
      <w:r>
        <w:rPr>
          <w:rFonts w:ascii="Arial Narrow" w:hAnsi="Arial Narrow" w:cs="Arial"/>
          <w:sz w:val="22"/>
          <w:szCs w:val="22"/>
        </w:rPr>
        <w:t>významné nepriaznivé dopady na spoločnosť (okrem rastúcich cien vstupov, najmä pohonných hmôt, energií, materiálov, tovarov a služieb).</w:t>
      </w:r>
    </w:p>
    <w:p w14:paraId="78D81233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43F3194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14:paraId="575DC8C4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3EBE46A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BA68ED9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4FC2FA97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61451F1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nevyskytli sa</w:t>
      </w:r>
    </w:p>
    <w:p w14:paraId="54985148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p w14:paraId="727322FA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BF5634D" w14:textId="77777777" w:rsidR="00767A41" w:rsidRDefault="00767A41">
      <w:r>
        <w:separator/>
      </w:r>
    </w:p>
  </w:endnote>
  <w:endnote w:type="continuationSeparator" w:id="0">
    <w:p w14:paraId="613E7879" w14:textId="77777777" w:rsidR="00767A41" w:rsidRDefault="00767A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FB6DBA8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9431AE">
      <w:rPr>
        <w:noProof/>
      </w:rPr>
      <w:t>3</w:t>
    </w:r>
    <w:r>
      <w:fldChar w:fldCharType="end"/>
    </w:r>
  </w:p>
  <w:p w14:paraId="05159427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6DC1D8C" w14:textId="77777777" w:rsidR="00767A41" w:rsidRDefault="00767A41">
      <w:r>
        <w:separator/>
      </w:r>
    </w:p>
  </w:footnote>
  <w:footnote w:type="continuationSeparator" w:id="0">
    <w:p w14:paraId="666CC7EF" w14:textId="77777777" w:rsidR="00767A41" w:rsidRDefault="00767A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7C91522" w14:textId="66B66322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EC28A2">
      <w:rPr>
        <w:rFonts w:ascii="Arial" w:hAnsi="Arial" w:cs="Arial"/>
        <w:sz w:val="22"/>
        <w:szCs w:val="22"/>
        <w:bdr w:val="single" w:sz="4" w:space="0" w:color="auto" w:frame="1"/>
      </w:rPr>
      <w:t>35796332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EC28A2">
      <w:rPr>
        <w:rFonts w:ascii="Arial" w:hAnsi="Arial" w:cs="Arial"/>
        <w:sz w:val="22"/>
        <w:szCs w:val="22"/>
        <w:bdr w:val="single" w:sz="4" w:space="0" w:color="auto" w:frame="1"/>
      </w:rPr>
      <w:t>2020214086</w:t>
    </w:r>
  </w:p>
  <w:p w14:paraId="583C8D7F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78479134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77A587B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BA12C4A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12D0944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7C9759B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6B1978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0FA05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086F23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406DBD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2C488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E74E3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AF7DE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E7DC12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673AC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6C9A63B6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9146615">
    <w:abstractNumId w:val="11"/>
  </w:num>
  <w:num w:numId="2" w16cid:durableId="230316836">
    <w:abstractNumId w:val="0"/>
  </w:num>
  <w:num w:numId="3" w16cid:durableId="1501241112">
    <w:abstractNumId w:val="4"/>
  </w:num>
  <w:num w:numId="4" w16cid:durableId="1965381955">
    <w:abstractNumId w:val="15"/>
  </w:num>
  <w:num w:numId="5" w16cid:durableId="1751124053">
    <w:abstractNumId w:val="5"/>
  </w:num>
  <w:num w:numId="6" w16cid:durableId="1295910105">
    <w:abstractNumId w:val="9"/>
  </w:num>
  <w:num w:numId="7" w16cid:durableId="124660798">
    <w:abstractNumId w:val="2"/>
  </w:num>
  <w:num w:numId="8" w16cid:durableId="640766300">
    <w:abstractNumId w:val="6"/>
  </w:num>
  <w:num w:numId="9" w16cid:durableId="353918184">
    <w:abstractNumId w:val="13"/>
  </w:num>
  <w:num w:numId="10" w16cid:durableId="1305548814">
    <w:abstractNumId w:val="10"/>
  </w:num>
  <w:num w:numId="11" w16cid:durableId="405225323">
    <w:abstractNumId w:val="3"/>
  </w:num>
  <w:num w:numId="12" w16cid:durableId="1025983408">
    <w:abstractNumId w:val="16"/>
  </w:num>
  <w:num w:numId="13" w16cid:durableId="1157066413">
    <w:abstractNumId w:val="1"/>
  </w:num>
  <w:num w:numId="14" w16cid:durableId="1466459687">
    <w:abstractNumId w:val="12"/>
  </w:num>
  <w:num w:numId="15" w16cid:durableId="1791438559">
    <w:abstractNumId w:val="8"/>
  </w:num>
  <w:num w:numId="16" w16cid:durableId="1970431222">
    <w:abstractNumId w:val="14"/>
  </w:num>
  <w:num w:numId="17" w16cid:durableId="156968456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11F6"/>
    <w:rsid w:val="00024CC8"/>
    <w:rsid w:val="0002705A"/>
    <w:rsid w:val="000322E4"/>
    <w:rsid w:val="000374C4"/>
    <w:rsid w:val="000375B8"/>
    <w:rsid w:val="00037969"/>
    <w:rsid w:val="0004086F"/>
    <w:rsid w:val="000433E0"/>
    <w:rsid w:val="00044E9F"/>
    <w:rsid w:val="00045B2B"/>
    <w:rsid w:val="0004669A"/>
    <w:rsid w:val="00051870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3E4E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58F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5891"/>
    <w:rsid w:val="00126DE3"/>
    <w:rsid w:val="00127291"/>
    <w:rsid w:val="001314DC"/>
    <w:rsid w:val="001357F4"/>
    <w:rsid w:val="001375F1"/>
    <w:rsid w:val="00137CDE"/>
    <w:rsid w:val="001422DA"/>
    <w:rsid w:val="001550FB"/>
    <w:rsid w:val="001553EC"/>
    <w:rsid w:val="0015772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2628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00BC0"/>
    <w:rsid w:val="002100EC"/>
    <w:rsid w:val="00216A06"/>
    <w:rsid w:val="0021761B"/>
    <w:rsid w:val="00223544"/>
    <w:rsid w:val="00223758"/>
    <w:rsid w:val="00227CE2"/>
    <w:rsid w:val="002342CE"/>
    <w:rsid w:val="00235630"/>
    <w:rsid w:val="00246C6C"/>
    <w:rsid w:val="002474D2"/>
    <w:rsid w:val="00257335"/>
    <w:rsid w:val="00260698"/>
    <w:rsid w:val="00262920"/>
    <w:rsid w:val="0026388C"/>
    <w:rsid w:val="00265418"/>
    <w:rsid w:val="00266140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03B2"/>
    <w:rsid w:val="002C1869"/>
    <w:rsid w:val="002C1A49"/>
    <w:rsid w:val="002C25D7"/>
    <w:rsid w:val="002C3C72"/>
    <w:rsid w:val="002D0D47"/>
    <w:rsid w:val="002D267F"/>
    <w:rsid w:val="002E0F0F"/>
    <w:rsid w:val="002E1542"/>
    <w:rsid w:val="002E490E"/>
    <w:rsid w:val="002E6607"/>
    <w:rsid w:val="002F23B0"/>
    <w:rsid w:val="002F5C77"/>
    <w:rsid w:val="00301483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217B"/>
    <w:rsid w:val="0038429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452B"/>
    <w:rsid w:val="00406D81"/>
    <w:rsid w:val="0041493D"/>
    <w:rsid w:val="00420F05"/>
    <w:rsid w:val="004233E2"/>
    <w:rsid w:val="00426264"/>
    <w:rsid w:val="004264CD"/>
    <w:rsid w:val="00432BB3"/>
    <w:rsid w:val="00433587"/>
    <w:rsid w:val="00434A9A"/>
    <w:rsid w:val="0044052C"/>
    <w:rsid w:val="00444759"/>
    <w:rsid w:val="00446B45"/>
    <w:rsid w:val="0044745F"/>
    <w:rsid w:val="0045072D"/>
    <w:rsid w:val="00450D96"/>
    <w:rsid w:val="00453111"/>
    <w:rsid w:val="0045492B"/>
    <w:rsid w:val="00454AEB"/>
    <w:rsid w:val="00454F2D"/>
    <w:rsid w:val="0045642D"/>
    <w:rsid w:val="00460CC6"/>
    <w:rsid w:val="004617C6"/>
    <w:rsid w:val="00474C92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0B8"/>
    <w:rsid w:val="004A3D87"/>
    <w:rsid w:val="004B4B10"/>
    <w:rsid w:val="004B7DB5"/>
    <w:rsid w:val="004C30CE"/>
    <w:rsid w:val="004C474D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4F50DB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5E77"/>
    <w:rsid w:val="00547AE9"/>
    <w:rsid w:val="00547E2A"/>
    <w:rsid w:val="00550F87"/>
    <w:rsid w:val="005514E9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86E71"/>
    <w:rsid w:val="00590ACE"/>
    <w:rsid w:val="00593B4A"/>
    <w:rsid w:val="005951C5"/>
    <w:rsid w:val="00595FA1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7ED6"/>
    <w:rsid w:val="00610810"/>
    <w:rsid w:val="00614845"/>
    <w:rsid w:val="00615C55"/>
    <w:rsid w:val="00620893"/>
    <w:rsid w:val="00632228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2DFB"/>
    <w:rsid w:val="006D45DD"/>
    <w:rsid w:val="006D7398"/>
    <w:rsid w:val="006E1435"/>
    <w:rsid w:val="006E30F1"/>
    <w:rsid w:val="006E324E"/>
    <w:rsid w:val="006E5C71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1856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7A41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39CD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2FF4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1A3"/>
    <w:rsid w:val="00925C6F"/>
    <w:rsid w:val="00935334"/>
    <w:rsid w:val="00935502"/>
    <w:rsid w:val="00940C7E"/>
    <w:rsid w:val="00941669"/>
    <w:rsid w:val="009431A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C7691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959"/>
    <w:rsid w:val="00A37D7E"/>
    <w:rsid w:val="00A40E0B"/>
    <w:rsid w:val="00A47495"/>
    <w:rsid w:val="00A5030E"/>
    <w:rsid w:val="00A53820"/>
    <w:rsid w:val="00A543EF"/>
    <w:rsid w:val="00A551DF"/>
    <w:rsid w:val="00A5549C"/>
    <w:rsid w:val="00A5679E"/>
    <w:rsid w:val="00A61F1B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E5E74"/>
    <w:rsid w:val="00AE7DCE"/>
    <w:rsid w:val="00AF0C89"/>
    <w:rsid w:val="00AF51AA"/>
    <w:rsid w:val="00AF6469"/>
    <w:rsid w:val="00B00ECD"/>
    <w:rsid w:val="00B03254"/>
    <w:rsid w:val="00B05037"/>
    <w:rsid w:val="00B1126C"/>
    <w:rsid w:val="00B13D40"/>
    <w:rsid w:val="00B13E94"/>
    <w:rsid w:val="00B140E6"/>
    <w:rsid w:val="00B15EB7"/>
    <w:rsid w:val="00B16F3F"/>
    <w:rsid w:val="00B20048"/>
    <w:rsid w:val="00B22268"/>
    <w:rsid w:val="00B23F82"/>
    <w:rsid w:val="00B2416E"/>
    <w:rsid w:val="00B25D90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0C5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D57C6"/>
    <w:rsid w:val="00BE7888"/>
    <w:rsid w:val="00BF1944"/>
    <w:rsid w:val="00BF26EB"/>
    <w:rsid w:val="00BF2A52"/>
    <w:rsid w:val="00BF51A4"/>
    <w:rsid w:val="00BF6123"/>
    <w:rsid w:val="00C0123B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4BB4"/>
    <w:rsid w:val="00CC5E26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5DE5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71D50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DF3972"/>
    <w:rsid w:val="00E02BAC"/>
    <w:rsid w:val="00E13E03"/>
    <w:rsid w:val="00E17587"/>
    <w:rsid w:val="00E247AD"/>
    <w:rsid w:val="00E2552D"/>
    <w:rsid w:val="00E25D82"/>
    <w:rsid w:val="00E30EE5"/>
    <w:rsid w:val="00E32473"/>
    <w:rsid w:val="00E34768"/>
    <w:rsid w:val="00E40050"/>
    <w:rsid w:val="00E42502"/>
    <w:rsid w:val="00E43AEB"/>
    <w:rsid w:val="00E44945"/>
    <w:rsid w:val="00E500E8"/>
    <w:rsid w:val="00E508B2"/>
    <w:rsid w:val="00E50A4C"/>
    <w:rsid w:val="00E517ED"/>
    <w:rsid w:val="00E51AE1"/>
    <w:rsid w:val="00E55384"/>
    <w:rsid w:val="00E55B3B"/>
    <w:rsid w:val="00E56718"/>
    <w:rsid w:val="00E57ACA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39F6"/>
    <w:rsid w:val="00E97221"/>
    <w:rsid w:val="00EA0DDC"/>
    <w:rsid w:val="00EA33CE"/>
    <w:rsid w:val="00EA7882"/>
    <w:rsid w:val="00EB0E71"/>
    <w:rsid w:val="00EB3ECE"/>
    <w:rsid w:val="00EB5BB2"/>
    <w:rsid w:val="00EB6193"/>
    <w:rsid w:val="00EC28A2"/>
    <w:rsid w:val="00EC3EED"/>
    <w:rsid w:val="00ED112D"/>
    <w:rsid w:val="00ED4F37"/>
    <w:rsid w:val="00ED7779"/>
    <w:rsid w:val="00EF4F08"/>
    <w:rsid w:val="00EF6214"/>
    <w:rsid w:val="00F01D6A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641C"/>
    <w:rsid w:val="00F57983"/>
    <w:rsid w:val="00F60A13"/>
    <w:rsid w:val="00F616AF"/>
    <w:rsid w:val="00F724BB"/>
    <w:rsid w:val="00F75D2A"/>
    <w:rsid w:val="00F768CB"/>
    <w:rsid w:val="00F773E0"/>
    <w:rsid w:val="00F82459"/>
    <w:rsid w:val="00F83213"/>
    <w:rsid w:val="00F836A0"/>
    <w:rsid w:val="00F8494E"/>
    <w:rsid w:val="00F86679"/>
    <w:rsid w:val="00F920DE"/>
    <w:rsid w:val="00F94B39"/>
    <w:rsid w:val="00F951B6"/>
    <w:rsid w:val="00FA0504"/>
    <w:rsid w:val="00FA44AB"/>
    <w:rsid w:val="00FA5372"/>
    <w:rsid w:val="00FB124C"/>
    <w:rsid w:val="00FB427A"/>
    <w:rsid w:val="00FB7889"/>
    <w:rsid w:val="00FC64AE"/>
    <w:rsid w:val="00FC75CB"/>
    <w:rsid w:val="00FD495C"/>
    <w:rsid w:val="00FE7670"/>
    <w:rsid w:val="00FF0436"/>
    <w:rsid w:val="00FF12BD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oNotEmbedSmartTags/>
  <w:decimalSymbol w:val=","/>
  <w:listSeparator w:val=";"/>
  <w14:docId w14:val="2672C7E4"/>
  <w15:chartTrackingRefBased/>
  <w15:docId w15:val="{5AA101B7-EED6-4303-B838-385BF702C8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E3476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9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81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144396-57FA-4BFD-AC7A-5063331590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8</Pages>
  <Words>2994</Words>
  <Characters>18236</Characters>
  <Application>Microsoft Office Word</Application>
  <DocSecurity>0</DocSecurity>
  <Lines>151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21188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Jaroslav Makovinsky</cp:lastModifiedBy>
  <cp:revision>6</cp:revision>
  <cp:lastPrinted>2015-07-22T08:26:00Z</cp:lastPrinted>
  <dcterms:created xsi:type="dcterms:W3CDTF">2024-05-28T10:28:00Z</dcterms:created>
  <dcterms:modified xsi:type="dcterms:W3CDTF">2024-05-28T10:34:00Z</dcterms:modified>
</cp:coreProperties>
</file>