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E9CA3F" w14:textId="77777777" w:rsidR="00B657B5" w:rsidRPr="00CF2794" w:rsidRDefault="0041615F" w:rsidP="0041615F">
      <w:pPr>
        <w:jc w:val="center"/>
        <w:rPr>
          <w:rFonts w:ascii="Times New Roman" w:hAnsi="Times New Roman" w:cs="Times New Roman"/>
          <w:b/>
          <w:bCs/>
          <w:i/>
        </w:rPr>
      </w:pPr>
      <w:r w:rsidRPr="00CF2794">
        <w:rPr>
          <w:rFonts w:ascii="Times New Roman" w:hAnsi="Times New Roman" w:cs="Times New Roman"/>
          <w:b/>
          <w:bCs/>
          <w:i/>
        </w:rPr>
        <w:t>P O Z N Á M K</w:t>
      </w:r>
      <w:r w:rsidR="0016220E" w:rsidRPr="00CF2794">
        <w:rPr>
          <w:rFonts w:ascii="Times New Roman" w:hAnsi="Times New Roman" w:cs="Times New Roman"/>
          <w:b/>
          <w:bCs/>
          <w:i/>
        </w:rPr>
        <w:t> </w:t>
      </w:r>
      <w:r w:rsidRPr="00CF2794">
        <w:rPr>
          <w:rFonts w:ascii="Times New Roman" w:hAnsi="Times New Roman" w:cs="Times New Roman"/>
          <w:b/>
          <w:bCs/>
          <w:i/>
        </w:rPr>
        <w:t>Y</w:t>
      </w:r>
    </w:p>
    <w:p w14:paraId="4E00A861" w14:textId="77777777" w:rsidR="00B657B5" w:rsidRPr="00CF2794" w:rsidRDefault="00B657B5" w:rsidP="000E5B4F">
      <w:pPr>
        <w:jc w:val="both"/>
        <w:rPr>
          <w:rFonts w:ascii="Times New Roman" w:hAnsi="Times New Roman" w:cs="Times New Roman"/>
          <w:b/>
          <w:bCs/>
        </w:rPr>
      </w:pPr>
    </w:p>
    <w:p w14:paraId="0A4874BF" w14:textId="77777777" w:rsidR="0041615F" w:rsidRPr="00CF2794" w:rsidRDefault="0007607F" w:rsidP="0041615F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>Čl. I</w:t>
      </w:r>
    </w:p>
    <w:p w14:paraId="18B37F42" w14:textId="77777777" w:rsidR="0007607F" w:rsidRPr="00CF2794" w:rsidRDefault="0007607F" w:rsidP="0041615F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 xml:space="preserve"> Všeobecné informácie</w:t>
      </w:r>
    </w:p>
    <w:p w14:paraId="3925BF79" w14:textId="77777777" w:rsidR="0007607F" w:rsidRPr="00CF2794" w:rsidRDefault="0007607F" w:rsidP="000E5B4F">
      <w:pPr>
        <w:jc w:val="both"/>
        <w:rPr>
          <w:rFonts w:ascii="Times New Roman" w:hAnsi="Times New Roman" w:cs="Times New Roman"/>
          <w:b/>
          <w:bCs/>
        </w:rPr>
      </w:pPr>
    </w:p>
    <w:p w14:paraId="782F5D25" w14:textId="77777777" w:rsidR="00680329" w:rsidRPr="00CF2794" w:rsidRDefault="00680329" w:rsidP="000E5B4F">
      <w:pPr>
        <w:pStyle w:val="Odsekzoznamu"/>
        <w:numPr>
          <w:ilvl w:val="0"/>
          <w:numId w:val="22"/>
        </w:numPr>
        <w:jc w:val="both"/>
        <w:rPr>
          <w:rFonts w:ascii="Times New Roman" w:hAnsi="Times New Roman" w:cs="Times New Roman"/>
          <w:b/>
        </w:rPr>
      </w:pPr>
      <w:r w:rsidRPr="00CF2794">
        <w:rPr>
          <w:rFonts w:ascii="Times New Roman" w:hAnsi="Times New Roman" w:cs="Times New Roman"/>
          <w:b/>
        </w:rPr>
        <w:t>Informácie o účtovnej jednotke:</w:t>
      </w:r>
    </w:p>
    <w:p w14:paraId="4C154CA0" w14:textId="77777777" w:rsidR="00680329" w:rsidRPr="00CF2794" w:rsidRDefault="00680329" w:rsidP="000E5B4F">
      <w:pPr>
        <w:jc w:val="both"/>
        <w:rPr>
          <w:rFonts w:ascii="Times New Roman" w:hAnsi="Times New Roman" w:cs="Times New Roman"/>
          <w:b/>
        </w:rPr>
      </w:pPr>
    </w:p>
    <w:p w14:paraId="68297D73" w14:textId="77777777" w:rsidR="005B351F" w:rsidRPr="00D3122B" w:rsidRDefault="00680329" w:rsidP="005B351F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  <w:b/>
        </w:rPr>
        <w:t>Obchodné meno účtovnej jednotky</w:t>
      </w:r>
      <w:r w:rsidRPr="00CF2794">
        <w:rPr>
          <w:rFonts w:ascii="Times New Roman" w:hAnsi="Times New Roman" w:cs="Times New Roman"/>
        </w:rPr>
        <w:t>:</w:t>
      </w:r>
      <w:r w:rsidRPr="00CF2794">
        <w:rPr>
          <w:rFonts w:ascii="Times New Roman" w:hAnsi="Times New Roman" w:cs="Times New Roman"/>
        </w:rPr>
        <w:tab/>
      </w:r>
      <w:r w:rsidR="005B351F" w:rsidRPr="00D3122B">
        <w:rPr>
          <w:rFonts w:ascii="Times New Roman" w:hAnsi="Times New Roman" w:cs="Times New Roman"/>
        </w:rPr>
        <w:t>BETA Bilancia, s.r.o.</w:t>
      </w:r>
    </w:p>
    <w:p w14:paraId="1ABE9120" w14:textId="77777777" w:rsidR="005B351F" w:rsidRPr="00D3122B" w:rsidRDefault="005B351F" w:rsidP="005B351F">
      <w:pPr>
        <w:ind w:left="708"/>
        <w:rPr>
          <w:rFonts w:ascii="Times New Roman" w:hAnsi="Times New Roman" w:cs="Times New Roman"/>
        </w:rPr>
      </w:pPr>
    </w:p>
    <w:p w14:paraId="1BD24521" w14:textId="77777777" w:rsidR="005B351F" w:rsidRPr="00D3122B" w:rsidRDefault="005B351F" w:rsidP="005B351F">
      <w:pPr>
        <w:ind w:firstLine="720"/>
        <w:rPr>
          <w:rFonts w:ascii="Times New Roman" w:hAnsi="Times New Roman" w:cs="Times New Roman"/>
        </w:rPr>
      </w:pPr>
      <w:r w:rsidRPr="00D3122B">
        <w:rPr>
          <w:rFonts w:ascii="Times New Roman" w:hAnsi="Times New Roman" w:cs="Times New Roman"/>
          <w:b/>
        </w:rPr>
        <w:t>Sídlo účtovnej jednotky</w:t>
      </w:r>
      <w:r w:rsidRPr="00D3122B">
        <w:rPr>
          <w:rFonts w:ascii="Times New Roman" w:hAnsi="Times New Roman" w:cs="Times New Roman"/>
        </w:rPr>
        <w:t>:</w:t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  <w:t>Jasovská 2, 851 07 Bratislava</w:t>
      </w:r>
    </w:p>
    <w:p w14:paraId="6CB2C7EB" w14:textId="77777777" w:rsidR="005B351F" w:rsidRPr="00D3122B" w:rsidRDefault="005B351F" w:rsidP="005B351F">
      <w:pPr>
        <w:rPr>
          <w:rFonts w:ascii="Times New Roman" w:hAnsi="Times New Roman" w:cs="Times New Roman"/>
        </w:rPr>
      </w:pPr>
    </w:p>
    <w:p w14:paraId="21AC86C6" w14:textId="77777777" w:rsidR="005B351F" w:rsidRPr="00D3122B" w:rsidRDefault="005B351F" w:rsidP="005B351F">
      <w:pPr>
        <w:ind w:firstLine="720"/>
        <w:rPr>
          <w:rFonts w:ascii="Times New Roman" w:hAnsi="Times New Roman" w:cs="Times New Roman"/>
        </w:rPr>
      </w:pPr>
      <w:r w:rsidRPr="00D3122B">
        <w:rPr>
          <w:rFonts w:ascii="Times New Roman" w:hAnsi="Times New Roman" w:cs="Times New Roman"/>
          <w:b/>
        </w:rPr>
        <w:t>Dátum založenia</w:t>
      </w:r>
      <w:r w:rsidRPr="00D3122B">
        <w:rPr>
          <w:rFonts w:ascii="Times New Roman" w:hAnsi="Times New Roman" w:cs="Times New Roman"/>
        </w:rPr>
        <w:t>:</w:t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  <w:t>7. 11. 2011</w:t>
      </w:r>
    </w:p>
    <w:p w14:paraId="72BB0BE7" w14:textId="77777777" w:rsidR="005B351F" w:rsidRPr="00D3122B" w:rsidRDefault="005B351F" w:rsidP="005B351F">
      <w:pPr>
        <w:ind w:left="708"/>
        <w:rPr>
          <w:rFonts w:ascii="Times New Roman" w:hAnsi="Times New Roman" w:cs="Times New Roman"/>
        </w:rPr>
      </w:pPr>
    </w:p>
    <w:p w14:paraId="0CC4A30B" w14:textId="77777777" w:rsidR="005B351F" w:rsidRPr="00D3122B" w:rsidRDefault="005B351F" w:rsidP="005B351F">
      <w:pPr>
        <w:ind w:firstLine="720"/>
        <w:rPr>
          <w:rFonts w:ascii="Times New Roman" w:hAnsi="Times New Roman" w:cs="Times New Roman"/>
        </w:rPr>
      </w:pPr>
      <w:r w:rsidRPr="00D3122B">
        <w:rPr>
          <w:rFonts w:ascii="Times New Roman" w:hAnsi="Times New Roman" w:cs="Times New Roman"/>
          <w:b/>
        </w:rPr>
        <w:t>Dátum vzniku</w:t>
      </w:r>
      <w:r w:rsidRPr="00D3122B">
        <w:rPr>
          <w:rFonts w:ascii="Times New Roman" w:hAnsi="Times New Roman" w:cs="Times New Roman"/>
        </w:rPr>
        <w:t>:</w:t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  <w:t>1. 12. 2011</w:t>
      </w:r>
    </w:p>
    <w:p w14:paraId="6EAF95DD" w14:textId="77777777" w:rsidR="00C63695" w:rsidRPr="00CF2794" w:rsidRDefault="00C63695" w:rsidP="000E5B4F">
      <w:pPr>
        <w:ind w:left="360"/>
        <w:jc w:val="both"/>
        <w:rPr>
          <w:rFonts w:ascii="Times New Roman" w:hAnsi="Times New Roman" w:cs="Times New Roman"/>
        </w:rPr>
      </w:pPr>
    </w:p>
    <w:p w14:paraId="61153A51" w14:textId="77777777" w:rsidR="005B351F" w:rsidRPr="00D3122B" w:rsidRDefault="005B351F" w:rsidP="005B351F">
      <w:pPr>
        <w:pStyle w:val="Odsekzoznamu"/>
        <w:numPr>
          <w:ilvl w:val="0"/>
          <w:numId w:val="3"/>
        </w:numPr>
        <w:rPr>
          <w:rFonts w:ascii="Times New Roman" w:hAnsi="Times New Roman" w:cs="Times New Roman"/>
        </w:rPr>
      </w:pPr>
      <w:r w:rsidRPr="00D3122B">
        <w:rPr>
          <w:rFonts w:ascii="Times New Roman" w:hAnsi="Times New Roman" w:cs="Times New Roman"/>
          <w:b/>
        </w:rPr>
        <w:t>Opis hospodárskej činnosti</w:t>
      </w:r>
      <w:r w:rsidRPr="00D3122B">
        <w:rPr>
          <w:rFonts w:ascii="Times New Roman" w:hAnsi="Times New Roman" w:cs="Times New Roman"/>
        </w:rPr>
        <w:t>:</w:t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</w:r>
      <w:r w:rsidRPr="00D3122B">
        <w:rPr>
          <w:rFonts w:ascii="Times New Roman" w:hAnsi="Times New Roman" w:cs="Times New Roman"/>
        </w:rPr>
        <w:tab/>
      </w:r>
    </w:p>
    <w:p w14:paraId="066B1929" w14:textId="77777777" w:rsidR="005B351F" w:rsidRPr="00D3122B" w:rsidRDefault="005B351F" w:rsidP="005B351F">
      <w:pPr>
        <w:rPr>
          <w:rFonts w:ascii="Times New Roman" w:hAnsi="Times New Roman" w:cs="Times New Roman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464F2DEC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B0E44E" w14:textId="77777777" w:rsidR="005B351F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vedenie účtovníctva </w:t>
            </w:r>
          </w:p>
          <w:p w14:paraId="7E3356D4" w14:textId="77777777" w:rsidR="00CE26CE" w:rsidRPr="00D3122B" w:rsidRDefault="00CE26CE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činnosť daňového poradenstva</w:t>
            </w:r>
          </w:p>
        </w:tc>
        <w:tc>
          <w:tcPr>
            <w:tcW w:w="1650" w:type="pct"/>
            <w:hideMark/>
          </w:tcPr>
          <w:p w14:paraId="129702B2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6A1869B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66CB3B80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B5DA46" w14:textId="77777777" w:rsidR="005B351F" w:rsidRPr="00D3122B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248393D6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B697A3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76298FB1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0E3FE8B" w14:textId="77777777" w:rsidR="005B351F" w:rsidRPr="00D3122B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manažérska činnosť </w:t>
            </w:r>
          </w:p>
        </w:tc>
        <w:tc>
          <w:tcPr>
            <w:tcW w:w="1650" w:type="pct"/>
            <w:hideMark/>
          </w:tcPr>
          <w:p w14:paraId="45A8C20F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7A613A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79824B76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F0C582" w14:textId="77777777" w:rsidR="005B351F" w:rsidRPr="00D3122B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spracovanie údajov na počítači </w:t>
            </w:r>
          </w:p>
        </w:tc>
        <w:tc>
          <w:tcPr>
            <w:tcW w:w="1650" w:type="pct"/>
            <w:hideMark/>
          </w:tcPr>
          <w:p w14:paraId="47D60B74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695E468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2D075B94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682B0C" w14:textId="77777777" w:rsidR="005B351F" w:rsidRPr="00D3122B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2A4826DB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510334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2"/>
        <w:gridCol w:w="3196"/>
      </w:tblGrid>
      <w:tr w:rsidR="005B351F" w:rsidRPr="00D3122B" w14:paraId="06F7A01D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F48B7A" w14:textId="77777777" w:rsidR="005B351F" w:rsidRPr="00D3122B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organizovanie kultúrnych a spoločenských podujatí </w:t>
            </w:r>
          </w:p>
        </w:tc>
        <w:tc>
          <w:tcPr>
            <w:tcW w:w="1650" w:type="pct"/>
            <w:hideMark/>
          </w:tcPr>
          <w:p w14:paraId="449799E4" w14:textId="77777777" w:rsidR="005B351F" w:rsidRPr="00D3122B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4C63BAB" w14:textId="77777777" w:rsidR="005B351F" w:rsidRPr="00D3122B" w:rsidRDefault="005B351F" w:rsidP="00CE26CE">
      <w:pPr>
        <w:ind w:left="1134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8"/>
      </w:tblGrid>
      <w:tr w:rsidR="005B351F" w:rsidRPr="00D3122B" w14:paraId="1BFE7BC2" w14:textId="77777777" w:rsidTr="004A36C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EC05BC" w14:textId="77777777" w:rsidR="005B351F" w:rsidRDefault="005B351F" w:rsidP="00CE26CE">
            <w:pPr>
              <w:pStyle w:val="Odsekzoznamu"/>
              <w:numPr>
                <w:ilvl w:val="0"/>
                <w:numId w:val="37"/>
              </w:num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122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  <w:tbl>
            <w:tblPr>
              <w:tblW w:w="9733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8"/>
              <w:gridCol w:w="95"/>
            </w:tblGrid>
            <w:tr w:rsidR="00CE26CE" w:rsidRPr="00CE26CE" w14:paraId="55034644" w14:textId="77777777" w:rsidTr="00CE26CE">
              <w:trPr>
                <w:tblCellSpacing w:w="15" w:type="dxa"/>
              </w:trPr>
              <w:tc>
                <w:tcPr>
                  <w:tcW w:w="4928" w:type="pct"/>
                  <w:vAlign w:val="center"/>
                  <w:hideMark/>
                </w:tcPr>
                <w:p w14:paraId="30A4C561" w14:textId="77777777" w:rsidR="00CE26CE" w:rsidRPr="00CE26CE" w:rsidRDefault="002E1314" w:rsidP="00CE26CE">
                  <w:pPr>
                    <w:pStyle w:val="Odsekzoznamu"/>
                    <w:numPr>
                      <w:ilvl w:val="0"/>
                      <w:numId w:val="37"/>
                    </w:numPr>
                    <w:ind w:left="1134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prenájom</w:t>
                  </w:r>
                  <w:r w:rsidR="00CE26CE" w:rsidRPr="00CE26CE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nehnuteľností spojený s poskytovaním iných než základných služieb spojených s prenájmom </w:t>
                  </w:r>
                </w:p>
              </w:tc>
              <w:tc>
                <w:tcPr>
                  <w:tcW w:w="26" w:type="pct"/>
                  <w:hideMark/>
                </w:tcPr>
                <w:p w14:paraId="3C34EA0A" w14:textId="77777777" w:rsidR="00CE26CE" w:rsidRPr="00CE26CE" w:rsidRDefault="00CE26CE" w:rsidP="00CE26CE">
                  <w:pPr>
                    <w:ind w:left="1134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9AB873A" w14:textId="77777777" w:rsidR="00CE26CE" w:rsidRPr="00CE26CE" w:rsidRDefault="00CE26CE" w:rsidP="00CE26CE">
            <w:pPr>
              <w:ind w:left="1134"/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48"/>
            </w:tblGrid>
            <w:tr w:rsidR="00CE26CE" w:rsidRPr="00CE26CE" w14:paraId="11B755CD" w14:textId="77777777" w:rsidTr="00CE26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6FA4D2" w14:textId="77777777" w:rsidR="00CE26CE" w:rsidRDefault="00CE26CE" w:rsidP="00CE26CE">
                  <w:pPr>
                    <w:pStyle w:val="Odsekzoznamu"/>
                    <w:numPr>
                      <w:ilvl w:val="0"/>
                      <w:numId w:val="37"/>
                    </w:numPr>
                    <w:ind w:left="1134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E26CE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prenájom hnuteľných vecí</w:t>
                  </w:r>
                </w:p>
                <w:p w14:paraId="0A12E3BC" w14:textId="77777777" w:rsidR="002E1314" w:rsidRPr="002E1314" w:rsidRDefault="002E1314" w:rsidP="00CE26CE">
                  <w:pPr>
                    <w:pStyle w:val="Odsekzoznamu"/>
                    <w:numPr>
                      <w:ilvl w:val="0"/>
                      <w:numId w:val="37"/>
                    </w:numPr>
                    <w:ind w:left="1134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1314">
                    <w:rPr>
                      <w:rStyle w:val="ra"/>
                      <w:rFonts w:ascii="Times New Roman" w:hAnsi="Times New Roman" w:cs="Times New Roman"/>
                      <w:sz w:val="24"/>
                    </w:rPr>
                    <w:t>ubytovacie služby bez poskytovania pohostinských činností</w:t>
                  </w:r>
                </w:p>
              </w:tc>
            </w:tr>
          </w:tbl>
          <w:p w14:paraId="41635D48" w14:textId="77777777" w:rsidR="005B351F" w:rsidRPr="005B351F" w:rsidRDefault="005B351F" w:rsidP="00CE26CE">
            <w:pPr>
              <w:ind w:left="1134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CDE8AD6" w14:textId="7C555FE4" w:rsidR="00103679" w:rsidRPr="00CF2794" w:rsidRDefault="00103679" w:rsidP="000E5B4F">
      <w:pPr>
        <w:pStyle w:val="Odsekzoznamu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  <w:b/>
        </w:rPr>
        <w:t>Účtovná závierka za bezprostredne predchádzajúce účtovné obdobie bola schválená</w:t>
      </w:r>
      <w:r w:rsidRPr="00CF2794">
        <w:rPr>
          <w:rFonts w:ascii="Times New Roman" w:hAnsi="Times New Roman" w:cs="Times New Roman"/>
        </w:rPr>
        <w:t xml:space="preserve"> </w:t>
      </w:r>
      <w:r w:rsidR="00D90215">
        <w:rPr>
          <w:rFonts w:ascii="Times New Roman" w:hAnsi="Times New Roman" w:cs="Times New Roman"/>
        </w:rPr>
        <w:t>26</w:t>
      </w:r>
      <w:r w:rsidRPr="00CF2794">
        <w:rPr>
          <w:rFonts w:ascii="Times New Roman" w:hAnsi="Times New Roman" w:cs="Times New Roman"/>
        </w:rPr>
        <w:t xml:space="preserve">. </w:t>
      </w:r>
      <w:r w:rsidR="00ED68AF">
        <w:rPr>
          <w:rFonts w:ascii="Times New Roman" w:hAnsi="Times New Roman" w:cs="Times New Roman"/>
        </w:rPr>
        <w:t>1</w:t>
      </w:r>
      <w:r w:rsidR="002C4D3E">
        <w:rPr>
          <w:rFonts w:ascii="Times New Roman" w:hAnsi="Times New Roman" w:cs="Times New Roman"/>
        </w:rPr>
        <w:t>0</w:t>
      </w:r>
      <w:r w:rsidRPr="00CF2794">
        <w:rPr>
          <w:rFonts w:ascii="Times New Roman" w:hAnsi="Times New Roman" w:cs="Times New Roman"/>
        </w:rPr>
        <w:t>. 20</w:t>
      </w:r>
      <w:r w:rsidR="00ED68AF">
        <w:rPr>
          <w:rFonts w:ascii="Times New Roman" w:hAnsi="Times New Roman" w:cs="Times New Roman"/>
        </w:rPr>
        <w:t>2</w:t>
      </w:r>
      <w:r w:rsidR="00D90215">
        <w:rPr>
          <w:rFonts w:ascii="Times New Roman" w:hAnsi="Times New Roman" w:cs="Times New Roman"/>
        </w:rPr>
        <w:t>3</w:t>
      </w:r>
      <w:r w:rsidR="00B84394">
        <w:rPr>
          <w:rFonts w:ascii="Times New Roman" w:hAnsi="Times New Roman" w:cs="Times New Roman"/>
        </w:rPr>
        <w:t xml:space="preserve"> </w:t>
      </w:r>
      <w:r w:rsidRPr="00CF2794">
        <w:rPr>
          <w:rFonts w:ascii="Times New Roman" w:hAnsi="Times New Roman" w:cs="Times New Roman"/>
        </w:rPr>
        <w:t>Valným zhromaždením spoločnosti</w:t>
      </w:r>
    </w:p>
    <w:p w14:paraId="5080E08C" w14:textId="77777777" w:rsidR="00103679" w:rsidRPr="00CF2794" w:rsidRDefault="00570878" w:rsidP="000E5B4F">
      <w:pPr>
        <w:pStyle w:val="Pta"/>
        <w:numPr>
          <w:ilvl w:val="0"/>
          <w:numId w:val="22"/>
        </w:numPr>
        <w:tabs>
          <w:tab w:val="clear" w:pos="4536"/>
          <w:tab w:val="clear" w:pos="9072"/>
        </w:tabs>
        <w:jc w:val="both"/>
        <w:rPr>
          <w:rFonts w:ascii="Times New Roman" w:hAnsi="Times New Roman"/>
          <w:sz w:val="22"/>
          <w:szCs w:val="22"/>
        </w:rPr>
      </w:pPr>
      <w:r w:rsidRPr="00CF2794">
        <w:rPr>
          <w:rFonts w:ascii="Times New Roman" w:hAnsi="Times New Roman"/>
          <w:b/>
          <w:sz w:val="22"/>
          <w:szCs w:val="22"/>
        </w:rPr>
        <w:t xml:space="preserve">Účtovná závierka bola zostavená v zmysle § 17 ZoÚ ako riadna ÚZ </w:t>
      </w:r>
      <w:r w:rsidR="00103679" w:rsidRPr="00CF2794">
        <w:rPr>
          <w:rFonts w:ascii="Times New Roman" w:hAnsi="Times New Roman"/>
          <w:sz w:val="22"/>
          <w:szCs w:val="22"/>
        </w:rPr>
        <w:t xml:space="preserve"> k poslednému dňu účtovného obdobia</w:t>
      </w:r>
    </w:p>
    <w:p w14:paraId="7B334C86" w14:textId="77777777" w:rsidR="00570878" w:rsidRPr="00CF2794" w:rsidRDefault="00570878" w:rsidP="000E5B4F">
      <w:pPr>
        <w:pStyle w:val="Nzov"/>
        <w:numPr>
          <w:ilvl w:val="0"/>
          <w:numId w:val="22"/>
        </w:numPr>
        <w:spacing w:before="0" w:beforeAutospacing="0" w:after="60"/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</w:rPr>
        <w:t xml:space="preserve">Údaje o skupine: </w:t>
      </w:r>
      <w:r w:rsidRPr="00CF2794">
        <w:rPr>
          <w:rFonts w:ascii="Times New Roman" w:hAnsi="Times New Roman" w:cs="Times New Roman"/>
          <w:b w:val="0"/>
        </w:rPr>
        <w:t xml:space="preserve">spoločnosť nie je súčasťou skupiny </w:t>
      </w:r>
    </w:p>
    <w:p w14:paraId="7A0B9F92" w14:textId="77777777" w:rsidR="00517A7A" w:rsidRPr="00CF2794" w:rsidRDefault="00570878" w:rsidP="000E5B4F">
      <w:pPr>
        <w:pStyle w:val="Nzov"/>
        <w:numPr>
          <w:ilvl w:val="0"/>
          <w:numId w:val="22"/>
        </w:numPr>
        <w:spacing w:before="0" w:beforeAutospacing="0" w:after="60"/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  <w:bCs w:val="0"/>
        </w:rPr>
        <w:t>Priemerný prepočítaný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8"/>
        <w:gridCol w:w="2761"/>
        <w:gridCol w:w="2999"/>
      </w:tblGrid>
      <w:tr w:rsidR="00517A7A" w:rsidRPr="00CF2794" w14:paraId="286EB8DC" w14:textId="77777777" w:rsidTr="00570878">
        <w:trPr>
          <w:jc w:val="center"/>
        </w:trPr>
        <w:tc>
          <w:tcPr>
            <w:tcW w:w="41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59DA6" w14:textId="77777777" w:rsidR="00517A7A" w:rsidRPr="00CF2794" w:rsidRDefault="00517A7A" w:rsidP="000E5B4F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DBBA7" w14:textId="77777777" w:rsidR="00517A7A" w:rsidRPr="00CF2794" w:rsidRDefault="00517A7A" w:rsidP="0016220E">
            <w:pPr>
              <w:pStyle w:val="TopHead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04C10C" w14:textId="77777777" w:rsidR="00517A7A" w:rsidRPr="00CF2794" w:rsidRDefault="00517A7A" w:rsidP="0016220E">
            <w:pPr>
              <w:pStyle w:val="TopHead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62843" w:rsidRPr="00CF2794" w14:paraId="68771769" w14:textId="77777777" w:rsidTr="00570878">
        <w:trPr>
          <w:jc w:val="center"/>
        </w:trPr>
        <w:tc>
          <w:tcPr>
            <w:tcW w:w="41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69F0C" w14:textId="77777777" w:rsidR="00962843" w:rsidRPr="00CF2794" w:rsidRDefault="00962843" w:rsidP="000E5B4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CF2794">
              <w:rPr>
                <w:rFonts w:ascii="Times New Roman" w:hAnsi="Times New Roman" w:cs="Times New Roman"/>
                <w:bCs/>
              </w:rPr>
              <w:t>Priemerný prepočítaný počet zamestnancov</w:t>
            </w:r>
          </w:p>
        </w:tc>
        <w:tc>
          <w:tcPr>
            <w:tcW w:w="2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006202" w14:textId="532B5AFF" w:rsidR="00962843" w:rsidRPr="00CF2794" w:rsidRDefault="00B84394" w:rsidP="002B0ED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</w:tcBorders>
          </w:tcPr>
          <w:p w14:paraId="28BCA79E" w14:textId="5F072185" w:rsidR="00962843" w:rsidRPr="00CF2794" w:rsidRDefault="00D90215" w:rsidP="002B0ED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1,5</w:t>
            </w:r>
          </w:p>
        </w:tc>
      </w:tr>
    </w:tbl>
    <w:p w14:paraId="3BCA0E22" w14:textId="77777777" w:rsidR="00517A7A" w:rsidRPr="00CF2794" w:rsidRDefault="00517A7A" w:rsidP="000E5B4F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14:paraId="518CF2E9" w14:textId="77777777" w:rsidR="000E5B4F" w:rsidRPr="00CF2794" w:rsidRDefault="000E5B4F" w:rsidP="000E5B4F">
      <w:pPr>
        <w:jc w:val="both"/>
        <w:rPr>
          <w:rFonts w:ascii="Times New Roman" w:hAnsi="Times New Roman" w:cs="Times New Roman"/>
        </w:rPr>
      </w:pPr>
    </w:p>
    <w:p w14:paraId="274FB634" w14:textId="77777777" w:rsidR="0041615F" w:rsidRPr="00CF2794" w:rsidRDefault="0007607F" w:rsidP="0041615F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>Čl. II</w:t>
      </w:r>
    </w:p>
    <w:p w14:paraId="380DAF66" w14:textId="77777777" w:rsidR="0007607F" w:rsidRPr="00CF2794" w:rsidRDefault="0007607F" w:rsidP="0041615F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 xml:space="preserve"> Informácie o orgánoch spoločnosti</w:t>
      </w:r>
    </w:p>
    <w:p w14:paraId="000EB2FA" w14:textId="77777777" w:rsidR="0007607F" w:rsidRPr="00CF2794" w:rsidRDefault="0007607F" w:rsidP="000E5B4F">
      <w:pPr>
        <w:jc w:val="both"/>
        <w:rPr>
          <w:rFonts w:ascii="Times New Roman" w:hAnsi="Times New Roman" w:cs="Times New Roman"/>
          <w:b/>
          <w:bCs/>
        </w:rPr>
      </w:pPr>
    </w:p>
    <w:p w14:paraId="4EF4C8E8" w14:textId="77777777" w:rsidR="00680329" w:rsidRPr="00CF2794" w:rsidRDefault="0007607F" w:rsidP="000E5B4F">
      <w:pPr>
        <w:pStyle w:val="Pta"/>
        <w:numPr>
          <w:ilvl w:val="0"/>
          <w:numId w:val="3"/>
        </w:numPr>
        <w:tabs>
          <w:tab w:val="clear" w:pos="4536"/>
          <w:tab w:val="clear" w:pos="9072"/>
        </w:tabs>
        <w:jc w:val="both"/>
        <w:rPr>
          <w:rFonts w:ascii="Times New Roman" w:hAnsi="Times New Roman"/>
          <w:sz w:val="22"/>
          <w:szCs w:val="22"/>
        </w:rPr>
      </w:pPr>
      <w:r w:rsidRPr="00CF2794">
        <w:rPr>
          <w:rFonts w:ascii="Times New Roman" w:hAnsi="Times New Roman"/>
          <w:sz w:val="22"/>
          <w:szCs w:val="22"/>
        </w:rPr>
        <w:t xml:space="preserve">výška jednotlivých druhov záruk alebo iných zabezpečení poskytnutých pre členov štatutárneho orgán, DR a iného orgánu ÚJ v členení na jednotlivé orgány: </w:t>
      </w:r>
      <w:r w:rsidR="002B0ED9" w:rsidRPr="00CF2794">
        <w:rPr>
          <w:rFonts w:ascii="Times New Roman" w:hAnsi="Times New Roman"/>
          <w:sz w:val="22"/>
          <w:szCs w:val="22"/>
        </w:rPr>
        <w:t>bez náplne</w:t>
      </w:r>
    </w:p>
    <w:p w14:paraId="1FCC4CF1" w14:textId="77777777" w:rsidR="00680329" w:rsidRPr="00CF2794" w:rsidRDefault="00680329" w:rsidP="000E5B4F">
      <w:pPr>
        <w:ind w:left="1068"/>
        <w:jc w:val="both"/>
        <w:rPr>
          <w:rFonts w:ascii="Times New Roman" w:hAnsi="Times New Roman" w:cs="Times New Roman"/>
        </w:rPr>
      </w:pPr>
    </w:p>
    <w:p w14:paraId="7BB086CC" w14:textId="77777777" w:rsidR="00CC3EA6" w:rsidRPr="00CF2794" w:rsidRDefault="0007607F" w:rsidP="000E5B4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</w:rPr>
        <w:t>pôžičky poskytnuté členom</w:t>
      </w:r>
      <w:r w:rsidRPr="00CF2794">
        <w:rPr>
          <w:rFonts w:ascii="Times New Roman" w:hAnsi="Times New Roman" w:cs="Times New Roman"/>
          <w:b/>
        </w:rPr>
        <w:t xml:space="preserve"> </w:t>
      </w:r>
      <w:r w:rsidRPr="00CF2794">
        <w:rPr>
          <w:rFonts w:ascii="Times New Roman" w:hAnsi="Times New Roman" w:cs="Times New Roman"/>
        </w:rPr>
        <w:t>štatutárneho orgán, DR a iného orgánu ÚJ</w:t>
      </w:r>
      <w:r w:rsidR="00F55714" w:rsidRPr="00CF2794">
        <w:rPr>
          <w:rFonts w:ascii="Times New Roman" w:hAnsi="Times New Roman" w:cs="Times New Roman"/>
        </w:rPr>
        <w:t xml:space="preserve">: </w:t>
      </w:r>
    </w:p>
    <w:p w14:paraId="3E304ABA" w14:textId="77777777" w:rsidR="0007607F" w:rsidRPr="00CF2794" w:rsidRDefault="0007607F" w:rsidP="000E5B4F">
      <w:pPr>
        <w:pStyle w:val="Odsekzoznamu"/>
        <w:jc w:val="both"/>
        <w:rPr>
          <w:rFonts w:ascii="Times New Roman" w:hAnsi="Times New Roman" w:cs="Times New Roman"/>
        </w:rPr>
      </w:pPr>
    </w:p>
    <w:tbl>
      <w:tblPr>
        <w:tblW w:w="49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5"/>
        <w:gridCol w:w="3101"/>
        <w:gridCol w:w="2998"/>
      </w:tblGrid>
      <w:tr w:rsidR="0007607F" w:rsidRPr="00CF2794" w14:paraId="218690B5" w14:textId="77777777" w:rsidTr="00F55714">
        <w:trPr>
          <w:jc w:val="center"/>
        </w:trPr>
        <w:tc>
          <w:tcPr>
            <w:tcW w:w="3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F9CE8" w14:textId="77777777" w:rsidR="0007607F" w:rsidRPr="00CF2794" w:rsidRDefault="0007607F" w:rsidP="00AA40EA">
            <w:pPr>
              <w:pStyle w:val="TopHead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Celková suma poskytnutých pôžičiek</w:t>
            </w:r>
            <w:r w:rsidR="00F55714" w:rsidRPr="00CF2794">
              <w:rPr>
                <w:rFonts w:ascii="Times New Roman" w:hAnsi="Times New Roman" w:cs="Times New Roman"/>
              </w:rPr>
              <w:t xml:space="preserve"> k poslednému dňu ÚO</w:t>
            </w:r>
          </w:p>
        </w:tc>
        <w:tc>
          <w:tcPr>
            <w:tcW w:w="33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35A3B" w14:textId="77777777" w:rsidR="0007607F" w:rsidRPr="00CF2794" w:rsidRDefault="00F55714" w:rsidP="00AA40EA">
            <w:pPr>
              <w:pStyle w:val="TopHead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Celková suma splatených pôžičiek k poslednému dňu ÚO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495D21" w14:textId="77777777" w:rsidR="0007607F" w:rsidRPr="00CF2794" w:rsidRDefault="00F55714" w:rsidP="00AA40EA">
            <w:pPr>
              <w:pStyle w:val="TopHead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Celková suma odpustených pôžičiek a odpísaných pôžičiek poslednému dňu ÚO</w:t>
            </w:r>
          </w:p>
        </w:tc>
      </w:tr>
      <w:tr w:rsidR="0007607F" w:rsidRPr="00CF2794" w14:paraId="1D06D67C" w14:textId="77777777" w:rsidTr="00F55714">
        <w:trPr>
          <w:jc w:val="center"/>
        </w:trPr>
        <w:tc>
          <w:tcPr>
            <w:tcW w:w="37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6A41CD" w14:textId="77777777" w:rsidR="0007607F" w:rsidRPr="00CF2794" w:rsidRDefault="00F55714" w:rsidP="00AA40EA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CF2794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3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6B2B58" w14:textId="77777777" w:rsidR="0007607F" w:rsidRPr="00CF2794" w:rsidRDefault="00F55714" w:rsidP="00AA40E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</w:tcBorders>
          </w:tcPr>
          <w:p w14:paraId="076A8898" w14:textId="77777777" w:rsidR="0007607F" w:rsidRPr="00CF2794" w:rsidRDefault="00F55714" w:rsidP="00AA40E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0</w:t>
            </w:r>
          </w:p>
        </w:tc>
      </w:tr>
    </w:tbl>
    <w:p w14:paraId="2A5F18EB" w14:textId="77777777" w:rsidR="0007607F" w:rsidRPr="00CF2794" w:rsidRDefault="0007607F" w:rsidP="000E5B4F">
      <w:pPr>
        <w:jc w:val="both"/>
        <w:rPr>
          <w:rFonts w:ascii="Times New Roman" w:hAnsi="Times New Roman" w:cs="Times New Roman"/>
        </w:rPr>
      </w:pPr>
    </w:p>
    <w:p w14:paraId="1D4BC49B" w14:textId="77777777" w:rsidR="00F55714" w:rsidRPr="00CF2794" w:rsidRDefault="00F55714" w:rsidP="000E5B4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</w:rPr>
        <w:t>hlavné podmienky, na základe ktorých boli osobám  z písm. b) poskytnuté záruky, pôžičky alebo iné zabezpečenie, vrátane úrokových sadzieb: bez náplne</w:t>
      </w:r>
    </w:p>
    <w:p w14:paraId="7EC2263D" w14:textId="77777777" w:rsidR="00F55714" w:rsidRPr="00CF2794" w:rsidRDefault="00F55714" w:rsidP="000E5B4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F2794">
        <w:rPr>
          <w:rFonts w:ascii="Times New Roman" w:hAnsi="Times New Roman" w:cs="Times New Roman"/>
        </w:rPr>
        <w:t>celková suma použitých finančných prostriedkov alebo iného plnenia na súkromné účely členmi štatutárneho orgán</w:t>
      </w:r>
      <w:r w:rsidR="002B0ED9" w:rsidRPr="00CF2794">
        <w:rPr>
          <w:rFonts w:ascii="Times New Roman" w:hAnsi="Times New Roman" w:cs="Times New Roman"/>
        </w:rPr>
        <w:t>u</w:t>
      </w:r>
      <w:r w:rsidRPr="00CF2794">
        <w:rPr>
          <w:rFonts w:ascii="Times New Roman" w:hAnsi="Times New Roman" w:cs="Times New Roman"/>
        </w:rPr>
        <w:t>, DR a iného orgánu ÚJ, ktoré je potrebné vyúčtovať</w:t>
      </w:r>
      <w:r w:rsidR="002B0ED9" w:rsidRPr="00CF2794">
        <w:rPr>
          <w:rFonts w:ascii="Times New Roman" w:hAnsi="Times New Roman" w:cs="Times New Roman"/>
        </w:rPr>
        <w:t>: bez náplne</w:t>
      </w:r>
    </w:p>
    <w:p w14:paraId="7941F5FE" w14:textId="77777777" w:rsidR="00F55714" w:rsidRPr="00CF2794" w:rsidRDefault="00F55714" w:rsidP="000E5B4F">
      <w:pPr>
        <w:jc w:val="both"/>
        <w:rPr>
          <w:rFonts w:ascii="Times New Roman" w:hAnsi="Times New Roman" w:cs="Times New Roman"/>
        </w:rPr>
      </w:pPr>
    </w:p>
    <w:p w14:paraId="72871538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>Čl. III</w:t>
      </w:r>
    </w:p>
    <w:p w14:paraId="4346009A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bCs/>
        </w:rPr>
      </w:pPr>
      <w:r w:rsidRPr="00CF2794">
        <w:rPr>
          <w:rFonts w:ascii="Times New Roman" w:hAnsi="Times New Roman" w:cs="Times New Roman"/>
          <w:b/>
          <w:bCs/>
        </w:rPr>
        <w:t>Informácie o prijatých postupoch</w:t>
      </w:r>
    </w:p>
    <w:p w14:paraId="6F91E624" w14:textId="77777777" w:rsidR="00CE26CE" w:rsidRPr="00CF2794" w:rsidRDefault="00CE26CE" w:rsidP="00CE26CE">
      <w:pPr>
        <w:jc w:val="both"/>
        <w:rPr>
          <w:rFonts w:ascii="Times New Roman" w:hAnsi="Times New Roman" w:cs="Times New Roman"/>
          <w:b/>
          <w:bCs/>
        </w:rPr>
      </w:pPr>
    </w:p>
    <w:p w14:paraId="32920E86" w14:textId="08A88FF3" w:rsidR="00B84394" w:rsidRDefault="00CE26CE" w:rsidP="000E3E25">
      <w:pPr>
        <w:pStyle w:val="Odsekzoznamu"/>
        <w:numPr>
          <w:ilvl w:val="0"/>
          <w:numId w:val="23"/>
        </w:numPr>
        <w:ind w:left="284" w:hanging="284"/>
        <w:jc w:val="both"/>
        <w:rPr>
          <w:rFonts w:ascii="Times New Roman" w:hAnsi="Times New Roman" w:cs="Times New Roman"/>
        </w:rPr>
      </w:pPr>
      <w:r w:rsidRPr="00B84394">
        <w:rPr>
          <w:rFonts w:ascii="Times New Roman" w:hAnsi="Times New Roman" w:cs="Times New Roman"/>
        </w:rPr>
        <w:t>Účtovná jednotka zostavila riadnu účtovnú závierku za predpokladu nepretržitého pokračovania svojej činnosti.</w:t>
      </w:r>
      <w:r w:rsidR="00ED68AF" w:rsidRPr="00B84394">
        <w:rPr>
          <w:rFonts w:ascii="Times New Roman" w:hAnsi="Times New Roman" w:cs="Times New Roman"/>
        </w:rPr>
        <w:t xml:space="preserve"> </w:t>
      </w:r>
      <w:r w:rsidR="00B84394">
        <w:rPr>
          <w:rFonts w:ascii="Times New Roman" w:hAnsi="Times New Roman" w:cs="Times New Roman"/>
        </w:rPr>
        <w:t>Štatutár ÚJ zvážil potenciálne dopady politickej situácie na svoje podnikateľské aktivity a dospel k záveru, že ich môžu výrazne negatívne ovplyvniť, avšak nepredpokladá, že ovplyvnia schopnosť ÚJ pokračovať v nepretržitej v činnosti.</w:t>
      </w:r>
    </w:p>
    <w:p w14:paraId="11DE73D9" w14:textId="1F4B9B50" w:rsidR="00CE26CE" w:rsidRPr="00B84394" w:rsidRDefault="00CE26CE" w:rsidP="000E3E25">
      <w:pPr>
        <w:pStyle w:val="Odsekzoznamu"/>
        <w:numPr>
          <w:ilvl w:val="0"/>
          <w:numId w:val="23"/>
        </w:numPr>
        <w:ind w:left="284" w:hanging="284"/>
        <w:jc w:val="both"/>
        <w:rPr>
          <w:rFonts w:ascii="Times New Roman" w:hAnsi="Times New Roman" w:cs="Times New Roman"/>
        </w:rPr>
      </w:pPr>
      <w:r w:rsidRPr="00B84394">
        <w:rPr>
          <w:rFonts w:ascii="Times New Roman" w:hAnsi="Times New Roman" w:cs="Times New Roman"/>
        </w:rPr>
        <w:t xml:space="preserve">Informácia o použitých účtovných zásadách a metódach: </w:t>
      </w:r>
    </w:p>
    <w:p w14:paraId="1E0EF3D9" w14:textId="77777777" w:rsidR="00CE26CE" w:rsidRPr="00CF2794" w:rsidRDefault="00CE26CE" w:rsidP="00CE26CE">
      <w:pPr>
        <w:ind w:left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ÚJ v účtovnom období nezmenila účtovné zásady a metódy oproti predchádzajúcemu ÚO</w:t>
      </w:r>
    </w:p>
    <w:p w14:paraId="3EAD7F29" w14:textId="77777777" w:rsidR="00CE26CE" w:rsidRPr="00F76BD4" w:rsidRDefault="00CE26CE" w:rsidP="00CE26CE">
      <w:pPr>
        <w:pStyle w:val="Odsekzoznamu"/>
        <w:numPr>
          <w:ilvl w:val="0"/>
          <w:numId w:val="23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 w:rsidRPr="00F76BD4">
        <w:rPr>
          <w:rFonts w:ascii="Times New Roman" w:hAnsi="Times New Roman" w:cs="Times New Roman"/>
        </w:rPr>
        <w:t>Informácia o charaktere a účele transakcií, ktoré sa neuvádzajú v súvahe (finančný vplyv, významné riziká a prínosy): bez náplne</w:t>
      </w:r>
    </w:p>
    <w:p w14:paraId="20F40BA2" w14:textId="77777777" w:rsidR="00CE26CE" w:rsidRPr="00CF2794" w:rsidRDefault="00CE26CE" w:rsidP="00CE26CE">
      <w:pPr>
        <w:pStyle w:val="Odsekzoznamu"/>
        <w:numPr>
          <w:ilvl w:val="0"/>
          <w:numId w:val="23"/>
        </w:numPr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bCs/>
        </w:rPr>
        <w:t xml:space="preserve">Spôsob a určenie ocenenia majetku a záväzkov vrátane určenia rozhodujúcich významných účtovných odhadov a predpokladov: </w:t>
      </w:r>
    </w:p>
    <w:p w14:paraId="4D6F011F" w14:textId="77777777" w:rsidR="00CE26CE" w:rsidRPr="00CF2794" w:rsidRDefault="00CE26CE" w:rsidP="00CE26CE">
      <w:pPr>
        <w:pStyle w:val="Odsekzoznamu"/>
        <w:numPr>
          <w:ilvl w:val="1"/>
          <w:numId w:val="26"/>
        </w:numPr>
        <w:ind w:left="709" w:hanging="283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>obstarávacia cena:</w:t>
      </w:r>
      <w:r w:rsidRPr="00CF2794">
        <w:rPr>
          <w:rFonts w:ascii="Times New Roman" w:hAnsi="Times New Roman" w:cs="Times New Roman"/>
          <w:lang w:eastAsia="sk-SK"/>
        </w:rPr>
        <w:t xml:space="preserve"> HM a NM, zásoby, podiely na ZI obchodných spoločností, pohľadávky pri odplatnom nadobudnutí, pohľadávky nadobudnuté vkladom do ZI, záväzky pri prevzatí; </w:t>
      </w:r>
    </w:p>
    <w:p w14:paraId="368ACFBD" w14:textId="77777777" w:rsidR="00CE26CE" w:rsidRPr="00CF2794" w:rsidRDefault="00CE26CE" w:rsidP="00CE26CE">
      <w:pPr>
        <w:ind w:left="426" w:firstLine="283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>vlastné náklady:</w:t>
      </w:r>
      <w:r w:rsidRPr="00CF2794">
        <w:rPr>
          <w:rFonts w:ascii="Times New Roman" w:hAnsi="Times New Roman" w:cs="Times New Roman"/>
          <w:lang w:eastAsia="sk-SK"/>
        </w:rPr>
        <w:t xml:space="preserve"> HM, NM a zásoby vytvorené vlastnou činnosťou;</w:t>
      </w:r>
    </w:p>
    <w:p w14:paraId="06505876" w14:textId="77777777" w:rsidR="00CE26CE" w:rsidRPr="00CF2794" w:rsidRDefault="00CE26CE" w:rsidP="00CE26CE">
      <w:pPr>
        <w:ind w:left="426" w:firstLine="283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>menovitá hodnota:</w:t>
      </w:r>
      <w:r w:rsidRPr="00CF2794">
        <w:rPr>
          <w:rFonts w:ascii="Times New Roman" w:hAnsi="Times New Roman" w:cs="Times New Roman"/>
          <w:lang w:eastAsia="sk-SK"/>
        </w:rPr>
        <w:t xml:space="preserve"> peňažné prostriedky, ceniny, pohľadávky a záväzky pri ich vzniku;</w:t>
      </w:r>
    </w:p>
    <w:p w14:paraId="535E4F54" w14:textId="77777777" w:rsidR="00CE26CE" w:rsidRPr="00CF2794" w:rsidRDefault="00CE26CE" w:rsidP="00CE26CE">
      <w:pPr>
        <w:ind w:left="709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>reálna hodnota:</w:t>
      </w:r>
      <w:r w:rsidRPr="00CF2794">
        <w:rPr>
          <w:rFonts w:ascii="Times New Roman" w:hAnsi="Times New Roman" w:cs="Times New Roman"/>
          <w:lang w:eastAsia="sk-SK"/>
        </w:rPr>
        <w:t xml:space="preserve"> majetok nadobudnutý bezodplatne, preradený z osobného vlastníctva, novozistený pri inventarizácii;</w:t>
      </w:r>
    </w:p>
    <w:p w14:paraId="641626A6" w14:textId="77777777" w:rsidR="00CE26CE" w:rsidRPr="00CF2794" w:rsidRDefault="00CE26CE" w:rsidP="00CE26CE">
      <w:pPr>
        <w:ind w:left="709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>hodnota zistená metódou vlastného imania:</w:t>
      </w:r>
      <w:r w:rsidRPr="00CF2794">
        <w:rPr>
          <w:rFonts w:ascii="Times New Roman" w:hAnsi="Times New Roman" w:cs="Times New Roman"/>
          <w:lang w:eastAsia="sk-SK"/>
        </w:rPr>
        <w:t xml:space="preserve"> </w:t>
      </w:r>
      <w:r w:rsidRPr="00CF2794">
        <w:rPr>
          <w:rFonts w:ascii="Times New Roman" w:hAnsi="Times New Roman" w:cs="Times New Roman"/>
        </w:rPr>
        <w:t>bez náplne;</w:t>
      </w:r>
    </w:p>
    <w:p w14:paraId="40D5A60A" w14:textId="77777777" w:rsidR="00CE26CE" w:rsidRPr="00CF2794" w:rsidRDefault="00CE26CE" w:rsidP="00CE26CE">
      <w:pPr>
        <w:ind w:left="426" w:firstLine="283"/>
        <w:jc w:val="both"/>
        <w:rPr>
          <w:rFonts w:ascii="Times New Roman" w:hAnsi="Times New Roman" w:cs="Times New Roman"/>
          <w:lang w:eastAsia="sk-SK"/>
        </w:rPr>
      </w:pPr>
      <w:r w:rsidRPr="00F76BD4">
        <w:rPr>
          <w:rFonts w:ascii="Times New Roman" w:hAnsi="Times New Roman" w:cs="Times New Roman"/>
          <w:i/>
          <w:lang w:eastAsia="sk-SK"/>
        </w:rPr>
        <w:t xml:space="preserve">aktivovanie úrokov tvoriacich súčasť ocenenia majetku a záväzkov: </w:t>
      </w:r>
      <w:r w:rsidRPr="00CF2794">
        <w:rPr>
          <w:rFonts w:ascii="Times New Roman" w:hAnsi="Times New Roman" w:cs="Times New Roman"/>
          <w:lang w:eastAsia="sk-SK"/>
        </w:rPr>
        <w:t>bez využitia;</w:t>
      </w:r>
    </w:p>
    <w:p w14:paraId="5F4FB183" w14:textId="77777777" w:rsidR="00CE26CE" w:rsidRPr="00CF2794" w:rsidRDefault="00CE26CE" w:rsidP="00CE26CE">
      <w:pPr>
        <w:pStyle w:val="Odsekzoznamu"/>
        <w:numPr>
          <w:ilvl w:val="1"/>
          <w:numId w:val="26"/>
        </w:numPr>
        <w:ind w:left="709" w:hanging="283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určenie odhadu zníženia hodnoty majetku a tvorba opravnej položky k majetku: na základe stanovenia rizika manažmentom alebo právnikom spoločnosti,</w:t>
      </w:r>
    </w:p>
    <w:p w14:paraId="0F59CD4D" w14:textId="77777777" w:rsidR="00CE26CE" w:rsidRPr="00CF2794" w:rsidRDefault="00CE26CE" w:rsidP="00CE26CE">
      <w:pPr>
        <w:pStyle w:val="Odsekzoznamu"/>
        <w:numPr>
          <w:ilvl w:val="1"/>
          <w:numId w:val="26"/>
        </w:numPr>
        <w:ind w:left="709" w:hanging="283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určenie ocenenia záväzkov, stanovenie odhadu ocenenia rezerv: pomocou štatisticko-matematických metód,</w:t>
      </w:r>
    </w:p>
    <w:p w14:paraId="0325CD3B" w14:textId="77777777" w:rsidR="00CE26CE" w:rsidRPr="00CF2794" w:rsidRDefault="00CE26CE" w:rsidP="00CE26CE">
      <w:pPr>
        <w:pStyle w:val="Odsekzoznamu"/>
        <w:numPr>
          <w:ilvl w:val="1"/>
          <w:numId w:val="26"/>
        </w:numPr>
        <w:ind w:left="709" w:hanging="283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určenie ocenenia finančných nástrojov alebo majetku, ktorý nie je finančným nástrojom pri oceňovaní reálnou hodnotou, a to:</w:t>
      </w:r>
    </w:p>
    <w:p w14:paraId="5C3F0422" w14:textId="77777777" w:rsidR="00CE26CE" w:rsidRPr="00CF2794" w:rsidRDefault="00CE26CE" w:rsidP="00CE26CE">
      <w:pPr>
        <w:pStyle w:val="Odsekzoznamu"/>
        <w:numPr>
          <w:ilvl w:val="2"/>
          <w:numId w:val="25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určenie ocenenia reálnou hodnotou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uvádza</w:t>
      </w:r>
      <w:r>
        <w:rPr>
          <w:rFonts w:ascii="Times New Roman" w:hAnsi="Times New Roman" w:cs="Times New Roman"/>
          <w:lang w:eastAsia="sk-SK"/>
        </w:rPr>
        <w:t xml:space="preserve"> sa</w:t>
      </w:r>
      <w:r w:rsidRPr="00CF2794">
        <w:rPr>
          <w:rFonts w:ascii="Times New Roman" w:hAnsi="Times New Roman" w:cs="Times New Roman"/>
          <w:lang w:eastAsia="sk-SK"/>
        </w:rPr>
        <w:t xml:space="preserve"> aplikácia reálnej hodnoty podľa zákona; pri kvalifikovanom odhade sa uvádza stanovenie významných predpokladov slúžiacich ako základ modelov a postupov ocenenia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 xml:space="preserve"> – bez náplne,</w:t>
      </w:r>
    </w:p>
    <w:p w14:paraId="788E72ED" w14:textId="77777777" w:rsidR="00CE26CE" w:rsidRPr="00CF2794" w:rsidRDefault="00CE26CE" w:rsidP="00CE26CE">
      <w:pPr>
        <w:pStyle w:val="Odsekzoznamu"/>
        <w:numPr>
          <w:ilvl w:val="2"/>
          <w:numId w:val="25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pre každú kategóriu finančných nástrojov alebo majetku, ktorý nie je finančný</w:t>
      </w:r>
      <w:r>
        <w:rPr>
          <w:rFonts w:ascii="Times New Roman" w:hAnsi="Times New Roman" w:cs="Times New Roman"/>
          <w:lang w:eastAsia="sk-SK"/>
        </w:rPr>
        <w:t>m</w:t>
      </w:r>
      <w:r w:rsidRPr="00CF2794">
        <w:rPr>
          <w:rFonts w:ascii="Times New Roman" w:hAnsi="Times New Roman" w:cs="Times New Roman"/>
          <w:lang w:eastAsia="sk-SK"/>
        </w:rPr>
        <w:t xml:space="preserve"> nástrojom sa uvádza reálna  hodnota a údaj o tom, v akej sume sa zmeny reálnej hodnoty zahrnuli do výkazu ziskov a strát a v akej sume sa zahrnuli vo vlastnom imaní ako oceňovacie rozdiely – bez náplne,</w:t>
      </w:r>
    </w:p>
    <w:p w14:paraId="0BDBF87E" w14:textId="77777777" w:rsidR="00CE26CE" w:rsidRPr="00CF2794" w:rsidRDefault="00CE26CE" w:rsidP="00CE26CE">
      <w:pPr>
        <w:pStyle w:val="Odsekzoznamu"/>
        <w:numPr>
          <w:ilvl w:val="0"/>
          <w:numId w:val="28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pre každý druh derivátových finančných nástrojov informácie o rozsahu a podstate týchto nástrojov vrátane hlavných podmienok a okolností, ktoré môžu ovplyvniť sumu, časový priebeh a mieru istoty budúcich peňažných tokov – bez náplne,</w:t>
      </w:r>
    </w:p>
    <w:p w14:paraId="10D8C022" w14:textId="77777777" w:rsidR="00CE26CE" w:rsidRPr="00CF2794" w:rsidRDefault="00CE26CE" w:rsidP="00CE26CE">
      <w:pPr>
        <w:pStyle w:val="Odsekzoznamu"/>
        <w:numPr>
          <w:ilvl w:val="0"/>
          <w:numId w:val="38"/>
        </w:numPr>
        <w:ind w:left="709" w:hanging="283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určenie ocenenia finančných nástrojov alebo majetku, ktorý nie je finančným nástrojom pri oceňovaní obstarávacou cenou alebo vlastnými nákladmi, a to:</w:t>
      </w:r>
    </w:p>
    <w:p w14:paraId="664FA154" w14:textId="77777777" w:rsidR="00CE26CE" w:rsidRPr="00CF2794" w:rsidRDefault="00CE26CE" w:rsidP="00CE26CE">
      <w:pPr>
        <w:pStyle w:val="Odsekzoznamu"/>
        <w:numPr>
          <w:ilvl w:val="2"/>
          <w:numId w:val="39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pre každý druh derivátových finančných nástrojov sa uvádza reálna hodnota týchto finančných nástrojov, ak sa môže spoľahlivo určiť ako trhová cena a informácia o rozsahu a charaktere týchto nástrojov – bez náplne,</w:t>
      </w:r>
    </w:p>
    <w:p w14:paraId="17ED1093" w14:textId="77777777" w:rsidR="00CE26CE" w:rsidRPr="00CF2794" w:rsidRDefault="00CE26CE" w:rsidP="00CE26CE">
      <w:pPr>
        <w:pStyle w:val="Odsekzoznamu"/>
        <w:numPr>
          <w:ilvl w:val="2"/>
          <w:numId w:val="39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pri dlhodobom finančnom majetku, ktorý sa vykazuje vo vyššej hodnote ako je jeho reálna hodnota, sa uvádza:</w:t>
      </w:r>
    </w:p>
    <w:p w14:paraId="7CA190F2" w14:textId="77777777" w:rsidR="00CE26CE" w:rsidRPr="00CF2794" w:rsidRDefault="00CE26CE" w:rsidP="00CE26CE">
      <w:pPr>
        <w:ind w:left="2127" w:hanging="426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lastRenderedPageBreak/>
        <w:t>2a. účtovná hodnota a reálna hodnota za jednotlivé položky majetku alebo skupiny týchto jednotlivých položiek majetku – bez náplne,</w:t>
      </w:r>
    </w:p>
    <w:p w14:paraId="5D4280EF" w14:textId="77777777" w:rsidR="00CE26CE" w:rsidRPr="00CF2794" w:rsidRDefault="00CE26CE" w:rsidP="00CE26CE">
      <w:pPr>
        <w:ind w:left="2127" w:hanging="426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2b. dôvod pre nezníženie účtovnej hodnoty vrátane povahy dôkazov pre predpoklad, že sa účtovná hodnota opätovne dosiahne – bez náplne,</w:t>
      </w:r>
    </w:p>
    <w:p w14:paraId="5B5935C0" w14:textId="77777777" w:rsidR="00CE26CE" w:rsidRPr="00CF2794" w:rsidRDefault="00CE26CE" w:rsidP="00CE26CE">
      <w:pPr>
        <w:pStyle w:val="Odsekzoznamu"/>
        <w:numPr>
          <w:ilvl w:val="0"/>
          <w:numId w:val="38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stanovenie metódy vlastného imania – bez náplne,</w:t>
      </w:r>
    </w:p>
    <w:p w14:paraId="086FFA4B" w14:textId="77777777" w:rsidR="00CE26CE" w:rsidRPr="00CE26CE" w:rsidRDefault="00CE26CE" w:rsidP="00CE26CE">
      <w:pPr>
        <w:pStyle w:val="Odsekzoznamu"/>
        <w:numPr>
          <w:ilvl w:val="0"/>
          <w:numId w:val="38"/>
        </w:numPr>
        <w:ind w:left="1134" w:hanging="567"/>
        <w:jc w:val="both"/>
      </w:pPr>
      <w:r w:rsidRPr="0073719C">
        <w:rPr>
          <w:rFonts w:ascii="Times New Roman" w:hAnsi="Times New Roman" w:cs="Times New Roman"/>
          <w:lang w:eastAsia="sk-SK"/>
        </w:rPr>
        <w:t>tvorba odpisového plánu pre dlhodobý majetok, pričom sa uvádza doba odpisovania, sadzby odpisov  a odpisové metódy pre účtovné odpisy:</w:t>
      </w:r>
    </w:p>
    <w:tbl>
      <w:tblPr>
        <w:tblW w:w="8040" w:type="dxa"/>
        <w:tblInd w:w="12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840"/>
        <w:gridCol w:w="1840"/>
        <w:gridCol w:w="1840"/>
      </w:tblGrid>
      <w:tr w:rsidR="00CE26CE" w:rsidRPr="00CF2794" w14:paraId="548369B5" w14:textId="77777777" w:rsidTr="00CE26CE">
        <w:trPr>
          <w:trHeight w:val="25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E1C62B" w14:textId="77777777" w:rsidR="00CE26CE" w:rsidRPr="00CF2794" w:rsidRDefault="00CE26CE" w:rsidP="005D3FD7">
            <w:pPr>
              <w:pStyle w:val="Odsekzoznamu"/>
              <w:numPr>
                <w:ilvl w:val="0"/>
                <w:numId w:val="25"/>
              </w:num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F2794">
              <w:rPr>
                <w:rFonts w:ascii="Times New Roman" w:hAnsi="Times New Roman" w:cs="Times New Roman"/>
                <w:b/>
                <w:bCs/>
              </w:rPr>
              <w:t>Druh majetku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7C3EEE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F2794"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70C1A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F2794"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E7FA8A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F2794"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CE26CE" w:rsidRPr="00CF2794" w14:paraId="5BCAD63F" w14:textId="77777777" w:rsidTr="00CE26CE">
        <w:trPr>
          <w:trHeight w:val="255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7B1C0B" w14:textId="77777777" w:rsidR="00CE26CE" w:rsidRPr="00CF2794" w:rsidRDefault="00CE26CE" w:rsidP="005D3F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Motorové vozidlá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EFC34A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6 rokov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23B9F0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16,67</w:t>
            </w:r>
            <w:r w:rsidRPr="00CF2794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A0EDAC" w14:textId="77777777" w:rsidR="00CE26CE" w:rsidRPr="00CF2794" w:rsidRDefault="00CE26CE" w:rsidP="005D3FD7">
            <w:pPr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rovnomerná</w:t>
            </w:r>
          </w:p>
        </w:tc>
      </w:tr>
      <w:tr w:rsidR="002E1314" w:rsidRPr="00CF2794" w14:paraId="725E3419" w14:textId="77777777" w:rsidTr="00CE26CE">
        <w:trPr>
          <w:trHeight w:val="255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A04FC" w14:textId="77777777" w:rsidR="002E1314" w:rsidRPr="00CF2794" w:rsidRDefault="002E1314" w:rsidP="001F4C6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Inžinierske stavby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EDDFB5" w14:textId="77777777" w:rsidR="002E1314" w:rsidRPr="00CF2794" w:rsidRDefault="002E1314" w:rsidP="005D3F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Pr="00CF2794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AC0A62" w14:textId="77777777" w:rsidR="002E1314" w:rsidRDefault="002E1314" w:rsidP="005D3F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 </w:t>
            </w:r>
            <w:r w:rsidRPr="00CF2794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170D18" w14:textId="77777777" w:rsidR="002E1314" w:rsidRPr="00CF2794" w:rsidRDefault="002E1314" w:rsidP="005D3FD7">
            <w:pPr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rovnomerná</w:t>
            </w:r>
          </w:p>
        </w:tc>
      </w:tr>
      <w:tr w:rsidR="002E1314" w:rsidRPr="00CF2794" w14:paraId="0E4317BB" w14:textId="77777777" w:rsidTr="00CE26CE">
        <w:trPr>
          <w:trHeight w:val="255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018FE1" w14:textId="77777777" w:rsidR="002E1314" w:rsidRPr="00CF2794" w:rsidRDefault="002E1314" w:rsidP="005D3F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Nehnuteľnosti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F97AB1" w14:textId="77777777" w:rsidR="002E1314" w:rsidRPr="00CF2794" w:rsidRDefault="002E1314" w:rsidP="002E131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Pr="00CF2794">
              <w:rPr>
                <w:rFonts w:ascii="Times New Roman" w:hAnsi="Times New Roman" w:cs="Times New Roman"/>
              </w:rPr>
              <w:t xml:space="preserve"> rokov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48482" w14:textId="77777777" w:rsidR="002E1314" w:rsidRPr="00CF2794" w:rsidRDefault="002E1314" w:rsidP="005D3F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2,5 </w:t>
            </w:r>
            <w:r w:rsidRPr="00CF2794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BC4F82" w14:textId="77777777" w:rsidR="002E1314" w:rsidRPr="00CF2794" w:rsidRDefault="002E1314" w:rsidP="005D3FD7">
            <w:pPr>
              <w:jc w:val="center"/>
              <w:rPr>
                <w:rFonts w:ascii="Times New Roman" w:hAnsi="Times New Roman" w:cs="Times New Roman"/>
              </w:rPr>
            </w:pPr>
            <w:r w:rsidRPr="00CF2794">
              <w:rPr>
                <w:rFonts w:ascii="Times New Roman" w:hAnsi="Times New Roman" w:cs="Times New Roman"/>
              </w:rPr>
              <w:t>rovnomerná</w:t>
            </w:r>
          </w:p>
        </w:tc>
      </w:tr>
    </w:tbl>
    <w:p w14:paraId="3EF20AD2" w14:textId="77777777" w:rsidR="00CE26CE" w:rsidRDefault="00CE26CE" w:rsidP="00CE26CE">
      <w:pPr>
        <w:ind w:left="567"/>
        <w:jc w:val="both"/>
      </w:pPr>
    </w:p>
    <w:p w14:paraId="6695E25E" w14:textId="77777777" w:rsidR="00CE26CE" w:rsidRPr="00CF2794" w:rsidRDefault="00CE26CE" w:rsidP="00CE26CE">
      <w:pPr>
        <w:pStyle w:val="Odsekzoznamu"/>
        <w:numPr>
          <w:ilvl w:val="0"/>
          <w:numId w:val="38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informácia o poskytnutých dotáciách </w:t>
      </w:r>
      <w:r>
        <w:rPr>
          <w:rFonts w:ascii="Times New Roman" w:hAnsi="Times New Roman" w:cs="Times New Roman"/>
          <w:lang w:eastAsia="sk-SK"/>
        </w:rPr>
        <w:t>(</w:t>
      </w:r>
      <w:r w:rsidRPr="00CF2794">
        <w:rPr>
          <w:rFonts w:ascii="Times New Roman" w:hAnsi="Times New Roman" w:cs="Times New Roman"/>
          <w:lang w:eastAsia="sk-SK"/>
        </w:rPr>
        <w:t>pri dotáciách na obstaranie majetku sa uvedú zložky majetku a ich ocenenie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 xml:space="preserve"> – bez náplne.</w:t>
      </w:r>
    </w:p>
    <w:p w14:paraId="1F1A2650" w14:textId="77777777" w:rsidR="00CE26CE" w:rsidRPr="00CF2794" w:rsidRDefault="00CE26CE" w:rsidP="00CE26CE">
      <w:pPr>
        <w:pStyle w:val="Odsekzoznamu"/>
        <w:numPr>
          <w:ilvl w:val="0"/>
          <w:numId w:val="23"/>
        </w:numPr>
        <w:ind w:left="284" w:hanging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Informácia o  oprave významných chýb minulých účtovných období účtovaných v bežnom účtovnom období s uvedením sumy vplyvu na nerozdelený zisk minulých rokov: v účtovnom období neboli vykonané opravy významných chýb minulých účtovných období s vplyvom na nerozdelený zisk MO.</w:t>
      </w:r>
    </w:p>
    <w:p w14:paraId="493C8FB2" w14:textId="77777777" w:rsidR="00CE26CE" w:rsidRPr="00CF2794" w:rsidRDefault="00CE26CE" w:rsidP="00CE26CE">
      <w:pPr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 </w:t>
      </w:r>
    </w:p>
    <w:p w14:paraId="33618831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Čl. IV</w:t>
      </w:r>
    </w:p>
    <w:p w14:paraId="3FB28230" w14:textId="77777777" w:rsidR="00CE26CE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Informácie, ktoré vysvetľujú a dopĺňajú súvahu a výkaz ziskov a</w:t>
      </w:r>
      <w:r>
        <w:rPr>
          <w:rFonts w:ascii="Times New Roman" w:hAnsi="Times New Roman" w:cs="Times New Roman"/>
          <w:b/>
          <w:lang w:eastAsia="sk-SK"/>
        </w:rPr>
        <w:t> </w:t>
      </w:r>
      <w:r w:rsidRPr="00CF2794">
        <w:rPr>
          <w:rFonts w:ascii="Times New Roman" w:hAnsi="Times New Roman" w:cs="Times New Roman"/>
          <w:b/>
          <w:lang w:eastAsia="sk-SK"/>
        </w:rPr>
        <w:t>strát</w:t>
      </w:r>
    </w:p>
    <w:p w14:paraId="3E3942BB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35C1CADD" w14:textId="77777777" w:rsidR="00CE26CE" w:rsidRPr="00CF2794" w:rsidRDefault="00CE26CE" w:rsidP="00CE26CE">
      <w:pPr>
        <w:pStyle w:val="Odsekzoznamu"/>
        <w:numPr>
          <w:ilvl w:val="1"/>
          <w:numId w:val="38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D</w:t>
      </w:r>
      <w:r w:rsidRPr="00CF2794">
        <w:rPr>
          <w:rFonts w:ascii="Times New Roman" w:hAnsi="Times New Roman" w:cs="Times New Roman"/>
          <w:lang w:eastAsia="sk-SK"/>
        </w:rPr>
        <w:t>lhodob</w:t>
      </w:r>
      <w:r>
        <w:rPr>
          <w:rFonts w:ascii="Times New Roman" w:hAnsi="Times New Roman" w:cs="Times New Roman"/>
          <w:lang w:eastAsia="sk-SK"/>
        </w:rPr>
        <w:t>ý</w:t>
      </w:r>
      <w:r w:rsidRPr="00CF2794">
        <w:rPr>
          <w:rFonts w:ascii="Times New Roman" w:hAnsi="Times New Roman" w:cs="Times New Roman"/>
          <w:lang w:eastAsia="sk-SK"/>
        </w:rPr>
        <w:t xml:space="preserve"> nehmotn</w:t>
      </w:r>
      <w:r>
        <w:rPr>
          <w:rFonts w:ascii="Times New Roman" w:hAnsi="Times New Roman" w:cs="Times New Roman"/>
          <w:lang w:eastAsia="sk-SK"/>
        </w:rPr>
        <w:t>ý</w:t>
      </w:r>
      <w:r w:rsidRPr="00CF2794">
        <w:rPr>
          <w:rFonts w:ascii="Times New Roman" w:hAnsi="Times New Roman" w:cs="Times New Roman"/>
          <w:lang w:eastAsia="sk-SK"/>
        </w:rPr>
        <w:t xml:space="preserve"> majet</w:t>
      </w:r>
      <w:r>
        <w:rPr>
          <w:rFonts w:ascii="Times New Roman" w:hAnsi="Times New Roman" w:cs="Times New Roman"/>
          <w:lang w:eastAsia="sk-SK"/>
        </w:rPr>
        <w:t>o</w:t>
      </w:r>
      <w:r w:rsidRPr="00CF2794">
        <w:rPr>
          <w:rFonts w:ascii="Times New Roman" w:hAnsi="Times New Roman" w:cs="Times New Roman"/>
          <w:lang w:eastAsia="sk-SK"/>
        </w:rPr>
        <w:t xml:space="preserve">k, ktorým je goodwill alebo záporný goodwill </w:t>
      </w:r>
      <w:r>
        <w:rPr>
          <w:rFonts w:ascii="Times New Roman" w:hAnsi="Times New Roman" w:cs="Times New Roman"/>
          <w:lang w:eastAsia="sk-SK"/>
        </w:rPr>
        <w:t>(</w:t>
      </w:r>
      <w:r w:rsidRPr="00CF2794">
        <w:rPr>
          <w:rFonts w:ascii="Times New Roman" w:hAnsi="Times New Roman" w:cs="Times New Roman"/>
          <w:lang w:eastAsia="sk-SK"/>
        </w:rPr>
        <w:t>dôvod jeho vzniku, spôsob výpočtu a prehodnotenie opodstatnenosti jeho výšky a odpisu jeho hodnoty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náplne.</w:t>
      </w:r>
    </w:p>
    <w:p w14:paraId="66904C56" w14:textId="553203D3" w:rsidR="00CE26CE" w:rsidRPr="00CF2794" w:rsidRDefault="00CE26CE" w:rsidP="00CE26CE">
      <w:pPr>
        <w:pStyle w:val="Odsekzoznamu"/>
        <w:numPr>
          <w:ilvl w:val="0"/>
          <w:numId w:val="34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Informácie o významných položkách derivátov, majetku a záväzkoch zabezpečených derivátmi </w:t>
      </w:r>
      <w:r>
        <w:rPr>
          <w:rFonts w:ascii="Times New Roman" w:hAnsi="Times New Roman" w:cs="Times New Roman"/>
          <w:lang w:eastAsia="sk-SK"/>
        </w:rPr>
        <w:t>(</w:t>
      </w:r>
      <w:r w:rsidRPr="00CF2794">
        <w:rPr>
          <w:rFonts w:ascii="Times New Roman" w:hAnsi="Times New Roman" w:cs="Times New Roman"/>
          <w:lang w:eastAsia="sk-SK"/>
        </w:rPr>
        <w:t xml:space="preserve">forma zabezpečenia a zmena reálnej hodnoty v priebehu účtovného obdobia. Pre každý druh derivátov sa uvádza informácia o rozsahu a povahe týchto derivátov vrátane významných podmienok, ktoré môžu </w:t>
      </w:r>
      <w:r w:rsidR="00ED68AF">
        <w:rPr>
          <w:rFonts w:ascii="Times New Roman" w:hAnsi="Times New Roman" w:cs="Times New Roman"/>
          <w:lang w:eastAsia="sk-SK"/>
        </w:rPr>
        <w:t>o</w:t>
      </w:r>
      <w:r w:rsidRPr="00CF2794">
        <w:rPr>
          <w:rFonts w:ascii="Times New Roman" w:hAnsi="Times New Roman" w:cs="Times New Roman"/>
          <w:lang w:eastAsia="sk-SK"/>
        </w:rPr>
        <w:t>vplyvniť sumu, načasovanie a mieru istoty budúcich peňažných tokov a v tabuľkovej forme informácia zobrazujúca pohyby v oceňovacích rozdieloch z ocenenia reálnou hodnotou počas účtovného obdobia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náplne.</w:t>
      </w:r>
    </w:p>
    <w:p w14:paraId="48CD6718" w14:textId="77777777" w:rsidR="00CE26CE" w:rsidRPr="00CF2794" w:rsidRDefault="00CE26CE" w:rsidP="00CE26CE">
      <w:pPr>
        <w:pStyle w:val="Odsekzoznamu"/>
        <w:numPr>
          <w:ilvl w:val="0"/>
          <w:numId w:val="35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Informácie o záväzkoch, a to o</w:t>
      </w:r>
    </w:p>
    <w:p w14:paraId="0AF8D41F" w14:textId="7058ADED" w:rsidR="00CE26CE" w:rsidRDefault="00CE26CE" w:rsidP="00CE26CE">
      <w:pPr>
        <w:pStyle w:val="Odsekzoznamu"/>
        <w:numPr>
          <w:ilvl w:val="1"/>
          <w:numId w:val="30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celkovej sume záväzkov so zostatkovou dobou splatnosti dlhšou ako päť rokov: </w:t>
      </w:r>
      <w:r w:rsidR="002C4D3E">
        <w:rPr>
          <w:rFonts w:ascii="Times New Roman" w:hAnsi="Times New Roman" w:cs="Times New Roman"/>
          <w:lang w:eastAsia="sk-SK"/>
        </w:rPr>
        <w:t xml:space="preserve"> bez náplne</w:t>
      </w:r>
    </w:p>
    <w:p w14:paraId="00D5F6EF" w14:textId="7A71CAEC" w:rsidR="00CE26CE" w:rsidRPr="00CF2794" w:rsidRDefault="00CE26CE" w:rsidP="00CE26CE">
      <w:pPr>
        <w:pStyle w:val="Odsekzoznamu"/>
        <w:numPr>
          <w:ilvl w:val="1"/>
          <w:numId w:val="30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celkovej sume zabezpečených záväzkov, opise a spôsoboch zabezpečenia záväzkov – </w:t>
      </w:r>
      <w:r w:rsidR="002942C2">
        <w:rPr>
          <w:rFonts w:ascii="Times New Roman" w:hAnsi="Times New Roman" w:cs="Times New Roman"/>
          <w:lang w:eastAsia="sk-SK"/>
        </w:rPr>
        <w:t xml:space="preserve">suma zabezpečených záväzkov: </w:t>
      </w:r>
      <w:r w:rsidR="00D90215">
        <w:rPr>
          <w:rFonts w:ascii="Times New Roman" w:hAnsi="Times New Roman" w:cs="Times New Roman"/>
          <w:lang w:eastAsia="sk-SK"/>
        </w:rPr>
        <w:t>bez náplne.</w:t>
      </w:r>
    </w:p>
    <w:p w14:paraId="2B6ECDD9" w14:textId="77777777" w:rsidR="00CE26CE" w:rsidRPr="00CF2794" w:rsidRDefault="00CE26CE" w:rsidP="00CE26CE">
      <w:pPr>
        <w:pStyle w:val="Odsekzoznamu"/>
        <w:numPr>
          <w:ilvl w:val="0"/>
          <w:numId w:val="35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Informácie o vlastných akciách, a to o</w:t>
      </w:r>
    </w:p>
    <w:p w14:paraId="54DBB8F3" w14:textId="77777777" w:rsidR="00CE26CE" w:rsidRPr="00CF2794" w:rsidRDefault="00CE26CE" w:rsidP="00CE26CE">
      <w:pPr>
        <w:pStyle w:val="Odsekzoznamu"/>
        <w:numPr>
          <w:ilvl w:val="4"/>
          <w:numId w:val="28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dôvode nadobudnutia vlastných akcií počas účtovného obdobia: ÚJ neeviduje,</w:t>
      </w:r>
    </w:p>
    <w:p w14:paraId="0C5333AF" w14:textId="77777777" w:rsidR="00CE26CE" w:rsidRPr="00CF2794" w:rsidRDefault="00CE26CE" w:rsidP="00CE26CE">
      <w:pPr>
        <w:pStyle w:val="Odsekzoznamu"/>
        <w:numPr>
          <w:ilvl w:val="4"/>
          <w:numId w:val="28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informáciách, ktorými sú</w:t>
      </w:r>
    </w:p>
    <w:p w14:paraId="6EF283DB" w14:textId="77777777" w:rsidR="00CE26CE" w:rsidRPr="00CF2794" w:rsidRDefault="00CE26CE" w:rsidP="00CE26CE">
      <w:pPr>
        <w:pStyle w:val="Odsekzoznamu"/>
        <w:numPr>
          <w:ilvl w:val="2"/>
          <w:numId w:val="40"/>
        </w:numPr>
        <w:ind w:left="1560" w:hanging="426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počet a menovitá hodnota nadobudnutých vlastných akcií počas účtovného obdobia a počet a menovitá hodnota prevedených vlastných akcií počas účtovného obdobia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uvádza</w:t>
      </w:r>
      <w:r>
        <w:rPr>
          <w:rFonts w:ascii="Times New Roman" w:hAnsi="Times New Roman" w:cs="Times New Roman"/>
          <w:lang w:eastAsia="sk-SK"/>
        </w:rPr>
        <w:t xml:space="preserve"> sa</w:t>
      </w:r>
      <w:r w:rsidRPr="00CF2794">
        <w:rPr>
          <w:rFonts w:ascii="Times New Roman" w:hAnsi="Times New Roman" w:cs="Times New Roman"/>
          <w:lang w:eastAsia="sk-SK"/>
        </w:rPr>
        <w:t xml:space="preserve"> percentuálna hodnota týchto vlastných akcií na upísanom </w:t>
      </w:r>
      <w:r>
        <w:rPr>
          <w:rFonts w:ascii="Times New Roman" w:hAnsi="Times New Roman" w:cs="Times New Roman"/>
          <w:lang w:eastAsia="sk-SK"/>
        </w:rPr>
        <w:t>ZI)</w:t>
      </w:r>
      <w:r w:rsidRPr="00CF2794">
        <w:rPr>
          <w:rFonts w:ascii="Times New Roman" w:hAnsi="Times New Roman" w:cs="Times New Roman"/>
          <w:lang w:eastAsia="sk-SK"/>
        </w:rPr>
        <w:t>: ÚJ neeviduje,</w:t>
      </w:r>
    </w:p>
    <w:p w14:paraId="68B96D1B" w14:textId="77777777" w:rsidR="00CE26CE" w:rsidRPr="00CF2794" w:rsidRDefault="00CE26CE" w:rsidP="00CE26CE">
      <w:pPr>
        <w:pStyle w:val="Odsekzoznamu"/>
        <w:numPr>
          <w:ilvl w:val="2"/>
          <w:numId w:val="40"/>
        </w:numPr>
        <w:ind w:left="1560" w:hanging="426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počet a protihodnota, za ktorú sa vlastné akcie počas účtovného obdobia nadobudli a počet a hodnota, za ktorú sa vlastné akcie počas účtovného obdobia previedli na inú osobu: ÚJ neeviduje,</w:t>
      </w:r>
    </w:p>
    <w:p w14:paraId="2C9B8B16" w14:textId="77777777" w:rsidR="00CE26CE" w:rsidRDefault="00CE26CE" w:rsidP="00CE26CE">
      <w:pPr>
        <w:pStyle w:val="Odsekzoznamu"/>
        <w:numPr>
          <w:ilvl w:val="4"/>
          <w:numId w:val="28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počte, menovitej hodnote a protihodnote, za ktorú sa vlastné akcie nadobudli a ktoré účtovná jednotka má v držbe k poslednému dňu účtovného obdobia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 xml:space="preserve">uvádza sa aj ich percentuálny podiel na upísanom </w:t>
      </w:r>
      <w:r>
        <w:rPr>
          <w:rFonts w:ascii="Times New Roman" w:hAnsi="Times New Roman" w:cs="Times New Roman"/>
          <w:lang w:eastAsia="sk-SK"/>
        </w:rPr>
        <w:t>ZI)</w:t>
      </w:r>
      <w:r w:rsidR="003D1C3D">
        <w:rPr>
          <w:rFonts w:ascii="Times New Roman" w:hAnsi="Times New Roman" w:cs="Times New Roman"/>
          <w:lang w:eastAsia="sk-SK"/>
        </w:rPr>
        <w:t>: ÚJ neeviduje.</w:t>
      </w:r>
    </w:p>
    <w:p w14:paraId="6633A282" w14:textId="77777777" w:rsidR="003D1C3D" w:rsidRPr="003D1C3D" w:rsidRDefault="003D1C3D" w:rsidP="003D1C3D">
      <w:pPr>
        <w:pStyle w:val="Odsekzoznamu"/>
        <w:numPr>
          <w:ilvl w:val="0"/>
          <w:numId w:val="35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Informácia o tvorbe kapitálového fondu z príspevkov: zdroj, splnenie podmienok §123 ods. 2 a § 217a Obchodného zákonníka: KF v ÚJ nebol tvorený.</w:t>
      </w:r>
      <w:r w:rsidRPr="003D1C3D">
        <w:rPr>
          <w:rFonts w:ascii="Times New Roman" w:hAnsi="Times New Roman" w:cs="Times New Roman"/>
          <w:lang w:eastAsia="sk-SK"/>
        </w:rPr>
        <w:t xml:space="preserve"> </w:t>
      </w:r>
    </w:p>
    <w:p w14:paraId="65EE350F" w14:textId="77777777" w:rsidR="00CE26CE" w:rsidRPr="00CF2794" w:rsidRDefault="00CE26CE" w:rsidP="00CE26CE">
      <w:pPr>
        <w:pStyle w:val="Odsekzoznamu"/>
        <w:numPr>
          <w:ilvl w:val="0"/>
          <w:numId w:val="35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Informácia o sume a dôvodoch vzniku jednotlivých položiek nákladov alebo výnosov, ktoré majú výnimočný rozsah alebo výskyt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výnosy z predaja podniku alebo časti podniku, náklady z dôvodu predaja podniku alebo časti podniku, škody z dôvodu živelných pohrôm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náplne.</w:t>
      </w:r>
    </w:p>
    <w:p w14:paraId="7E766680" w14:textId="77777777" w:rsidR="00CE26CE" w:rsidRPr="00CF2794" w:rsidRDefault="00CE26CE" w:rsidP="00CE26CE">
      <w:pPr>
        <w:jc w:val="both"/>
        <w:rPr>
          <w:rFonts w:ascii="Times New Roman" w:hAnsi="Times New Roman" w:cs="Times New Roman"/>
          <w:lang w:eastAsia="sk-SK"/>
        </w:rPr>
      </w:pPr>
    </w:p>
    <w:p w14:paraId="1F47257A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Čl. V</w:t>
      </w:r>
    </w:p>
    <w:p w14:paraId="07757F3B" w14:textId="77777777" w:rsidR="00CE26CE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Informácie o iných aktívach a iných pasívach</w:t>
      </w:r>
    </w:p>
    <w:p w14:paraId="419EBFF8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02375627" w14:textId="77777777" w:rsidR="00CE26CE" w:rsidRPr="00CF2794" w:rsidRDefault="00CE26CE" w:rsidP="00CE26CE">
      <w:pPr>
        <w:pStyle w:val="Odsekzoznamu"/>
        <w:numPr>
          <w:ilvl w:val="0"/>
          <w:numId w:val="32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K iným aktívam a iným pasívam sa uvádzajú tieto informácie:</w:t>
      </w:r>
    </w:p>
    <w:p w14:paraId="1FF0CD78" w14:textId="77777777" w:rsidR="00CE26CE" w:rsidRPr="00CF2794" w:rsidRDefault="00CE26CE" w:rsidP="00CE26CE">
      <w:pPr>
        <w:pStyle w:val="Odsekzoznamu"/>
        <w:numPr>
          <w:ilvl w:val="1"/>
          <w:numId w:val="29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lastRenderedPageBreak/>
        <w:t>opis a hodnota podmieneného majetku</w:t>
      </w:r>
      <w:r>
        <w:rPr>
          <w:rFonts w:ascii="Times New Roman" w:hAnsi="Times New Roman" w:cs="Times New Roman"/>
          <w:lang w:eastAsia="sk-SK"/>
        </w:rPr>
        <w:t xml:space="preserve"> (r</w:t>
      </w:r>
      <w:r w:rsidRPr="00CF2794">
        <w:rPr>
          <w:rFonts w:ascii="Times New Roman" w:hAnsi="Times New Roman" w:cs="Times New Roman"/>
          <w:lang w:eastAsia="sk-SK"/>
        </w:rPr>
        <w:t>ozumie</w:t>
      </w:r>
      <w:r>
        <w:rPr>
          <w:rFonts w:ascii="Times New Roman" w:hAnsi="Times New Roman" w:cs="Times New Roman"/>
          <w:lang w:eastAsia="sk-SK"/>
        </w:rPr>
        <w:t xml:space="preserve"> sa</w:t>
      </w:r>
      <w:r w:rsidRPr="00CF2794">
        <w:rPr>
          <w:rFonts w:ascii="Times New Roman" w:hAnsi="Times New Roman" w:cs="Times New Roman"/>
          <w:lang w:eastAsia="sk-SK"/>
        </w:rPr>
        <w:t xml:space="preserve">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lang w:eastAsia="sk-SK"/>
        </w:rPr>
        <w:t xml:space="preserve">, </w:t>
      </w:r>
      <w:r w:rsidRPr="00CF2794">
        <w:rPr>
          <w:rFonts w:ascii="Times New Roman" w:hAnsi="Times New Roman" w:cs="Times New Roman"/>
          <w:lang w:eastAsia="sk-SK"/>
        </w:rPr>
        <w:t>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práva zo servisných zmlúv, poistných zmlúv, koncesionárskych zmlúv, licenčných zmlúv</w:t>
      </w:r>
      <w:r>
        <w:rPr>
          <w:rFonts w:ascii="Times New Roman" w:hAnsi="Times New Roman" w:cs="Times New Roman"/>
          <w:lang w:eastAsia="sk-SK"/>
        </w:rPr>
        <w:t>): bez náplne</w:t>
      </w:r>
      <w:r w:rsidRPr="00CF2794">
        <w:rPr>
          <w:rFonts w:ascii="Times New Roman" w:hAnsi="Times New Roman" w:cs="Times New Roman"/>
          <w:lang w:eastAsia="sk-SK"/>
        </w:rPr>
        <w:t xml:space="preserve">, </w:t>
      </w:r>
    </w:p>
    <w:p w14:paraId="74072A04" w14:textId="77777777" w:rsidR="00CE26CE" w:rsidRPr="00CF2794" w:rsidRDefault="00CE26CE" w:rsidP="00CE26CE">
      <w:pPr>
        <w:pStyle w:val="Odsekzoznamu"/>
        <w:numPr>
          <w:ilvl w:val="1"/>
          <w:numId w:val="29"/>
        </w:numPr>
        <w:ind w:left="1134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opis a hodnota podmienených záväzkov vyplývajúcich 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zo súdnych rozhodnutí, z poskytnutých záruk, zo všeobecne záväzných právnych predpisov, z ručenia podľa jednotlivých druhov ručenia; takýmito podmienenými záväzkami sú</w:t>
      </w:r>
    </w:p>
    <w:p w14:paraId="51E3DFDA" w14:textId="77777777" w:rsidR="00CE26CE" w:rsidRPr="00CF2794" w:rsidRDefault="00CE26CE" w:rsidP="00CE26CE">
      <w:pPr>
        <w:pStyle w:val="Odsekzoznamu"/>
        <w:numPr>
          <w:ilvl w:val="2"/>
          <w:numId w:val="29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0F868A" w14:textId="77777777" w:rsidR="00CE26CE" w:rsidRPr="00CF2794" w:rsidRDefault="00CE26CE" w:rsidP="00CE26CE">
      <w:pPr>
        <w:pStyle w:val="Odsekzoznamu"/>
        <w:numPr>
          <w:ilvl w:val="2"/>
          <w:numId w:val="29"/>
        </w:numPr>
        <w:ind w:left="1701" w:hanging="567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</w:t>
      </w:r>
      <w:r>
        <w:rPr>
          <w:rFonts w:ascii="Times New Roman" w:hAnsi="Times New Roman" w:cs="Times New Roman"/>
          <w:lang w:eastAsia="sk-SK"/>
        </w:rPr>
        <w:t>nosti sa nedá spoľahlivo oceniť: bez náplne.</w:t>
      </w:r>
    </w:p>
    <w:p w14:paraId="24A91588" w14:textId="77777777" w:rsidR="00CE26CE" w:rsidRPr="00CF2794" w:rsidRDefault="00CE26CE" w:rsidP="00CE26CE">
      <w:pPr>
        <w:pStyle w:val="Odsekzoznamu"/>
        <w:numPr>
          <w:ilvl w:val="0"/>
          <w:numId w:val="32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Významné</w:t>
      </w:r>
      <w:r w:rsidRPr="00CF2794">
        <w:rPr>
          <w:rFonts w:ascii="Times New Roman" w:hAnsi="Times New Roman" w:cs="Times New Roman"/>
          <w:lang w:eastAsia="sk-SK"/>
        </w:rPr>
        <w:t xml:space="preserve"> položky ostatných finančných povinností, ktoré sa nevykazujú v účtovných výkazoch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zákonná povinnosť alebo zmluvná povinnosť odobrať určité množstvo produktu, uskutočniť investície a veľké opravy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náplne.</w:t>
      </w:r>
    </w:p>
    <w:p w14:paraId="05ABBB21" w14:textId="77777777" w:rsidR="00CE26CE" w:rsidRPr="00CF2794" w:rsidRDefault="00CE26CE" w:rsidP="00CE26CE">
      <w:pPr>
        <w:pStyle w:val="Odsekzoznamu"/>
        <w:numPr>
          <w:ilvl w:val="0"/>
          <w:numId w:val="32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S</w:t>
      </w:r>
      <w:r w:rsidRPr="00CF2794">
        <w:rPr>
          <w:rFonts w:ascii="Times New Roman" w:hAnsi="Times New Roman" w:cs="Times New Roman"/>
          <w:lang w:eastAsia="sk-SK"/>
        </w:rPr>
        <w:t>kutočnosti sledovan</w:t>
      </w:r>
      <w:r>
        <w:rPr>
          <w:rFonts w:ascii="Times New Roman" w:hAnsi="Times New Roman" w:cs="Times New Roman"/>
          <w:lang w:eastAsia="sk-SK"/>
        </w:rPr>
        <w:t>é</w:t>
      </w:r>
      <w:r w:rsidRPr="00CF2794">
        <w:rPr>
          <w:rFonts w:ascii="Times New Roman" w:hAnsi="Times New Roman" w:cs="Times New Roman"/>
          <w:lang w:eastAsia="sk-SK"/>
        </w:rPr>
        <w:t xml:space="preserve"> na podsúvahových účtoch </w:t>
      </w:r>
      <w:r>
        <w:rPr>
          <w:rFonts w:ascii="Times New Roman" w:hAnsi="Times New Roman" w:cs="Times New Roman"/>
          <w:lang w:eastAsia="sk-SK"/>
        </w:rPr>
        <w:t>(</w:t>
      </w:r>
      <w:r w:rsidRPr="00CF2794">
        <w:rPr>
          <w:rFonts w:ascii="Times New Roman" w:hAnsi="Times New Roman" w:cs="Times New Roman"/>
          <w:lang w:eastAsia="sk-SK"/>
        </w:rPr>
        <w:t>informácie o významných položkách prenajatého majetku, majetku prijatého do úschovy, o pohľadávkach a záväzkoch z opcií, odpísaných pohľadávkach a</w:t>
      </w:r>
      <w:r>
        <w:rPr>
          <w:rFonts w:ascii="Times New Roman" w:hAnsi="Times New Roman" w:cs="Times New Roman"/>
          <w:lang w:eastAsia="sk-SK"/>
        </w:rPr>
        <w:t> </w:t>
      </w:r>
      <w:r w:rsidRPr="00CF2794">
        <w:rPr>
          <w:rFonts w:ascii="Times New Roman" w:hAnsi="Times New Roman" w:cs="Times New Roman"/>
          <w:lang w:eastAsia="sk-SK"/>
        </w:rPr>
        <w:t>podobne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 xml:space="preserve">: </w:t>
      </w:r>
      <w:r w:rsidR="002E1314">
        <w:rPr>
          <w:rFonts w:ascii="Times New Roman" w:hAnsi="Times New Roman" w:cs="Times New Roman"/>
          <w:lang w:eastAsia="sk-SK"/>
        </w:rPr>
        <w:t>odpísané pohľadávky</w:t>
      </w:r>
      <w:r w:rsidRPr="00CF2794">
        <w:rPr>
          <w:rFonts w:ascii="Times New Roman" w:hAnsi="Times New Roman" w:cs="Times New Roman"/>
          <w:lang w:eastAsia="sk-SK"/>
        </w:rPr>
        <w:t>.</w:t>
      </w:r>
    </w:p>
    <w:p w14:paraId="2836A7B9" w14:textId="77777777" w:rsidR="00CE26CE" w:rsidRPr="00CF2794" w:rsidRDefault="00CE26CE" w:rsidP="00CE26CE">
      <w:pPr>
        <w:jc w:val="both"/>
        <w:rPr>
          <w:rFonts w:ascii="Times New Roman" w:hAnsi="Times New Roman" w:cs="Times New Roman"/>
          <w:lang w:eastAsia="sk-SK"/>
        </w:rPr>
      </w:pPr>
    </w:p>
    <w:p w14:paraId="53CD29AA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Čl. VI</w:t>
      </w:r>
    </w:p>
    <w:p w14:paraId="00C44736" w14:textId="77777777" w:rsidR="00CE26CE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Udalosti, ktoré nastali po dni, ku ktorému sa zostavuje účtovná závierka</w:t>
      </w:r>
    </w:p>
    <w:p w14:paraId="04EC9E0A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04779AB0" w14:textId="77777777" w:rsidR="00CE26CE" w:rsidRPr="00CF2794" w:rsidRDefault="00CE26CE" w:rsidP="00CE26CE">
      <w:pPr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I</w:t>
      </w:r>
      <w:r w:rsidRPr="00CF2794">
        <w:rPr>
          <w:rFonts w:ascii="Times New Roman" w:hAnsi="Times New Roman" w:cs="Times New Roman"/>
          <w:lang w:eastAsia="sk-SK"/>
        </w:rPr>
        <w:t>nformácie o charaktere a finančnom vplyve významných udalostí, ktoré nastali po dni, ku ktorému sa zostavuje účtovná závierka do dňa zostavenia účtovnej závierky a ktoré nie sú zohľadnené v súvahe alebo vo výkaze ziskov a strát, 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informácie o </w:t>
      </w:r>
    </w:p>
    <w:p w14:paraId="7B76019F" w14:textId="77777777" w:rsidR="00CE26CE" w:rsidRPr="00CF2794" w:rsidRDefault="00CE26CE" w:rsidP="00CE26CE">
      <w:pPr>
        <w:pStyle w:val="Odsekzoznamu"/>
        <w:numPr>
          <w:ilvl w:val="0"/>
          <w:numId w:val="27"/>
        </w:numPr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poklese alebo zvýšení trhovej ceny finančného majetku ako dôsledku udalostí, ktoré nastali po dni, ku ktorému sa zostavuje účtovná závierka do dňa zostavenia účtovnej závierky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s uvedením dôvodu týchto zmien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náplne,</w:t>
      </w:r>
    </w:p>
    <w:p w14:paraId="79292DB7" w14:textId="77777777" w:rsidR="00CE26CE" w:rsidRPr="00CF2794" w:rsidRDefault="00CE26CE" w:rsidP="00CE26CE">
      <w:pPr>
        <w:pStyle w:val="Odsekzoznamu"/>
        <w:numPr>
          <w:ilvl w:val="0"/>
          <w:numId w:val="27"/>
        </w:numPr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dôvodoch pre zmenu výšky rezerv a opravných položiek, ktoré nastali v dôsledku udalostí po dni, ku ktorému sa zostavuje účtovná závierka do dňa zostavenia účtovnej závierky: bez náplne,</w:t>
      </w:r>
    </w:p>
    <w:p w14:paraId="3BCBC515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c) </w:t>
      </w:r>
      <w:r w:rsidRPr="00CF2794">
        <w:rPr>
          <w:rFonts w:ascii="Times New Roman" w:hAnsi="Times New Roman" w:cs="Times New Roman"/>
          <w:lang w:eastAsia="sk-SK"/>
        </w:rPr>
        <w:tab/>
        <w:t>zmene spoločníkov účtovnej jednotky: bez náplne,</w:t>
      </w:r>
    </w:p>
    <w:p w14:paraId="13549D5C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d) </w:t>
      </w:r>
      <w:r w:rsidRPr="00CF2794">
        <w:rPr>
          <w:rFonts w:ascii="Times New Roman" w:hAnsi="Times New Roman" w:cs="Times New Roman"/>
          <w:lang w:eastAsia="sk-SK"/>
        </w:rPr>
        <w:tab/>
        <w:t>prijatí rozhodnutia o predaji účtovnej jednotky alebo jej časti: bez náplne,</w:t>
      </w:r>
    </w:p>
    <w:p w14:paraId="30258706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e) </w:t>
      </w:r>
      <w:r w:rsidRPr="00CF2794">
        <w:rPr>
          <w:rFonts w:ascii="Times New Roman" w:hAnsi="Times New Roman" w:cs="Times New Roman"/>
          <w:lang w:eastAsia="sk-SK"/>
        </w:rPr>
        <w:tab/>
        <w:t>zmenách významných položiek dlhodobého finančného majetku: bez náplne,</w:t>
      </w:r>
    </w:p>
    <w:p w14:paraId="2AB9B84A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f) </w:t>
      </w:r>
      <w:r w:rsidRPr="00CF2794">
        <w:rPr>
          <w:rFonts w:ascii="Times New Roman" w:hAnsi="Times New Roman" w:cs="Times New Roman"/>
          <w:lang w:eastAsia="sk-SK"/>
        </w:rPr>
        <w:tab/>
        <w:t>začatí alebo ukončení činnosti časti účtovnej jednotky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odštepného závodu, organizačnej zložky, prevádzkarne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>: bez náplne,</w:t>
      </w:r>
    </w:p>
    <w:p w14:paraId="31DFB0D2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g) </w:t>
      </w:r>
      <w:r w:rsidRPr="00CF2794">
        <w:rPr>
          <w:rFonts w:ascii="Times New Roman" w:hAnsi="Times New Roman" w:cs="Times New Roman"/>
          <w:lang w:eastAsia="sk-SK"/>
        </w:rPr>
        <w:tab/>
        <w:t>vydaných dlhopisoch a iných cenných papieroch: bez náplne,</w:t>
      </w:r>
    </w:p>
    <w:p w14:paraId="6D8F3C22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h) </w:t>
      </w:r>
      <w:r w:rsidRPr="00CF2794">
        <w:rPr>
          <w:rFonts w:ascii="Times New Roman" w:hAnsi="Times New Roman" w:cs="Times New Roman"/>
          <w:lang w:eastAsia="sk-SK"/>
        </w:rPr>
        <w:tab/>
        <w:t>zlúčení, splynutí, rozdelení a zmene právnej formy účtovnej jednotky: bez náplne,</w:t>
      </w:r>
    </w:p>
    <w:p w14:paraId="2B02C802" w14:textId="4CD1C238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i) </w:t>
      </w:r>
      <w:r w:rsidRPr="00CF2794">
        <w:rPr>
          <w:rFonts w:ascii="Times New Roman" w:hAnsi="Times New Roman" w:cs="Times New Roman"/>
          <w:lang w:eastAsia="sk-SK"/>
        </w:rPr>
        <w:tab/>
        <w:t>mimoriadnych udalostiach, ak majú vplyv na hospodárenie účtovnej jednotky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napr</w:t>
      </w:r>
      <w:r>
        <w:rPr>
          <w:rFonts w:ascii="Times New Roman" w:hAnsi="Times New Roman" w:cs="Times New Roman"/>
          <w:lang w:eastAsia="sk-SK"/>
        </w:rPr>
        <w:t>.</w:t>
      </w:r>
      <w:r w:rsidRPr="00CF2794">
        <w:rPr>
          <w:rFonts w:ascii="Times New Roman" w:hAnsi="Times New Roman" w:cs="Times New Roman"/>
          <w:lang w:eastAsia="sk-SK"/>
        </w:rPr>
        <w:t xml:space="preserve"> o živelnej pohrome</w:t>
      </w:r>
      <w:r>
        <w:rPr>
          <w:rFonts w:ascii="Times New Roman" w:hAnsi="Times New Roman" w:cs="Times New Roman"/>
          <w:lang w:eastAsia="sk-SK"/>
        </w:rPr>
        <w:t>)</w:t>
      </w:r>
      <w:r w:rsidRPr="00CF2794">
        <w:rPr>
          <w:rFonts w:ascii="Times New Roman" w:hAnsi="Times New Roman" w:cs="Times New Roman"/>
          <w:lang w:eastAsia="sk-SK"/>
        </w:rPr>
        <w:t xml:space="preserve">: </w:t>
      </w:r>
      <w:r w:rsidR="00ED68AF">
        <w:rPr>
          <w:rFonts w:ascii="Times New Roman" w:hAnsi="Times New Roman" w:cs="Times New Roman"/>
          <w:lang w:eastAsia="sk-SK"/>
        </w:rPr>
        <w:t xml:space="preserve">vzhľadom na meniacu sa </w:t>
      </w:r>
      <w:r w:rsidR="00B84394">
        <w:rPr>
          <w:rFonts w:ascii="Times New Roman" w:hAnsi="Times New Roman" w:cs="Times New Roman"/>
          <w:lang w:eastAsia="sk-SK"/>
        </w:rPr>
        <w:t xml:space="preserve">politickú </w:t>
      </w:r>
      <w:r w:rsidR="00ED68AF">
        <w:rPr>
          <w:rFonts w:ascii="Times New Roman" w:hAnsi="Times New Roman" w:cs="Times New Roman"/>
          <w:lang w:eastAsia="sk-SK"/>
        </w:rPr>
        <w:t>situáciu, pri zostavení ÚZ bez konkrétnych informácií k budúcemu vplyvu na hospodárenie ÚJ</w:t>
      </w:r>
      <w:r w:rsidR="00BD26FA" w:rsidRPr="003B6323">
        <w:rPr>
          <w:rFonts w:ascii="Times New Roman" w:hAnsi="Times New Roman" w:cs="Times New Roman"/>
          <w:lang w:eastAsia="sk-SK"/>
        </w:rPr>
        <w:t>,</w:t>
      </w:r>
    </w:p>
    <w:p w14:paraId="24BFBEAF" w14:textId="77777777" w:rsidR="00CE26CE" w:rsidRPr="00CF2794" w:rsidRDefault="00CE26CE" w:rsidP="00CE26CE">
      <w:pPr>
        <w:ind w:left="720" w:hanging="360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 xml:space="preserve">j) </w:t>
      </w:r>
      <w:r w:rsidRPr="00CF2794">
        <w:rPr>
          <w:rFonts w:ascii="Times New Roman" w:hAnsi="Times New Roman" w:cs="Times New Roman"/>
          <w:lang w:eastAsia="sk-SK"/>
        </w:rPr>
        <w:tab/>
        <w:t>získaní alebo odobratí licencií alebo iných povolení významných pre činnosť účtovnej jednotky a podobne</w:t>
      </w:r>
      <w:r>
        <w:rPr>
          <w:rFonts w:ascii="Times New Roman" w:hAnsi="Times New Roman" w:cs="Times New Roman"/>
          <w:lang w:eastAsia="sk-SK"/>
        </w:rPr>
        <w:t xml:space="preserve">: </w:t>
      </w:r>
      <w:r w:rsidR="002E1314">
        <w:rPr>
          <w:rFonts w:ascii="Times New Roman" w:hAnsi="Times New Roman" w:cs="Times New Roman"/>
          <w:lang w:eastAsia="sk-SK"/>
        </w:rPr>
        <w:t>bez náplne</w:t>
      </w:r>
      <w:r>
        <w:rPr>
          <w:rFonts w:ascii="Times New Roman" w:hAnsi="Times New Roman" w:cs="Times New Roman"/>
          <w:lang w:eastAsia="sk-SK"/>
        </w:rPr>
        <w:t>.</w:t>
      </w:r>
    </w:p>
    <w:p w14:paraId="6B02FDC3" w14:textId="77777777" w:rsidR="00CE26CE" w:rsidRPr="00CF2794" w:rsidRDefault="00CE26CE" w:rsidP="00CE26CE">
      <w:pPr>
        <w:jc w:val="both"/>
        <w:rPr>
          <w:rFonts w:ascii="Times New Roman" w:hAnsi="Times New Roman" w:cs="Times New Roman"/>
          <w:lang w:eastAsia="sk-SK"/>
        </w:rPr>
      </w:pPr>
    </w:p>
    <w:p w14:paraId="6CCE18E6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Čl. VII</w:t>
      </w:r>
    </w:p>
    <w:p w14:paraId="399E2185" w14:textId="77777777" w:rsidR="00CE26CE" w:rsidRPr="00CF2794" w:rsidRDefault="00CE26CE" w:rsidP="00CE26CE">
      <w:pPr>
        <w:jc w:val="center"/>
        <w:rPr>
          <w:rFonts w:ascii="Times New Roman" w:hAnsi="Times New Roman" w:cs="Times New Roman"/>
          <w:b/>
          <w:lang w:eastAsia="sk-SK"/>
        </w:rPr>
      </w:pPr>
      <w:r w:rsidRPr="00CF2794">
        <w:rPr>
          <w:rFonts w:ascii="Times New Roman" w:hAnsi="Times New Roman" w:cs="Times New Roman"/>
          <w:b/>
          <w:lang w:eastAsia="sk-SK"/>
        </w:rPr>
        <w:t>Ostatné informácie</w:t>
      </w:r>
    </w:p>
    <w:p w14:paraId="0278CFCD" w14:textId="77777777" w:rsidR="00CE26CE" w:rsidRPr="00CF2794" w:rsidRDefault="00CE26CE" w:rsidP="00CE26CE">
      <w:pPr>
        <w:pStyle w:val="Odsekzoznamu"/>
        <w:numPr>
          <w:ilvl w:val="3"/>
          <w:numId w:val="33"/>
        </w:numPr>
        <w:ind w:left="567" w:hanging="567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I</w:t>
      </w:r>
      <w:r w:rsidRPr="00CF2794">
        <w:rPr>
          <w:rFonts w:ascii="Times New Roman" w:hAnsi="Times New Roman" w:cs="Times New Roman"/>
          <w:lang w:eastAsia="sk-SK"/>
        </w:rPr>
        <w:t>nformácia o udelení výlučného práva alebo osobitného práva, ktorým sa udelilo právo poskytovať služby vo verejnom záujme</w:t>
      </w:r>
      <w:r>
        <w:rPr>
          <w:rFonts w:ascii="Times New Roman" w:hAnsi="Times New Roman" w:cs="Times New Roman"/>
          <w:lang w:eastAsia="sk-SK"/>
        </w:rPr>
        <w:t xml:space="preserve"> (</w:t>
      </w:r>
      <w:r w:rsidRPr="00CF2794">
        <w:rPr>
          <w:rFonts w:ascii="Times New Roman" w:hAnsi="Times New Roman" w:cs="Times New Roman"/>
          <w:lang w:eastAsia="sk-SK"/>
        </w:rPr>
        <w:t>uvádza</w:t>
      </w:r>
      <w:r>
        <w:rPr>
          <w:rFonts w:ascii="Times New Roman" w:hAnsi="Times New Roman" w:cs="Times New Roman"/>
          <w:lang w:eastAsia="sk-SK"/>
        </w:rPr>
        <w:t xml:space="preserve"> sa</w:t>
      </w:r>
      <w:r w:rsidRPr="00CF2794">
        <w:rPr>
          <w:rFonts w:ascii="Times New Roman" w:hAnsi="Times New Roman" w:cs="Times New Roman"/>
          <w:lang w:eastAsia="sk-SK"/>
        </w:rPr>
        <w:t xml:space="preserve"> náhrada za túto činnosť v akejkoľvek forme, a ak sa zároveň vykonávajú aj iné činnosti</w:t>
      </w:r>
      <w:r>
        <w:rPr>
          <w:rFonts w:ascii="Times New Roman" w:hAnsi="Times New Roman" w:cs="Times New Roman"/>
          <w:lang w:eastAsia="sk-SK"/>
        </w:rPr>
        <w:t>);</w:t>
      </w:r>
      <w:r w:rsidRPr="00CF2794">
        <w:rPr>
          <w:rFonts w:ascii="Times New Roman" w:hAnsi="Times New Roman" w:cs="Times New Roman"/>
          <w:lang w:eastAsia="sk-SK"/>
        </w:rPr>
        <w:t xml:space="preserve"> uvádzajú sa aj informácie o </w:t>
      </w:r>
    </w:p>
    <w:p w14:paraId="6FC88ED6" w14:textId="77777777" w:rsidR="00CE26CE" w:rsidRPr="00CF2794" w:rsidRDefault="00CE26CE" w:rsidP="00CE26CE">
      <w:pPr>
        <w:pStyle w:val="Odsekzoznamu"/>
        <w:numPr>
          <w:ilvl w:val="0"/>
          <w:numId w:val="36"/>
        </w:numPr>
        <w:ind w:left="851" w:hanging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všetkých formách prijatej náhrady: bez náplne,</w:t>
      </w:r>
    </w:p>
    <w:p w14:paraId="7C1C9DC1" w14:textId="77777777" w:rsidR="00CE26CE" w:rsidRPr="00CF2794" w:rsidRDefault="00CE26CE" w:rsidP="00CE26CE">
      <w:pPr>
        <w:pStyle w:val="Odsekzoznamu"/>
        <w:numPr>
          <w:ilvl w:val="0"/>
          <w:numId w:val="36"/>
        </w:numPr>
        <w:ind w:left="851" w:hanging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účtovných zásadách použitých pri prideľovaní nákladov a výnosov: bez náplne,</w:t>
      </w:r>
    </w:p>
    <w:p w14:paraId="70DCE92D" w14:textId="77777777" w:rsidR="00CE26CE" w:rsidRPr="00CF2794" w:rsidRDefault="00CE26CE" w:rsidP="00CE26CE">
      <w:pPr>
        <w:pStyle w:val="Odsekzoznamu"/>
        <w:numPr>
          <w:ilvl w:val="0"/>
          <w:numId w:val="36"/>
        </w:numPr>
        <w:ind w:left="851" w:hanging="284"/>
        <w:jc w:val="both"/>
        <w:rPr>
          <w:rFonts w:ascii="Times New Roman" w:hAnsi="Times New Roman" w:cs="Times New Roman"/>
          <w:lang w:eastAsia="sk-SK"/>
        </w:rPr>
      </w:pPr>
      <w:r w:rsidRPr="00CF2794">
        <w:rPr>
          <w:rFonts w:ascii="Times New Roman" w:hAnsi="Times New Roman" w:cs="Times New Roman"/>
          <w:lang w:eastAsia="sk-SK"/>
        </w:rPr>
        <w:t>všetkých druhoch činností účtovnej jednotky.</w:t>
      </w:r>
    </w:p>
    <w:p w14:paraId="65EA4B1F" w14:textId="77777777" w:rsidR="00F55714" w:rsidRPr="00CF2794" w:rsidRDefault="00F55714" w:rsidP="0041615F">
      <w:pPr>
        <w:ind w:left="360"/>
        <w:jc w:val="both"/>
        <w:rPr>
          <w:rFonts w:ascii="Times New Roman" w:hAnsi="Times New Roman" w:cs="Times New Roman"/>
          <w:bCs/>
        </w:rPr>
      </w:pPr>
    </w:p>
    <w:p w14:paraId="6850D421" w14:textId="77777777" w:rsidR="00F55714" w:rsidRPr="00CF2794" w:rsidRDefault="00F55714" w:rsidP="000E5B4F">
      <w:pPr>
        <w:jc w:val="both"/>
        <w:rPr>
          <w:rFonts w:ascii="Times New Roman" w:hAnsi="Times New Roman" w:cs="Times New Roman"/>
        </w:rPr>
      </w:pPr>
    </w:p>
    <w:sectPr w:rsidR="00F55714" w:rsidRPr="00CF2794" w:rsidSect="00CF2794">
      <w:headerReference w:type="default" r:id="rId8"/>
      <w:footerReference w:type="default" r:id="rId9"/>
      <w:type w:val="continuous"/>
      <w:pgSz w:w="11907" w:h="16839" w:code="9"/>
      <w:pgMar w:top="1418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7C2424" w14:textId="77777777" w:rsidR="00A77FD3" w:rsidRDefault="00A77FD3" w:rsidP="008D6E2D">
      <w:r>
        <w:separator/>
      </w:r>
    </w:p>
  </w:endnote>
  <w:endnote w:type="continuationSeparator" w:id="0">
    <w:p w14:paraId="49F51965" w14:textId="77777777" w:rsidR="00A77FD3" w:rsidRDefault="00A77FD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46642F" w14:textId="77777777" w:rsidR="00103679" w:rsidRDefault="00897631" w:rsidP="008D6E2D">
    <w:pPr>
      <w:jc w:val="right"/>
    </w:pPr>
    <w:r>
      <w:fldChar w:fldCharType="begin"/>
    </w:r>
    <w:r w:rsidR="00103679">
      <w:instrText xml:space="preserve"> PAGE   \* MERGEFORMAT </w:instrText>
    </w:r>
    <w:r>
      <w:fldChar w:fldCharType="separate"/>
    </w:r>
    <w:r w:rsidR="00BD26FA">
      <w:rPr>
        <w:noProof/>
      </w:rPr>
      <w:t>1</w:t>
    </w:r>
    <w:r>
      <w:rPr>
        <w:noProof/>
      </w:rPr>
      <w:fldChar w:fldCharType="end"/>
    </w:r>
  </w:p>
  <w:p w14:paraId="7D7E353D" w14:textId="77777777" w:rsidR="00103679" w:rsidRDefault="001036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44C4E2" w14:textId="77777777" w:rsidR="00A77FD3" w:rsidRDefault="00A77FD3" w:rsidP="008D6E2D">
      <w:r>
        <w:separator/>
      </w:r>
    </w:p>
  </w:footnote>
  <w:footnote w:type="continuationSeparator" w:id="0">
    <w:p w14:paraId="07841F8E" w14:textId="77777777" w:rsidR="00A77FD3" w:rsidRDefault="00A77FD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8A2B4C" w14:textId="77777777" w:rsidR="00103679" w:rsidRDefault="00103679">
    <w:pPr>
      <w:pStyle w:val="Hlavika"/>
    </w:pPr>
    <w:r>
      <w:t>Poznámky Úč POD</w:t>
    </w:r>
    <w:r w:rsidR="0041615F">
      <w:t>V</w:t>
    </w:r>
    <w:r>
      <w:t xml:space="preserve"> 3-01</w:t>
    </w:r>
    <w:r>
      <w:ptab w:relativeTo="margin" w:alignment="center" w:leader="none"/>
    </w:r>
    <w:r>
      <w:ptab w:relativeTo="margin" w:alignment="right" w:leader="none"/>
    </w:r>
    <w:r>
      <w:t xml:space="preserve">IČO: </w:t>
    </w:r>
    <w:r w:rsidR="005B351F">
      <w:t>46 435 298</w:t>
    </w:r>
    <w:r>
      <w:t xml:space="preserve">    DIČ: </w:t>
    </w:r>
    <w:r w:rsidR="005B351F">
      <w:t>2023384946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924CF"/>
    <w:multiLevelType w:val="hybridMultilevel"/>
    <w:tmpl w:val="9C68AEBC"/>
    <w:lvl w:ilvl="0" w:tplc="A5402196">
      <w:start w:val="2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27ED"/>
    <w:multiLevelType w:val="hybridMultilevel"/>
    <w:tmpl w:val="AFC0D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4613A"/>
    <w:multiLevelType w:val="hybridMultilevel"/>
    <w:tmpl w:val="76AC1EAC"/>
    <w:lvl w:ilvl="0" w:tplc="D2129D2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27F8C"/>
    <w:multiLevelType w:val="hybridMultilevel"/>
    <w:tmpl w:val="FEE41C82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D2129D2A">
      <w:start w:val="1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 w15:restartNumberingAfterBreak="0">
    <w:nsid w:val="133512D4"/>
    <w:multiLevelType w:val="hybridMultilevel"/>
    <w:tmpl w:val="F2E27BEC"/>
    <w:lvl w:ilvl="0" w:tplc="04050017">
      <w:start w:val="1"/>
      <w:numFmt w:val="lowerLetter"/>
      <w:lvlText w:val="%1)"/>
      <w:lvlJc w:val="left"/>
      <w:pPr>
        <w:tabs>
          <w:tab w:val="num" w:pos="4848"/>
        </w:tabs>
        <w:ind w:left="4848" w:hanging="360"/>
      </w:pPr>
    </w:lvl>
    <w:lvl w:ilvl="1" w:tplc="041B0019" w:tentative="1">
      <w:start w:val="1"/>
      <w:numFmt w:val="lowerLetter"/>
      <w:lvlText w:val="%2."/>
      <w:lvlJc w:val="left"/>
      <w:pPr>
        <w:ind w:left="5220" w:hanging="360"/>
      </w:pPr>
    </w:lvl>
    <w:lvl w:ilvl="2" w:tplc="041B001B" w:tentative="1">
      <w:start w:val="1"/>
      <w:numFmt w:val="lowerRoman"/>
      <w:lvlText w:val="%3."/>
      <w:lvlJc w:val="right"/>
      <w:pPr>
        <w:ind w:left="5940" w:hanging="180"/>
      </w:pPr>
    </w:lvl>
    <w:lvl w:ilvl="3" w:tplc="041B000F" w:tentative="1">
      <w:start w:val="1"/>
      <w:numFmt w:val="decimal"/>
      <w:lvlText w:val="%4."/>
      <w:lvlJc w:val="left"/>
      <w:pPr>
        <w:ind w:left="6660" w:hanging="360"/>
      </w:pPr>
    </w:lvl>
    <w:lvl w:ilvl="4" w:tplc="041B0019" w:tentative="1">
      <w:start w:val="1"/>
      <w:numFmt w:val="lowerLetter"/>
      <w:lvlText w:val="%5."/>
      <w:lvlJc w:val="left"/>
      <w:pPr>
        <w:ind w:left="7380" w:hanging="360"/>
      </w:pPr>
    </w:lvl>
    <w:lvl w:ilvl="5" w:tplc="041B001B" w:tentative="1">
      <w:start w:val="1"/>
      <w:numFmt w:val="lowerRoman"/>
      <w:lvlText w:val="%6."/>
      <w:lvlJc w:val="right"/>
      <w:pPr>
        <w:ind w:left="8100" w:hanging="180"/>
      </w:pPr>
    </w:lvl>
    <w:lvl w:ilvl="6" w:tplc="041B000F" w:tentative="1">
      <w:start w:val="1"/>
      <w:numFmt w:val="decimal"/>
      <w:lvlText w:val="%7."/>
      <w:lvlJc w:val="left"/>
      <w:pPr>
        <w:ind w:left="8820" w:hanging="360"/>
      </w:pPr>
    </w:lvl>
    <w:lvl w:ilvl="7" w:tplc="041B0019" w:tentative="1">
      <w:start w:val="1"/>
      <w:numFmt w:val="lowerLetter"/>
      <w:lvlText w:val="%8."/>
      <w:lvlJc w:val="left"/>
      <w:pPr>
        <w:ind w:left="9540" w:hanging="360"/>
      </w:pPr>
    </w:lvl>
    <w:lvl w:ilvl="8" w:tplc="041B001B" w:tentative="1">
      <w:start w:val="1"/>
      <w:numFmt w:val="lowerRoman"/>
      <w:lvlText w:val="%9."/>
      <w:lvlJc w:val="right"/>
      <w:pPr>
        <w:ind w:left="10260" w:hanging="180"/>
      </w:pPr>
    </w:lvl>
  </w:abstractNum>
  <w:abstractNum w:abstractNumId="5" w15:restartNumberingAfterBreak="0">
    <w:nsid w:val="16B00A4D"/>
    <w:multiLevelType w:val="hybridMultilevel"/>
    <w:tmpl w:val="DA86D93A"/>
    <w:lvl w:ilvl="0" w:tplc="F75C167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/>
        <w:i w:val="0"/>
      </w:r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041B0017">
      <w:start w:val="1"/>
      <w:numFmt w:val="lowerLetter"/>
      <w:lvlText w:val="%7)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 w15:restartNumberingAfterBreak="0">
    <w:nsid w:val="236B0B4A"/>
    <w:multiLevelType w:val="hybridMultilevel"/>
    <w:tmpl w:val="72C4362A"/>
    <w:lvl w:ilvl="0" w:tplc="4EAA23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9005BB"/>
    <w:multiLevelType w:val="hybridMultilevel"/>
    <w:tmpl w:val="83224EA8"/>
    <w:lvl w:ilvl="0" w:tplc="4EAA23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76C036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AC9668D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B57A12"/>
    <w:multiLevelType w:val="hybridMultilevel"/>
    <w:tmpl w:val="C34E32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EAA23EC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4B266BE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7546DB"/>
    <w:multiLevelType w:val="hybridMultilevel"/>
    <w:tmpl w:val="4AEC9708"/>
    <w:lvl w:ilvl="0" w:tplc="ACC6D36E">
      <w:start w:val="3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060" w:hanging="360"/>
      </w:pPr>
    </w:lvl>
    <w:lvl w:ilvl="2" w:tplc="041B001B">
      <w:start w:val="1"/>
      <w:numFmt w:val="lowerRoman"/>
      <w:lvlText w:val="%3."/>
      <w:lvlJc w:val="right"/>
      <w:pPr>
        <w:ind w:left="3780" w:hanging="180"/>
      </w:pPr>
    </w:lvl>
    <w:lvl w:ilvl="3" w:tplc="041B000F">
      <w:start w:val="1"/>
      <w:numFmt w:val="decimal"/>
      <w:lvlText w:val="%4."/>
      <w:lvlJc w:val="left"/>
      <w:pPr>
        <w:ind w:left="4500" w:hanging="360"/>
      </w:pPr>
    </w:lvl>
    <w:lvl w:ilvl="4" w:tplc="5720BD48">
      <w:start w:val="1"/>
      <w:numFmt w:val="lowerLetter"/>
      <w:lvlText w:val="%5)"/>
      <w:lvlJc w:val="left"/>
      <w:pPr>
        <w:ind w:left="5220" w:hanging="360"/>
      </w:pPr>
      <w:rPr>
        <w:rFonts w:hint="default"/>
      </w:rPr>
    </w:lvl>
    <w:lvl w:ilvl="5" w:tplc="CD1A02F2">
      <w:start w:val="2"/>
      <w:numFmt w:val="decimal"/>
      <w:lvlText w:val="(%6)"/>
      <w:lvlJc w:val="left"/>
      <w:pPr>
        <w:ind w:left="6120" w:hanging="360"/>
      </w:pPr>
      <w:rPr>
        <w:rFonts w:hint="default"/>
      </w:r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29E85CEE"/>
    <w:multiLevelType w:val="hybridMultilevel"/>
    <w:tmpl w:val="DF00C782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7">
      <w:start w:val="1"/>
      <w:numFmt w:val="lowerLetter"/>
      <w:lvlText w:val="%3)"/>
      <w:lvlJc w:val="lef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DF01D43"/>
    <w:multiLevelType w:val="hybridMultilevel"/>
    <w:tmpl w:val="B1C423E6"/>
    <w:lvl w:ilvl="0" w:tplc="58567002">
      <w:start w:val="5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9D7DFA"/>
    <w:multiLevelType w:val="hybridMultilevel"/>
    <w:tmpl w:val="C2F82A22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04050017">
      <w:start w:val="1"/>
      <w:numFmt w:val="lowerLetter"/>
      <w:lvlText w:val="%6)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6" w:tplc="0770A5B8">
      <w:start w:val="1"/>
      <w:numFmt w:val="lowerLetter"/>
      <w:lvlText w:val="%7)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2F162B44"/>
    <w:multiLevelType w:val="hybridMultilevel"/>
    <w:tmpl w:val="377AA114"/>
    <w:lvl w:ilvl="0" w:tplc="E3D61C70">
      <w:start w:val="14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AB6F0C"/>
    <w:multiLevelType w:val="hybridMultilevel"/>
    <w:tmpl w:val="723CED02"/>
    <w:lvl w:ilvl="0" w:tplc="4EAA23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EB88437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BC50A7"/>
    <w:multiLevelType w:val="hybridMultilevel"/>
    <w:tmpl w:val="021C67E2"/>
    <w:lvl w:ilvl="0" w:tplc="4EAA23EC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6F36DA1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2853F6"/>
    <w:multiLevelType w:val="hybridMultilevel"/>
    <w:tmpl w:val="8FB469DA"/>
    <w:lvl w:ilvl="0" w:tplc="A788B8D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817E28"/>
    <w:multiLevelType w:val="hybridMultilevel"/>
    <w:tmpl w:val="15A25D0E"/>
    <w:lvl w:ilvl="0" w:tplc="E6C4ACA4">
      <w:start w:val="6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CF2367"/>
    <w:multiLevelType w:val="hybridMultilevel"/>
    <w:tmpl w:val="DFECF578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9" w15:restartNumberingAfterBreak="0">
    <w:nsid w:val="558048CB"/>
    <w:multiLevelType w:val="hybridMultilevel"/>
    <w:tmpl w:val="AE1046AA"/>
    <w:lvl w:ilvl="0" w:tplc="17D24E48">
      <w:start w:val="5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4EAA23EC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BA9A30E4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370CD"/>
    <w:multiLevelType w:val="hybridMultilevel"/>
    <w:tmpl w:val="ECF28198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0F">
      <w:start w:val="1"/>
      <w:numFmt w:val="decimal"/>
      <w:lvlText w:val="%3."/>
      <w:lvlJc w:val="lef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56A95215"/>
    <w:multiLevelType w:val="hybridMultilevel"/>
    <w:tmpl w:val="AD504F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6220E8"/>
    <w:multiLevelType w:val="hybridMultilevel"/>
    <w:tmpl w:val="63787014"/>
    <w:lvl w:ilvl="0" w:tplc="616852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50A06640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A0539C0"/>
    <w:multiLevelType w:val="hybridMultilevel"/>
    <w:tmpl w:val="3CA88D26"/>
    <w:lvl w:ilvl="0" w:tplc="F5DE062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E073BB"/>
    <w:multiLevelType w:val="hybridMultilevel"/>
    <w:tmpl w:val="B458317C"/>
    <w:lvl w:ilvl="0" w:tplc="17D24E48">
      <w:start w:val="5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4EAA23EC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8966E3"/>
    <w:multiLevelType w:val="hybridMultilevel"/>
    <w:tmpl w:val="B4A84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D144F2"/>
    <w:multiLevelType w:val="hybridMultilevel"/>
    <w:tmpl w:val="718C94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49003A"/>
    <w:multiLevelType w:val="hybridMultilevel"/>
    <w:tmpl w:val="C47EA63A"/>
    <w:lvl w:ilvl="0" w:tplc="BB4CE51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BA9A30E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6C4DAA"/>
    <w:multiLevelType w:val="hybridMultilevel"/>
    <w:tmpl w:val="C23ABC14"/>
    <w:lvl w:ilvl="0" w:tplc="2E0E22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79496F"/>
    <w:multiLevelType w:val="hybridMultilevel"/>
    <w:tmpl w:val="18F49384"/>
    <w:lvl w:ilvl="0" w:tplc="D2129D2A">
      <w:start w:val="1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D334E5"/>
    <w:multiLevelType w:val="hybridMultilevel"/>
    <w:tmpl w:val="BFDCFBFE"/>
    <w:lvl w:ilvl="0" w:tplc="F954BD2C">
      <w:start w:val="7"/>
      <w:numFmt w:val="upperLetter"/>
      <w:lvlText w:val="%1."/>
      <w:lvlJc w:val="left"/>
      <w:pPr>
        <w:tabs>
          <w:tab w:val="num" w:pos="4848"/>
        </w:tabs>
        <w:ind w:left="48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0003E6"/>
    <w:multiLevelType w:val="hybridMultilevel"/>
    <w:tmpl w:val="8F2610C0"/>
    <w:lvl w:ilvl="0" w:tplc="FA10E42A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A07BD1"/>
    <w:multiLevelType w:val="hybridMultilevel"/>
    <w:tmpl w:val="3F1C8224"/>
    <w:lvl w:ilvl="0" w:tplc="07EE7E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E0B03"/>
    <w:multiLevelType w:val="hybridMultilevel"/>
    <w:tmpl w:val="48BA731C"/>
    <w:lvl w:ilvl="0" w:tplc="911AFA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50C4DE36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89177D"/>
    <w:multiLevelType w:val="hybridMultilevel"/>
    <w:tmpl w:val="8A0C5200"/>
    <w:lvl w:ilvl="0" w:tplc="D40C7F0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CC448C"/>
    <w:multiLevelType w:val="hybridMultilevel"/>
    <w:tmpl w:val="087E1F10"/>
    <w:lvl w:ilvl="0" w:tplc="D4D0DC6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DF3781"/>
    <w:multiLevelType w:val="hybridMultilevel"/>
    <w:tmpl w:val="3830F850"/>
    <w:lvl w:ilvl="0" w:tplc="A2F62B14">
      <w:start w:val="5"/>
      <w:numFmt w:val="upperLetter"/>
      <w:lvlText w:val="%1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3E52D5"/>
    <w:multiLevelType w:val="hybridMultilevel"/>
    <w:tmpl w:val="E5523C84"/>
    <w:lvl w:ilvl="0" w:tplc="77ECFB66">
      <w:start w:val="3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8156DD"/>
    <w:multiLevelType w:val="hybridMultilevel"/>
    <w:tmpl w:val="5A5621D4"/>
    <w:lvl w:ilvl="0" w:tplc="17D24E48">
      <w:start w:val="5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BA9A30E4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8456326">
    <w:abstractNumId w:val="38"/>
  </w:num>
  <w:num w:numId="2" w16cid:durableId="610667524">
    <w:abstractNumId w:val="16"/>
  </w:num>
  <w:num w:numId="3" w16cid:durableId="1090851817">
    <w:abstractNumId w:val="27"/>
  </w:num>
  <w:num w:numId="4" w16cid:durableId="751049524">
    <w:abstractNumId w:val="18"/>
  </w:num>
  <w:num w:numId="5" w16cid:durableId="286276529">
    <w:abstractNumId w:val="12"/>
  </w:num>
  <w:num w:numId="6" w16cid:durableId="1650330472">
    <w:abstractNumId w:val="23"/>
  </w:num>
  <w:num w:numId="7" w16cid:durableId="2030907342">
    <w:abstractNumId w:val="4"/>
  </w:num>
  <w:num w:numId="8" w16cid:durableId="2026207611">
    <w:abstractNumId w:val="3"/>
  </w:num>
  <w:num w:numId="9" w16cid:durableId="2009019604">
    <w:abstractNumId w:val="36"/>
  </w:num>
  <w:num w:numId="10" w16cid:durableId="1767383542">
    <w:abstractNumId w:val="5"/>
  </w:num>
  <w:num w:numId="11" w16cid:durableId="2100638022">
    <w:abstractNumId w:val="35"/>
  </w:num>
  <w:num w:numId="12" w16cid:durableId="931818808">
    <w:abstractNumId w:val="17"/>
  </w:num>
  <w:num w:numId="13" w16cid:durableId="269554530">
    <w:abstractNumId w:val="31"/>
  </w:num>
  <w:num w:numId="14" w16cid:durableId="291520130">
    <w:abstractNumId w:val="29"/>
  </w:num>
  <w:num w:numId="15" w16cid:durableId="869680348">
    <w:abstractNumId w:val="20"/>
  </w:num>
  <w:num w:numId="16" w16cid:durableId="315304688">
    <w:abstractNumId w:val="2"/>
  </w:num>
  <w:num w:numId="17" w16cid:durableId="837229946">
    <w:abstractNumId w:val="30"/>
  </w:num>
  <w:num w:numId="18" w16cid:durableId="1646660506">
    <w:abstractNumId w:val="26"/>
  </w:num>
  <w:num w:numId="19" w16cid:durableId="830365299">
    <w:abstractNumId w:val="11"/>
  </w:num>
  <w:num w:numId="20" w16cid:durableId="1503816061">
    <w:abstractNumId w:val="13"/>
  </w:num>
  <w:num w:numId="21" w16cid:durableId="1326938129">
    <w:abstractNumId w:val="1"/>
  </w:num>
  <w:num w:numId="22" w16cid:durableId="1907181330">
    <w:abstractNumId w:val="6"/>
  </w:num>
  <w:num w:numId="23" w16cid:durableId="38552918">
    <w:abstractNumId w:val="28"/>
  </w:num>
  <w:num w:numId="24" w16cid:durableId="1518617432">
    <w:abstractNumId w:val="10"/>
  </w:num>
  <w:num w:numId="25" w16cid:durableId="1636328583">
    <w:abstractNumId w:val="8"/>
  </w:num>
  <w:num w:numId="26" w16cid:durableId="303198511">
    <w:abstractNumId w:val="22"/>
  </w:num>
  <w:num w:numId="27" w16cid:durableId="1956911310">
    <w:abstractNumId w:val="25"/>
  </w:num>
  <w:num w:numId="28" w16cid:durableId="132411467">
    <w:abstractNumId w:val="9"/>
  </w:num>
  <w:num w:numId="29" w16cid:durableId="181094855">
    <w:abstractNumId w:val="7"/>
  </w:num>
  <w:num w:numId="30" w16cid:durableId="1101343104">
    <w:abstractNumId w:val="14"/>
  </w:num>
  <w:num w:numId="31" w16cid:durableId="414939749">
    <w:abstractNumId w:val="15"/>
  </w:num>
  <w:num w:numId="32" w16cid:durableId="1192497262">
    <w:abstractNumId w:val="32"/>
  </w:num>
  <w:num w:numId="33" w16cid:durableId="609817542">
    <w:abstractNumId w:val="33"/>
  </w:num>
  <w:num w:numId="34" w16cid:durableId="1332874120">
    <w:abstractNumId w:val="0"/>
  </w:num>
  <w:num w:numId="35" w16cid:durableId="1236671160">
    <w:abstractNumId w:val="37"/>
  </w:num>
  <w:num w:numId="36" w16cid:durableId="343674731">
    <w:abstractNumId w:val="34"/>
  </w:num>
  <w:num w:numId="37" w16cid:durableId="479729459">
    <w:abstractNumId w:val="21"/>
  </w:num>
  <w:num w:numId="38" w16cid:durableId="49309050">
    <w:abstractNumId w:val="24"/>
  </w:num>
  <w:num w:numId="39" w16cid:durableId="1667593048">
    <w:abstractNumId w:val="39"/>
  </w:num>
  <w:num w:numId="40" w16cid:durableId="1466462616">
    <w:abstractNumId w:val="19"/>
  </w:num>
  <w:num w:numId="41" w16cid:durableId="57220138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103"/>
    <w:rsid w:val="0000421F"/>
    <w:rsid w:val="00004693"/>
    <w:rsid w:val="00005417"/>
    <w:rsid w:val="00012DBD"/>
    <w:rsid w:val="00014352"/>
    <w:rsid w:val="00016E12"/>
    <w:rsid w:val="00017102"/>
    <w:rsid w:val="00021208"/>
    <w:rsid w:val="00033333"/>
    <w:rsid w:val="0003412C"/>
    <w:rsid w:val="00036855"/>
    <w:rsid w:val="000453CD"/>
    <w:rsid w:val="00047292"/>
    <w:rsid w:val="000500D2"/>
    <w:rsid w:val="00052F8B"/>
    <w:rsid w:val="00055527"/>
    <w:rsid w:val="00056D07"/>
    <w:rsid w:val="00061B5A"/>
    <w:rsid w:val="00061CE4"/>
    <w:rsid w:val="00063A81"/>
    <w:rsid w:val="00064A8F"/>
    <w:rsid w:val="000674A9"/>
    <w:rsid w:val="00071FC6"/>
    <w:rsid w:val="00074E75"/>
    <w:rsid w:val="00075AEB"/>
    <w:rsid w:val="0007607F"/>
    <w:rsid w:val="00082CD0"/>
    <w:rsid w:val="00084610"/>
    <w:rsid w:val="00084934"/>
    <w:rsid w:val="00084C1A"/>
    <w:rsid w:val="00085793"/>
    <w:rsid w:val="000923BC"/>
    <w:rsid w:val="00092E3B"/>
    <w:rsid w:val="0009496B"/>
    <w:rsid w:val="00094F1C"/>
    <w:rsid w:val="000A55A3"/>
    <w:rsid w:val="000A5993"/>
    <w:rsid w:val="000A758F"/>
    <w:rsid w:val="000A7F45"/>
    <w:rsid w:val="000B227D"/>
    <w:rsid w:val="000B7B40"/>
    <w:rsid w:val="000C36B2"/>
    <w:rsid w:val="000C38FE"/>
    <w:rsid w:val="000C3A01"/>
    <w:rsid w:val="000C7FB7"/>
    <w:rsid w:val="000D7105"/>
    <w:rsid w:val="000E15C1"/>
    <w:rsid w:val="000E5B4F"/>
    <w:rsid w:val="00103679"/>
    <w:rsid w:val="0010530E"/>
    <w:rsid w:val="00105B66"/>
    <w:rsid w:val="00106469"/>
    <w:rsid w:val="00113746"/>
    <w:rsid w:val="00113CBB"/>
    <w:rsid w:val="00115DCE"/>
    <w:rsid w:val="00131CD2"/>
    <w:rsid w:val="00134913"/>
    <w:rsid w:val="00144E8F"/>
    <w:rsid w:val="0014565D"/>
    <w:rsid w:val="00146201"/>
    <w:rsid w:val="001501C5"/>
    <w:rsid w:val="00150E7E"/>
    <w:rsid w:val="001564E7"/>
    <w:rsid w:val="0016220E"/>
    <w:rsid w:val="00167DCE"/>
    <w:rsid w:val="00171F1A"/>
    <w:rsid w:val="00180861"/>
    <w:rsid w:val="00181071"/>
    <w:rsid w:val="0018141C"/>
    <w:rsid w:val="00186B91"/>
    <w:rsid w:val="00186F8C"/>
    <w:rsid w:val="0019021C"/>
    <w:rsid w:val="00194DC3"/>
    <w:rsid w:val="00195E21"/>
    <w:rsid w:val="00197137"/>
    <w:rsid w:val="001A1805"/>
    <w:rsid w:val="001A1FD1"/>
    <w:rsid w:val="001A4DDF"/>
    <w:rsid w:val="001A6F05"/>
    <w:rsid w:val="001B08CA"/>
    <w:rsid w:val="001B13F4"/>
    <w:rsid w:val="001B67EB"/>
    <w:rsid w:val="001C0FB7"/>
    <w:rsid w:val="001C11E9"/>
    <w:rsid w:val="001C4C5E"/>
    <w:rsid w:val="001C7319"/>
    <w:rsid w:val="001D331E"/>
    <w:rsid w:val="001D3B33"/>
    <w:rsid w:val="001E270F"/>
    <w:rsid w:val="001E4627"/>
    <w:rsid w:val="001F0BA0"/>
    <w:rsid w:val="001F116A"/>
    <w:rsid w:val="001F3791"/>
    <w:rsid w:val="00202548"/>
    <w:rsid w:val="00204817"/>
    <w:rsid w:val="00205F85"/>
    <w:rsid w:val="00206579"/>
    <w:rsid w:val="0020703C"/>
    <w:rsid w:val="00212D3C"/>
    <w:rsid w:val="00220595"/>
    <w:rsid w:val="0022209D"/>
    <w:rsid w:val="00226610"/>
    <w:rsid w:val="00226DAC"/>
    <w:rsid w:val="00233922"/>
    <w:rsid w:val="002347CE"/>
    <w:rsid w:val="00241047"/>
    <w:rsid w:val="002467B9"/>
    <w:rsid w:val="00247BEA"/>
    <w:rsid w:val="002507B0"/>
    <w:rsid w:val="00251597"/>
    <w:rsid w:val="002546F2"/>
    <w:rsid w:val="00256348"/>
    <w:rsid w:val="00256B06"/>
    <w:rsid w:val="00261EDE"/>
    <w:rsid w:val="00271A49"/>
    <w:rsid w:val="002738BD"/>
    <w:rsid w:val="00275402"/>
    <w:rsid w:val="00275438"/>
    <w:rsid w:val="0028309C"/>
    <w:rsid w:val="002842EE"/>
    <w:rsid w:val="00290896"/>
    <w:rsid w:val="002942C2"/>
    <w:rsid w:val="00294F14"/>
    <w:rsid w:val="00296584"/>
    <w:rsid w:val="00297350"/>
    <w:rsid w:val="002A204E"/>
    <w:rsid w:val="002A3105"/>
    <w:rsid w:val="002A46B5"/>
    <w:rsid w:val="002A5796"/>
    <w:rsid w:val="002A7291"/>
    <w:rsid w:val="002B03F2"/>
    <w:rsid w:val="002B0ED9"/>
    <w:rsid w:val="002B2E75"/>
    <w:rsid w:val="002C41CC"/>
    <w:rsid w:val="002C4D3E"/>
    <w:rsid w:val="002C7A15"/>
    <w:rsid w:val="002D5F15"/>
    <w:rsid w:val="002D6145"/>
    <w:rsid w:val="002E1314"/>
    <w:rsid w:val="002E325E"/>
    <w:rsid w:val="002E4BC3"/>
    <w:rsid w:val="002E7805"/>
    <w:rsid w:val="002F44B0"/>
    <w:rsid w:val="002F4594"/>
    <w:rsid w:val="002F6401"/>
    <w:rsid w:val="002F665C"/>
    <w:rsid w:val="002F7346"/>
    <w:rsid w:val="00302E77"/>
    <w:rsid w:val="00303093"/>
    <w:rsid w:val="00304AA2"/>
    <w:rsid w:val="00307EED"/>
    <w:rsid w:val="00311A58"/>
    <w:rsid w:val="003132CA"/>
    <w:rsid w:val="003134CC"/>
    <w:rsid w:val="00313B9F"/>
    <w:rsid w:val="00315CAD"/>
    <w:rsid w:val="00324C96"/>
    <w:rsid w:val="00325EA1"/>
    <w:rsid w:val="00330138"/>
    <w:rsid w:val="00330954"/>
    <w:rsid w:val="00334FF4"/>
    <w:rsid w:val="00337B82"/>
    <w:rsid w:val="00345278"/>
    <w:rsid w:val="003573F0"/>
    <w:rsid w:val="00357867"/>
    <w:rsid w:val="00360B00"/>
    <w:rsid w:val="00363386"/>
    <w:rsid w:val="00366C8B"/>
    <w:rsid w:val="0036702E"/>
    <w:rsid w:val="00374CF4"/>
    <w:rsid w:val="00375BAD"/>
    <w:rsid w:val="00377535"/>
    <w:rsid w:val="0038099B"/>
    <w:rsid w:val="00380FA9"/>
    <w:rsid w:val="00382D2E"/>
    <w:rsid w:val="00384744"/>
    <w:rsid w:val="003920E7"/>
    <w:rsid w:val="00394B73"/>
    <w:rsid w:val="0039715E"/>
    <w:rsid w:val="003A2D1D"/>
    <w:rsid w:val="003A5CA2"/>
    <w:rsid w:val="003A60E8"/>
    <w:rsid w:val="003B1B28"/>
    <w:rsid w:val="003C49C7"/>
    <w:rsid w:val="003C619E"/>
    <w:rsid w:val="003C75DE"/>
    <w:rsid w:val="003D1C3D"/>
    <w:rsid w:val="003D1E9E"/>
    <w:rsid w:val="003D334A"/>
    <w:rsid w:val="003D55DB"/>
    <w:rsid w:val="003D6F89"/>
    <w:rsid w:val="003D7EC7"/>
    <w:rsid w:val="003E5864"/>
    <w:rsid w:val="003F554C"/>
    <w:rsid w:val="00400B6D"/>
    <w:rsid w:val="00401B9D"/>
    <w:rsid w:val="0040263B"/>
    <w:rsid w:val="0040424F"/>
    <w:rsid w:val="004068AD"/>
    <w:rsid w:val="0041615F"/>
    <w:rsid w:val="00417EA2"/>
    <w:rsid w:val="00421987"/>
    <w:rsid w:val="00424A60"/>
    <w:rsid w:val="00426E29"/>
    <w:rsid w:val="004358EA"/>
    <w:rsid w:val="00440D26"/>
    <w:rsid w:val="004421A0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4A50"/>
    <w:rsid w:val="0047623D"/>
    <w:rsid w:val="00476D13"/>
    <w:rsid w:val="00480433"/>
    <w:rsid w:val="0048225F"/>
    <w:rsid w:val="00482742"/>
    <w:rsid w:val="00483CE8"/>
    <w:rsid w:val="00491854"/>
    <w:rsid w:val="00492324"/>
    <w:rsid w:val="004C10D5"/>
    <w:rsid w:val="004C2789"/>
    <w:rsid w:val="004C44C9"/>
    <w:rsid w:val="004C6841"/>
    <w:rsid w:val="004C6E98"/>
    <w:rsid w:val="004E37D7"/>
    <w:rsid w:val="004E4959"/>
    <w:rsid w:val="004F3181"/>
    <w:rsid w:val="0050056D"/>
    <w:rsid w:val="005013CA"/>
    <w:rsid w:val="005031AD"/>
    <w:rsid w:val="00510644"/>
    <w:rsid w:val="0051251D"/>
    <w:rsid w:val="0051294A"/>
    <w:rsid w:val="00517A7A"/>
    <w:rsid w:val="00524073"/>
    <w:rsid w:val="0052440B"/>
    <w:rsid w:val="00525A7B"/>
    <w:rsid w:val="005332B4"/>
    <w:rsid w:val="00536923"/>
    <w:rsid w:val="00537E5B"/>
    <w:rsid w:val="00542938"/>
    <w:rsid w:val="005440C4"/>
    <w:rsid w:val="00544F25"/>
    <w:rsid w:val="005457A1"/>
    <w:rsid w:val="00546689"/>
    <w:rsid w:val="005544A9"/>
    <w:rsid w:val="005567A2"/>
    <w:rsid w:val="005573F2"/>
    <w:rsid w:val="00562217"/>
    <w:rsid w:val="00563C55"/>
    <w:rsid w:val="00570878"/>
    <w:rsid w:val="00572215"/>
    <w:rsid w:val="005736A3"/>
    <w:rsid w:val="00574664"/>
    <w:rsid w:val="00576DC5"/>
    <w:rsid w:val="00580682"/>
    <w:rsid w:val="00586763"/>
    <w:rsid w:val="005A2AE2"/>
    <w:rsid w:val="005B351F"/>
    <w:rsid w:val="005B773F"/>
    <w:rsid w:val="005B7F4F"/>
    <w:rsid w:val="005B7FF8"/>
    <w:rsid w:val="005C6550"/>
    <w:rsid w:val="005D1DD6"/>
    <w:rsid w:val="005D43C0"/>
    <w:rsid w:val="005D4EC4"/>
    <w:rsid w:val="005E396B"/>
    <w:rsid w:val="005F3646"/>
    <w:rsid w:val="005F3BBB"/>
    <w:rsid w:val="005F4162"/>
    <w:rsid w:val="005F6207"/>
    <w:rsid w:val="005F7836"/>
    <w:rsid w:val="00602B4C"/>
    <w:rsid w:val="0062000F"/>
    <w:rsid w:val="00620445"/>
    <w:rsid w:val="0062053D"/>
    <w:rsid w:val="00622C3A"/>
    <w:rsid w:val="00623D5A"/>
    <w:rsid w:val="00652B41"/>
    <w:rsid w:val="00652C8F"/>
    <w:rsid w:val="006555D7"/>
    <w:rsid w:val="00655718"/>
    <w:rsid w:val="00660D2D"/>
    <w:rsid w:val="006633D7"/>
    <w:rsid w:val="00670EC7"/>
    <w:rsid w:val="00674FE6"/>
    <w:rsid w:val="00680329"/>
    <w:rsid w:val="00681E5E"/>
    <w:rsid w:val="006838A9"/>
    <w:rsid w:val="00684303"/>
    <w:rsid w:val="00692B3A"/>
    <w:rsid w:val="00694D1A"/>
    <w:rsid w:val="006962CC"/>
    <w:rsid w:val="006A1C39"/>
    <w:rsid w:val="006B0CEE"/>
    <w:rsid w:val="006B1A59"/>
    <w:rsid w:val="006B6677"/>
    <w:rsid w:val="006B7481"/>
    <w:rsid w:val="006C12B5"/>
    <w:rsid w:val="006C1AC8"/>
    <w:rsid w:val="006C2BCB"/>
    <w:rsid w:val="006C3C26"/>
    <w:rsid w:val="006C6AE4"/>
    <w:rsid w:val="006D3412"/>
    <w:rsid w:val="006D4F20"/>
    <w:rsid w:val="006E2701"/>
    <w:rsid w:val="006F1A96"/>
    <w:rsid w:val="006F50F2"/>
    <w:rsid w:val="0070502C"/>
    <w:rsid w:val="0070743D"/>
    <w:rsid w:val="007079C1"/>
    <w:rsid w:val="00711AB0"/>
    <w:rsid w:val="00714B66"/>
    <w:rsid w:val="0071668C"/>
    <w:rsid w:val="00717A21"/>
    <w:rsid w:val="00717BA6"/>
    <w:rsid w:val="0072124D"/>
    <w:rsid w:val="00723BB2"/>
    <w:rsid w:val="00725027"/>
    <w:rsid w:val="00731356"/>
    <w:rsid w:val="00735146"/>
    <w:rsid w:val="00735290"/>
    <w:rsid w:val="00735634"/>
    <w:rsid w:val="0073586D"/>
    <w:rsid w:val="00736248"/>
    <w:rsid w:val="0073733B"/>
    <w:rsid w:val="00737361"/>
    <w:rsid w:val="00740AFE"/>
    <w:rsid w:val="007433F5"/>
    <w:rsid w:val="00745B5F"/>
    <w:rsid w:val="007478FF"/>
    <w:rsid w:val="00761DBC"/>
    <w:rsid w:val="00770199"/>
    <w:rsid w:val="00772009"/>
    <w:rsid w:val="007816EB"/>
    <w:rsid w:val="00786BBE"/>
    <w:rsid w:val="00797B5D"/>
    <w:rsid w:val="007A1018"/>
    <w:rsid w:val="007A4117"/>
    <w:rsid w:val="007B19C0"/>
    <w:rsid w:val="007C0053"/>
    <w:rsid w:val="007C0AB1"/>
    <w:rsid w:val="007C0C9F"/>
    <w:rsid w:val="007C3558"/>
    <w:rsid w:val="007C3CD9"/>
    <w:rsid w:val="007C40F2"/>
    <w:rsid w:val="007C7996"/>
    <w:rsid w:val="007D12D1"/>
    <w:rsid w:val="007D5258"/>
    <w:rsid w:val="007E087F"/>
    <w:rsid w:val="007E5117"/>
    <w:rsid w:val="007E5715"/>
    <w:rsid w:val="007E5AE6"/>
    <w:rsid w:val="007E5C83"/>
    <w:rsid w:val="007E7B36"/>
    <w:rsid w:val="007F08FA"/>
    <w:rsid w:val="007F2BF6"/>
    <w:rsid w:val="00801FBD"/>
    <w:rsid w:val="0080561B"/>
    <w:rsid w:val="00810738"/>
    <w:rsid w:val="00812CDD"/>
    <w:rsid w:val="00813F4A"/>
    <w:rsid w:val="00815309"/>
    <w:rsid w:val="008241F5"/>
    <w:rsid w:val="0082671E"/>
    <w:rsid w:val="00830390"/>
    <w:rsid w:val="00831D0C"/>
    <w:rsid w:val="00843071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949"/>
    <w:rsid w:val="008764A5"/>
    <w:rsid w:val="00880FBE"/>
    <w:rsid w:val="0088341A"/>
    <w:rsid w:val="00885076"/>
    <w:rsid w:val="00897631"/>
    <w:rsid w:val="008A219F"/>
    <w:rsid w:val="008A5C1A"/>
    <w:rsid w:val="008A5FD8"/>
    <w:rsid w:val="008A7BBA"/>
    <w:rsid w:val="008B6EBB"/>
    <w:rsid w:val="008B7CDC"/>
    <w:rsid w:val="008C47DE"/>
    <w:rsid w:val="008C74A6"/>
    <w:rsid w:val="008D1267"/>
    <w:rsid w:val="008D6E2D"/>
    <w:rsid w:val="008E35AA"/>
    <w:rsid w:val="008E42B0"/>
    <w:rsid w:val="008E78DE"/>
    <w:rsid w:val="008F02C5"/>
    <w:rsid w:val="008F13B8"/>
    <w:rsid w:val="008F4E43"/>
    <w:rsid w:val="008F6050"/>
    <w:rsid w:val="009006E7"/>
    <w:rsid w:val="00906CB4"/>
    <w:rsid w:val="00907263"/>
    <w:rsid w:val="0091084B"/>
    <w:rsid w:val="0091124A"/>
    <w:rsid w:val="009223E9"/>
    <w:rsid w:val="009400A7"/>
    <w:rsid w:val="00946110"/>
    <w:rsid w:val="00950578"/>
    <w:rsid w:val="0095109B"/>
    <w:rsid w:val="00954DB7"/>
    <w:rsid w:val="00961E0D"/>
    <w:rsid w:val="00962843"/>
    <w:rsid w:val="00967134"/>
    <w:rsid w:val="00973762"/>
    <w:rsid w:val="00976469"/>
    <w:rsid w:val="00976AE1"/>
    <w:rsid w:val="00985482"/>
    <w:rsid w:val="0098756F"/>
    <w:rsid w:val="00990545"/>
    <w:rsid w:val="009A2701"/>
    <w:rsid w:val="009A5A14"/>
    <w:rsid w:val="009B3390"/>
    <w:rsid w:val="009B3FFF"/>
    <w:rsid w:val="009B7EAA"/>
    <w:rsid w:val="009C1B27"/>
    <w:rsid w:val="009C59E3"/>
    <w:rsid w:val="009C7191"/>
    <w:rsid w:val="009C7DE1"/>
    <w:rsid w:val="009E30DA"/>
    <w:rsid w:val="009E55A7"/>
    <w:rsid w:val="009E5CF1"/>
    <w:rsid w:val="009E604D"/>
    <w:rsid w:val="009E6C99"/>
    <w:rsid w:val="009F2DF1"/>
    <w:rsid w:val="009F5CE6"/>
    <w:rsid w:val="009F72E3"/>
    <w:rsid w:val="00A1018B"/>
    <w:rsid w:val="00A13DDF"/>
    <w:rsid w:val="00A13FCD"/>
    <w:rsid w:val="00A160E7"/>
    <w:rsid w:val="00A21089"/>
    <w:rsid w:val="00A212D4"/>
    <w:rsid w:val="00A21584"/>
    <w:rsid w:val="00A248C1"/>
    <w:rsid w:val="00A25E96"/>
    <w:rsid w:val="00A30662"/>
    <w:rsid w:val="00A341D5"/>
    <w:rsid w:val="00A34F03"/>
    <w:rsid w:val="00A37014"/>
    <w:rsid w:val="00A4011B"/>
    <w:rsid w:val="00A43492"/>
    <w:rsid w:val="00A4462A"/>
    <w:rsid w:val="00A56A6D"/>
    <w:rsid w:val="00A6036F"/>
    <w:rsid w:val="00A6037A"/>
    <w:rsid w:val="00A61132"/>
    <w:rsid w:val="00A64A2C"/>
    <w:rsid w:val="00A73167"/>
    <w:rsid w:val="00A75A06"/>
    <w:rsid w:val="00A7604B"/>
    <w:rsid w:val="00A77FD3"/>
    <w:rsid w:val="00A8290E"/>
    <w:rsid w:val="00A96741"/>
    <w:rsid w:val="00AA40EA"/>
    <w:rsid w:val="00AA48E7"/>
    <w:rsid w:val="00AB4BD7"/>
    <w:rsid w:val="00AB6649"/>
    <w:rsid w:val="00AC0772"/>
    <w:rsid w:val="00AC13D7"/>
    <w:rsid w:val="00AD02F5"/>
    <w:rsid w:val="00AD2D9A"/>
    <w:rsid w:val="00AD73A8"/>
    <w:rsid w:val="00AE1431"/>
    <w:rsid w:val="00AE35F3"/>
    <w:rsid w:val="00AE3C58"/>
    <w:rsid w:val="00AF0A75"/>
    <w:rsid w:val="00AF1000"/>
    <w:rsid w:val="00AF3040"/>
    <w:rsid w:val="00AF719E"/>
    <w:rsid w:val="00B01EFC"/>
    <w:rsid w:val="00B051BB"/>
    <w:rsid w:val="00B06493"/>
    <w:rsid w:val="00B10775"/>
    <w:rsid w:val="00B13B48"/>
    <w:rsid w:val="00B1513D"/>
    <w:rsid w:val="00B1761B"/>
    <w:rsid w:val="00B17A56"/>
    <w:rsid w:val="00B22212"/>
    <w:rsid w:val="00B24AC0"/>
    <w:rsid w:val="00B34184"/>
    <w:rsid w:val="00B379D1"/>
    <w:rsid w:val="00B406D8"/>
    <w:rsid w:val="00B47A95"/>
    <w:rsid w:val="00B51558"/>
    <w:rsid w:val="00B6117C"/>
    <w:rsid w:val="00B61F66"/>
    <w:rsid w:val="00B631F6"/>
    <w:rsid w:val="00B652B9"/>
    <w:rsid w:val="00B657B5"/>
    <w:rsid w:val="00B72505"/>
    <w:rsid w:val="00B76C7E"/>
    <w:rsid w:val="00B831FF"/>
    <w:rsid w:val="00B84394"/>
    <w:rsid w:val="00B91660"/>
    <w:rsid w:val="00B92A03"/>
    <w:rsid w:val="00B92BF2"/>
    <w:rsid w:val="00B956BE"/>
    <w:rsid w:val="00B958BA"/>
    <w:rsid w:val="00BA192D"/>
    <w:rsid w:val="00BA27B1"/>
    <w:rsid w:val="00BA2B2B"/>
    <w:rsid w:val="00BA486C"/>
    <w:rsid w:val="00BB0D36"/>
    <w:rsid w:val="00BB1081"/>
    <w:rsid w:val="00BB4638"/>
    <w:rsid w:val="00BB486F"/>
    <w:rsid w:val="00BC2488"/>
    <w:rsid w:val="00BC3763"/>
    <w:rsid w:val="00BC4F85"/>
    <w:rsid w:val="00BC54FA"/>
    <w:rsid w:val="00BC7EC5"/>
    <w:rsid w:val="00BD24EE"/>
    <w:rsid w:val="00BD26FA"/>
    <w:rsid w:val="00BD2A1D"/>
    <w:rsid w:val="00BD2BA5"/>
    <w:rsid w:val="00BD3AC9"/>
    <w:rsid w:val="00BD4D2D"/>
    <w:rsid w:val="00BD5A46"/>
    <w:rsid w:val="00BE0230"/>
    <w:rsid w:val="00BE0ACA"/>
    <w:rsid w:val="00BE44D1"/>
    <w:rsid w:val="00BE4FFF"/>
    <w:rsid w:val="00BE78E3"/>
    <w:rsid w:val="00BF1101"/>
    <w:rsid w:val="00BF1FD0"/>
    <w:rsid w:val="00BF2C43"/>
    <w:rsid w:val="00C03A30"/>
    <w:rsid w:val="00C12330"/>
    <w:rsid w:val="00C20ACB"/>
    <w:rsid w:val="00C2153A"/>
    <w:rsid w:val="00C2255F"/>
    <w:rsid w:val="00C23529"/>
    <w:rsid w:val="00C23B35"/>
    <w:rsid w:val="00C24E22"/>
    <w:rsid w:val="00C30921"/>
    <w:rsid w:val="00C30B11"/>
    <w:rsid w:val="00C36265"/>
    <w:rsid w:val="00C36CFE"/>
    <w:rsid w:val="00C3790A"/>
    <w:rsid w:val="00C408DF"/>
    <w:rsid w:val="00C44942"/>
    <w:rsid w:val="00C5295F"/>
    <w:rsid w:val="00C61174"/>
    <w:rsid w:val="00C63695"/>
    <w:rsid w:val="00C64005"/>
    <w:rsid w:val="00C6517C"/>
    <w:rsid w:val="00C7387F"/>
    <w:rsid w:val="00C76BDF"/>
    <w:rsid w:val="00C77918"/>
    <w:rsid w:val="00C83611"/>
    <w:rsid w:val="00C963E6"/>
    <w:rsid w:val="00C96C59"/>
    <w:rsid w:val="00CA037E"/>
    <w:rsid w:val="00CA0ED2"/>
    <w:rsid w:val="00CA71D2"/>
    <w:rsid w:val="00CB045C"/>
    <w:rsid w:val="00CC3EA6"/>
    <w:rsid w:val="00CC5D25"/>
    <w:rsid w:val="00CD0C87"/>
    <w:rsid w:val="00CD1793"/>
    <w:rsid w:val="00CD3B27"/>
    <w:rsid w:val="00CD6F8B"/>
    <w:rsid w:val="00CD7078"/>
    <w:rsid w:val="00CE0E61"/>
    <w:rsid w:val="00CE26CE"/>
    <w:rsid w:val="00CE4CC1"/>
    <w:rsid w:val="00CF2794"/>
    <w:rsid w:val="00CF5358"/>
    <w:rsid w:val="00D00B9E"/>
    <w:rsid w:val="00D14B81"/>
    <w:rsid w:val="00D2293B"/>
    <w:rsid w:val="00D22FF6"/>
    <w:rsid w:val="00D234CA"/>
    <w:rsid w:val="00D25A26"/>
    <w:rsid w:val="00D25CF1"/>
    <w:rsid w:val="00D36E0C"/>
    <w:rsid w:val="00D3730E"/>
    <w:rsid w:val="00D407BC"/>
    <w:rsid w:val="00D47A0C"/>
    <w:rsid w:val="00D525AC"/>
    <w:rsid w:val="00D54AE3"/>
    <w:rsid w:val="00D54FDA"/>
    <w:rsid w:val="00D55617"/>
    <w:rsid w:val="00D57DDE"/>
    <w:rsid w:val="00D6383B"/>
    <w:rsid w:val="00D6507B"/>
    <w:rsid w:val="00D6662A"/>
    <w:rsid w:val="00D72173"/>
    <w:rsid w:val="00D76B85"/>
    <w:rsid w:val="00D84695"/>
    <w:rsid w:val="00D90215"/>
    <w:rsid w:val="00D911D9"/>
    <w:rsid w:val="00D94126"/>
    <w:rsid w:val="00D97050"/>
    <w:rsid w:val="00D9740F"/>
    <w:rsid w:val="00DA3DFE"/>
    <w:rsid w:val="00DA4C73"/>
    <w:rsid w:val="00DA5FDE"/>
    <w:rsid w:val="00DA5FE7"/>
    <w:rsid w:val="00DA6AF3"/>
    <w:rsid w:val="00DB1931"/>
    <w:rsid w:val="00DC1083"/>
    <w:rsid w:val="00DC42FA"/>
    <w:rsid w:val="00DC4BB6"/>
    <w:rsid w:val="00DC62AD"/>
    <w:rsid w:val="00DD06A4"/>
    <w:rsid w:val="00DD1EE3"/>
    <w:rsid w:val="00DD6E21"/>
    <w:rsid w:val="00DE2695"/>
    <w:rsid w:val="00DE373D"/>
    <w:rsid w:val="00DE3912"/>
    <w:rsid w:val="00DE3F6E"/>
    <w:rsid w:val="00DE678D"/>
    <w:rsid w:val="00DE6A97"/>
    <w:rsid w:val="00DE6B65"/>
    <w:rsid w:val="00DE6DF7"/>
    <w:rsid w:val="00DF11DD"/>
    <w:rsid w:val="00DF242B"/>
    <w:rsid w:val="00E045AB"/>
    <w:rsid w:val="00E21EEF"/>
    <w:rsid w:val="00E31FDD"/>
    <w:rsid w:val="00E32BCD"/>
    <w:rsid w:val="00E33BCF"/>
    <w:rsid w:val="00E34840"/>
    <w:rsid w:val="00E3601F"/>
    <w:rsid w:val="00E36F78"/>
    <w:rsid w:val="00E3763F"/>
    <w:rsid w:val="00E46111"/>
    <w:rsid w:val="00E5320F"/>
    <w:rsid w:val="00E53E70"/>
    <w:rsid w:val="00E55CF8"/>
    <w:rsid w:val="00E56806"/>
    <w:rsid w:val="00E576CB"/>
    <w:rsid w:val="00E6200C"/>
    <w:rsid w:val="00E62593"/>
    <w:rsid w:val="00E62E31"/>
    <w:rsid w:val="00E66242"/>
    <w:rsid w:val="00E74B86"/>
    <w:rsid w:val="00E811FB"/>
    <w:rsid w:val="00E9049B"/>
    <w:rsid w:val="00E90AFD"/>
    <w:rsid w:val="00E90C6F"/>
    <w:rsid w:val="00E958EA"/>
    <w:rsid w:val="00E96184"/>
    <w:rsid w:val="00EA0B60"/>
    <w:rsid w:val="00EA2869"/>
    <w:rsid w:val="00EA3E59"/>
    <w:rsid w:val="00EB0103"/>
    <w:rsid w:val="00EB0658"/>
    <w:rsid w:val="00EB1AC4"/>
    <w:rsid w:val="00EB676B"/>
    <w:rsid w:val="00EB7F6D"/>
    <w:rsid w:val="00EC04B2"/>
    <w:rsid w:val="00ED449C"/>
    <w:rsid w:val="00ED47B8"/>
    <w:rsid w:val="00ED68AF"/>
    <w:rsid w:val="00EE24F3"/>
    <w:rsid w:val="00EE2753"/>
    <w:rsid w:val="00EF3D95"/>
    <w:rsid w:val="00EF6A82"/>
    <w:rsid w:val="00F01083"/>
    <w:rsid w:val="00F102ED"/>
    <w:rsid w:val="00F118DE"/>
    <w:rsid w:val="00F168D2"/>
    <w:rsid w:val="00F22169"/>
    <w:rsid w:val="00F23CB0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482A"/>
    <w:rsid w:val="00F55204"/>
    <w:rsid w:val="00F55714"/>
    <w:rsid w:val="00F56C09"/>
    <w:rsid w:val="00F60D4B"/>
    <w:rsid w:val="00F626AF"/>
    <w:rsid w:val="00F62FD6"/>
    <w:rsid w:val="00F6733D"/>
    <w:rsid w:val="00F71A47"/>
    <w:rsid w:val="00F735EC"/>
    <w:rsid w:val="00F7493A"/>
    <w:rsid w:val="00F76BCB"/>
    <w:rsid w:val="00F8136A"/>
    <w:rsid w:val="00F81B13"/>
    <w:rsid w:val="00F839EF"/>
    <w:rsid w:val="00F9084E"/>
    <w:rsid w:val="00F92DD8"/>
    <w:rsid w:val="00F934F2"/>
    <w:rsid w:val="00F94F27"/>
    <w:rsid w:val="00FA28CE"/>
    <w:rsid w:val="00FA5C30"/>
    <w:rsid w:val="00FA662A"/>
    <w:rsid w:val="00FA6AD0"/>
    <w:rsid w:val="00FB6037"/>
    <w:rsid w:val="00FB643B"/>
    <w:rsid w:val="00FB6EC9"/>
    <w:rsid w:val="00FC7791"/>
    <w:rsid w:val="00FD7650"/>
    <w:rsid w:val="00FD78EA"/>
    <w:rsid w:val="00FE12F9"/>
    <w:rsid w:val="00FE304F"/>
    <w:rsid w:val="00FE42BA"/>
    <w:rsid w:val="00FE4E94"/>
    <w:rsid w:val="00FE771E"/>
    <w:rsid w:val="00FF0AD8"/>
    <w:rsid w:val="00FF11F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06FC7F"/>
  <w15:docId w15:val="{218FDF43-2F88-4078-AF05-DDDC79122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325EA1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unhideWhenUsed/>
    <w:rsid w:val="0022059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20595"/>
    <w:rPr>
      <w:rFonts w:ascii="Arial Narrow" w:hAnsi="Arial Narrow" w:cs="Arial Narrow"/>
      <w:lang w:eastAsia="en-US"/>
    </w:rPr>
  </w:style>
  <w:style w:type="character" w:customStyle="1" w:styleId="ra">
    <w:name w:val="ra"/>
    <w:basedOn w:val="Predvolenpsmoodseku"/>
    <w:rsid w:val="00CE2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9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70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1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7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0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4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9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9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0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4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1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8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5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46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7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7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5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68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0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1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7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7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7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5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63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03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3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0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70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4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46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4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0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9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7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0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1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43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1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2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8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9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8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9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6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0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88AB7A-68D5-4477-B68E-4C7303105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1780</Words>
  <Characters>10149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3</cp:revision>
  <cp:lastPrinted>2014-03-21T18:25:00Z</cp:lastPrinted>
  <dcterms:created xsi:type="dcterms:W3CDTF">2024-06-26T08:19:00Z</dcterms:created>
  <dcterms:modified xsi:type="dcterms:W3CDTF">2024-06-26T08:23:00Z</dcterms:modified>
</cp:coreProperties>
</file>