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3A6" w:rsidRDefault="007413A6" w:rsidP="007413A6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k ročnej účtovnej závierke zostavenej  ku dňu 31.12.2023 </w:t>
      </w:r>
    </w:p>
    <w:p w:rsidR="007413A6" w:rsidRDefault="007413A6" w:rsidP="007413A6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Obchodné meno : </w:t>
      </w:r>
      <w:r>
        <w:rPr>
          <w:sz w:val="24"/>
          <w:szCs w:val="24"/>
        </w:rPr>
        <w:tab/>
        <w:t xml:space="preserve">Project </w:t>
      </w:r>
      <w:proofErr w:type="spellStart"/>
      <w:r>
        <w:rPr>
          <w:sz w:val="24"/>
          <w:szCs w:val="24"/>
        </w:rPr>
        <w:t>Manager</w:t>
      </w:r>
      <w:proofErr w:type="spellEnd"/>
      <w:r>
        <w:rPr>
          <w:sz w:val="24"/>
          <w:szCs w:val="24"/>
        </w:rPr>
        <w:t xml:space="preserve"> s.r.o.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15.07.2017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Bzenica 172, 966 01 Bzenica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51 004 178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Zapísaná v Obchodnom registri Okresného súdu Banská Bystrica, Oddiel: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>, vložka 32368/S</w:t>
      </w:r>
    </w:p>
    <w:p w:rsidR="007413A6" w:rsidRDefault="007413A6" w:rsidP="007413A6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II. Predmet činnosti</w:t>
      </w:r>
    </w:p>
    <w:p w:rsidR="007413A6" w:rsidRPr="007413A6" w:rsidRDefault="007413A6" w:rsidP="007413A6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Uskutočňovanie stavieb a ich zmien, prípravne práce k realizácii stavby, sprostredkovateľská činnosť v oblasti obchodu, služieb, výroby. Verejné obstarávanie, služby požičovní, prenájom hnuteľných vecí, výroba jednoduchých výrobkov z dreva, korku, slamy, prútia a ich úprava, oprava a údržba. Nákladná cestná doprava.</w:t>
      </w:r>
    </w:p>
    <w:p w:rsidR="007413A6" w:rsidRDefault="007413A6" w:rsidP="007413A6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Základné imanie :</w:t>
      </w:r>
      <w:r>
        <w:rPr>
          <w:sz w:val="24"/>
          <w:szCs w:val="24"/>
        </w:rPr>
        <w:tab/>
        <w:t xml:space="preserve"> 5 000 EUR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Splatené: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5 000 EUR</w:t>
      </w:r>
      <w:r>
        <w:rPr>
          <w:sz w:val="24"/>
          <w:szCs w:val="24"/>
        </w:rPr>
        <w:tab/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 : Ing. Pavol </w:t>
      </w:r>
      <w:proofErr w:type="spellStart"/>
      <w:r>
        <w:rPr>
          <w:sz w:val="24"/>
          <w:szCs w:val="24"/>
        </w:rPr>
        <w:t>Okuliar</w:t>
      </w:r>
      <w:proofErr w:type="spellEnd"/>
      <w:r>
        <w:rPr>
          <w:sz w:val="24"/>
          <w:szCs w:val="24"/>
        </w:rPr>
        <w:t>,  Bzenica 172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IV</w:t>
      </w:r>
      <w:r>
        <w:rPr>
          <w:sz w:val="24"/>
          <w:szCs w:val="24"/>
        </w:rPr>
        <w:t>. Počet zamestnancov : 0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Riadna </w:t>
      </w:r>
      <w:proofErr w:type="spellStart"/>
      <w:r>
        <w:rPr>
          <w:sz w:val="24"/>
          <w:szCs w:val="24"/>
        </w:rPr>
        <w:t>účtovna</w:t>
      </w:r>
      <w:proofErr w:type="spellEnd"/>
      <w:r>
        <w:rPr>
          <w:sz w:val="24"/>
          <w:szCs w:val="24"/>
        </w:rPr>
        <w:t xml:space="preserve"> závierka 1.1.2023 – 31.12.2023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VI</w:t>
      </w:r>
      <w:r>
        <w:rPr>
          <w:sz w:val="24"/>
          <w:szCs w:val="24"/>
        </w:rPr>
        <w:t>. Účtovná jednotka bude aj naďalej pokračovať vo svojej činnosti.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 vlastní dlhodobý majetok.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3C0442" w:rsidRDefault="003C0442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vlastní k 31.12.2023 majetok v obstarávacej cene </w:t>
      </w:r>
      <w:r w:rsidR="00587940">
        <w:rPr>
          <w:sz w:val="24"/>
          <w:szCs w:val="24"/>
        </w:rPr>
        <w:t>49 647 , oprávky 24 967 . Majetok k 31.12.2023 24 680 .</w:t>
      </w:r>
    </w:p>
    <w:p w:rsidR="00587940" w:rsidRDefault="00587940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Účtovná jednotka použila pri zostavovaní odpisového plánu dlhodobého majetku </w:t>
      </w:r>
      <w:r w:rsidR="00BE2524">
        <w:rPr>
          <w:sz w:val="24"/>
          <w:szCs w:val="24"/>
        </w:rPr>
        <w:t>rovnomerné odpisy</w:t>
      </w:r>
      <w:r>
        <w:rPr>
          <w:sz w:val="24"/>
          <w:szCs w:val="24"/>
        </w:rPr>
        <w:t>. Účtovné a daňové odpisy sa rovnajú.  Drobný hmotný investičný majetok v obstarávacej  hodnote nižšej ako 20 000 EUR účtovala na účte 501.</w:t>
      </w:r>
    </w:p>
    <w:p w:rsidR="00587940" w:rsidRDefault="00587940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v roku 2023 zakúpila na leasing motorové vozidlo v hodnote 21 666,67 eur bez DPH. Počet splátok 60. Zostatok k úhrade k 31.12.2023 je 18 100,34 EUR. Vozidlo bolo zaradené do odpisovej skupiny 1 </w:t>
      </w:r>
      <w:r w:rsidR="00A673C0">
        <w:rPr>
          <w:sz w:val="24"/>
          <w:szCs w:val="24"/>
        </w:rPr>
        <w:t>na 4 roky, rovnomerné odpisy.</w:t>
      </w:r>
    </w:p>
    <w:p w:rsidR="007413A6" w:rsidRDefault="00BE2524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Spoločnosť  má Splátkový úver /účet 231/  5 000 EUR , zostatok k splateniu  4 748 EUR.</w:t>
      </w:r>
    </w:p>
    <w:p w:rsidR="00BE2524" w:rsidRDefault="00BE2524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Spoločnosť má aj dlhodobý úver 38 190 EUR / účet 461/ začiatok splácania 31.8.2021 a koniec splatnosti 31.07.2027. Zostatok k  splateniu 22 820 EUR.</w:t>
      </w:r>
    </w:p>
    <w:p w:rsidR="00BE2524" w:rsidRDefault="00BE2524" w:rsidP="007413A6">
      <w:pPr>
        <w:spacing w:line="240" w:lineRule="auto"/>
        <w:rPr>
          <w:sz w:val="24"/>
          <w:szCs w:val="24"/>
        </w:rPr>
      </w:pPr>
    </w:p>
    <w:p w:rsidR="00BE2524" w:rsidRDefault="00BE2524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Dňa 22.6.2024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</w:p>
    <w:p w:rsidR="007413A6" w:rsidRDefault="007413A6" w:rsidP="007413A6">
      <w:pPr>
        <w:spacing w:line="240" w:lineRule="auto"/>
        <w:rPr>
          <w:sz w:val="24"/>
          <w:szCs w:val="24"/>
        </w:rPr>
      </w:pPr>
    </w:p>
    <w:p w:rsidR="007413A6" w:rsidRDefault="007413A6" w:rsidP="007413A6">
      <w:pPr>
        <w:spacing w:line="240" w:lineRule="auto"/>
        <w:rPr>
          <w:sz w:val="24"/>
          <w:szCs w:val="24"/>
        </w:rPr>
      </w:pPr>
    </w:p>
    <w:p w:rsidR="007413A6" w:rsidRDefault="007413A6" w:rsidP="007413A6">
      <w:pPr>
        <w:spacing w:line="240" w:lineRule="auto"/>
        <w:rPr>
          <w:sz w:val="24"/>
          <w:szCs w:val="24"/>
        </w:rPr>
      </w:pPr>
    </w:p>
    <w:p w:rsidR="007413A6" w:rsidRDefault="00BE2524" w:rsidP="007413A6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413A6" w:rsidRDefault="007413A6" w:rsidP="007413A6">
      <w:pPr>
        <w:spacing w:line="240" w:lineRule="auto"/>
        <w:rPr>
          <w:sz w:val="24"/>
          <w:szCs w:val="24"/>
        </w:rPr>
      </w:pPr>
    </w:p>
    <w:p w:rsidR="007413A6" w:rsidRDefault="007413A6" w:rsidP="007413A6">
      <w:pPr>
        <w:rPr>
          <w:sz w:val="24"/>
          <w:szCs w:val="24"/>
        </w:rPr>
      </w:pPr>
      <w:r>
        <w:rPr>
          <w:sz w:val="24"/>
          <w:szCs w:val="24"/>
        </w:rPr>
        <w:tab/>
      </w:r>
    </w:p>
    <w:p w:rsidR="00F113CB" w:rsidRDefault="00F113CB"/>
    <w:sectPr w:rsidR="00F113CB" w:rsidSect="00F113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1125B3"/>
    <w:multiLevelType w:val="hybridMultilevel"/>
    <w:tmpl w:val="9334C80E"/>
    <w:lvl w:ilvl="0" w:tplc="4F7CC66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413A6"/>
    <w:rsid w:val="003C0442"/>
    <w:rsid w:val="00587940"/>
    <w:rsid w:val="007413A6"/>
    <w:rsid w:val="007B67B3"/>
    <w:rsid w:val="00A673C0"/>
    <w:rsid w:val="00BE2524"/>
    <w:rsid w:val="00F113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13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413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93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majkasramkova@hotmail.com</dc:creator>
  <cp:lastModifiedBy>majkasramkova@hotmail.com</cp:lastModifiedBy>
  <cp:revision>1</cp:revision>
  <dcterms:created xsi:type="dcterms:W3CDTF">2024-06-22T16:34:00Z</dcterms:created>
  <dcterms:modified xsi:type="dcterms:W3CDTF">2024-06-22T17:41:00Z</dcterms:modified>
</cp:coreProperties>
</file>