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1E26" w:rsidRPr="00FA1E26" w:rsidRDefault="00CE03EC" w:rsidP="00FA1E26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A1E26">
        <w:rPr>
          <w:rFonts w:ascii="Times New Roman" w:hAnsi="Times New Roman" w:cs="Times New Roman"/>
          <w:b/>
          <w:sz w:val="24"/>
          <w:szCs w:val="24"/>
        </w:rPr>
        <w:t>Názov právnickej osoby:</w:t>
      </w:r>
      <w:r w:rsidR="00183AE4" w:rsidRPr="00FA1E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A1E26" w:rsidRPr="00FA1E2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SPS WOOD s.r.o.</w:t>
      </w:r>
      <w:r w:rsidR="00FA1E26" w:rsidRPr="00FA1E2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:rsidR="00CE03EC" w:rsidRPr="00FA1E26" w:rsidRDefault="00CE03EC" w:rsidP="00FA1E26">
      <w:pPr>
        <w:pStyle w:val="Odstavecseseznamem"/>
        <w:spacing w:after="0" w:line="240" w:lineRule="auto"/>
        <w:ind w:left="106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1E26">
        <w:rPr>
          <w:rFonts w:ascii="Times New Roman" w:hAnsi="Times New Roman" w:cs="Times New Roman"/>
          <w:b/>
          <w:sz w:val="24"/>
          <w:szCs w:val="24"/>
        </w:rPr>
        <w:t>Sídlo:</w:t>
      </w:r>
      <w:r w:rsidR="00561EFC" w:rsidRPr="00FA1E26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 w:rsidR="00183AE4" w:rsidRPr="00FA1E26">
        <w:rPr>
          <w:rFonts w:ascii="Times New Roman" w:hAnsi="Times New Roman" w:cs="Times New Roman"/>
          <w:b/>
          <w:sz w:val="24"/>
          <w:szCs w:val="24"/>
        </w:rPr>
        <w:t>980 31 Gemerček, 71</w:t>
      </w:r>
    </w:p>
    <w:p w:rsidR="0022504C" w:rsidRPr="00C5195B" w:rsidRDefault="00FA1E26" w:rsidP="009D2D9E">
      <w:pPr>
        <w:pStyle w:val="Odstavecseseznamem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22504C">
        <w:rPr>
          <w:rFonts w:ascii="Times New Roman" w:hAnsi="Times New Roman" w:cs="Times New Roman"/>
          <w:b/>
          <w:sz w:val="24"/>
          <w:szCs w:val="24"/>
        </w:rPr>
        <w:t>IČO: 48106518, DIČ: 2120052715</w:t>
      </w:r>
    </w:p>
    <w:p w:rsidR="00CE03EC" w:rsidRPr="00C5195B" w:rsidRDefault="00CE03EC" w:rsidP="00CE03EC">
      <w:pPr>
        <w:pStyle w:val="Odstavecseseznamem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:rsidR="00CE03EC" w:rsidRPr="00C5195B" w:rsidRDefault="00032E4E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" o:spid="_x0000_s1026" style="position:absolute;left:0;text-align:left;z-index:251659264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CE03EC" w:rsidRPr="00C5195B">
        <w:rPr>
          <w:rFonts w:ascii="Times New Roman" w:hAnsi="Times New Roman" w:cs="Times New Roman"/>
          <w:sz w:val="24"/>
          <w:szCs w:val="24"/>
        </w:rPr>
        <w:tab/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032E4E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01086262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032E4E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5" o:spid="_x0000_s1029" style="position:absolute;left:0;text-align:left;z-index:251661312;visibility:visible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<v:stroke dashstyle="1 1" joinstyle="miter"/>
          </v:line>
        </w:pict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090EEC" w:rsidRPr="00C5195B" w:rsidRDefault="00032E4E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095233684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katabul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katabul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D630D2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DA0A9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Čl. II</w:t>
      </w:r>
    </w:p>
    <w:p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594704998"/>
        </w:sdtPr>
        <w:sdtContent>
          <w:r w:rsidR="00183AE4">
            <w:rPr>
              <w:rFonts w:ascii="MS Gothic" w:eastAsia="MS Gothic" w:hAnsi="MS Gothic" w:cs="Times New Roman"/>
              <w:b/>
              <w:sz w:val="32"/>
              <w:szCs w:val="24"/>
            </w:rPr>
            <w:t>X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880393264"/>
        </w:sdtPr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nie</w:t>
      </w:r>
    </w:p>
    <w:p w:rsidR="00DA0A98" w:rsidRPr="00C5195B" w:rsidRDefault="00DA0A98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t>V roku 20</w:t>
      </w:r>
      <w:r w:rsidR="00983F95">
        <w:rPr>
          <w:rFonts w:ascii="Times New Roman" w:eastAsia="MS Gothic" w:hAnsi="Times New Roman" w:cs="Times New Roman"/>
          <w:b/>
          <w:sz w:val="24"/>
          <w:szCs w:val="24"/>
        </w:rPr>
        <w:t>2</w:t>
      </w:r>
      <w:r w:rsidR="00DD50AF">
        <w:rPr>
          <w:rFonts w:ascii="Times New Roman" w:eastAsia="MS Gothic" w:hAnsi="Times New Roman" w:cs="Times New Roman"/>
          <w:b/>
          <w:sz w:val="24"/>
          <w:szCs w:val="24"/>
        </w:rPr>
        <w:t>1</w:t>
      </w:r>
      <w:r>
        <w:rPr>
          <w:rFonts w:ascii="Times New Roman" w:eastAsia="MS Gothic" w:hAnsi="Times New Roman" w:cs="Times New Roman"/>
          <w:b/>
          <w:sz w:val="24"/>
          <w:szCs w:val="24"/>
        </w:rPr>
        <w:t xml:space="preserve"> účtovná jednotka nevykonávala žiadnu činnosť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:</w:t>
      </w:r>
    </w:p>
    <w:tbl>
      <w:tblPr>
        <w:tblStyle w:val="Mkatabul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0F6982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OC=CO+VN</w:t>
            </w: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183AE4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OC=CO+VN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183AE4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OC=CO+VN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183AE4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183AE4" w:rsidP="00183A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183AE4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  <w:r w:rsidR="00183AE4">
        <w:rPr>
          <w:rFonts w:ascii="Times New Roman" w:hAnsi="Times New Roman" w:cs="Times New Roman"/>
          <w:sz w:val="24"/>
          <w:szCs w:val="24"/>
        </w:rPr>
        <w:t xml:space="preserve">  žiadny </w:t>
      </w:r>
    </w:p>
    <w:tbl>
      <w:tblPr>
        <w:tblStyle w:val="Mkatabul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Default="005815E8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Software </w:t>
            </w:r>
            <w:r w:rsidR="00253E25">
              <w:rPr>
                <w:rFonts w:ascii="Times New Roman" w:hAnsi="Times New Roman" w:cs="Times New Roman"/>
                <w:sz w:val="24"/>
                <w:szCs w:val="24"/>
              </w:rPr>
              <w:t>– internetová stránka pre</w:t>
            </w:r>
          </w:p>
          <w:p w:rsidR="005815E8" w:rsidRPr="00C5195B" w:rsidRDefault="00253E25" w:rsidP="00253E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5815E8">
              <w:rPr>
                <w:rFonts w:ascii="Times New Roman" w:hAnsi="Times New Roman" w:cs="Times New Roman"/>
                <w:sz w:val="24"/>
                <w:szCs w:val="24"/>
              </w:rPr>
              <w:t>patrovate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ľky nezrealizované – neodpisované – 4644 Eur</w:t>
            </w: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5815E8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Default="005815E8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253E25" w:rsidRPr="00C5195B" w:rsidRDefault="00253E25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4576" w:rsidRDefault="00032E4E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2291616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.</w:t>
      </w:r>
    </w:p>
    <w:p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032E4E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800147330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Odpisový</w:t>
      </w:r>
      <w:r w:rsidRPr="00032E4E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0" o:spid="_x0000_s1028" style="position:absolute;left:0;text-align:left;z-index:251663360;visibility:visible;mso-position-horizontal-relative:text;mso-position-vertical-relative:text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<v:stroke dashstyle="1 1" joinstyle="miter"/>
          </v:line>
        </w:pic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</w:p>
    <w:p w:rsidR="00DC3B5F" w:rsidRPr="00C5195B" w:rsidRDefault="00032E4E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032E4E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1" o:spid="_x0000_s1027" style="position:absolute;left:0;text-align:left;z-index:251665408;visibility:visible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<v:stroke dashstyle="1 1" joinstyle="miter"/>
          </v:line>
        </w:pict>
      </w:r>
    </w:p>
    <w:p w:rsidR="00DC3B5F" w:rsidRPr="00C5195B" w:rsidRDefault="00032E4E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72033197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DC3B5F" w:rsidRDefault="00032E4E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38488403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  <w:r w:rsidR="00183AE4">
        <w:rPr>
          <w:rFonts w:ascii="Times New Roman" w:hAnsi="Times New Roman" w:cs="Times New Roman"/>
          <w:sz w:val="24"/>
          <w:szCs w:val="24"/>
        </w:rPr>
        <w:t xml:space="preserve"> žiadne</w:t>
      </w:r>
    </w:p>
    <w:tbl>
      <w:tblPr>
        <w:tblStyle w:val="Mkatabul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lastRenderedPageBreak/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5815E8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11061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5815E8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 w:rsidRPr="005815E8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Odpis nevymožiteľných</w:t>
            </w: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 xml:space="preserve"> </w:t>
            </w:r>
            <w:r w:rsidRPr="005815E8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pohľadávok</w:t>
            </w: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C5195B" w:rsidRDefault="005815E8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13</w:t>
            </w:r>
          </w:p>
        </w:tc>
        <w:tc>
          <w:tcPr>
            <w:tcW w:w="3021" w:type="dxa"/>
          </w:tcPr>
          <w:p w:rsidR="001D099A" w:rsidRPr="00C5195B" w:rsidRDefault="005815E8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proofErr w:type="spellStart"/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Zúčt</w:t>
            </w:r>
            <w:proofErr w:type="spellEnd"/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. rozdielu ZP Dôvera</w:t>
            </w:r>
          </w:p>
        </w:tc>
      </w:tr>
    </w:tbl>
    <w:p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III</w:t>
      </w:r>
    </w:p>
    <w:p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výnosov, ktoré majú výnimočný rozsah alebo výskyt:</w:t>
      </w:r>
      <w:r w:rsidR="00DA0A98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C5195B" w:rsidRDefault="00183AE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materiál</w:t>
            </w: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C5195B" w:rsidRDefault="00D630D2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0</w:t>
            </w: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183AE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služby</w:t>
            </w: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DA0A98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0</w:t>
            </w: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183AE4" w:rsidP="00183AE4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Osobné náklady</w:t>
            </w: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D630D2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0</w:t>
            </w: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záväzkoch:</w:t>
      </w:r>
      <w:r w:rsidR="00183AE4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</w:p>
    <w:tbl>
      <w:tblPr>
        <w:tblStyle w:val="Mkatabulky"/>
        <w:tblW w:w="0" w:type="auto"/>
        <w:tblLook w:val="04A0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5815E8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121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5815E8" w:rsidP="00FA1E2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121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5815E8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121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5815E8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121</w:t>
            </w: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Hodnota záväzkov zabezpečená záložným právom:</w:t>
      </w:r>
    </w:p>
    <w:tbl>
      <w:tblPr>
        <w:tblStyle w:val="Mkatabulky"/>
        <w:tblW w:w="0" w:type="auto"/>
        <w:tblLook w:val="04A0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CD1824" w:rsidRPr="00C5195B" w:rsidRDefault="00CD1824" w:rsidP="0022504C">
      <w:pPr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vlastných akciách:</w:t>
      </w:r>
      <w:r w:rsidR="00183AE4">
        <w:rPr>
          <w:rFonts w:ascii="Times New Roman" w:eastAsia="MS Gothic" w:hAnsi="Times New Roman" w:cs="Times New Roman"/>
          <w:b/>
          <w:sz w:val="24"/>
          <w:szCs w:val="24"/>
        </w:rPr>
        <w:t xml:space="preserve"> žiadne</w:t>
      </w:r>
    </w:p>
    <w:tbl>
      <w:tblPr>
        <w:tblStyle w:val="Mkatabulky"/>
        <w:tblW w:w="0" w:type="auto"/>
        <w:tblLook w:val="04A0"/>
      </w:tblPr>
      <w:tblGrid>
        <w:gridCol w:w="1811"/>
        <w:gridCol w:w="1582"/>
        <w:gridCol w:w="2120"/>
        <w:gridCol w:w="1977"/>
        <w:gridCol w:w="1552"/>
      </w:tblGrid>
      <w:tr w:rsidR="00CD1824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konci účtovného obdobia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orgánoch účtovnej jednotky:</w:t>
      </w: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3162"/>
        <w:gridCol w:w="5910"/>
      </w:tblGrid>
      <w:tr w:rsidR="00FA1E26" w:rsidRPr="00FA1E26" w:rsidTr="00FA1E26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FA1E26" w:rsidRPr="00FA1E26" w:rsidRDefault="00FA1E26" w:rsidP="00FA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A1E2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Oddiel:  </w:t>
            </w:r>
            <w:proofErr w:type="spellStart"/>
            <w:r w:rsidRPr="00FA1E2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Sro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A1E26" w:rsidRPr="00FA1E26" w:rsidRDefault="00FA1E26" w:rsidP="00FA1E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A1E2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Vložka číslo:  27961/S </w:t>
            </w:r>
          </w:p>
        </w:tc>
      </w:tr>
    </w:tbl>
    <w:p w:rsidR="00FA1E26" w:rsidRPr="00FA1E26" w:rsidRDefault="00FA1E26" w:rsidP="00FA1E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FA1E26" w:rsidRPr="00FA1E26" w:rsidTr="00FA1E26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FA1E26" w:rsidRPr="00FA1E26" w:rsidRDefault="00FA1E26" w:rsidP="00FA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A1E2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Obchodné meno: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FA1E26" w:rsidRPr="00FA1E26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FA1E26" w:rsidRPr="00FA1E26" w:rsidRDefault="00FA1E26" w:rsidP="00FA1E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FA1E2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SPS WOOD s.r.o. </w:t>
                  </w:r>
                </w:p>
              </w:tc>
              <w:tc>
                <w:tcPr>
                  <w:tcW w:w="1650" w:type="pct"/>
                  <w:hideMark/>
                </w:tcPr>
                <w:p w:rsidR="00FA1E26" w:rsidRPr="00FA1E26" w:rsidRDefault="00FA1E26" w:rsidP="00FA1E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FA1E2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 (od: 19.10.2023)</w:t>
                  </w:r>
                </w:p>
              </w:tc>
            </w:tr>
          </w:tbl>
          <w:p w:rsidR="00FA1E26" w:rsidRPr="00FA1E26" w:rsidRDefault="00FA1E26" w:rsidP="00FA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FA1E26" w:rsidRPr="00FA1E26" w:rsidRDefault="00FA1E26" w:rsidP="00FA1E2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FA1E26" w:rsidRPr="00FA1E26" w:rsidTr="00FA1E26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FA1E26" w:rsidRPr="00FA1E26" w:rsidRDefault="00FA1E26" w:rsidP="00FA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A1E2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Sídlo: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FA1E26" w:rsidRPr="00FA1E26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FA1E26" w:rsidRPr="00FA1E26" w:rsidRDefault="00FA1E26" w:rsidP="00FA1E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FA1E2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71 </w:t>
                  </w:r>
                  <w:r w:rsidRPr="00FA1E2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  <w:t xml:space="preserve">Gemerček 980 31 </w:t>
                  </w:r>
                </w:p>
              </w:tc>
              <w:tc>
                <w:tcPr>
                  <w:tcW w:w="1650" w:type="pct"/>
                  <w:hideMark/>
                </w:tcPr>
                <w:p w:rsidR="00FA1E26" w:rsidRPr="00FA1E26" w:rsidRDefault="00FA1E26" w:rsidP="00FA1E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FA1E2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 (od: 10.04.2015)</w:t>
                  </w:r>
                </w:p>
              </w:tc>
            </w:tr>
          </w:tbl>
          <w:p w:rsidR="00FA1E26" w:rsidRPr="00FA1E26" w:rsidRDefault="00FA1E26" w:rsidP="00FA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FA1E26" w:rsidRPr="00FA1E26" w:rsidRDefault="00FA1E26" w:rsidP="00FA1E2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FA1E26" w:rsidRPr="00FA1E26" w:rsidTr="00FA1E26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FA1E26" w:rsidRPr="00FA1E26" w:rsidRDefault="00FA1E26" w:rsidP="00FA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A1E2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IČO: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FA1E26" w:rsidRPr="00FA1E26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FA1E26" w:rsidRPr="00FA1E26" w:rsidRDefault="00FA1E26" w:rsidP="00FA1E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FA1E2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48 106 518 </w:t>
                  </w:r>
                </w:p>
              </w:tc>
              <w:tc>
                <w:tcPr>
                  <w:tcW w:w="1650" w:type="pct"/>
                  <w:hideMark/>
                </w:tcPr>
                <w:p w:rsidR="00FA1E26" w:rsidRPr="00FA1E26" w:rsidRDefault="00FA1E26" w:rsidP="00FA1E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FA1E2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 (od: 10.04.2015)</w:t>
                  </w:r>
                </w:p>
              </w:tc>
            </w:tr>
          </w:tbl>
          <w:p w:rsidR="00FA1E26" w:rsidRPr="00FA1E26" w:rsidRDefault="00FA1E26" w:rsidP="00FA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FA1E26" w:rsidRPr="00FA1E26" w:rsidRDefault="00FA1E26" w:rsidP="00FA1E2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FA1E26" w:rsidRPr="00FA1E26" w:rsidTr="00FA1E26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FA1E26" w:rsidRPr="00FA1E26" w:rsidRDefault="00FA1E26" w:rsidP="00FA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A1E2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Deň zápisu: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FA1E26" w:rsidRPr="00FA1E26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FA1E26" w:rsidRPr="00FA1E26" w:rsidRDefault="00FA1E26" w:rsidP="00FA1E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FA1E2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10.04.2015 </w:t>
                  </w:r>
                </w:p>
              </w:tc>
              <w:tc>
                <w:tcPr>
                  <w:tcW w:w="1650" w:type="pct"/>
                  <w:hideMark/>
                </w:tcPr>
                <w:p w:rsidR="00FA1E26" w:rsidRPr="00FA1E26" w:rsidRDefault="00FA1E26" w:rsidP="00FA1E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FA1E2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 (od: 10.04.2015)</w:t>
                  </w:r>
                </w:p>
              </w:tc>
            </w:tr>
          </w:tbl>
          <w:p w:rsidR="00FA1E26" w:rsidRPr="00FA1E26" w:rsidRDefault="00FA1E26" w:rsidP="00FA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FA1E26" w:rsidRPr="00FA1E26" w:rsidRDefault="00FA1E26" w:rsidP="00FA1E2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FA1E26" w:rsidRPr="00FA1E26" w:rsidTr="00FA1E26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FA1E26" w:rsidRPr="00FA1E26" w:rsidRDefault="00FA1E26" w:rsidP="00FA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A1E2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Právna forma: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FA1E26" w:rsidRPr="00FA1E26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FA1E26" w:rsidRPr="00FA1E26" w:rsidRDefault="00FA1E26" w:rsidP="00FA1E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FA1E2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Spoločnosť s ručením obmedzeným </w:t>
                  </w:r>
                </w:p>
              </w:tc>
              <w:tc>
                <w:tcPr>
                  <w:tcW w:w="1650" w:type="pct"/>
                  <w:hideMark/>
                </w:tcPr>
                <w:p w:rsidR="00FA1E26" w:rsidRPr="00FA1E26" w:rsidRDefault="00FA1E26" w:rsidP="00FA1E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FA1E2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 (od: 10.04.2015)</w:t>
                  </w:r>
                </w:p>
              </w:tc>
            </w:tr>
          </w:tbl>
          <w:p w:rsidR="00FA1E26" w:rsidRPr="00FA1E26" w:rsidRDefault="00FA1E26" w:rsidP="00FA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FA1E26" w:rsidRPr="00FA1E26" w:rsidRDefault="00FA1E26" w:rsidP="00FA1E2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FA1E26" w:rsidRPr="00FA1E26" w:rsidTr="00FA1E26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FA1E26" w:rsidRPr="00FA1E26" w:rsidRDefault="00FA1E26" w:rsidP="00FA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A1E2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Predmet podnikania (činnosti):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FA1E26" w:rsidRPr="00FA1E26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FA1E26" w:rsidRPr="00FA1E26" w:rsidRDefault="00FA1E26" w:rsidP="00FA1E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FA1E2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Prenájom nehnuteľností spojený s poskytovaním iných než základných služieb spojených s prenájmom </w:t>
                  </w:r>
                </w:p>
              </w:tc>
              <w:tc>
                <w:tcPr>
                  <w:tcW w:w="1650" w:type="pct"/>
                  <w:hideMark/>
                </w:tcPr>
                <w:p w:rsidR="00FA1E26" w:rsidRPr="00FA1E26" w:rsidRDefault="00FA1E26" w:rsidP="00FA1E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FA1E2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 (od: 19.10.2023)</w:t>
                  </w:r>
                </w:p>
              </w:tc>
            </w:tr>
          </w:tbl>
          <w:p w:rsidR="00FA1E26" w:rsidRPr="00FA1E26" w:rsidRDefault="00FA1E26" w:rsidP="00FA1E26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FA1E26" w:rsidRPr="00FA1E26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FA1E26" w:rsidRPr="00FA1E26" w:rsidRDefault="00FA1E26" w:rsidP="00FA1E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FA1E2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Počítačové služby </w:t>
                  </w:r>
                </w:p>
              </w:tc>
              <w:tc>
                <w:tcPr>
                  <w:tcW w:w="1650" w:type="pct"/>
                  <w:hideMark/>
                </w:tcPr>
                <w:p w:rsidR="00FA1E26" w:rsidRPr="00FA1E26" w:rsidRDefault="00FA1E26" w:rsidP="00FA1E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FA1E2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 (od: 10.04.2015)</w:t>
                  </w:r>
                </w:p>
              </w:tc>
            </w:tr>
          </w:tbl>
          <w:p w:rsidR="00FA1E26" w:rsidRPr="00FA1E26" w:rsidRDefault="00FA1E26" w:rsidP="00FA1E26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FA1E26" w:rsidRPr="00FA1E26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FA1E26" w:rsidRPr="00FA1E26" w:rsidRDefault="00FA1E26" w:rsidP="00FA1E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FA1E2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Posyktovanie</w:t>
                  </w:r>
                  <w:proofErr w:type="spellEnd"/>
                  <w:r w:rsidRPr="00FA1E2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krátkodobej pomoci pri opatere detí a starších osôb </w:t>
                  </w:r>
                </w:p>
              </w:tc>
              <w:tc>
                <w:tcPr>
                  <w:tcW w:w="1650" w:type="pct"/>
                  <w:hideMark/>
                </w:tcPr>
                <w:p w:rsidR="00FA1E26" w:rsidRPr="00FA1E26" w:rsidRDefault="00FA1E26" w:rsidP="00FA1E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FA1E2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 (od: 10.04.2015)</w:t>
                  </w:r>
                </w:p>
              </w:tc>
            </w:tr>
          </w:tbl>
          <w:p w:rsidR="00FA1E26" w:rsidRPr="00FA1E26" w:rsidRDefault="00FA1E26" w:rsidP="00FA1E26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FA1E26" w:rsidRPr="00FA1E26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FA1E26" w:rsidRPr="00FA1E26" w:rsidRDefault="00FA1E26" w:rsidP="00FA1E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FA1E2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Kúpa tovaru na účely jeho predaja konečnému spotrebiteľovi (maloobchod) alebo iným prevádzkovateľom živnosti (veľkoobchod) </w:t>
                  </w:r>
                </w:p>
              </w:tc>
              <w:tc>
                <w:tcPr>
                  <w:tcW w:w="1650" w:type="pct"/>
                  <w:hideMark/>
                </w:tcPr>
                <w:p w:rsidR="00FA1E26" w:rsidRPr="00FA1E26" w:rsidRDefault="00FA1E26" w:rsidP="00FA1E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FA1E2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 (od: 22.11.2017)</w:t>
                  </w:r>
                </w:p>
              </w:tc>
            </w:tr>
          </w:tbl>
          <w:p w:rsidR="00FA1E26" w:rsidRPr="00FA1E26" w:rsidRDefault="00FA1E26" w:rsidP="00FA1E26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FA1E26" w:rsidRPr="00FA1E26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FA1E26" w:rsidRPr="00FA1E26" w:rsidRDefault="00FA1E26" w:rsidP="00FA1E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FA1E2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Prenájom, úschova a požičiavanie hnuteľných vecí </w:t>
                  </w:r>
                </w:p>
              </w:tc>
              <w:tc>
                <w:tcPr>
                  <w:tcW w:w="1650" w:type="pct"/>
                  <w:hideMark/>
                </w:tcPr>
                <w:p w:rsidR="00FA1E26" w:rsidRPr="00FA1E26" w:rsidRDefault="00FA1E26" w:rsidP="00FA1E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FA1E2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 (od: 19.10.2023)</w:t>
                  </w:r>
                </w:p>
              </w:tc>
            </w:tr>
          </w:tbl>
          <w:p w:rsidR="00FA1E26" w:rsidRPr="00FA1E26" w:rsidRDefault="00FA1E26" w:rsidP="00FA1E26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FA1E26" w:rsidRPr="00FA1E26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FA1E26" w:rsidRPr="00FA1E26" w:rsidRDefault="00FA1E26" w:rsidP="00FA1E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FA1E2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lastRenderedPageBreak/>
                    <w:t xml:space="preserve">Skladové, pomocné a prepravné služby v doprave </w:t>
                  </w:r>
                </w:p>
              </w:tc>
              <w:tc>
                <w:tcPr>
                  <w:tcW w:w="1650" w:type="pct"/>
                  <w:hideMark/>
                </w:tcPr>
                <w:p w:rsidR="00FA1E26" w:rsidRPr="00FA1E26" w:rsidRDefault="00FA1E26" w:rsidP="00FA1E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FA1E2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 (od: 19.10.2023)</w:t>
                  </w:r>
                </w:p>
              </w:tc>
            </w:tr>
          </w:tbl>
          <w:p w:rsidR="00FA1E26" w:rsidRPr="00FA1E26" w:rsidRDefault="00FA1E26" w:rsidP="00FA1E26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FA1E26" w:rsidRPr="00FA1E26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FA1E26" w:rsidRPr="00FA1E26" w:rsidRDefault="00FA1E26" w:rsidP="00FA1E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FA1E2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Sprostredkovateľská činnosti v oblasti obchodu, služieb a výroby </w:t>
                  </w:r>
                </w:p>
              </w:tc>
              <w:tc>
                <w:tcPr>
                  <w:tcW w:w="1650" w:type="pct"/>
                  <w:hideMark/>
                </w:tcPr>
                <w:p w:rsidR="00FA1E26" w:rsidRPr="00FA1E26" w:rsidRDefault="00FA1E26" w:rsidP="00FA1E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FA1E2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 (od: 19.10.2023)</w:t>
                  </w:r>
                </w:p>
              </w:tc>
            </w:tr>
          </w:tbl>
          <w:p w:rsidR="00FA1E26" w:rsidRPr="00FA1E26" w:rsidRDefault="00FA1E26" w:rsidP="00FA1E26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FA1E26" w:rsidRPr="00FA1E26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FA1E26" w:rsidRPr="00FA1E26" w:rsidRDefault="00FA1E26" w:rsidP="00FA1E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FA1E2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Opracovanie drevnej hmoty, výroba komponentov z dreva a výroba jednoduchých výrobkov z dreva, korku, slamy </w:t>
                  </w:r>
                </w:p>
              </w:tc>
              <w:tc>
                <w:tcPr>
                  <w:tcW w:w="1650" w:type="pct"/>
                  <w:hideMark/>
                </w:tcPr>
                <w:p w:rsidR="00FA1E26" w:rsidRPr="00FA1E26" w:rsidRDefault="00FA1E26" w:rsidP="00FA1E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FA1E2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 (od: 19.10.2023)</w:t>
                  </w:r>
                </w:p>
              </w:tc>
            </w:tr>
          </w:tbl>
          <w:p w:rsidR="00FA1E26" w:rsidRPr="00FA1E26" w:rsidRDefault="00FA1E26" w:rsidP="00FA1E26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FA1E26" w:rsidRPr="00FA1E26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FA1E26" w:rsidRPr="00FA1E26" w:rsidRDefault="00FA1E26" w:rsidP="00FA1E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FA1E2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Uskutočňovanie stavieb a ich zmien </w:t>
                  </w:r>
                </w:p>
              </w:tc>
              <w:tc>
                <w:tcPr>
                  <w:tcW w:w="1650" w:type="pct"/>
                  <w:hideMark/>
                </w:tcPr>
                <w:p w:rsidR="00FA1E26" w:rsidRPr="00FA1E26" w:rsidRDefault="00FA1E26" w:rsidP="00FA1E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FA1E2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 (od: 19.10.2023)</w:t>
                  </w:r>
                </w:p>
              </w:tc>
            </w:tr>
          </w:tbl>
          <w:p w:rsidR="00FA1E26" w:rsidRPr="00FA1E26" w:rsidRDefault="00FA1E26" w:rsidP="00FA1E26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FA1E26" w:rsidRPr="00FA1E26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FA1E26" w:rsidRPr="00FA1E26" w:rsidRDefault="00FA1E26" w:rsidP="00FA1E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FA1E2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Prípravné práce k realizácii stavby </w:t>
                  </w:r>
                </w:p>
              </w:tc>
              <w:tc>
                <w:tcPr>
                  <w:tcW w:w="1650" w:type="pct"/>
                  <w:hideMark/>
                </w:tcPr>
                <w:p w:rsidR="00FA1E26" w:rsidRPr="00FA1E26" w:rsidRDefault="00FA1E26" w:rsidP="00FA1E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FA1E2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 (od: 19.10.2023)</w:t>
                  </w:r>
                </w:p>
              </w:tc>
            </w:tr>
          </w:tbl>
          <w:p w:rsidR="00FA1E26" w:rsidRPr="00FA1E26" w:rsidRDefault="00FA1E26" w:rsidP="00FA1E26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FA1E26" w:rsidRPr="00FA1E26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FA1E26" w:rsidRPr="00FA1E26" w:rsidRDefault="00FA1E26" w:rsidP="00FA1E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FA1E2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Dokončovacie stavebné práce pri realizácii exteriérov a interiérov </w:t>
                  </w:r>
                </w:p>
              </w:tc>
              <w:tc>
                <w:tcPr>
                  <w:tcW w:w="1650" w:type="pct"/>
                  <w:hideMark/>
                </w:tcPr>
                <w:p w:rsidR="00FA1E26" w:rsidRPr="00FA1E26" w:rsidRDefault="00FA1E26" w:rsidP="00FA1E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FA1E2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 (od: 19.10.2023)</w:t>
                  </w:r>
                </w:p>
              </w:tc>
            </w:tr>
          </w:tbl>
          <w:p w:rsidR="00FA1E26" w:rsidRPr="00FA1E26" w:rsidRDefault="00FA1E26" w:rsidP="00FA1E26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FA1E26" w:rsidRPr="00FA1E26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FA1E26" w:rsidRPr="00FA1E26" w:rsidRDefault="00FA1E26" w:rsidP="00FA1E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FA1E2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Nákladná cestná doprava vykonávaná vozidlami s celkovou hmotnosťou do 3,5 t vrátane prípojného vozidla </w:t>
                  </w:r>
                </w:p>
              </w:tc>
              <w:tc>
                <w:tcPr>
                  <w:tcW w:w="1650" w:type="pct"/>
                  <w:hideMark/>
                </w:tcPr>
                <w:p w:rsidR="00FA1E26" w:rsidRPr="00FA1E26" w:rsidRDefault="00FA1E26" w:rsidP="00FA1E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FA1E2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 (od: 19.10.2023)</w:t>
                  </w:r>
                </w:p>
              </w:tc>
            </w:tr>
          </w:tbl>
          <w:p w:rsidR="00FA1E26" w:rsidRPr="00FA1E26" w:rsidRDefault="00FA1E26" w:rsidP="00FA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FA1E26" w:rsidRPr="00FA1E26" w:rsidRDefault="00FA1E26" w:rsidP="00FA1E2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FA1E26" w:rsidRPr="00FA1E26" w:rsidTr="00FA1E26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FA1E26" w:rsidRPr="00FA1E26" w:rsidRDefault="00FA1E26" w:rsidP="00FA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A1E2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Spoločníci: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FA1E26" w:rsidRPr="00FA1E26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FA1E26" w:rsidRPr="00FA1E26" w:rsidRDefault="00032E4E" w:rsidP="00FA1E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8" w:history="1">
                    <w:r w:rsidR="00FA1E26" w:rsidRPr="00FA1E2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Peter </w:t>
                    </w:r>
                    <w:proofErr w:type="spellStart"/>
                    <w:r w:rsidR="00FA1E26" w:rsidRPr="00FA1E2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>Ševčovič</w:t>
                    </w:r>
                    <w:proofErr w:type="spellEnd"/>
                    <w:r w:rsidR="00FA1E26" w:rsidRPr="00FA1E2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 </w:t>
                    </w:r>
                  </w:hyperlink>
                  <w:r w:rsidR="00FA1E26" w:rsidRPr="00FA1E2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  <w:t xml:space="preserve">71 </w:t>
                  </w:r>
                  <w:r w:rsidR="00FA1E26" w:rsidRPr="00FA1E2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  <w:t xml:space="preserve">Gemerček 980 31 </w:t>
                  </w:r>
                  <w:r w:rsidR="00FA1E26" w:rsidRPr="00FA1E2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="00FA1E26">
                    <w:rPr>
                      <w:rFonts w:ascii="Times New Roman" w:eastAsia="Times New Roman" w:hAnsi="Times New Roman" w:cs="Times New Roman"/>
                      <w:noProof/>
                      <w:color w:val="0000FF"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151765" cy="134620"/>
                        <wp:effectExtent l="19050" t="0" r="635" b="0"/>
                        <wp:docPr id="1" name="obrázek 1" descr="Osoba je stotožnená s referenčným registrom - RFO">
                          <a:hlinkClick xmlns:a="http://schemas.openxmlformats.org/drawingml/2006/main" r:id="rId9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Osoba je stotožnená s referenčným registrom - RFO">
                                  <a:hlinkClick r:id="rId9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1765" cy="1346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FA1E26">
                    <w:rPr>
                      <w:rFonts w:ascii="Times New Roman" w:eastAsia="Times New Roman" w:hAnsi="Times New Roman" w:cs="Times New Roman"/>
                      <w:noProof/>
                      <w:color w:val="0000FF"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151765" cy="134620"/>
                        <wp:effectExtent l="19050" t="0" r="635" b="0"/>
                        <wp:docPr id="2" name="obrázek 2" descr="Osoba má zapísané všetky požadované identifikačné údaje">
                          <a:hlinkClick xmlns:a="http://schemas.openxmlformats.org/drawingml/2006/main" r:id="rId11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Osoba má zapísané všetky požadované identifikačné údaje">
                                  <a:hlinkClick r:id="rId11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1765" cy="1346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650" w:type="pct"/>
                  <w:hideMark/>
                </w:tcPr>
                <w:p w:rsidR="00FA1E26" w:rsidRPr="00FA1E26" w:rsidRDefault="00FA1E26" w:rsidP="00FA1E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FA1E2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 (od: 19.05.2022)</w:t>
                  </w:r>
                </w:p>
              </w:tc>
            </w:tr>
          </w:tbl>
          <w:p w:rsidR="00FA1E26" w:rsidRPr="00FA1E26" w:rsidRDefault="00FA1E26" w:rsidP="00FA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FA1E26" w:rsidRPr="00FA1E26" w:rsidRDefault="00FA1E26" w:rsidP="00FA1E2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FA1E26" w:rsidRPr="00FA1E26" w:rsidTr="00FA1E26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FA1E26" w:rsidRPr="00FA1E26" w:rsidRDefault="00FA1E26" w:rsidP="00FA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A1E2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Výška vkladu každého spoločníka: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FA1E26" w:rsidRPr="00FA1E26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FA1E26" w:rsidRPr="00FA1E26" w:rsidRDefault="00FA1E26" w:rsidP="00FA1E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FA1E2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Peter </w:t>
                  </w:r>
                  <w:proofErr w:type="spellStart"/>
                  <w:r w:rsidRPr="00FA1E2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Ševčovič</w:t>
                  </w:r>
                  <w:proofErr w:type="spellEnd"/>
                  <w:r w:rsidRPr="00FA1E2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 </w:t>
                  </w:r>
                  <w:r w:rsidRPr="00FA1E2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  <w:t xml:space="preserve">Vklad: 5 000 EUR Splatené: 5 000 EUR </w:t>
                  </w:r>
                </w:p>
              </w:tc>
              <w:tc>
                <w:tcPr>
                  <w:tcW w:w="1650" w:type="pct"/>
                  <w:hideMark/>
                </w:tcPr>
                <w:p w:rsidR="00FA1E26" w:rsidRPr="00FA1E26" w:rsidRDefault="00FA1E26" w:rsidP="00FA1E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FA1E2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 (od: 19.05.2022)</w:t>
                  </w:r>
                </w:p>
              </w:tc>
            </w:tr>
          </w:tbl>
          <w:p w:rsidR="00FA1E26" w:rsidRPr="00FA1E26" w:rsidRDefault="00FA1E26" w:rsidP="00FA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FA1E26" w:rsidRPr="00FA1E26" w:rsidRDefault="00FA1E26" w:rsidP="00FA1E2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FA1E26" w:rsidRPr="00FA1E26" w:rsidTr="00FA1E26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FA1E26" w:rsidRPr="00FA1E26" w:rsidRDefault="00FA1E26" w:rsidP="00FA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A1E2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Štatutárny orgán: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FA1E26" w:rsidRPr="00FA1E26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FA1E26" w:rsidRPr="00FA1E26" w:rsidRDefault="00FA1E26" w:rsidP="00FA1E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FA1E2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konateľ </w:t>
                  </w:r>
                </w:p>
              </w:tc>
              <w:tc>
                <w:tcPr>
                  <w:tcW w:w="1650" w:type="pct"/>
                  <w:hideMark/>
                </w:tcPr>
                <w:p w:rsidR="00FA1E26" w:rsidRPr="00FA1E26" w:rsidRDefault="00FA1E26" w:rsidP="00FA1E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FA1E2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 (od: 22.11.2017)</w:t>
                  </w:r>
                </w:p>
              </w:tc>
            </w:tr>
          </w:tbl>
          <w:p w:rsidR="00FA1E26" w:rsidRPr="00FA1E26" w:rsidRDefault="00FA1E26" w:rsidP="00FA1E26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FA1E26" w:rsidRPr="00FA1E26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FA1E26" w:rsidRPr="00FA1E26" w:rsidRDefault="00032E4E" w:rsidP="00FA1E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13" w:history="1">
                    <w:r w:rsidR="00FA1E26" w:rsidRPr="00FA1E2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Peter </w:t>
                    </w:r>
                    <w:proofErr w:type="spellStart"/>
                    <w:r w:rsidR="00FA1E26" w:rsidRPr="00FA1E2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>Ševčovič</w:t>
                    </w:r>
                    <w:proofErr w:type="spellEnd"/>
                    <w:r w:rsidR="00FA1E26" w:rsidRPr="00FA1E26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sk-SK"/>
                      </w:rPr>
                      <w:t xml:space="preserve"> </w:t>
                    </w:r>
                  </w:hyperlink>
                  <w:r w:rsidR="00FA1E26" w:rsidRPr="00FA1E2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  <w:t xml:space="preserve">71 </w:t>
                  </w:r>
                  <w:r w:rsidR="00FA1E26" w:rsidRPr="00FA1E2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  <w:t xml:space="preserve">Gemerček 980 31 </w:t>
                  </w:r>
                  <w:r w:rsidR="00FA1E26" w:rsidRPr="00FA1E2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  <w:t xml:space="preserve">Vznik funkcie: 10.04.2015 </w:t>
                  </w:r>
                  <w:r w:rsidR="00FA1E26" w:rsidRPr="00FA1E2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="00FA1E26">
                    <w:rPr>
                      <w:rFonts w:ascii="Times New Roman" w:eastAsia="Times New Roman" w:hAnsi="Times New Roman" w:cs="Times New Roman"/>
                      <w:noProof/>
                      <w:color w:val="0000FF"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151765" cy="134620"/>
                        <wp:effectExtent l="19050" t="0" r="635" b="0"/>
                        <wp:docPr id="3" name="obrázek 3" descr="Osoba je stotožnená s referenčným registrom - RFO">
                          <a:hlinkClick xmlns:a="http://schemas.openxmlformats.org/drawingml/2006/main" r:id="rId9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Osoba je stotožnená s referenčným registrom - RFO">
                                  <a:hlinkClick r:id="rId9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1765" cy="1346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FA1E26">
                    <w:rPr>
                      <w:rFonts w:ascii="Times New Roman" w:eastAsia="Times New Roman" w:hAnsi="Times New Roman" w:cs="Times New Roman"/>
                      <w:noProof/>
                      <w:color w:val="0000FF"/>
                      <w:sz w:val="24"/>
                      <w:szCs w:val="24"/>
                      <w:lang w:eastAsia="sk-SK"/>
                    </w:rPr>
                    <w:drawing>
                      <wp:inline distT="0" distB="0" distL="0" distR="0">
                        <wp:extent cx="151765" cy="134620"/>
                        <wp:effectExtent l="19050" t="0" r="635" b="0"/>
                        <wp:docPr id="4" name="obrázek 4" descr="Osoba má zapísané všetky požadované identifikačné údaje">
                          <a:hlinkClick xmlns:a="http://schemas.openxmlformats.org/drawingml/2006/main" r:id="rId11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Osoba má zapísané všetky požadované identifikačné údaje">
                                  <a:hlinkClick r:id="rId11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1765" cy="1346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650" w:type="pct"/>
                  <w:hideMark/>
                </w:tcPr>
                <w:p w:rsidR="00FA1E26" w:rsidRPr="00FA1E26" w:rsidRDefault="00FA1E26" w:rsidP="00FA1E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FA1E2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 (od: 10.04.2015)</w:t>
                  </w:r>
                </w:p>
              </w:tc>
            </w:tr>
          </w:tbl>
          <w:p w:rsidR="00FA1E26" w:rsidRPr="00FA1E26" w:rsidRDefault="00FA1E26" w:rsidP="00FA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FA1E26" w:rsidRPr="00FA1E26" w:rsidRDefault="00FA1E26" w:rsidP="00FA1E2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FA1E26" w:rsidRPr="00FA1E26" w:rsidTr="00FA1E26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FA1E26" w:rsidRPr="00FA1E26" w:rsidRDefault="00FA1E26" w:rsidP="00FA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A1E2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Konanie menom spoločnosti: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FA1E26" w:rsidRPr="00FA1E26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FA1E26" w:rsidRPr="00FA1E26" w:rsidRDefault="00FA1E26" w:rsidP="00FA1E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FA1E2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V mene spoločnosti koná každý z konateľov samostatne. Konateľ sa podpisuje v mene spoločnosti tak, že k odtlačenému alebo napísanému obchodnému menu spoločnosti pripojí označenie funkcie konateľ a svoj vlastnoručný podpis. </w:t>
                  </w:r>
                </w:p>
              </w:tc>
              <w:tc>
                <w:tcPr>
                  <w:tcW w:w="1650" w:type="pct"/>
                  <w:hideMark/>
                </w:tcPr>
                <w:p w:rsidR="00FA1E26" w:rsidRPr="00FA1E26" w:rsidRDefault="00FA1E26" w:rsidP="00FA1E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FA1E2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 (od: 10.04.2015)</w:t>
                  </w:r>
                </w:p>
              </w:tc>
            </w:tr>
          </w:tbl>
          <w:p w:rsidR="00FA1E26" w:rsidRPr="00FA1E26" w:rsidRDefault="00FA1E26" w:rsidP="00FA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FA1E26" w:rsidRPr="00FA1E26" w:rsidRDefault="00FA1E26" w:rsidP="00FA1E2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FA1E26" w:rsidRPr="00FA1E26" w:rsidTr="00FA1E26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FA1E26" w:rsidRPr="00FA1E26" w:rsidRDefault="00FA1E26" w:rsidP="00FA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A1E26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Výška základného imania: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FA1E26" w:rsidRPr="00FA1E26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FA1E26" w:rsidRPr="00FA1E26" w:rsidRDefault="00FA1E26" w:rsidP="00FA1E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FA1E2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 xml:space="preserve">5 000 EUR Rozsah splatenia: 5 000 EUR </w:t>
                  </w:r>
                </w:p>
              </w:tc>
              <w:tc>
                <w:tcPr>
                  <w:tcW w:w="1650" w:type="pct"/>
                  <w:hideMark/>
                </w:tcPr>
                <w:p w:rsidR="00FA1E26" w:rsidRPr="00FA1E26" w:rsidRDefault="00FA1E26" w:rsidP="00FA1E2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FA1E2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 (od: 10.04.2015)</w:t>
                  </w:r>
                </w:p>
              </w:tc>
            </w:tr>
          </w:tbl>
          <w:p w:rsidR="00FA1E26" w:rsidRPr="00FA1E26" w:rsidRDefault="00FA1E26" w:rsidP="00FA1E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183AE4" w:rsidRPr="00C5195B" w:rsidRDefault="00183AE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Style w:val="Mkatabulky"/>
        <w:tblW w:w="0" w:type="auto"/>
        <w:tblLook w:val="04A0"/>
      </w:tblPr>
      <w:tblGrid>
        <w:gridCol w:w="1815"/>
        <w:gridCol w:w="1305"/>
        <w:gridCol w:w="1133"/>
        <w:gridCol w:w="1113"/>
        <w:gridCol w:w="1305"/>
        <w:gridCol w:w="1276"/>
        <w:gridCol w:w="1226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lastRenderedPageBreak/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poskytnuté (pri pôžičkách sa uvádzajú úrokové sadzby):</w:t>
      </w:r>
      <w:r w:rsidR="0022504C">
        <w:rPr>
          <w:rFonts w:ascii="Times New Roman" w:eastAsia="MS Gothic" w:hAnsi="Times New Roman" w:cs="Times New Roman"/>
          <w:b/>
          <w:sz w:val="24"/>
          <w:szCs w:val="24"/>
        </w:rPr>
        <w:t xml:space="preserve"> žiadne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celkovej sume finančných povinností, ktoré sa nevykazujú v súvahe: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823"/>
        <w:gridCol w:w="2551"/>
        <w:gridCol w:w="2688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Opis významných finančných povinností: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významných podmienených záväzkoch</w:t>
      </w:r>
    </w:p>
    <w:tbl>
      <w:tblPr>
        <w:tblStyle w:val="Mkatabulky"/>
        <w:tblW w:w="0" w:type="auto"/>
        <w:tblLook w:val="04A0"/>
      </w:tblPr>
      <w:tblGrid>
        <w:gridCol w:w="3020"/>
        <w:gridCol w:w="3021"/>
        <w:gridCol w:w="3021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Default="009E6AD6" w:rsidP="00DA0A98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  <w:r w:rsidR="00183A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 xml:space="preserve"> žiadne</w:t>
      </w:r>
    </w:p>
    <w:p w:rsidR="00DA0A98" w:rsidRPr="00DA0A98" w:rsidRDefault="00DA0A98" w:rsidP="00DA0A98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programov pre zamestnancov:</w:t>
      </w:r>
      <w:r w:rsidR="00183AE4">
        <w:rPr>
          <w:rFonts w:ascii="Times New Roman" w:eastAsia="MS Gothic" w:hAnsi="Times New Roman" w:cs="Times New Roman"/>
          <w:b/>
          <w:sz w:val="24"/>
          <w:szCs w:val="24"/>
        </w:rPr>
        <w:t xml:space="preserve"> žiadne</w:t>
      </w:r>
    </w:p>
    <w:p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činnosť v akejkoľvek forme):</w:t>
      </w:r>
      <w:r w:rsidR="00183AE4">
        <w:rPr>
          <w:rFonts w:ascii="Times New Roman" w:eastAsia="MS Gothic" w:hAnsi="Times New Roman" w:cs="Times New Roman"/>
          <w:b/>
          <w:sz w:val="24"/>
          <w:szCs w:val="24"/>
        </w:rPr>
        <w:t xml:space="preserve"> nie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3B6721">
      <w:head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2057" w:rsidRDefault="008C2057" w:rsidP="00CE03EC">
      <w:pPr>
        <w:spacing w:after="0" w:line="240" w:lineRule="auto"/>
      </w:pPr>
      <w:r>
        <w:separator/>
      </w:r>
    </w:p>
  </w:endnote>
  <w:endnote w:type="continuationSeparator" w:id="0">
    <w:p w:rsidR="008C2057" w:rsidRDefault="008C2057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altName w:val="DejaVu Sans Condensed"/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 Light">
    <w:altName w:val="Segoe UI"/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2057" w:rsidRDefault="008C2057" w:rsidP="00CE03EC">
      <w:pPr>
        <w:spacing w:after="0" w:line="240" w:lineRule="auto"/>
      </w:pPr>
      <w:r>
        <w:separator/>
      </w:r>
    </w:p>
  </w:footnote>
  <w:footnote w:type="continuationSeparator" w:id="0">
    <w:p w:rsidR="008C2057" w:rsidRDefault="008C2057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3EC" w:rsidRPr="00F7125E" w:rsidRDefault="00032E4E" w:rsidP="00F7125E">
    <w:pPr>
      <w:pStyle w:val="Zhlav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032E4E">
      <w:rPr>
        <w:rFonts w:ascii="Times New Roman" w:hAnsi="Times New Roman" w:cs="Times New Roman"/>
        <w:noProof/>
        <w:sz w:val="20"/>
        <w:szCs w:val="24"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ové pole 2" o:spid="_x0000_s4115" type="#_x0000_t202" style="position:absolute;margin-left:283.9pt;margin-top:-.9pt;width:28.5pt;height:15pt;z-index:-25163264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<v:textbox inset=".5mm,.5mm,.5mm,.5mm">
            <w:txbxContent>
              <w:p w:rsidR="00F7125E" w:rsidRPr="00F7125E" w:rsidRDefault="00F7125E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 D</w:t>
                </w:r>
                <w:r w:rsidRPr="00F7125E">
                  <w:rPr>
                    <w:rFonts w:ascii="Times New Roman" w:hAnsi="Times New Roman" w:cs="Times New Roman"/>
                  </w:rPr>
                  <w:t>IČ</w:t>
                </w:r>
              </w:p>
            </w:txbxContent>
          </v:textbox>
        </v:shape>
      </w:pict>
    </w:r>
    <w:r w:rsidRPr="00032E4E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4" type="#_x0000_t202" style="position:absolute;margin-left:246.15pt;margin-top:-1.05pt;width:13.6pt;height:15.85pt;z-index:-25164800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<v:textbox inset=".5mm,.5mm,.5mm,.5mm">
            <w:txbxContent>
              <w:p w:rsidR="007952A6" w:rsidRPr="007952A6" w:rsidRDefault="007952A6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032E4E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3" type="#_x0000_t202" style="position:absolute;margin-left:165.4pt;margin-top:-.9pt;width:13.6pt;height:15.85pt;z-index:-25165721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<v:textbox inset=".5mm,.5mm,.5mm,.5mm">
            <w:txbxContent>
              <w:p w:rsidR="00D74108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4</w:t>
                </w:r>
              </w:p>
            </w:txbxContent>
          </v:textbox>
        </v:shape>
      </w:pict>
    </w:r>
    <w:r w:rsidRPr="00032E4E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2" type="#_x0000_t202" style="position:absolute;margin-left:178.9pt;margin-top:-.9pt;width:13.6pt;height:15.85pt;z-index:-25165516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<v:textbox inset=".5mm,.5mm,.5mm,.5mm">
            <w:txbxContent>
              <w:p w:rsidR="0094453C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8</w:t>
                </w:r>
              </w:p>
            </w:txbxContent>
          </v:textbox>
        </v:shape>
      </w:pict>
    </w:r>
    <w:r w:rsidRPr="00032E4E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1" type="#_x0000_t202" style="position:absolute;margin-left:192.4pt;margin-top:-.9pt;width:13.6pt;height:15.85pt;z-index:-25165312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<v:textbox inset=".5mm,.5mm,.5mm,.5mm">
            <w:txbxContent>
              <w:p w:rsidR="0094453C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032E4E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4" o:spid="_x0000_s4110" type="#_x0000_t202" style="position:absolute;margin-left:205.9pt;margin-top:-.9pt;width:13.6pt;height:15.85pt;z-index:-25165209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<v:textbox inset=".5mm,.5mm,.5mm,.5mm">
            <w:txbxContent>
              <w:p w:rsidR="0094453C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032E4E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9" type="#_x0000_t202" style="position:absolute;margin-left:219.4pt;margin-top:-.9pt;width:13.6pt;height:15.85pt;z-index:-25165004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6</w:t>
                </w:r>
              </w:p>
            </w:txbxContent>
          </v:textbox>
        </v:shape>
      </w:pict>
    </w:r>
    <w:r w:rsidRPr="00032E4E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7" o:spid="_x0000_s4108" type="#_x0000_t202" style="position:absolute;margin-left:232.9pt;margin-top:-.9pt;width:13.6pt;height:15.85pt;z-index:-25164902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032E4E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9" o:spid="_x0000_s4107" type="#_x0000_t202" style="position:absolute;margin-left:259.9pt;margin-top:-.9pt;width:13.6pt;height:15.85pt;z-index:-25164697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8</w:t>
                </w:r>
              </w:p>
            </w:txbxContent>
          </v:textbox>
        </v:shape>
      </w:pict>
    </w:r>
    <w:r w:rsidRPr="00032E4E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7" o:spid="_x0000_s4106" type="#_x0000_t202" style="position:absolute;margin-left:410.25pt;margin-top:-.9pt;width:13.6pt;height:15.85pt;z-index:-25163980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7</w:t>
                </w:r>
              </w:p>
            </w:txbxContent>
          </v:textbox>
        </v:shape>
      </w:pict>
    </w:r>
    <w:r w:rsidRPr="00032E4E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5" type="#_x0000_t202" style="position:absolute;margin-left:423.75pt;margin-top:-.9pt;width:13.6pt;height:15.85pt;z-index:-25163878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<v:textbox inset=".5mm,.5mm,.5mm,.5mm">
            <w:txbxContent>
              <w:p w:rsidR="007952A6" w:rsidRPr="007952A6" w:rsidRDefault="007952A6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032E4E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9" o:spid="_x0000_s4104" type="#_x0000_t202" style="position:absolute;margin-left:437.25pt;margin-top:-.9pt;width:13.6pt;height:15.85pt;z-index:-25163776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032E4E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3" type="#_x0000_t202" style="position:absolute;margin-left:342.5pt;margin-top:-1.05pt;width:13.6pt;height:15.85pt;z-index:-25164492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032E4E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3" o:spid="_x0000_s4102" type="#_x0000_t202" style="position:absolute;margin-left:356pt;margin-top:-1.05pt;width:13.6pt;height:15.85pt;z-index:-25164390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032E4E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1" type="#_x0000_t202" style="position:absolute;margin-left:369.5pt;margin-top:-1.05pt;width:13.6pt;height:15.85pt;z-index:-25164288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032E4E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5" o:spid="_x0000_s4100" type="#_x0000_t202" style="position:absolute;margin-left:383pt;margin-top:-1.05pt;width:13.6pt;height:15.85pt;z-index:-25164185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032E4E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099" type="#_x0000_t202" style="position:absolute;margin-left:396.5pt;margin-top:-1.05pt;width:13.6pt;height:15.85pt;z-index:-25164083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032E4E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098" type="#_x0000_t202" style="position:absolute;margin-left:315.4pt;margin-top:-1.05pt;width:13.6pt;height:15.85pt;z-index:-25163571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<v:textbox inset=".5mm,.5mm,.5mm,.5mm">
            <w:txbxContent>
              <w:p w:rsidR="00F7125E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032E4E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21" o:spid="_x0000_s4097" type="#_x0000_t202" style="position:absolute;margin-left:328.9pt;margin-top:-1.05pt;width:13.6pt;height:15.85pt;z-index:-25163468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<v:textbox inset=".5mm,.5mm,.5mm,.5mm">
            <w:txbxContent>
              <w:p w:rsidR="00F7125E" w:rsidRPr="007952A6" w:rsidRDefault="00F7125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F42F6E"/>
    <w:multiLevelType w:val="hybridMultilevel"/>
    <w:tmpl w:val="8A9038CA"/>
    <w:lvl w:ilvl="0" w:tplc="3A3C5FDA">
      <w:start w:val="1"/>
      <w:numFmt w:val="decimal"/>
      <w:lvlText w:val="%1."/>
      <w:lvlJc w:val="left"/>
      <w:pPr>
        <w:ind w:left="1065" w:hanging="705"/>
      </w:pPr>
      <w:rPr>
        <w:rFonts w:eastAsiaTheme="minorHAnsi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hyphenationZone w:val="425"/>
  <w:characterSpacingControl w:val="doNotCompress"/>
  <w:hdrShapeDefaults>
    <o:shapedefaults v:ext="edit" spidmax="23554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CE03EC"/>
    <w:rsid w:val="000278C4"/>
    <w:rsid w:val="00032E4E"/>
    <w:rsid w:val="00090EEC"/>
    <w:rsid w:val="000B4576"/>
    <w:rsid w:val="000F6982"/>
    <w:rsid w:val="0013790C"/>
    <w:rsid w:val="00173C34"/>
    <w:rsid w:val="00181BE0"/>
    <w:rsid w:val="00183AE4"/>
    <w:rsid w:val="001A7CA5"/>
    <w:rsid w:val="001D099A"/>
    <w:rsid w:val="00220153"/>
    <w:rsid w:val="0022504C"/>
    <w:rsid w:val="00253E25"/>
    <w:rsid w:val="003A2A62"/>
    <w:rsid w:val="003B6721"/>
    <w:rsid w:val="003F3E00"/>
    <w:rsid w:val="00506A41"/>
    <w:rsid w:val="00547F9F"/>
    <w:rsid w:val="00561EFC"/>
    <w:rsid w:val="005815E8"/>
    <w:rsid w:val="005A61F6"/>
    <w:rsid w:val="005D58AC"/>
    <w:rsid w:val="00611BE3"/>
    <w:rsid w:val="00660B28"/>
    <w:rsid w:val="006E4085"/>
    <w:rsid w:val="00757BBC"/>
    <w:rsid w:val="00765283"/>
    <w:rsid w:val="00787C52"/>
    <w:rsid w:val="007952A6"/>
    <w:rsid w:val="007C6164"/>
    <w:rsid w:val="007F59AA"/>
    <w:rsid w:val="00811FFA"/>
    <w:rsid w:val="008777C2"/>
    <w:rsid w:val="008C2057"/>
    <w:rsid w:val="008E4E28"/>
    <w:rsid w:val="0094453C"/>
    <w:rsid w:val="00957CA3"/>
    <w:rsid w:val="00983F95"/>
    <w:rsid w:val="00997389"/>
    <w:rsid w:val="009A274C"/>
    <w:rsid w:val="009D2D9E"/>
    <w:rsid w:val="009E6AD6"/>
    <w:rsid w:val="009F1252"/>
    <w:rsid w:val="00A84956"/>
    <w:rsid w:val="00AF1BE2"/>
    <w:rsid w:val="00B06CAB"/>
    <w:rsid w:val="00B24175"/>
    <w:rsid w:val="00B33D8D"/>
    <w:rsid w:val="00BA5DB4"/>
    <w:rsid w:val="00BC2353"/>
    <w:rsid w:val="00BC678C"/>
    <w:rsid w:val="00C21550"/>
    <w:rsid w:val="00C45AF1"/>
    <w:rsid w:val="00C5195B"/>
    <w:rsid w:val="00CD1824"/>
    <w:rsid w:val="00CE03EC"/>
    <w:rsid w:val="00D32358"/>
    <w:rsid w:val="00D32851"/>
    <w:rsid w:val="00D43DE7"/>
    <w:rsid w:val="00D630D2"/>
    <w:rsid w:val="00D74108"/>
    <w:rsid w:val="00D77AF9"/>
    <w:rsid w:val="00DA0A98"/>
    <w:rsid w:val="00DC3B5F"/>
    <w:rsid w:val="00DD50AF"/>
    <w:rsid w:val="00DE568C"/>
    <w:rsid w:val="00E03DFF"/>
    <w:rsid w:val="00E12B23"/>
    <w:rsid w:val="00E375AA"/>
    <w:rsid w:val="00E42DF0"/>
    <w:rsid w:val="00ED71A7"/>
    <w:rsid w:val="00F310B1"/>
    <w:rsid w:val="00F7125E"/>
    <w:rsid w:val="00FA1E26"/>
    <w:rsid w:val="00FC2DDE"/>
    <w:rsid w:val="00FC4525"/>
    <w:rsid w:val="00FC6D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B672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E03EC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E03EC"/>
  </w:style>
  <w:style w:type="paragraph" w:styleId="Zpat">
    <w:name w:val="footer"/>
    <w:basedOn w:val="Normln"/>
    <w:link w:val="Zpat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E03EC"/>
  </w:style>
  <w:style w:type="paragraph" w:styleId="Textbubliny">
    <w:name w:val="Balloon Text"/>
    <w:basedOn w:val="Normln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090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Zstupntext">
    <w:name w:val="Placeholder Text"/>
    <w:basedOn w:val="Standardnpsmoodstavce"/>
    <w:uiPriority w:val="99"/>
    <w:semiHidden/>
    <w:rsid w:val="00173C34"/>
    <w:rPr>
      <w:color w:val="808080"/>
    </w:rPr>
  </w:style>
  <w:style w:type="character" w:customStyle="1" w:styleId="tl">
    <w:name w:val="tl"/>
    <w:basedOn w:val="Standardnpsmoodstavce"/>
    <w:rsid w:val="00183AE4"/>
  </w:style>
  <w:style w:type="character" w:customStyle="1" w:styleId="ra">
    <w:name w:val="ra"/>
    <w:basedOn w:val="Standardnpsmoodstavce"/>
    <w:rsid w:val="00183AE4"/>
  </w:style>
  <w:style w:type="character" w:customStyle="1" w:styleId="apple-converted-space">
    <w:name w:val="apple-converted-space"/>
    <w:basedOn w:val="Standardnpsmoodstavce"/>
    <w:rsid w:val="00183A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58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rsr.sk/hladaj_osoba.asp?PR=&#352;ev&#269;ovi&#269;&amp;MENO=Peter&amp;SID=0&amp;T=f0&amp;R=0" TargetMode="External"/><Relationship Id="rId13" Type="http://schemas.openxmlformats.org/officeDocument/2006/relationships/hyperlink" Target="https://www.orsr.sk/hladaj_osoba.asp?PR=&#352;ev&#269;ovi&#269;&amp;MENO=Peter&amp;SID=0&amp;T=f0&amp;R=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gi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justice.gov.sk/sluzby/obchodny-register/legislativne-zmeny-v-obchodnom-registri/zmeny-k-1-10-2020/doplnenie-identifikacnych-udajov-pre-jednotlive-pravne-formy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gif"/><Relationship Id="rId4" Type="http://schemas.openxmlformats.org/officeDocument/2006/relationships/settings" Target="settings.xml"/><Relationship Id="rId9" Type="http://schemas.openxmlformats.org/officeDocument/2006/relationships/hyperlink" Target="https://www.orsr.sk/vypis.asp?ID=324700&amp;SID=3&amp;P=0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037172-4D88-431D-A306-E0078A8D6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8</Pages>
  <Words>1386</Words>
  <Characters>7902</Characters>
  <Application>Microsoft Office Word</Application>
  <DocSecurity>0</DocSecurity>
  <Lines>65</Lines>
  <Paragraphs>18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Microsoft</cp:lastModifiedBy>
  <cp:revision>2</cp:revision>
  <cp:lastPrinted>2016-01-13T16:38:00Z</cp:lastPrinted>
  <dcterms:created xsi:type="dcterms:W3CDTF">2024-06-27T19:22:00Z</dcterms:created>
  <dcterms:modified xsi:type="dcterms:W3CDTF">2024-06-27T19:22:00Z</dcterms:modified>
</cp:coreProperties>
</file>