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  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ÚJ 3- 01    k 31.12.202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3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ČO      45549877          DIČ 2023036983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é údaje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 </w:t>
        <w:tab/>
        <w:t xml:space="preserve">: Galia Gallery s.r.o.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Sídlo</w:t>
        <w:tab/>
        <w:t xml:space="preserve">: Ková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čska 42 040 01 Košice</w:t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Vznik</w:t>
        <w:tab/>
        <w:tab/>
        <w:t xml:space="preserve">: 15.5.2010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Priemerný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zamestnancov  :  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prijatých  postupoch</w:t>
      </w:r>
    </w:p>
    <w:p>
      <w:pPr>
        <w:numPr>
          <w:ilvl w:val="0"/>
          <w:numId w:val="2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bude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čovať vo svojej činnosti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áno.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ňovania majetku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nehmotného majetku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DNM.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HIM  navý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o náklady súvisiace s obstaraním majetku.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Odpisový plán vychádza z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žiadaviek 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ákona 431/2002 Zz o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íctve.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odpisy sa rovnajú.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cenou obstarania,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sa tvorí náklady za dopravu, manipuláciu.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netvorila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 zásobách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čtovala  sp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ôsobom A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Metoda  vyskladnenia , vá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aritmetický priemer.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čnila žiadne zmeny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metód.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Prijala dotácie na nájomné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a dop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súvahu a výkaz ziskov a strát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nákladoch</w:t>
      </w:r>
    </w:p>
    <w:tbl>
      <w:tblPr/>
      <w:tblGrid>
        <w:gridCol w:w="4541"/>
        <w:gridCol w:w="4521"/>
      </w:tblGrid>
      <w:tr>
        <w:trPr>
          <w:trHeight w:val="1" w:hRule="atLeast"/>
          <w:jc w:val="left"/>
        </w:trPr>
        <w:tc>
          <w:tcPr>
            <w:tcW w:w="45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Spotrebované nákupy</w:t>
            </w:r>
          </w:p>
        </w:tc>
        <w:tc>
          <w:tcPr>
            <w:tcW w:w="45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33735,66</w:t>
            </w:r>
          </w:p>
        </w:tc>
      </w:tr>
      <w:tr>
        <w:trPr>
          <w:trHeight w:val="1" w:hRule="atLeast"/>
          <w:jc w:val="left"/>
        </w:trPr>
        <w:tc>
          <w:tcPr>
            <w:tcW w:w="45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45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27586,07</w:t>
            </w:r>
          </w:p>
        </w:tc>
      </w:tr>
      <w:tr>
        <w:trPr>
          <w:trHeight w:val="1" w:hRule="atLeast"/>
          <w:jc w:val="left"/>
        </w:trPr>
        <w:tc>
          <w:tcPr>
            <w:tcW w:w="45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čm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45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6243,04</w:t>
            </w:r>
          </w:p>
        </w:tc>
      </w:tr>
      <w:tr>
        <w:trPr>
          <w:trHeight w:val="1" w:hRule="atLeast"/>
          <w:jc w:val="left"/>
        </w:trPr>
        <w:tc>
          <w:tcPr>
            <w:tcW w:w="45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Osobné náklady</w:t>
            </w:r>
          </w:p>
        </w:tc>
        <w:tc>
          <w:tcPr>
            <w:tcW w:w="45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5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Odpisy</w:t>
            </w:r>
          </w:p>
        </w:tc>
        <w:tc>
          <w:tcPr>
            <w:tcW w:w="45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 0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výnosoch</w:t>
      </w:r>
    </w:p>
    <w:tbl>
      <w:tblPr/>
      <w:tblGrid>
        <w:gridCol w:w="4535"/>
        <w:gridCol w:w="4527"/>
      </w:tblGrid>
      <w:tr>
        <w:trPr>
          <w:trHeight w:val="1" w:hRule="atLeast"/>
          <w:jc w:val="left"/>
        </w:trPr>
        <w:tc>
          <w:tcPr>
            <w:tcW w:w="45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  vlastn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výkony a tovar</w:t>
            </w:r>
          </w:p>
        </w:tc>
        <w:tc>
          <w:tcPr>
            <w:tcW w:w="45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58624,42</w:t>
            </w:r>
          </w:p>
        </w:tc>
      </w:tr>
      <w:tr>
        <w:trPr>
          <w:trHeight w:val="70" w:hRule="auto"/>
          <w:jc w:val="left"/>
        </w:trPr>
        <w:tc>
          <w:tcPr>
            <w:tcW w:w="45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45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</w:t>
            </w:r>
          </w:p>
        </w:tc>
      </w:tr>
      <w:tr>
        <w:trPr>
          <w:trHeight w:val="1" w:hRule="atLeast"/>
          <w:jc w:val="left"/>
        </w:trPr>
        <w:tc>
          <w:tcPr>
            <w:tcW w:w="45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z hospodárskej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činnost</w:t>
            </w:r>
          </w:p>
        </w:tc>
        <w:tc>
          <w:tcPr>
            <w:tcW w:w="45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 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-755,24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záväzkoch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Neuhradené celkom</w:t>
        <w:tab/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45 106,25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Neuhradené viac ako 1 rok </w:t>
        <w:tab/>
        <w:tab/>
        <w:t xml:space="preserve">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Neuhradené nájomne</w:t>
        <w:tab/>
        <w:t xml:space="preserve">                            0</w:t>
        <w:tab/>
        <w:t xml:space="preserve">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vlastných akciách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áno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árny orgán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konate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Mýtnik Sadko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:  boli poskytnuté aj vrátené 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íci: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Mýtnik Sadko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Ondíková Anna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num w:numId="2">
    <w:abstractNumId w:val="6"/>
  </w:num>
  <w:num w:numId="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