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03BA" w:rsidRPr="004203BA" w:rsidRDefault="004203BA" w:rsidP="004203B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4203BA"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:rsidR="004203BA" w:rsidRDefault="004203BA" w:rsidP="004203BA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4203BA" w:rsidRDefault="004203BA" w:rsidP="004203B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Obchodné meno:                    </w:t>
      </w:r>
      <w:r>
        <w:rPr>
          <w:rFonts w:ascii="Times New Roman" w:hAnsi="Times New Roman" w:cs="Times New Roman"/>
          <w:b/>
          <w:sz w:val="28"/>
          <w:szCs w:val="28"/>
        </w:rPr>
        <w:t>IMSA s. r. o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203BA" w:rsidRDefault="004203BA" w:rsidP="004203BA">
      <w:pPr>
        <w:pStyle w:val="Odsekzoznamu"/>
        <w:ind w:left="1080"/>
        <w:rPr>
          <w:rFonts w:ascii="Times New Roman" w:hAnsi="Times New Roman" w:cs="Times New Roman"/>
          <w:sz w:val="28"/>
          <w:szCs w:val="28"/>
        </w:rPr>
      </w:pPr>
    </w:p>
    <w:p w:rsidR="004203BA" w:rsidRDefault="004203BA" w:rsidP="004203B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Sídlo účtovnej jednotky:        Pekná 32/32</w:t>
      </w:r>
    </w:p>
    <w:p w:rsidR="004203BA" w:rsidRDefault="004203BA" w:rsidP="004203B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Dátum vzniku:                         26. 10. 2011</w:t>
      </w:r>
    </w:p>
    <w:p w:rsidR="004203BA" w:rsidRDefault="004203BA" w:rsidP="004203B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IČO:                                        4635556</w:t>
      </w:r>
    </w:p>
    <w:p w:rsidR="004203BA" w:rsidRDefault="004203BA" w:rsidP="004203B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DIČ:                                         2023359885</w:t>
      </w:r>
    </w:p>
    <w:p w:rsidR="004203BA" w:rsidRDefault="004203BA" w:rsidP="004203B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Konatelia spoločnosti:             MUDr. Jana </w:t>
      </w:r>
      <w:proofErr w:type="spellStart"/>
      <w:r>
        <w:rPr>
          <w:rFonts w:ascii="Times New Roman" w:hAnsi="Times New Roman" w:cs="Times New Roman"/>
          <w:sz w:val="28"/>
          <w:szCs w:val="28"/>
        </w:rPr>
        <w:t>Andelová</w:t>
      </w:r>
      <w:proofErr w:type="spellEnd"/>
    </w:p>
    <w:p w:rsidR="004203BA" w:rsidRDefault="004203BA" w:rsidP="004203BA">
      <w:pPr>
        <w:pStyle w:val="Odsekzoznamu"/>
        <w:ind w:left="10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Ing. Anton </w:t>
      </w:r>
      <w:proofErr w:type="spellStart"/>
      <w:r>
        <w:rPr>
          <w:rFonts w:ascii="Times New Roman" w:hAnsi="Times New Roman" w:cs="Times New Roman"/>
          <w:sz w:val="28"/>
          <w:szCs w:val="28"/>
        </w:rPr>
        <w:t>Andel</w:t>
      </w:r>
      <w:proofErr w:type="spellEnd"/>
    </w:p>
    <w:p w:rsidR="004203BA" w:rsidRDefault="004203BA" w:rsidP="004203BA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4203BA" w:rsidRDefault="004203BA" w:rsidP="004203B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poskytovanie základnej zdravotnej starostlivosti v ambulancii všeobecného praktického lekára pre dospelých (ošetrovanie pacientov, preventívne prehliadky, komplexná starostlivosť a pod.). </w:t>
      </w:r>
    </w:p>
    <w:p w:rsidR="004203BA" w:rsidRDefault="004203BA" w:rsidP="004203B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 v rozsahu voľných živností. Administratívne služby.  Prenájom bytu, ktorý vlastní spoločnosť. Poskytovanie krátkodobej pomoci pri opatere detí a starších osôb.</w:t>
      </w:r>
    </w:p>
    <w:p w:rsidR="004203BA" w:rsidRDefault="004203BA" w:rsidP="004203B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2023 činnosť spoločnosti spočívala hlavne v poskytovaní zdravotnej starostlivosti v ambulancii praktického lekára pre dospelých.</w:t>
      </w:r>
    </w:p>
    <w:p w:rsidR="004203BA" w:rsidRDefault="004203BA" w:rsidP="004203B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Default="004203BA" w:rsidP="004203B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  z toho jeden vedúci</w:t>
      </w:r>
    </w:p>
    <w:p w:rsidR="004203BA" w:rsidRDefault="004203BA" w:rsidP="004203B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4203BA" w:rsidRDefault="004203BA" w:rsidP="004203B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4203BA" w:rsidRDefault="004203BA" w:rsidP="004203B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4203BA" w:rsidRDefault="004203BA" w:rsidP="004203B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Pr="004203BA" w:rsidRDefault="004203BA" w:rsidP="004203B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203BA">
        <w:rPr>
          <w:rFonts w:ascii="Times New Roman" w:hAnsi="Times New Roman" w:cs="Times New Roman"/>
          <w:b/>
          <w:sz w:val="24"/>
          <w:szCs w:val="24"/>
        </w:rPr>
        <w:t>ČLENOVIA ŠTATUTÁRNYCH ORGÁNOV SPOLOČNOSTI</w:t>
      </w:r>
    </w:p>
    <w:p w:rsidR="004203BA" w:rsidRDefault="004203BA" w:rsidP="004203B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Default="004203BA" w:rsidP="004203B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5.000,- € a spoločníci majú rovnaký podiel 50 %.</w:t>
      </w:r>
    </w:p>
    <w:p w:rsidR="004203BA" w:rsidRDefault="004203BA" w:rsidP="004203B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Pr="004203BA" w:rsidRDefault="004203BA" w:rsidP="004203B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203BA"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4203BA" w:rsidRDefault="004203BA" w:rsidP="004203B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Default="004203BA" w:rsidP="004203B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4203BA" w:rsidRDefault="004203BA" w:rsidP="004203B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Pr="004203BA" w:rsidRDefault="004203BA" w:rsidP="004203B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203BA">
        <w:rPr>
          <w:rFonts w:ascii="Times New Roman" w:hAnsi="Times New Roman" w:cs="Times New Roman"/>
          <w:b/>
          <w:sz w:val="24"/>
          <w:szCs w:val="24"/>
        </w:rPr>
        <w:t>ÚČTOVNÉ ZÁSADY A ÚČTOVNÉ METÓDY</w:t>
      </w:r>
    </w:p>
    <w:p w:rsidR="004203BA" w:rsidRDefault="004203BA" w:rsidP="004203B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Default="004203BA" w:rsidP="004203B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4203BA" w:rsidRDefault="004203BA" w:rsidP="004203B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4203BA" w:rsidRDefault="004203BA" w:rsidP="004203B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Účtovná jednotka za sledované obdobie neobstarala žiadny  dlhodobý hmotný majetok. </w:t>
      </w:r>
    </w:p>
    <w:p w:rsidR="004203BA" w:rsidRDefault="004203BA" w:rsidP="004203B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osobné auto TOYOTA AURIS v nulovej zostatkovej hodnote a dvojizbový byt v zostatkovej hodnote k 01. 01. 2023  46.062,- € a druhý osobný automobil TOYOTA YARIS,  ktorý bol doodpisovaný a má nulovú zostatkovú hodnotu.</w:t>
      </w:r>
    </w:p>
    <w:p w:rsidR="004203BA" w:rsidRDefault="004203BA" w:rsidP="004203B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4203BA" w:rsidRDefault="004203BA" w:rsidP="004203B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Pr="004203BA" w:rsidRDefault="004203BA" w:rsidP="004203B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203BA">
        <w:rPr>
          <w:rFonts w:ascii="Times New Roman" w:hAnsi="Times New Roman" w:cs="Times New Roman"/>
          <w:b/>
          <w:sz w:val="24"/>
          <w:szCs w:val="24"/>
        </w:rPr>
        <w:t>POUŽITÉ ÚČTOVNÉ ZÁSADY A ÚČTOVNÉ METÓDY</w:t>
      </w:r>
    </w:p>
    <w:p w:rsidR="004203BA" w:rsidRDefault="004203BA" w:rsidP="004203B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4203BA" w:rsidRDefault="004203BA" w:rsidP="004203B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4203BA" w:rsidRDefault="004203BA" w:rsidP="004203B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4203BA" w:rsidRDefault="004203BA" w:rsidP="004203B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4203BA" w:rsidRDefault="004203BA" w:rsidP="004203B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4203BA" w:rsidRDefault="004203BA" w:rsidP="004203B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4203BA" w:rsidRDefault="004203BA" w:rsidP="004203B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4203BA" w:rsidRDefault="004203BA" w:rsidP="004203B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4203BA" w:rsidRDefault="004203BA" w:rsidP="004203B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4203BA" w:rsidRDefault="004203BA" w:rsidP="004203B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Default="004203BA" w:rsidP="004203B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Default="004203BA" w:rsidP="004203B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Pr="004203BA" w:rsidRDefault="004203BA" w:rsidP="004203B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203BA">
        <w:rPr>
          <w:rFonts w:ascii="Times New Roman" w:hAnsi="Times New Roman" w:cs="Times New Roman"/>
          <w:b/>
          <w:sz w:val="24"/>
          <w:szCs w:val="24"/>
        </w:rPr>
        <w:t>ÚDAJE VYKÁZANÉ NA STRANE AKTÍV SÚVAHY</w:t>
      </w:r>
    </w:p>
    <w:p w:rsidR="004203BA" w:rsidRDefault="004203BA" w:rsidP="004203B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Default="004203BA" w:rsidP="004203BA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tento DHM – osobné auto v zostatkovej hodnote 0,- €. V roku 2016 bol obstaraný a do majetku zaradený dvoj izbový byt v hodnote 67.000,- €, ktorého zostatková hodnota je k 31. 12. 2023 je 42.712,- €.   V roku 2017 bol obstaraný druhý automobil v nákupnej hodnote 16.550,- €, ktorého zostatková hodnota  je 31. 12. 2023 nulová.  Účtovné odpisy v roku 2023 sú vo výške 3350,- €, daňové odpisy vo výške 3.350,- €. </w:t>
      </w:r>
    </w:p>
    <w:p w:rsidR="004203BA" w:rsidRDefault="004203BA" w:rsidP="004203BA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eviduje účtovná jednotka z obchodného styku vo výške 28.009,- €. Sú to pohľadávky z roku 2022 a 2023.</w:t>
      </w:r>
    </w:p>
    <w:p w:rsidR="004203BA" w:rsidRDefault="004203BA" w:rsidP="004203BA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4203BA" w:rsidRDefault="004203BA" w:rsidP="004203B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Peniaze v hotovosti v pokladnici vo výške 4.526,- €.</w:t>
      </w:r>
    </w:p>
    <w:p w:rsidR="004203BA" w:rsidRDefault="004203BA" w:rsidP="004203B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Slovenskej sporiteľni vo výške 256.672,- €.</w:t>
      </w:r>
    </w:p>
    <w:p w:rsidR="004203BA" w:rsidRDefault="004203BA" w:rsidP="004203B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bola vykonaná štyrikrát za rok.</w:t>
      </w:r>
    </w:p>
    <w:p w:rsidR="004203BA" w:rsidRDefault="004203BA" w:rsidP="004203B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aktív aj náklady budúcich období vo výške 55</w:t>
      </w:r>
      <w:r w:rsidR="0067511F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4203BA" w:rsidRDefault="004203BA" w:rsidP="004203B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Pr="00CE6028" w:rsidRDefault="004203BA" w:rsidP="004203B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E6028">
        <w:rPr>
          <w:rFonts w:ascii="Times New Roman" w:hAnsi="Times New Roman" w:cs="Times New Roman"/>
          <w:b/>
          <w:sz w:val="24"/>
          <w:szCs w:val="24"/>
        </w:rPr>
        <w:t>ÚDAJE VYKÁZANÉ NA STRANE PASÍV</w:t>
      </w:r>
    </w:p>
    <w:p w:rsidR="004203BA" w:rsidRDefault="004203BA" w:rsidP="004203B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Default="004203BA" w:rsidP="004203BA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5000,- €.</w:t>
      </w:r>
    </w:p>
    <w:p w:rsidR="004203BA" w:rsidRDefault="004203BA" w:rsidP="004203BA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Zákonný rezervný má hodnotu 500,- €</w:t>
      </w:r>
    </w:p>
    <w:p w:rsidR="0067511F" w:rsidRDefault="004203BA" w:rsidP="0067511F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vykazovala za roky 2011 a 2012,  2013, 2014, 2015, 2016, 2017, 2018, 2020 zisk, ktorý je po zdanení vo výške 250.325-,- € a bol evidovaný ako nerozdelený.</w:t>
      </w:r>
    </w:p>
    <w:p w:rsidR="001873BE" w:rsidRPr="001873BE" w:rsidRDefault="001873BE" w:rsidP="001873BE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67511F" w:rsidRPr="001873BE" w:rsidRDefault="0067511F" w:rsidP="001873BE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873BE">
        <w:rPr>
          <w:rFonts w:ascii="Times New Roman" w:hAnsi="Times New Roman" w:cs="Times New Roman"/>
          <w:sz w:val="24"/>
          <w:szCs w:val="24"/>
        </w:rPr>
        <w:t xml:space="preserve"> Z tohto zisku sa rozhodla spoločnosť vyplatiť dividendy a to nasledovne: </w:t>
      </w:r>
    </w:p>
    <w:p w:rsidR="0067511F" w:rsidRDefault="0067511F" w:rsidP="0067511F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zisk z roku 2011 </w:t>
      </w:r>
      <w:r w:rsidR="001873BE">
        <w:rPr>
          <w:rFonts w:ascii="Times New Roman" w:hAnsi="Times New Roman" w:cs="Times New Roman"/>
          <w:sz w:val="24"/>
          <w:szCs w:val="24"/>
        </w:rPr>
        <w:t>vo výške</w:t>
      </w:r>
      <w:r>
        <w:rPr>
          <w:rFonts w:ascii="Times New Roman" w:hAnsi="Times New Roman" w:cs="Times New Roman"/>
          <w:sz w:val="24"/>
          <w:szCs w:val="24"/>
        </w:rPr>
        <w:t>1.935,39 €</w:t>
      </w:r>
    </w:p>
    <w:p w:rsidR="0067511F" w:rsidRDefault="0067511F" w:rsidP="0067511F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zisk z</w:t>
      </w:r>
      <w:r w:rsidR="001873BE">
        <w:rPr>
          <w:rFonts w:ascii="Times New Roman" w:hAnsi="Times New Roman" w:cs="Times New Roman"/>
          <w:sz w:val="24"/>
          <w:szCs w:val="24"/>
        </w:rPr>
        <w:t> roku 2012 vo výške12.472,30 €</w:t>
      </w:r>
    </w:p>
    <w:p w:rsidR="001873BE" w:rsidRDefault="001873BE" w:rsidP="0067511F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zisk z roku 2017 vo výške 36.191,45 €</w:t>
      </w:r>
    </w:p>
    <w:p w:rsidR="001873BE" w:rsidRDefault="001873BE" w:rsidP="0067511F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zisk z roku 2018 vo výške 39.682,61 €</w:t>
      </w:r>
    </w:p>
    <w:p w:rsidR="001873BE" w:rsidRDefault="001873BE" w:rsidP="001873B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čas zisku z roku 2021 vo výške 9.718,25 €</w:t>
      </w:r>
    </w:p>
    <w:p w:rsidR="001873BE" w:rsidRDefault="001873BE" w:rsidP="001873B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 položky nerozdelený zisk bol presunutý zisk z roku 2022 vo výške 71.955,- €. </w:t>
      </w:r>
    </w:p>
    <w:p w:rsidR="004203BA" w:rsidRDefault="004203BA" w:rsidP="001873BE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 obchodného styku sú vo výške </w:t>
      </w:r>
      <w:r w:rsidR="001873BE">
        <w:rPr>
          <w:rFonts w:ascii="Times New Roman" w:hAnsi="Times New Roman" w:cs="Times New Roman"/>
          <w:sz w:val="24"/>
          <w:szCs w:val="24"/>
        </w:rPr>
        <w:t>-32</w:t>
      </w:r>
      <w:r>
        <w:rPr>
          <w:rFonts w:ascii="Times New Roman" w:hAnsi="Times New Roman" w:cs="Times New Roman"/>
          <w:sz w:val="24"/>
          <w:szCs w:val="24"/>
        </w:rPr>
        <w:t>,- € a sú  neuhradené faktúry dodávateľom – sú to krátkodobé záväzky.</w:t>
      </w:r>
    </w:p>
    <w:p w:rsidR="004203BA" w:rsidRDefault="004203BA" w:rsidP="001873BE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Ďalej spoločnosť eviduje nasledovné krátkodobé záväzky:</w:t>
      </w:r>
    </w:p>
    <w:p w:rsidR="004203BA" w:rsidRDefault="004203BA" w:rsidP="004203B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zamestnancom vo výške </w:t>
      </w:r>
      <w:r w:rsidR="001873BE">
        <w:rPr>
          <w:rFonts w:ascii="Times New Roman" w:hAnsi="Times New Roman" w:cs="Times New Roman"/>
          <w:sz w:val="24"/>
          <w:szCs w:val="24"/>
        </w:rPr>
        <w:t>3.057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4203BA" w:rsidRDefault="004203BA" w:rsidP="004203B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sociálnej a zdravotným poisťovniam vo výške 1.</w:t>
      </w:r>
      <w:r w:rsidR="001873BE">
        <w:rPr>
          <w:rFonts w:ascii="Times New Roman" w:hAnsi="Times New Roman" w:cs="Times New Roman"/>
          <w:sz w:val="24"/>
          <w:szCs w:val="24"/>
        </w:rPr>
        <w:t>720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4203BA" w:rsidRDefault="004203BA" w:rsidP="001873BE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Tiež má daňové záväzky – uhradiť daň z motorových vozidiel vo výške </w:t>
      </w:r>
      <w:r w:rsidR="001873BE">
        <w:rPr>
          <w:rFonts w:ascii="Times New Roman" w:hAnsi="Times New Roman" w:cs="Times New Roman"/>
          <w:sz w:val="24"/>
          <w:szCs w:val="24"/>
        </w:rPr>
        <w:t>242,38</w:t>
      </w:r>
      <w:r>
        <w:rPr>
          <w:rFonts w:ascii="Times New Roman" w:hAnsi="Times New Roman" w:cs="Times New Roman"/>
          <w:sz w:val="24"/>
          <w:szCs w:val="24"/>
        </w:rPr>
        <w:t xml:space="preserve"> €, daň zo mzdy vo výške </w:t>
      </w:r>
      <w:r w:rsidR="001873BE">
        <w:rPr>
          <w:rFonts w:ascii="Times New Roman" w:hAnsi="Times New Roman" w:cs="Times New Roman"/>
          <w:sz w:val="24"/>
          <w:szCs w:val="24"/>
        </w:rPr>
        <w:t>496,40</w:t>
      </w:r>
      <w:r>
        <w:rPr>
          <w:rFonts w:ascii="Times New Roman" w:hAnsi="Times New Roman" w:cs="Times New Roman"/>
          <w:sz w:val="24"/>
          <w:szCs w:val="24"/>
        </w:rPr>
        <w:t xml:space="preserve"> €, </w:t>
      </w:r>
      <w:r w:rsidR="001873BE">
        <w:rPr>
          <w:rFonts w:ascii="Times New Roman" w:hAnsi="Times New Roman" w:cs="Times New Roman"/>
          <w:sz w:val="24"/>
          <w:szCs w:val="24"/>
        </w:rPr>
        <w:t>doplatiť daň z príjmu za rok 2023 3.662,48 € a zaplatiť daň z dividend vo výške 5.991,40 €.</w:t>
      </w:r>
    </w:p>
    <w:p w:rsidR="004203BA" w:rsidRDefault="004203BA" w:rsidP="001873BE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tiež dlhodobé záväzky</w:t>
      </w:r>
    </w:p>
    <w:p w:rsidR="004203BA" w:rsidRDefault="009D58F9" w:rsidP="004203B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 vo výške 2.062,</w:t>
      </w:r>
      <w:r w:rsidR="004203BA">
        <w:rPr>
          <w:rFonts w:ascii="Times New Roman" w:hAnsi="Times New Roman" w:cs="Times New Roman"/>
          <w:sz w:val="24"/>
          <w:szCs w:val="24"/>
        </w:rPr>
        <w:t>-  €</w:t>
      </w:r>
    </w:p>
    <w:p w:rsidR="004203BA" w:rsidRDefault="004203BA" w:rsidP="004203BA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Pr="00CE6028" w:rsidRDefault="004203BA" w:rsidP="004203B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E6028">
        <w:rPr>
          <w:rFonts w:ascii="Times New Roman" w:hAnsi="Times New Roman" w:cs="Times New Roman"/>
          <w:b/>
          <w:sz w:val="24"/>
          <w:szCs w:val="24"/>
        </w:rPr>
        <w:t>INFORMÁCIE O VÝNOSOCH</w:t>
      </w:r>
    </w:p>
    <w:p w:rsidR="004203BA" w:rsidRDefault="004203BA" w:rsidP="004203B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Default="004203BA" w:rsidP="004203B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praktického lekára pre dospelých, ktoré boli fakturované jednak zdravotným poisťovniach a taktiež zamestnávateľom. Tržby v roku 202</w:t>
      </w:r>
      <w:r w:rsidR="009D58F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9D58F9">
        <w:rPr>
          <w:rFonts w:ascii="Times New Roman" w:hAnsi="Times New Roman" w:cs="Times New Roman"/>
          <w:sz w:val="24"/>
          <w:szCs w:val="24"/>
        </w:rPr>
        <w:t>224.714,</w:t>
      </w:r>
      <w:r>
        <w:rPr>
          <w:rFonts w:ascii="Times New Roman" w:hAnsi="Times New Roman" w:cs="Times New Roman"/>
          <w:sz w:val="24"/>
          <w:szCs w:val="24"/>
        </w:rPr>
        <w:t xml:space="preserve">- € (tržby sa skladali z platieb od poisťovní a odberateľov zdravotných služieb vo výške </w:t>
      </w:r>
      <w:r w:rsidR="009D58F9">
        <w:rPr>
          <w:rFonts w:ascii="Times New Roman" w:hAnsi="Times New Roman" w:cs="Times New Roman"/>
          <w:sz w:val="24"/>
          <w:szCs w:val="24"/>
        </w:rPr>
        <w:t>217.499</w:t>
      </w:r>
      <w:r>
        <w:rPr>
          <w:rFonts w:ascii="Times New Roman" w:hAnsi="Times New Roman" w:cs="Times New Roman"/>
          <w:sz w:val="24"/>
          <w:szCs w:val="24"/>
        </w:rPr>
        <w:t xml:space="preserve">,- a tiež z prenájmu bytu vo výške </w:t>
      </w:r>
      <w:r w:rsidR="009D58F9">
        <w:rPr>
          <w:rFonts w:ascii="Times New Roman" w:hAnsi="Times New Roman" w:cs="Times New Roman"/>
          <w:sz w:val="24"/>
          <w:szCs w:val="24"/>
        </w:rPr>
        <w:t>7.215</w:t>
      </w:r>
      <w:r>
        <w:rPr>
          <w:rFonts w:ascii="Times New Roman" w:hAnsi="Times New Roman" w:cs="Times New Roman"/>
          <w:sz w:val="24"/>
          <w:szCs w:val="24"/>
        </w:rPr>
        <w:t>,- €).</w:t>
      </w:r>
    </w:p>
    <w:p w:rsidR="004203BA" w:rsidRDefault="004203BA" w:rsidP="004203B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Pr="00CE6028" w:rsidRDefault="004203BA" w:rsidP="004203B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E6028">
        <w:rPr>
          <w:rFonts w:ascii="Times New Roman" w:hAnsi="Times New Roman" w:cs="Times New Roman"/>
          <w:b/>
          <w:sz w:val="24"/>
          <w:szCs w:val="24"/>
        </w:rPr>
        <w:t>INFORMÁCIA O NÁKLADOCH</w:t>
      </w:r>
    </w:p>
    <w:p w:rsidR="004203BA" w:rsidRDefault="004203BA" w:rsidP="004203B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4203BA" w:rsidRDefault="004203BA" w:rsidP="004203B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hradené nasledovné náklady: </w:t>
      </w:r>
    </w:p>
    <w:p w:rsidR="004203BA" w:rsidRDefault="004203BA" w:rsidP="004203B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Spotreba materiálu vo výške </w:t>
      </w:r>
      <w:r w:rsidR="00CE6028">
        <w:rPr>
          <w:rFonts w:ascii="Times New Roman" w:hAnsi="Times New Roman" w:cs="Times New Roman"/>
          <w:sz w:val="24"/>
          <w:szCs w:val="24"/>
        </w:rPr>
        <w:t>10.698</w:t>
      </w:r>
      <w:r>
        <w:rPr>
          <w:rFonts w:ascii="Times New Roman" w:hAnsi="Times New Roman" w:cs="Times New Roman"/>
          <w:sz w:val="24"/>
          <w:szCs w:val="24"/>
        </w:rPr>
        <w:t>,-  € (kancelárske potreby, zdravotný materiál, čistiace a hygienické potreby, vybavenie ambulancie, pracovné oblečenie, ostatný materiál).</w:t>
      </w:r>
    </w:p>
    <w:p w:rsidR="004203BA" w:rsidRDefault="004203BA" w:rsidP="004203B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Spotreba PHM vo výške 5.1</w:t>
      </w:r>
      <w:r w:rsidR="00CE6028">
        <w:rPr>
          <w:rFonts w:ascii="Times New Roman" w:hAnsi="Times New Roman" w:cs="Times New Roman"/>
          <w:sz w:val="24"/>
          <w:szCs w:val="24"/>
        </w:rPr>
        <w:t>83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4203BA" w:rsidRDefault="004203BA" w:rsidP="004203B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Platba za energie vo výške 5</w:t>
      </w:r>
      <w:r w:rsidR="00CE6028">
        <w:rPr>
          <w:rFonts w:ascii="Times New Roman" w:hAnsi="Times New Roman" w:cs="Times New Roman"/>
          <w:sz w:val="24"/>
          <w:szCs w:val="24"/>
        </w:rPr>
        <w:t>36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4203BA" w:rsidRDefault="004203BA" w:rsidP="004203B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Opravy a údržba auta vo výške </w:t>
      </w:r>
      <w:r w:rsidR="00CE6028">
        <w:rPr>
          <w:rFonts w:ascii="Times New Roman" w:hAnsi="Times New Roman" w:cs="Times New Roman"/>
          <w:sz w:val="24"/>
          <w:szCs w:val="24"/>
        </w:rPr>
        <w:t>2.681</w:t>
      </w:r>
      <w:r>
        <w:rPr>
          <w:rFonts w:ascii="Times New Roman" w:hAnsi="Times New Roman" w:cs="Times New Roman"/>
          <w:sz w:val="24"/>
          <w:szCs w:val="24"/>
        </w:rPr>
        <w:t>,-  €</w:t>
      </w:r>
      <w:r w:rsidR="00CE6028">
        <w:rPr>
          <w:rFonts w:ascii="Times New Roman" w:hAnsi="Times New Roman" w:cs="Times New Roman"/>
          <w:sz w:val="24"/>
          <w:szCs w:val="24"/>
        </w:rPr>
        <w:t xml:space="preserve">, oprava kancelárskych strojov vo výške 77,09 €, oprava havárie bytu 1.400,- € </w:t>
      </w:r>
    </w:p>
    <w:p w:rsidR="004203BA" w:rsidRDefault="004203BA" w:rsidP="004203B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poskytované služby ako je nájom, telekomunikačné služby, poštovné</w:t>
      </w:r>
      <w:r w:rsidR="00CE6028">
        <w:rPr>
          <w:rFonts w:ascii="Times New Roman" w:hAnsi="Times New Roman" w:cs="Times New Roman"/>
          <w:sz w:val="24"/>
          <w:szCs w:val="24"/>
        </w:rPr>
        <w:t xml:space="preserve"> služby a pod. boli vo výške 1</w:t>
      </w:r>
      <w:r>
        <w:rPr>
          <w:rFonts w:ascii="Times New Roman" w:hAnsi="Times New Roman" w:cs="Times New Roman"/>
          <w:sz w:val="24"/>
          <w:szCs w:val="24"/>
        </w:rPr>
        <w:t>4</w:t>
      </w:r>
      <w:r w:rsidR="00CE6028">
        <w:rPr>
          <w:rFonts w:ascii="Times New Roman" w:hAnsi="Times New Roman" w:cs="Times New Roman"/>
          <w:sz w:val="24"/>
          <w:szCs w:val="24"/>
        </w:rPr>
        <w:t>,106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4203BA" w:rsidRDefault="004203BA" w:rsidP="004203B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202</w:t>
      </w:r>
      <w:r w:rsidR="00CE6028">
        <w:rPr>
          <w:rFonts w:ascii="Times New Roman" w:hAnsi="Times New Roman" w:cs="Times New Roman"/>
          <w:sz w:val="24"/>
          <w:szCs w:val="24"/>
        </w:rPr>
        <w:t>3 predstavovali výšku  50.405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4203BA" w:rsidRDefault="004203BA" w:rsidP="004203B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na sociálne </w:t>
      </w:r>
      <w:r w:rsidR="00CE6028">
        <w:rPr>
          <w:rFonts w:ascii="Times New Roman" w:hAnsi="Times New Roman" w:cs="Times New Roman"/>
          <w:sz w:val="24"/>
          <w:szCs w:val="24"/>
        </w:rPr>
        <w:t>zabezpečenie predstavujú  17.266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4203BA" w:rsidRDefault="004203BA" w:rsidP="004203B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náklady  - tvorba sociálneho fondu, práceneschopnosť, príspev</w:t>
      </w:r>
      <w:r w:rsidR="00CE6028">
        <w:rPr>
          <w:rFonts w:ascii="Times New Roman" w:hAnsi="Times New Roman" w:cs="Times New Roman"/>
          <w:sz w:val="24"/>
          <w:szCs w:val="24"/>
        </w:rPr>
        <w:t>ok organizácie na stravovanie zamestnancov</w:t>
      </w:r>
      <w:r>
        <w:rPr>
          <w:rFonts w:ascii="Times New Roman" w:hAnsi="Times New Roman" w:cs="Times New Roman"/>
          <w:sz w:val="24"/>
          <w:szCs w:val="24"/>
        </w:rPr>
        <w:t xml:space="preserve">, boli vo výške </w:t>
      </w:r>
      <w:r w:rsidR="004E413E">
        <w:rPr>
          <w:rFonts w:ascii="Times New Roman" w:hAnsi="Times New Roman" w:cs="Times New Roman"/>
          <w:sz w:val="24"/>
          <w:szCs w:val="24"/>
        </w:rPr>
        <w:t>2.025,</w:t>
      </w:r>
      <w:r>
        <w:rPr>
          <w:rFonts w:ascii="Times New Roman" w:hAnsi="Times New Roman" w:cs="Times New Roman"/>
          <w:sz w:val="24"/>
          <w:szCs w:val="24"/>
        </w:rPr>
        <w:t>- €. Čerpanie sociálneho fondu v roku 202</w:t>
      </w:r>
      <w:r w:rsidR="004E413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nebolo.</w:t>
      </w:r>
    </w:p>
    <w:p w:rsidR="004203BA" w:rsidRDefault="004203BA" w:rsidP="004203B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roku 2017 spoločnosť obstarala a do majetku zaradila nový osobný automobil vo výške 16.550,- €, v nulovej zostatkovej hodnote k 31.12.202</w:t>
      </w:r>
      <w:r w:rsidR="004E413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a vlastní byt v zostatkovej cene 4</w:t>
      </w:r>
      <w:r w:rsidR="004E413E">
        <w:rPr>
          <w:rFonts w:ascii="Times New Roman" w:hAnsi="Times New Roman" w:cs="Times New Roman"/>
          <w:sz w:val="24"/>
          <w:szCs w:val="24"/>
        </w:rPr>
        <w:t>2.712</w:t>
      </w:r>
      <w:r>
        <w:rPr>
          <w:rFonts w:ascii="Times New Roman" w:hAnsi="Times New Roman" w:cs="Times New Roman"/>
          <w:sz w:val="24"/>
          <w:szCs w:val="24"/>
        </w:rPr>
        <w:t>,- € a vlastnila jedno osobné auto s nulovou zostatkovou hodnotou.  Odpisy daňové boli vo výške 3.350,- € a  účtovné za rok 202</w:t>
      </w:r>
      <w:r w:rsidR="004E413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 vo výške 3.350,- €.</w:t>
      </w:r>
    </w:p>
    <w:p w:rsidR="004203BA" w:rsidRDefault="004E413E" w:rsidP="004203B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Cestná daň za rok 2023</w:t>
      </w:r>
      <w:r w:rsidR="004203BA">
        <w:rPr>
          <w:rFonts w:ascii="Times New Roman" w:hAnsi="Times New Roman" w:cs="Times New Roman"/>
          <w:sz w:val="24"/>
          <w:szCs w:val="24"/>
        </w:rPr>
        <w:t xml:space="preserve"> bola vo výške 2</w:t>
      </w:r>
      <w:r>
        <w:rPr>
          <w:rFonts w:ascii="Times New Roman" w:hAnsi="Times New Roman" w:cs="Times New Roman"/>
          <w:sz w:val="24"/>
          <w:szCs w:val="24"/>
        </w:rPr>
        <w:t>42</w:t>
      </w:r>
      <w:r w:rsidR="004203BA">
        <w:rPr>
          <w:rFonts w:ascii="Times New Roman" w:hAnsi="Times New Roman" w:cs="Times New Roman"/>
          <w:sz w:val="24"/>
          <w:szCs w:val="24"/>
        </w:rPr>
        <w:t>,-  €.</w:t>
      </w:r>
    </w:p>
    <w:p w:rsidR="004203BA" w:rsidRDefault="004203BA" w:rsidP="004203B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náklady na finančnú činnosť boli vo výške 1.</w:t>
      </w:r>
      <w:r w:rsidR="004E413E">
        <w:rPr>
          <w:rFonts w:ascii="Times New Roman" w:hAnsi="Times New Roman" w:cs="Times New Roman"/>
          <w:sz w:val="24"/>
          <w:szCs w:val="24"/>
        </w:rPr>
        <w:t>352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4203BA" w:rsidRDefault="004203BA" w:rsidP="004203B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Default="004203BA" w:rsidP="004203B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Pr="004E413E" w:rsidRDefault="004203BA" w:rsidP="004203B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E413E">
        <w:rPr>
          <w:rFonts w:ascii="Times New Roman" w:hAnsi="Times New Roman" w:cs="Times New Roman"/>
          <w:b/>
          <w:sz w:val="24"/>
          <w:szCs w:val="24"/>
        </w:rPr>
        <w:t>DAŇ Z PRÍJMU</w:t>
      </w:r>
    </w:p>
    <w:p w:rsidR="004203BA" w:rsidRPr="004E413E" w:rsidRDefault="004203BA" w:rsidP="004203BA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203BA" w:rsidRDefault="004203BA" w:rsidP="004203B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je </w:t>
      </w:r>
      <w:r w:rsidR="004E413E">
        <w:rPr>
          <w:rFonts w:ascii="Times New Roman" w:hAnsi="Times New Roman" w:cs="Times New Roman"/>
          <w:sz w:val="24"/>
          <w:szCs w:val="24"/>
        </w:rPr>
        <w:t>116.435</w:t>
      </w:r>
      <w:r>
        <w:rPr>
          <w:rFonts w:ascii="Times New Roman" w:hAnsi="Times New Roman" w:cs="Times New Roman"/>
          <w:sz w:val="24"/>
          <w:szCs w:val="24"/>
        </w:rPr>
        <w:t>,- € upravený o pripočítateľné položky vo výške 1.2</w:t>
      </w:r>
      <w:r w:rsidR="004E413E">
        <w:rPr>
          <w:rFonts w:ascii="Times New Roman" w:hAnsi="Times New Roman" w:cs="Times New Roman"/>
          <w:sz w:val="24"/>
          <w:szCs w:val="24"/>
        </w:rPr>
        <w:t xml:space="preserve">13- € , </w:t>
      </w:r>
      <w:r>
        <w:rPr>
          <w:rFonts w:ascii="Times New Roman" w:hAnsi="Times New Roman" w:cs="Times New Roman"/>
          <w:sz w:val="24"/>
          <w:szCs w:val="24"/>
        </w:rPr>
        <w:t xml:space="preserve"> čomu zodpovedá daň platná pre rok 202</w:t>
      </w:r>
      <w:r w:rsidR="004E413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E413E">
        <w:rPr>
          <w:rFonts w:ascii="Times New Roman" w:hAnsi="Times New Roman" w:cs="Times New Roman"/>
          <w:sz w:val="24"/>
          <w:szCs w:val="24"/>
        </w:rPr>
        <w:t>v sadzbe 21 %. Daň je vo výške 24.451</w:t>
      </w:r>
      <w:r>
        <w:rPr>
          <w:rFonts w:ascii="Times New Roman" w:hAnsi="Times New Roman" w:cs="Times New Roman"/>
          <w:sz w:val="24"/>
          <w:szCs w:val="24"/>
        </w:rPr>
        <w:t>,- €.  Spoločnosti vznikla povinnosť pre rok 2023 platiť mesačné preddavky na daň. Daň na účely určenia výšky preddavkov je 21 % z daňového základu roku 202</w:t>
      </w:r>
      <w:r w:rsidR="004E413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203BA" w:rsidRDefault="004203BA" w:rsidP="004203B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Default="004203BA" w:rsidP="004203B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Pr="004E413E" w:rsidRDefault="004203BA" w:rsidP="004203B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E413E">
        <w:rPr>
          <w:rFonts w:ascii="Times New Roman" w:hAnsi="Times New Roman" w:cs="Times New Roman"/>
          <w:b/>
          <w:sz w:val="24"/>
          <w:szCs w:val="24"/>
        </w:rPr>
        <w:t>OSTATNÉ ÚDAJE</w:t>
      </w:r>
    </w:p>
    <w:p w:rsidR="004203BA" w:rsidRDefault="004203BA" w:rsidP="004203B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Default="004203BA" w:rsidP="004203BA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</w:t>
      </w:r>
      <w:r w:rsidR="004E413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4203BA" w:rsidRDefault="004203BA" w:rsidP="004203BA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4203BA" w:rsidRDefault="004203BA" w:rsidP="004203BA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4203BA" w:rsidRDefault="004203BA" w:rsidP="004203B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Default="004203BA" w:rsidP="004203B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4203BA" w:rsidRDefault="004203BA" w:rsidP="004203BA">
      <w:pPr>
        <w:rPr>
          <w:rFonts w:ascii="Times New Roman" w:hAnsi="Times New Roman" w:cs="Times New Roman"/>
          <w:sz w:val="24"/>
          <w:szCs w:val="24"/>
        </w:rPr>
      </w:pPr>
    </w:p>
    <w:p w:rsidR="004203BA" w:rsidRDefault="004203BA" w:rsidP="004203BA">
      <w:pPr>
        <w:rPr>
          <w:sz w:val="24"/>
          <w:szCs w:val="24"/>
        </w:rPr>
      </w:pPr>
      <w:bookmarkStart w:id="0" w:name="_GoBack"/>
      <w:bookmarkEnd w:id="0"/>
    </w:p>
    <w:p w:rsidR="004203BA" w:rsidRDefault="004203BA" w:rsidP="004203BA">
      <w:pPr>
        <w:rPr>
          <w:sz w:val="24"/>
          <w:szCs w:val="24"/>
        </w:rPr>
      </w:pPr>
    </w:p>
    <w:p w:rsidR="004203BA" w:rsidRDefault="004203BA" w:rsidP="004203BA"/>
    <w:p w:rsidR="004203BA" w:rsidRDefault="004203BA" w:rsidP="004203BA"/>
    <w:p w:rsidR="00E36D59" w:rsidRDefault="00E36D59"/>
    <w:sectPr w:rsidR="00E36D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03BA"/>
    <w:rsid w:val="001873BE"/>
    <w:rsid w:val="004203BA"/>
    <w:rsid w:val="004E413E"/>
    <w:rsid w:val="0067511F"/>
    <w:rsid w:val="009D58F9"/>
    <w:rsid w:val="00CE6028"/>
    <w:rsid w:val="00E36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B981"/>
  <w15:chartTrackingRefBased/>
  <w15:docId w15:val="{5D3ACF95-F4A0-4285-97AF-902AC7B9DC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203BA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203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286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1049</Words>
  <Characters>5985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6</cp:revision>
  <dcterms:created xsi:type="dcterms:W3CDTF">2024-06-29T13:34:00Z</dcterms:created>
  <dcterms:modified xsi:type="dcterms:W3CDTF">2024-06-29T16:33:00Z</dcterms:modified>
</cp:coreProperties>
</file>