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8DA19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 Všeobecné údaje o účtovnej jednotke</w:t>
      </w:r>
    </w:p>
    <w:p w14:paraId="0BE3BC55" w14:textId="77777777" w:rsidR="00BE2819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14:paraId="577D9C76" w14:textId="147FF4EC" w:rsidR="007902DE" w:rsidRPr="00BE2819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proofErr w:type="spellStart"/>
      <w:r w:rsidRPr="00BE2819">
        <w:rPr>
          <w:rFonts w:ascii="Arial" w:hAnsi="Arial" w:cs="Arial"/>
          <w:sz w:val="28"/>
          <w:szCs w:val="28"/>
        </w:rPr>
        <w:t>TatraPolis</w:t>
      </w:r>
      <w:proofErr w:type="spellEnd"/>
      <w:r w:rsidRPr="00BE28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E2819">
        <w:rPr>
          <w:rFonts w:ascii="Arial" w:hAnsi="Arial" w:cs="Arial"/>
          <w:sz w:val="28"/>
          <w:szCs w:val="28"/>
        </w:rPr>
        <w:t>s.r.o</w:t>
      </w:r>
      <w:proofErr w:type="spellEnd"/>
    </w:p>
    <w:p w14:paraId="74498D9A" w14:textId="581A96CC" w:rsidR="00BE2819" w:rsidRPr="007902DE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BE2819">
        <w:rPr>
          <w:rFonts w:ascii="Arial" w:hAnsi="Arial" w:cs="Arial"/>
          <w:sz w:val="28"/>
          <w:szCs w:val="28"/>
        </w:rPr>
        <w:t xml:space="preserve">DIČ </w:t>
      </w:r>
      <w:r w:rsidRPr="00BE2819">
        <w:rPr>
          <w:rFonts w:ascii="Arial" w:hAnsi="Arial" w:cs="Arial"/>
          <w:sz w:val="28"/>
          <w:szCs w:val="28"/>
        </w:rPr>
        <w:t>2120751996</w:t>
      </w:r>
      <w:r w:rsidRPr="00BE2819">
        <w:rPr>
          <w:rFonts w:ascii="Arial" w:hAnsi="Arial" w:cs="Arial"/>
          <w:sz w:val="28"/>
          <w:szCs w:val="28"/>
        </w:rPr>
        <w:t xml:space="preserve">, IČO </w:t>
      </w:r>
      <w:r w:rsidRPr="00BE2819">
        <w:rPr>
          <w:rFonts w:ascii="Arial" w:hAnsi="Arial" w:cs="Arial"/>
          <w:sz w:val="28"/>
          <w:szCs w:val="28"/>
        </w:rPr>
        <w:t>51677270</w:t>
      </w:r>
    </w:p>
    <w:p w14:paraId="67892C93" w14:textId="77777777" w:rsidR="00BE2819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14:paraId="08E83CF4" w14:textId="124476AB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 (1) , (3) Všeobecné údaje</w:t>
      </w:r>
    </w:p>
    <w:p w14:paraId="015C0FF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 (1) Obchodné meno účtovnej jednotky:</w:t>
      </w:r>
    </w:p>
    <w:p w14:paraId="43DD217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Sídlo:</w:t>
      </w:r>
    </w:p>
    <w:p w14:paraId="76BC673D" w14:textId="0C424983" w:rsidR="00BE2819" w:rsidRPr="00BE2819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BE2819">
        <w:rPr>
          <w:rFonts w:ascii="Arial" w:hAnsi="Arial" w:cs="Arial"/>
          <w:sz w:val="28"/>
          <w:szCs w:val="28"/>
        </w:rPr>
        <w:t>Južná trieda 4B</w:t>
      </w:r>
      <w:r w:rsidRPr="00BE2819">
        <w:rPr>
          <w:rFonts w:ascii="Arial" w:hAnsi="Arial" w:cs="Arial"/>
          <w:sz w:val="28"/>
          <w:szCs w:val="28"/>
        </w:rPr>
        <w:t>, Košice</w:t>
      </w:r>
    </w:p>
    <w:p w14:paraId="64594CD8" w14:textId="77777777" w:rsidR="00BE2819" w:rsidRPr="00BE2819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14:paraId="070077BF" w14:textId="34D1814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 (3) Priemerný počet zamestnancov:</w:t>
      </w:r>
    </w:p>
    <w:p w14:paraId="37FE9B20" w14:textId="2405698D" w:rsidR="007902DE" w:rsidRPr="007902DE" w:rsidRDefault="00BE2819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0</w:t>
      </w:r>
    </w:p>
    <w:p w14:paraId="3D91F21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nie je </w:t>
      </w:r>
      <w:proofErr w:type="spellStart"/>
      <w:r w:rsidRPr="007902DE">
        <w:rPr>
          <w:rFonts w:ascii="Arial" w:hAnsi="Arial" w:cs="Arial"/>
          <w:sz w:val="14"/>
          <w:szCs w:val="14"/>
        </w:rPr>
        <w:t>sucastou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konsolidovaneho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celku.</w:t>
      </w:r>
    </w:p>
    <w:p w14:paraId="23004F0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 (2) Údaje o konsolidovanom celku</w:t>
      </w:r>
    </w:p>
    <w:p w14:paraId="5DE51CC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proofErr w:type="spellStart"/>
      <w:r w:rsidRPr="007902DE">
        <w:rPr>
          <w:rFonts w:ascii="Arial" w:hAnsi="Arial" w:cs="Arial"/>
          <w:sz w:val="14"/>
          <w:szCs w:val="14"/>
        </w:rPr>
        <w:t>Čl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7902DE">
        <w:rPr>
          <w:rFonts w:ascii="Arial" w:hAnsi="Arial" w:cs="Arial"/>
          <w:sz w:val="14"/>
          <w:szCs w:val="14"/>
        </w:rPr>
        <w:t>jednotliek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konsolidovaného celku,</w:t>
      </w:r>
    </w:p>
    <w:p w14:paraId="398EF37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ktorého súčasťou je aj účtovná jednotka:</w:t>
      </w:r>
    </w:p>
    <w:p w14:paraId="3C1DD90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Obchod. meno a sídlo účtovnej jednotky, ktorá je bezprostredne konsolidujúcou účtovnou jednotkou:</w:t>
      </w:r>
    </w:p>
    <w:p w14:paraId="601C4E2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 (2) b) Účtovná jednotka je materskou účtovnou jednotkou</w:t>
      </w:r>
    </w:p>
    <w:p w14:paraId="38EF92E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Áno Nie</w:t>
      </w:r>
    </w:p>
    <w:p w14:paraId="59E456A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je oslobodená od povinnosti zostaviť konsolidovanú účtovnú závierku a konsolidovanú výročnú správu podľa § 22</w:t>
      </w:r>
    </w:p>
    <w:p w14:paraId="27DC31B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Áno Nie</w:t>
      </w:r>
    </w:p>
    <w:p w14:paraId="456CCB9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Spoločnosť uplatňuje účtovné princípy a postupy účtovania v súlade so zákonom o účtovníctve a s postupmi účtovania pre podnikateľov, ktoré platia v Slovenskej republike.</w:t>
      </w:r>
    </w:p>
    <w:p w14:paraId="79CA647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Účtovníctvo sa vedie v peňažných jednotkách slovenskej meny, t. j. v eurách .</w:t>
      </w:r>
    </w:p>
    <w:p w14:paraId="647C636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Informácie o prijatých postupoch</w:t>
      </w:r>
    </w:p>
    <w:p w14:paraId="12FE0EC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Pod vplyvom mimoriadnej situácie v SR vyvolanej vírusom COVID19 sme prehodnotili všetky informácie, ktoré sme mali k dispozícii ku dnešnému dňu a sme presvedčení, že z</w:t>
      </w:r>
      <w:r>
        <w:rPr>
          <w:rFonts w:ascii="Arial" w:hAnsi="Arial" w:cs="Arial"/>
          <w:sz w:val="14"/>
          <w:szCs w:val="14"/>
        </w:rPr>
        <w:t xml:space="preserve"> dlhodobej perspektívy je s</w:t>
      </w:r>
      <w:r w:rsidRPr="007902DE">
        <w:rPr>
          <w:rFonts w:ascii="Arial" w:hAnsi="Arial" w:cs="Arial"/>
          <w:sz w:val="14"/>
          <w:szCs w:val="14"/>
        </w:rPr>
        <w:t>poločnosť schopná nepretržite pokračovať v činnosti.</w:t>
      </w:r>
    </w:p>
    <w:p w14:paraId="378ACB0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(1) Nepretržité pokračovanie účtovnej jednotky</w:t>
      </w:r>
    </w:p>
    <w:p w14:paraId="629ABAD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14:paraId="64FF471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 xml:space="preserve">Áno </w:t>
      </w:r>
    </w:p>
    <w:p w14:paraId="3056130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neeviduje </w:t>
      </w:r>
      <w:proofErr w:type="spellStart"/>
      <w:r w:rsidRPr="007902DE">
        <w:rPr>
          <w:rFonts w:ascii="Arial" w:hAnsi="Arial" w:cs="Arial"/>
          <w:sz w:val="14"/>
          <w:szCs w:val="14"/>
        </w:rPr>
        <w:t>dlhodoby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hmotny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majetok, na </w:t>
      </w:r>
      <w:proofErr w:type="spellStart"/>
      <w:r w:rsidRPr="007902DE">
        <w:rPr>
          <w:rFonts w:ascii="Arial" w:hAnsi="Arial" w:cs="Arial"/>
          <w:sz w:val="14"/>
          <w:szCs w:val="14"/>
        </w:rPr>
        <w:t>ktore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je zriadene </w:t>
      </w:r>
      <w:proofErr w:type="spellStart"/>
      <w:r w:rsidRPr="007902DE">
        <w:rPr>
          <w:rFonts w:ascii="Arial" w:hAnsi="Arial" w:cs="Arial"/>
          <w:sz w:val="14"/>
          <w:szCs w:val="14"/>
        </w:rPr>
        <w:t>zalozne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pravo. UJ v </w:t>
      </w:r>
      <w:proofErr w:type="spellStart"/>
      <w:r w:rsidRPr="007902DE">
        <w:rPr>
          <w:rFonts w:ascii="Arial" w:hAnsi="Arial" w:cs="Arial"/>
          <w:sz w:val="14"/>
          <w:szCs w:val="14"/>
        </w:rPr>
        <w:t>beznom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oku netvorila </w:t>
      </w:r>
      <w:proofErr w:type="spellStart"/>
      <w:r w:rsidRPr="007902DE">
        <w:rPr>
          <w:rFonts w:ascii="Arial" w:hAnsi="Arial" w:cs="Arial"/>
          <w:sz w:val="14"/>
          <w:szCs w:val="14"/>
        </w:rPr>
        <w:t>dlhodoby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hmotna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majetok vlastnou </w:t>
      </w:r>
      <w:proofErr w:type="spellStart"/>
      <w:r w:rsidRPr="007902DE">
        <w:rPr>
          <w:rFonts w:ascii="Arial" w:hAnsi="Arial" w:cs="Arial"/>
          <w:sz w:val="14"/>
          <w:szCs w:val="14"/>
        </w:rPr>
        <w:t>cinnostou</w:t>
      </w:r>
      <w:proofErr w:type="spellEnd"/>
      <w:r w:rsidRPr="007902DE">
        <w:rPr>
          <w:rFonts w:ascii="Arial" w:hAnsi="Arial" w:cs="Arial"/>
          <w:sz w:val="14"/>
          <w:szCs w:val="14"/>
        </w:rPr>
        <w:t>.</w:t>
      </w:r>
    </w:p>
    <w:p w14:paraId="71256BD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(2) Spôsob oceňovania jednotlivých položiek majetku a záväzkov</w:t>
      </w:r>
    </w:p>
    <w:p w14:paraId="43A788C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(2) Spôsob oceňovania jednotlivých položiek majetku a záväzkov</w:t>
      </w:r>
    </w:p>
    <w:p w14:paraId="0D35FFA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Popis položky Ocenenie majetku a záväzkov Poznámka k oceneniu</w:t>
      </w:r>
    </w:p>
    <w:p w14:paraId="6B9D4B3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Dlhodobý nehmotný majetok </w:t>
      </w:r>
      <w:proofErr w:type="spellStart"/>
      <w:r w:rsidRPr="007902DE">
        <w:rPr>
          <w:rFonts w:ascii="Arial" w:hAnsi="Arial" w:cs="Arial"/>
          <w:sz w:val="14"/>
          <w:szCs w:val="14"/>
        </w:rPr>
        <w:t>obstaravacia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cena</w:t>
      </w:r>
    </w:p>
    <w:p w14:paraId="0C5C250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Dlhodobý hmotný majetok </w:t>
      </w:r>
      <w:proofErr w:type="spellStart"/>
      <w:r w:rsidRPr="007902DE">
        <w:rPr>
          <w:rFonts w:ascii="Arial" w:hAnsi="Arial" w:cs="Arial"/>
          <w:sz w:val="14"/>
          <w:szCs w:val="14"/>
        </w:rPr>
        <w:t>obstaravacia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cena</w:t>
      </w:r>
    </w:p>
    <w:p w14:paraId="4605242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Dlhodobý finančný majetok </w:t>
      </w:r>
      <w:proofErr w:type="spellStart"/>
      <w:r w:rsidRPr="007902DE">
        <w:rPr>
          <w:rFonts w:ascii="Arial" w:hAnsi="Arial" w:cs="Arial"/>
          <w:sz w:val="14"/>
          <w:szCs w:val="14"/>
        </w:rPr>
        <w:t>menovita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hodnota</w:t>
      </w:r>
    </w:p>
    <w:p w14:paraId="4E47F4B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Zásoby </w:t>
      </w:r>
      <w:proofErr w:type="spellStart"/>
      <w:r w:rsidRPr="007902DE">
        <w:rPr>
          <w:rFonts w:ascii="Arial" w:hAnsi="Arial" w:cs="Arial"/>
          <w:sz w:val="14"/>
          <w:szCs w:val="14"/>
        </w:rPr>
        <w:t>obstaravacia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cena</w:t>
      </w:r>
    </w:p>
    <w:p w14:paraId="3984959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Pohľadávky </w:t>
      </w:r>
      <w:proofErr w:type="spellStart"/>
      <w:r w:rsidRPr="007902DE">
        <w:rPr>
          <w:rFonts w:ascii="Arial" w:hAnsi="Arial" w:cs="Arial"/>
          <w:sz w:val="14"/>
          <w:szCs w:val="14"/>
        </w:rPr>
        <w:t>menovita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hodnota</w:t>
      </w:r>
    </w:p>
    <w:p w14:paraId="2E6C35D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Krátkodobý finančný majetok </w:t>
      </w:r>
      <w:proofErr w:type="spellStart"/>
      <w:r w:rsidRPr="007902DE">
        <w:rPr>
          <w:rFonts w:ascii="Arial" w:hAnsi="Arial" w:cs="Arial"/>
          <w:sz w:val="14"/>
          <w:szCs w:val="14"/>
        </w:rPr>
        <w:t>menovita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hodnota</w:t>
      </w:r>
    </w:p>
    <w:p w14:paraId="0859A35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Záväzky vrátane rezerv, dlhopisov, pôžičiek, úverov </w:t>
      </w:r>
      <w:proofErr w:type="spellStart"/>
      <w:r w:rsidRPr="007902DE">
        <w:rPr>
          <w:rFonts w:ascii="Arial" w:hAnsi="Arial" w:cs="Arial"/>
          <w:sz w:val="14"/>
          <w:szCs w:val="14"/>
        </w:rPr>
        <w:t>menovita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hodnota</w:t>
      </w:r>
    </w:p>
    <w:p w14:paraId="71DB0EB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nenakupovala </w:t>
      </w:r>
      <w:proofErr w:type="spellStart"/>
      <w:r w:rsidRPr="007902DE">
        <w:rPr>
          <w:rFonts w:ascii="Arial" w:hAnsi="Arial" w:cs="Arial"/>
          <w:sz w:val="14"/>
          <w:szCs w:val="14"/>
        </w:rPr>
        <w:t>zasoby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a netvorila </w:t>
      </w:r>
      <w:proofErr w:type="spellStart"/>
      <w:r w:rsidRPr="007902DE">
        <w:rPr>
          <w:rFonts w:ascii="Arial" w:hAnsi="Arial" w:cs="Arial"/>
          <w:sz w:val="14"/>
          <w:szCs w:val="14"/>
        </w:rPr>
        <w:t>zasoby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vlastnou </w:t>
      </w:r>
      <w:proofErr w:type="spellStart"/>
      <w:r w:rsidRPr="007902DE">
        <w:rPr>
          <w:rFonts w:ascii="Arial" w:hAnsi="Arial" w:cs="Arial"/>
          <w:sz w:val="14"/>
          <w:szCs w:val="14"/>
        </w:rPr>
        <w:t>cinnostou</w:t>
      </w:r>
      <w:proofErr w:type="spellEnd"/>
      <w:r w:rsidRPr="007902DE">
        <w:rPr>
          <w:rFonts w:ascii="Arial" w:hAnsi="Arial" w:cs="Arial"/>
          <w:sz w:val="14"/>
          <w:szCs w:val="14"/>
        </w:rPr>
        <w:t>.</w:t>
      </w:r>
    </w:p>
    <w:p w14:paraId="7BD0C72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(2) Spôsob oceňovania jednotlivých položiek majetku a záväzkov (účtovanie a úbytok</w:t>
      </w:r>
    </w:p>
    <w:p w14:paraId="13758F1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zásob)</w:t>
      </w:r>
    </w:p>
    <w:p w14:paraId="20004B4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iným spôsobom:</w:t>
      </w:r>
    </w:p>
    <w:p w14:paraId="4655241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metódou FIFO (1. cena na ocenenie prírastku zásob sa použila ako 1. cena na ocenenie úbytku zásob)</w:t>
      </w:r>
    </w:p>
    <w:p w14:paraId="4B5711E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váženým aritmetickým priemerom z obstarávacích cien alebo vlastných nákladov</w:t>
      </w:r>
    </w:p>
    <w:p w14:paraId="66577D1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Úbytok zásob rovnakého druhu účtovná jednotka oceňovala:</w:t>
      </w:r>
    </w:p>
    <w:p w14:paraId="456622C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spôsobom B účtovania zásob</w:t>
      </w:r>
    </w:p>
    <w:p w14:paraId="7A514D8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Pri účtovaní zásob postupovala účtovná jednotka podľa § 43 postupov účtovania v PÚ:</w:t>
      </w:r>
    </w:p>
    <w:p w14:paraId="1C187CC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(2) Spôsob oceňovania jednotlivých položiek majetku a záväzkov (účtovanie a úbytok zásob)</w:t>
      </w:r>
    </w:p>
    <w:p w14:paraId="7277A97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zostavila </w:t>
      </w:r>
      <w:proofErr w:type="spellStart"/>
      <w:r w:rsidRPr="007902DE">
        <w:rPr>
          <w:rFonts w:ascii="Arial" w:hAnsi="Arial" w:cs="Arial"/>
          <w:sz w:val="14"/>
          <w:szCs w:val="14"/>
        </w:rPr>
        <w:t>internym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predpisom </w:t>
      </w:r>
      <w:proofErr w:type="spellStart"/>
      <w:r w:rsidRPr="007902DE">
        <w:rPr>
          <w:rFonts w:ascii="Arial" w:hAnsi="Arial" w:cs="Arial"/>
          <w:sz w:val="14"/>
          <w:szCs w:val="14"/>
        </w:rPr>
        <w:t>odpisovy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plan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tak, </w:t>
      </w:r>
      <w:proofErr w:type="spellStart"/>
      <w:r w:rsidRPr="007902DE">
        <w:rPr>
          <w:rFonts w:ascii="Arial" w:hAnsi="Arial" w:cs="Arial"/>
          <w:sz w:val="14"/>
          <w:szCs w:val="14"/>
        </w:rPr>
        <w:t>ze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za </w:t>
      </w:r>
      <w:proofErr w:type="spellStart"/>
      <w:r w:rsidRPr="007902DE">
        <w:rPr>
          <w:rFonts w:ascii="Arial" w:hAnsi="Arial" w:cs="Arial"/>
          <w:sz w:val="14"/>
          <w:szCs w:val="14"/>
        </w:rPr>
        <w:t>zaklad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vzala </w:t>
      </w:r>
      <w:proofErr w:type="spellStart"/>
      <w:r w:rsidRPr="007902DE">
        <w:rPr>
          <w:rFonts w:ascii="Arial" w:hAnsi="Arial" w:cs="Arial"/>
          <w:sz w:val="14"/>
          <w:szCs w:val="14"/>
        </w:rPr>
        <w:t>metody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pouzivane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pri </w:t>
      </w:r>
      <w:proofErr w:type="spellStart"/>
      <w:r w:rsidRPr="007902DE">
        <w:rPr>
          <w:rFonts w:ascii="Arial" w:hAnsi="Arial" w:cs="Arial"/>
          <w:sz w:val="14"/>
          <w:szCs w:val="14"/>
        </w:rPr>
        <w:t>vycislovani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danovych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odpiso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. </w:t>
      </w:r>
      <w:proofErr w:type="spellStart"/>
      <w:r w:rsidRPr="007902DE">
        <w:rPr>
          <w:rFonts w:ascii="Arial" w:hAnsi="Arial" w:cs="Arial"/>
          <w:sz w:val="14"/>
          <w:szCs w:val="14"/>
        </w:rPr>
        <w:t>Odpisove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sadzby </w:t>
      </w:r>
      <w:proofErr w:type="spellStart"/>
      <w:r w:rsidRPr="007902DE">
        <w:rPr>
          <w:rFonts w:ascii="Arial" w:hAnsi="Arial" w:cs="Arial"/>
          <w:sz w:val="14"/>
          <w:szCs w:val="14"/>
        </w:rPr>
        <w:t>uctovnych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a </w:t>
      </w:r>
      <w:proofErr w:type="spellStart"/>
      <w:r w:rsidRPr="007902DE">
        <w:rPr>
          <w:rFonts w:ascii="Arial" w:hAnsi="Arial" w:cs="Arial"/>
          <w:sz w:val="14"/>
          <w:szCs w:val="14"/>
        </w:rPr>
        <w:t>danovych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odpisov sa</w:t>
      </w:r>
    </w:p>
    <w:p w14:paraId="73AC5B5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proofErr w:type="spellStart"/>
      <w:r w:rsidRPr="007902DE">
        <w:rPr>
          <w:rFonts w:ascii="Arial" w:hAnsi="Arial" w:cs="Arial"/>
          <w:sz w:val="14"/>
          <w:szCs w:val="14"/>
        </w:rPr>
        <w:t>rovnaju</w:t>
      </w:r>
      <w:proofErr w:type="spellEnd"/>
      <w:r w:rsidRPr="007902DE">
        <w:rPr>
          <w:rFonts w:ascii="Arial" w:hAnsi="Arial" w:cs="Arial"/>
          <w:sz w:val="14"/>
          <w:szCs w:val="14"/>
        </w:rPr>
        <w:t>.</w:t>
      </w:r>
    </w:p>
    <w:p w14:paraId="363A272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(3) Spôsob zostavenia odpisového plánu pre jednotlivé druhy dlhodobého majetku</w:t>
      </w:r>
    </w:p>
    <w:p w14:paraId="6FFCBC5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(3) Spôsob zostavenia odpisového plánu pre jednotlivé druhy dlhodobého majetku</w:t>
      </w:r>
    </w:p>
    <w:p w14:paraId="4DD21FC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Dlhodobý nehmotný majetok:</w:t>
      </w:r>
    </w:p>
    <w:p w14:paraId="111A354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Dlhodobý hmotný majetok:</w:t>
      </w:r>
    </w:p>
    <w:p w14:paraId="357A43F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Dlhodobý hmotný majetok:</w:t>
      </w:r>
    </w:p>
    <w:p w14:paraId="2E8E923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odpisový plán účtovných odpisov vychádzal z požiadavky zákona č. 431/2002 o účtovníctve. Majetok sa odpisoval počas</w:t>
      </w:r>
    </w:p>
    <w:p w14:paraId="2E8CB50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predpokladanej doby používania zodpovedajúcej spotrebe budúcich ekonomických úžitkov z majetku. Odpisové sadzby pre</w:t>
      </w:r>
    </w:p>
    <w:p w14:paraId="670AA8D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účtovné a daňové odpisy dlhodobého nehmotného majetku sa rovnajú.</w:t>
      </w:r>
    </w:p>
    <w:p w14:paraId="1EFBEFE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odpisový plán účtovných odpisov sa zostavil interným predpisom, v ktorom sa vychádzalo z predpokladaného opotrebenia</w:t>
      </w:r>
    </w:p>
    <w:p w14:paraId="422F932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zaraďovaného majetku zodpovedajúceho bežným podmienkam jeho používania. Účtovné a daňové odpisy sa nerovnajú.</w:t>
      </w:r>
    </w:p>
    <w:p w14:paraId="362C893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odpisový plán účtovných odpisov sa zostavil interným predpisom, v ktorom sa vychádzalo z metód používaných pri vyčíslovaní</w:t>
      </w:r>
    </w:p>
    <w:p w14:paraId="65990B9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daňových odpisov. Účtovné a daňové odpisy sa rovnajú.</w:t>
      </w:r>
    </w:p>
    <w:p w14:paraId="3B5DE54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Odpisový plán bol ovplyvnený týmito skutočnosťami:</w:t>
      </w:r>
    </w:p>
    <w:p w14:paraId="1C31138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Spôsob zostavenia odpisového plánu pre jednotlivé druhy dlhodobého nehmotného a hmotného majetku</w:t>
      </w:r>
    </w:p>
    <w:p w14:paraId="21C71A3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Druh majetku Doba odpisovania Sadzba odpisov Odpisová metóda</w:t>
      </w:r>
    </w:p>
    <w:p w14:paraId="6E460A6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lastRenderedPageBreak/>
        <w:t xml:space="preserve">UJ nemenila </w:t>
      </w:r>
      <w:proofErr w:type="spellStart"/>
      <w:r w:rsidRPr="007902DE">
        <w:rPr>
          <w:rFonts w:ascii="Arial" w:hAnsi="Arial" w:cs="Arial"/>
          <w:sz w:val="14"/>
          <w:szCs w:val="14"/>
        </w:rPr>
        <w:t>uctovne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zasady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a </w:t>
      </w:r>
      <w:proofErr w:type="spellStart"/>
      <w:r w:rsidRPr="007902DE">
        <w:rPr>
          <w:rFonts w:ascii="Arial" w:hAnsi="Arial" w:cs="Arial"/>
          <w:sz w:val="14"/>
          <w:szCs w:val="14"/>
        </w:rPr>
        <w:t>uctovne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metody</w:t>
      </w:r>
      <w:proofErr w:type="spellEnd"/>
    </w:p>
    <w:p w14:paraId="1009B10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(4) Zmeny účtovných zásad a zmeny účtovných metód</w:t>
      </w:r>
    </w:p>
    <w:p w14:paraId="5ED9994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Účtovné metódy a zásady boli aplikované v rámci plat. zákona o účtovníctve, s osobitosťami:</w:t>
      </w:r>
    </w:p>
    <w:p w14:paraId="5CDA586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(4) Zmeny účtovných zásad a zmeny účtovných metód</w:t>
      </w:r>
    </w:p>
    <w:p w14:paraId="3F7DCA1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 xml:space="preserve">Druh zmeny zásady alebo metódy Dôvod zmeny Hodnota vplyvu na </w:t>
      </w:r>
      <w:proofErr w:type="spellStart"/>
      <w:r w:rsidRPr="007902DE">
        <w:rPr>
          <w:rFonts w:ascii="Arial,Bold" w:hAnsi="Arial,Bold" w:cs="Arial,Bold"/>
          <w:b/>
          <w:bCs/>
          <w:sz w:val="14"/>
          <w:szCs w:val="14"/>
        </w:rPr>
        <w:t>prísl</w:t>
      </w:r>
      <w:proofErr w:type="spellEnd"/>
      <w:r w:rsidRPr="007902DE">
        <w:rPr>
          <w:rFonts w:ascii="Arial,Bold" w:hAnsi="Arial,Bold" w:cs="Arial,Bold"/>
          <w:b/>
          <w:bCs/>
          <w:sz w:val="14"/>
          <w:szCs w:val="14"/>
        </w:rPr>
        <w:t>.</w:t>
      </w:r>
    </w:p>
    <w:p w14:paraId="57BFE04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zložku bilancie</w:t>
      </w:r>
    </w:p>
    <w:p w14:paraId="770BD58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(5) Informácie o dotáciách a ich ocenenie v účtovníctve</w:t>
      </w:r>
    </w:p>
    <w:p w14:paraId="1C0BEF7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neprijala </w:t>
      </w:r>
      <w:proofErr w:type="spellStart"/>
      <w:r w:rsidRPr="007902DE">
        <w:rPr>
          <w:rFonts w:ascii="Arial" w:hAnsi="Arial" w:cs="Arial"/>
          <w:sz w:val="14"/>
          <w:szCs w:val="14"/>
        </w:rPr>
        <w:t>ziadnu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dotaciu</w:t>
      </w:r>
      <w:proofErr w:type="spellEnd"/>
    </w:p>
    <w:p w14:paraId="10EF7F0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(5) Informácie o dotáciách</w:t>
      </w:r>
    </w:p>
    <w:p w14:paraId="4EE9099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Dotácia Ocenenie Výška dotácie</w:t>
      </w:r>
    </w:p>
    <w:p w14:paraId="5D2265E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(6) Informácie o oprave významných chýb minulých účtovných období účtovaných v</w:t>
      </w:r>
    </w:p>
    <w:p w14:paraId="0BAB827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bežnom účtovnom období</w:t>
      </w:r>
    </w:p>
    <w:p w14:paraId="4DB9EB1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(6) Oprava významných chýb minulých účtovných období účtovaných v bežnom účtovnom období</w:t>
      </w:r>
    </w:p>
    <w:p w14:paraId="707DEBC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Popis významnej chyby Vplyv na nerozdelený zisk</w:t>
      </w:r>
    </w:p>
    <w:p w14:paraId="29CC657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minulých rokov</w:t>
      </w:r>
    </w:p>
    <w:p w14:paraId="215CD35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Vplyv na neuhradenú stratu</w:t>
      </w:r>
    </w:p>
    <w:p w14:paraId="0125171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minulých rokov</w:t>
      </w:r>
    </w:p>
    <w:p w14:paraId="06F3765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 (6) Informácie o oprave nevýznamných chýb minulých účtovných období účtovaných v</w:t>
      </w:r>
    </w:p>
    <w:p w14:paraId="450FCF2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bežnom účtovnom období</w:t>
      </w:r>
    </w:p>
    <w:p w14:paraId="0A8B17E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 (6) Oprava nevýznamných chýb minulých účtovných období účtovaných v bežnom účtovnom období</w:t>
      </w:r>
    </w:p>
    <w:p w14:paraId="1521879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Popis nevýznamnej chyby Vplyv na výsledok hospodárenia v</w:t>
      </w:r>
    </w:p>
    <w:p w14:paraId="425A561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BO</w:t>
      </w:r>
    </w:p>
    <w:p w14:paraId="1EA55B5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Informácie, ktoré vysvetľujú a dopĺňajú súvahu a výkaz ziskov a strát</w:t>
      </w:r>
    </w:p>
    <w:p w14:paraId="48AEE2A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(1) Náklady/výnosy, ktoré majú výnimočný rozsah alebo výskyt</w:t>
      </w:r>
    </w:p>
    <w:p w14:paraId="783A727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(1) Náklady/výnosy, ktoré majú výnimočný rozsah alebo výskyt</w:t>
      </w:r>
    </w:p>
    <w:p w14:paraId="75462FD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Náklady / Výnosy Hodnota Dôvod vzniku</w:t>
      </w:r>
    </w:p>
    <w:p w14:paraId="20A671F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Výnosy z predaja podniku</w:t>
      </w:r>
    </w:p>
    <w:p w14:paraId="2C6F24B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Výnosy z predaja časti podniku</w:t>
      </w:r>
    </w:p>
    <w:p w14:paraId="3EE0505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Náklady z predaja podniku</w:t>
      </w:r>
    </w:p>
    <w:p w14:paraId="3E777EA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Náklady z predaja časti podniku</w:t>
      </w:r>
    </w:p>
    <w:p w14:paraId="0942FDC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Škody z dôvodu živelných pohrôm</w:t>
      </w:r>
    </w:p>
    <w:p w14:paraId="6A0F643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(2) a) Celková suma záväzkov so zostatkovou dobou splatnosti dlhšou ako 5 rokov</w:t>
      </w:r>
    </w:p>
    <w:p w14:paraId="6B85259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(2) a) Celková suma záväzkov so zostatkovou dobou splatnosti dlhšou ako 5 rokov</w:t>
      </w:r>
    </w:p>
    <w:p w14:paraId="6DFF085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Celková hodnota</w:t>
      </w:r>
    </w:p>
    <w:p w14:paraId="6BF0A5C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Záväzky so zostatkovou dobou splatnosti nad päť rokov</w:t>
      </w:r>
    </w:p>
    <w:p w14:paraId="0A14ED4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(2) b) Celková suma zabezpečených záväzkov</w:t>
      </w:r>
    </w:p>
    <w:p w14:paraId="5FE0A8B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(2) b) Celková suma zabezpečených záväzkov</w:t>
      </w:r>
    </w:p>
    <w:p w14:paraId="48B57D7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Opis zabezpečeného záväzku Hodnota Spôsob zabezpečenia</w:t>
      </w:r>
    </w:p>
    <w:p w14:paraId="759A801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 x</w:t>
      </w:r>
    </w:p>
    <w:p w14:paraId="4331C27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66FEE2E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(3) a) Dôvod nadobudnutia vlastných akcií počas účtovného obdobia</w:t>
      </w:r>
    </w:p>
    <w:p w14:paraId="5B53287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(3) a) Dôvod nadobudnutia vlastných akcií počas účtovného obdobia</w:t>
      </w:r>
    </w:p>
    <w:p w14:paraId="2044E6D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 w:rsidRPr="007902DE">
        <w:rPr>
          <w:rFonts w:ascii="Arial" w:hAnsi="Arial" w:cs="Arial"/>
          <w:sz w:val="12"/>
          <w:szCs w:val="12"/>
        </w:rPr>
        <w:t xml:space="preserve">Vytvorené v programe OMEGA - podvojné účtovníctvo a legislatíva bez starostí. © KROS </w:t>
      </w:r>
      <w:proofErr w:type="spellStart"/>
      <w:r w:rsidRPr="007902DE">
        <w:rPr>
          <w:rFonts w:ascii="Arial" w:hAnsi="Arial" w:cs="Arial"/>
          <w:sz w:val="12"/>
          <w:szCs w:val="12"/>
        </w:rPr>
        <w:t>a.s</w:t>
      </w:r>
      <w:proofErr w:type="spellEnd"/>
      <w:r w:rsidRPr="007902DE">
        <w:rPr>
          <w:rFonts w:ascii="Arial" w:hAnsi="Arial" w:cs="Arial"/>
          <w:sz w:val="12"/>
          <w:szCs w:val="12"/>
        </w:rPr>
        <w:t xml:space="preserve">., www.kros.sk/omega </w:t>
      </w:r>
      <w:r w:rsidRPr="007902DE">
        <w:rPr>
          <w:rFonts w:ascii="Arial" w:hAnsi="Arial" w:cs="Arial"/>
          <w:sz w:val="16"/>
          <w:szCs w:val="16"/>
        </w:rPr>
        <w:t>Strana: 3</w:t>
      </w:r>
    </w:p>
    <w:p w14:paraId="0E590FD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.</w:t>
      </w:r>
    </w:p>
    <w:p w14:paraId="09C0778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(3) b) 1. Nadobudnuté vlastné akcie/prevedené vlastné akcie počas účtovného obdobia</w:t>
      </w:r>
    </w:p>
    <w:p w14:paraId="37B55AA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(3) b) 1. Nadobudnuté vlastné akcie a prevedené vlastné akcie počas účtovného obdobia</w:t>
      </w:r>
    </w:p>
    <w:p w14:paraId="43632A0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Počet Menovitá hodnota % hodnota na ZI</w:t>
      </w:r>
    </w:p>
    <w:p w14:paraId="4E514B2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Nadobudnuté vlastné akcie</w:t>
      </w:r>
    </w:p>
    <w:p w14:paraId="1FBDF35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Prevedené vlastné akcie</w:t>
      </w:r>
    </w:p>
    <w:p w14:paraId="552DED7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5DFC787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(3) b) 2. Nadobudnuté vlastné akcie/prevedené vlastné akcie počas účtovného obdobia</w:t>
      </w:r>
    </w:p>
    <w:p w14:paraId="39A5BBC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(3) b) 2. Nadobudnuté vlastné akcie a prevedené vlastné akcie počas účtovného obdobia</w:t>
      </w:r>
    </w:p>
    <w:p w14:paraId="26219FA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Počet Hodnota</w:t>
      </w:r>
    </w:p>
    <w:p w14:paraId="72F5B14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Nadobudnuté vlastné akcie</w:t>
      </w:r>
    </w:p>
    <w:p w14:paraId="569E460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Prevedené vlastné akcie</w:t>
      </w:r>
    </w:p>
    <w:p w14:paraId="10F09F8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7A23FD7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(3) c) Nadobudnuté vlastné akcie v držbe účtovnej jednotky k poslednému dňu účtovného</w:t>
      </w:r>
    </w:p>
    <w:p w14:paraId="51BFA3C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obdobia</w:t>
      </w:r>
    </w:p>
    <w:p w14:paraId="3FFA281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(3) c) Nadobudnuté vlastné akcie v držbe účtovnej jednotky k poslednému dňu účtovného obdobia</w:t>
      </w:r>
    </w:p>
    <w:p w14:paraId="7AE1A3D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 xml:space="preserve">Názov položky Počet Menovitá hodnota </w:t>
      </w:r>
      <w:proofErr w:type="spellStart"/>
      <w:r w:rsidRPr="007902DE">
        <w:rPr>
          <w:rFonts w:ascii="Arial,Bold" w:hAnsi="Arial,Bold" w:cs="Arial,Bold"/>
          <w:b/>
          <w:bCs/>
          <w:sz w:val="14"/>
          <w:szCs w:val="14"/>
        </w:rPr>
        <w:t>Hodnota</w:t>
      </w:r>
      <w:proofErr w:type="spellEnd"/>
      <w:r w:rsidRPr="007902DE">
        <w:rPr>
          <w:rFonts w:ascii="Arial,Bold" w:hAnsi="Arial,Bold" w:cs="Arial,Bold"/>
          <w:b/>
          <w:bCs/>
          <w:sz w:val="14"/>
          <w:szCs w:val="14"/>
        </w:rPr>
        <w:t xml:space="preserve"> % podiel na ZI</w:t>
      </w:r>
    </w:p>
    <w:p w14:paraId="3D568D7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3C7E413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(4) Informácie o vytvorení kapitálového fondu z príspevkov</w:t>
      </w:r>
    </w:p>
    <w:p w14:paraId="5299725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(4) Informácie, či účtovná jednotka vytvorila kapitálový fond z príspevkov podľa § 123 ods. 2 a 217a Obchodného zákonníka</w:t>
      </w:r>
    </w:p>
    <w:p w14:paraId="63C346E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</w:t>
      </w:r>
      <w:proofErr w:type="spellStart"/>
      <w:r w:rsidRPr="007902DE">
        <w:rPr>
          <w:rFonts w:ascii="Arial" w:hAnsi="Arial" w:cs="Arial"/>
          <w:sz w:val="14"/>
          <w:szCs w:val="14"/>
        </w:rPr>
        <w:t>neposkytkla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ziadne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zaruky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ani </w:t>
      </w:r>
      <w:proofErr w:type="spellStart"/>
      <w:r w:rsidRPr="007902DE">
        <w:rPr>
          <w:rFonts w:ascii="Arial" w:hAnsi="Arial" w:cs="Arial"/>
          <w:sz w:val="14"/>
          <w:szCs w:val="14"/>
        </w:rPr>
        <w:t>ine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zabezpecenia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clenom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oranov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spolocnosti</w:t>
      </w:r>
      <w:proofErr w:type="spellEnd"/>
      <w:r w:rsidRPr="007902DE">
        <w:rPr>
          <w:rFonts w:ascii="Arial" w:hAnsi="Arial" w:cs="Arial"/>
          <w:sz w:val="14"/>
          <w:szCs w:val="14"/>
        </w:rPr>
        <w:t>.</w:t>
      </w:r>
    </w:p>
    <w:p w14:paraId="5583A53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lastRenderedPageBreak/>
        <w:t>Čl. III (5) a) Výška jednotlivých druhov záruk alebo iných zabezpečení poskytnutých pre členov</w:t>
      </w:r>
    </w:p>
    <w:p w14:paraId="3667248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orgánov spoločnosti</w:t>
      </w:r>
    </w:p>
    <w:p w14:paraId="2DF0085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(5) a) Výška jednotlivých druhov záruk alebo iných zabezpečení poskytnutých pre členov orgánov spoločnosti</w:t>
      </w:r>
    </w:p>
    <w:p w14:paraId="6C7C89C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Druh záruky / iné zabezpečenie Hodnota záruky členov</w:t>
      </w:r>
    </w:p>
    <w:p w14:paraId="00BF976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štatutárnych orgánov</w:t>
      </w:r>
    </w:p>
    <w:p w14:paraId="511F1B4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Hodnota záruky členov</w:t>
      </w:r>
    </w:p>
    <w:p w14:paraId="316792F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dozorných orgánov</w:t>
      </w:r>
    </w:p>
    <w:p w14:paraId="6D7D2CC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Hodnota záruky členov</w:t>
      </w:r>
    </w:p>
    <w:p w14:paraId="762B801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iných orgánov</w:t>
      </w:r>
    </w:p>
    <w:p w14:paraId="7DDEF72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UJ neposkytla </w:t>
      </w:r>
      <w:proofErr w:type="spellStart"/>
      <w:r w:rsidRPr="007902DE">
        <w:rPr>
          <w:rFonts w:ascii="Arial" w:hAnsi="Arial" w:cs="Arial"/>
          <w:sz w:val="14"/>
          <w:szCs w:val="14"/>
        </w:rPr>
        <w:t>ziadne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pozicky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aclenom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organov </w:t>
      </w:r>
      <w:proofErr w:type="spellStart"/>
      <w:r w:rsidRPr="007902DE">
        <w:rPr>
          <w:rFonts w:ascii="Arial" w:hAnsi="Arial" w:cs="Arial"/>
          <w:sz w:val="14"/>
          <w:szCs w:val="14"/>
        </w:rPr>
        <w:t>spolocnosti</w:t>
      </w:r>
      <w:proofErr w:type="spellEnd"/>
    </w:p>
    <w:p w14:paraId="6DBCA7E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(5) b) Informácie o pôžičkách poskytnutých členom orgánov spoločnosti k poslednému</w:t>
      </w:r>
    </w:p>
    <w:p w14:paraId="798211D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dňu účtovného obdobia</w:t>
      </w:r>
    </w:p>
    <w:p w14:paraId="0DF29B7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(5) b) Informácie o pôžičkách poskytnutých členom orgánov spoločnosti k poslednému dňu účtovného obdobia</w:t>
      </w:r>
    </w:p>
    <w:p w14:paraId="2F4275D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Druh pôžičky Hodnota pôžičky členov</w:t>
      </w:r>
    </w:p>
    <w:p w14:paraId="23AFF55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štatutárnych orgánov</w:t>
      </w:r>
    </w:p>
    <w:p w14:paraId="306355C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Hodnota pôžičky členov</w:t>
      </w:r>
    </w:p>
    <w:p w14:paraId="6DDEB15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dozorných orgánov</w:t>
      </w:r>
    </w:p>
    <w:p w14:paraId="13458490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Hodnota pôžičky členov</w:t>
      </w:r>
    </w:p>
    <w:p w14:paraId="6CFB3FD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iných orgánov</w:t>
      </w:r>
    </w:p>
    <w:p w14:paraId="7DCCBF1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Celková suma poskytnutých pôžičiek</w:t>
      </w:r>
    </w:p>
    <w:p w14:paraId="32CAF69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proofErr w:type="spellStart"/>
      <w:r w:rsidRPr="007902DE">
        <w:rPr>
          <w:rFonts w:ascii="Arial" w:hAnsi="Arial" w:cs="Arial"/>
          <w:sz w:val="14"/>
          <w:szCs w:val="14"/>
        </w:rPr>
        <w:t>Ceková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suma splatených pôžičiek</w:t>
      </w:r>
    </w:p>
    <w:p w14:paraId="2F62219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Celková suma odpustených pôžičiek</w:t>
      </w:r>
    </w:p>
    <w:p w14:paraId="62AEB26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Celková suma odpísaných pôžičiek</w:t>
      </w:r>
    </w:p>
    <w:p w14:paraId="62FF2DD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(5) c) Informácie o hlavných podmienkach, na základe ktorých boli členom orgánov</w:t>
      </w:r>
    </w:p>
    <w:p w14:paraId="728ED78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spoločnosti záruky alebo iné zabezpečenia a pôžičky poskytnuté</w:t>
      </w:r>
    </w:p>
    <w:p w14:paraId="6CEEBC3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1DB68A8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14:paraId="7EED381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Hlavné podmienky</w:t>
      </w:r>
    </w:p>
    <w:p w14:paraId="6D8D4BB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609E1CB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(5) d) Informácie o celkovej sume použitých finančných prostriedkov alebo iného plnenia</w:t>
      </w:r>
    </w:p>
    <w:p w14:paraId="2CC0A11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na súkromné účely členmi orgánov spoločnosti, ktoré sa vyúčtovávajú</w:t>
      </w:r>
    </w:p>
    <w:p w14:paraId="74F034C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Čl. III (5) d) Celková suma použitých finančných prostriedkov alebo iného plnenia na súkromné účely členmi </w:t>
      </w:r>
      <w:proofErr w:type="spellStart"/>
      <w:r w:rsidRPr="007902DE">
        <w:rPr>
          <w:rFonts w:ascii="Arial" w:hAnsi="Arial" w:cs="Arial"/>
          <w:sz w:val="14"/>
          <w:szCs w:val="14"/>
        </w:rPr>
        <w:t>štaturáneho</w:t>
      </w:r>
      <w:proofErr w:type="spellEnd"/>
      <w:r w:rsidRPr="007902DE">
        <w:rPr>
          <w:rFonts w:ascii="Arial" w:hAnsi="Arial" w:cs="Arial"/>
          <w:sz w:val="14"/>
          <w:szCs w:val="14"/>
        </w:rPr>
        <w:t>, dozorného a iného orgánu účtovnej jednotky, ktoré</w:t>
      </w:r>
    </w:p>
    <w:p w14:paraId="3E24F50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sa vyúčtovávajú</w:t>
      </w:r>
    </w:p>
    <w:p w14:paraId="2AD905CE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Hodnota</w:t>
      </w:r>
    </w:p>
    <w:p w14:paraId="62C077C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</w:t>
      </w:r>
    </w:p>
    <w:p w14:paraId="0CBF826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29FB82D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a) Informácie o celkovej sume finančných povinností, ktoré sa nevykazujú v súvahe,</w:t>
      </w:r>
    </w:p>
    <w:p w14:paraId="30D7338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ale sú významné na posúdenie finančnej situácie účtovnej jednotky</w:t>
      </w:r>
    </w:p>
    <w:p w14:paraId="4AE03EB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14:paraId="17D3FF8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Hodnota</w:t>
      </w:r>
    </w:p>
    <w:p w14:paraId="3AFEA53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</w:t>
      </w:r>
    </w:p>
    <w:p w14:paraId="56156AF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0EB5C88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b) 1. Informácie o celkovej sume významných podmienených záväzkov – možná</w:t>
      </w:r>
    </w:p>
    <w:p w14:paraId="6EDB6086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povinnosť, ktorá vznikla ako dôsledok minulej udalosti</w:t>
      </w:r>
    </w:p>
    <w:p w14:paraId="7112E15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14:paraId="7C5B15A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Hodnota</w:t>
      </w:r>
    </w:p>
    <w:p w14:paraId="4D5B76A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</w:t>
      </w:r>
    </w:p>
    <w:p w14:paraId="48E482D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017B801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b) 2. Informácie o celkovej sume významných podmienených záväzkov – existujúca</w:t>
      </w:r>
    </w:p>
    <w:p w14:paraId="79ECD47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povinnosť, ktorá vznikla ako dôsledok minulej udalosti, ale ktorá sa nevykazuje v súvahe</w:t>
      </w:r>
    </w:p>
    <w:p w14:paraId="0DA0576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b) Informácie o celkovej sume významných podmienených záväzkov, ktorými sa rozumie existujúca povinnosť, ktorá vznikla</w:t>
      </w:r>
    </w:p>
    <w:p w14:paraId="5B455B2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ako dôsledok minulej udalosti, ale ktorá sa nevykazuje v súvahe</w:t>
      </w:r>
    </w:p>
    <w:p w14:paraId="0EC6365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Hodnota</w:t>
      </w:r>
    </w:p>
    <w:p w14:paraId="651E8AC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</w:t>
      </w:r>
    </w:p>
    <w:p w14:paraId="5FBEEDD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3AB6A952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c) Opis významných finančných povinností a významných podmienených záväzkov</w:t>
      </w:r>
    </w:p>
    <w:p w14:paraId="0C8A775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c) Opis významných finančných povinností a významných podmienených záväzkov</w:t>
      </w:r>
    </w:p>
    <w:p w14:paraId="37105809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lastRenderedPageBreak/>
        <w:t>Účtovná jednotka nemá náplň pre túto položku.</w:t>
      </w:r>
    </w:p>
    <w:p w14:paraId="090E238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d) Informácie o celkovej sume významných finančných povinností a významných</w:t>
      </w:r>
    </w:p>
    <w:p w14:paraId="7E764FE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 xml:space="preserve">podmienených záväzkov voči dcérskej </w:t>
      </w:r>
      <w:proofErr w:type="spellStart"/>
      <w:r w:rsidRPr="007902DE">
        <w:rPr>
          <w:rFonts w:ascii="Arial,Bold" w:hAnsi="Arial,Bold" w:cs="Arial,Bold"/>
          <w:b/>
          <w:bCs/>
          <w:sz w:val="24"/>
          <w:szCs w:val="24"/>
        </w:rPr>
        <w:t>účt</w:t>
      </w:r>
      <w:proofErr w:type="spellEnd"/>
      <w:r w:rsidRPr="007902DE">
        <w:rPr>
          <w:rFonts w:ascii="Arial,Bold" w:hAnsi="Arial,Bold" w:cs="Arial,Bold"/>
          <w:b/>
          <w:bCs/>
          <w:sz w:val="24"/>
          <w:szCs w:val="24"/>
        </w:rPr>
        <w:t xml:space="preserve">. jednotke a </w:t>
      </w:r>
      <w:proofErr w:type="spellStart"/>
      <w:r w:rsidRPr="007902DE">
        <w:rPr>
          <w:rFonts w:ascii="Arial,Bold" w:hAnsi="Arial,Bold" w:cs="Arial,Bold"/>
          <w:b/>
          <w:bCs/>
          <w:sz w:val="24"/>
          <w:szCs w:val="24"/>
        </w:rPr>
        <w:t>účt</w:t>
      </w:r>
      <w:proofErr w:type="spellEnd"/>
      <w:r w:rsidRPr="007902DE">
        <w:rPr>
          <w:rFonts w:ascii="Arial,Bold" w:hAnsi="Arial,Bold" w:cs="Arial,Bold"/>
          <w:b/>
          <w:bCs/>
          <w:sz w:val="24"/>
          <w:szCs w:val="24"/>
        </w:rPr>
        <w:t>. jednotke s podstatným vplyvom</w:t>
      </w:r>
    </w:p>
    <w:p w14:paraId="1BE44AE7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d) Informácie o celkovej sume významných finančných povinností a významných podmienených záväzkov voči dcérskej účtovnej jednotke a účtovnej jednotke s</w:t>
      </w:r>
    </w:p>
    <w:p w14:paraId="201A4EA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podstatným vplyvom</w:t>
      </w:r>
    </w:p>
    <w:p w14:paraId="2C48CC4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Názov položky Hodnota</w:t>
      </w:r>
    </w:p>
    <w:p w14:paraId="7FD2085F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 w:rsidRPr="007902DE">
        <w:rPr>
          <w:rFonts w:ascii="Arial,Bold" w:hAnsi="Arial,Bold" w:cs="Arial,Bold"/>
          <w:b/>
          <w:bCs/>
          <w:sz w:val="14"/>
          <w:szCs w:val="14"/>
        </w:rPr>
        <w:t>Spolu</w:t>
      </w:r>
    </w:p>
    <w:p w14:paraId="37982E61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64382178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(6) e) Opis významných povinností účtovnej jednotky vyplývajúcich z dôchodkových</w:t>
      </w:r>
    </w:p>
    <w:p w14:paraId="5868D77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programov pre zamestnancov</w:t>
      </w:r>
    </w:p>
    <w:p w14:paraId="491E555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(6) e) Opis významných povinností účtovnej jednotky vyplývajúcich z dôchodkových programov pre zamestnancov</w:t>
      </w:r>
    </w:p>
    <w:p w14:paraId="2BBC6FB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Účtovná jednotka nemá náplň pre túto položku.</w:t>
      </w:r>
    </w:p>
    <w:p w14:paraId="77160D5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Čl. III (7) Informácie o udelení výlučného práva alebo osobitného práva, ktorým sa udelilo právo</w:t>
      </w:r>
    </w:p>
    <w:p w14:paraId="240B220B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poskytovať služby vo verejnom záujme a iných zároveň vykonávajúcich činnostiach</w:t>
      </w:r>
    </w:p>
    <w:p w14:paraId="5A25CCA5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</w:t>
      </w:r>
    </w:p>
    <w:p w14:paraId="7728CF2C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činnosť v akejkoľvek forme:</w:t>
      </w:r>
    </w:p>
    <w:p w14:paraId="73A0C723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Podnik zároveň vykonáva aj iné činnosti</w:t>
      </w:r>
    </w:p>
    <w:p w14:paraId="7A04892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Áno Nie</w:t>
      </w:r>
    </w:p>
    <w:p w14:paraId="1B0F0F6A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7902DE"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14:paraId="2BCF126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>Miesto pre ďalšie záznamy</w:t>
      </w:r>
    </w:p>
    <w:p w14:paraId="4202ACED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proofErr w:type="spellStart"/>
      <w:r w:rsidRPr="007902DE">
        <w:rPr>
          <w:rFonts w:ascii="Arial" w:hAnsi="Arial" w:cs="Arial"/>
          <w:sz w:val="14"/>
          <w:szCs w:val="14"/>
        </w:rPr>
        <w:t>Statutarnym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organom </w:t>
      </w:r>
      <w:proofErr w:type="spellStart"/>
      <w:r w:rsidRPr="007902DE">
        <w:rPr>
          <w:rFonts w:ascii="Arial" w:hAnsi="Arial" w:cs="Arial"/>
          <w:sz w:val="14"/>
          <w:szCs w:val="14"/>
        </w:rPr>
        <w:t>spolocnosti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je jeden </w:t>
      </w:r>
      <w:proofErr w:type="spellStart"/>
      <w:r w:rsidRPr="007902DE">
        <w:rPr>
          <w:rFonts w:ascii="Arial" w:hAnsi="Arial" w:cs="Arial"/>
          <w:sz w:val="14"/>
          <w:szCs w:val="14"/>
        </w:rPr>
        <w:t>konatel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, </w:t>
      </w:r>
      <w:proofErr w:type="spellStart"/>
      <w:r w:rsidRPr="007902DE">
        <w:rPr>
          <w:rFonts w:ascii="Arial" w:hAnsi="Arial" w:cs="Arial"/>
          <w:sz w:val="14"/>
          <w:szCs w:val="14"/>
        </w:rPr>
        <w:t>ktory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je </w:t>
      </w:r>
      <w:proofErr w:type="spellStart"/>
      <w:r w:rsidRPr="007902DE">
        <w:rPr>
          <w:rFonts w:ascii="Arial" w:hAnsi="Arial" w:cs="Arial"/>
          <w:sz w:val="14"/>
          <w:szCs w:val="14"/>
        </w:rPr>
        <w:t>zaroven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aj </w:t>
      </w:r>
      <w:proofErr w:type="spellStart"/>
      <w:r w:rsidRPr="007902DE">
        <w:rPr>
          <w:rFonts w:ascii="Arial" w:hAnsi="Arial" w:cs="Arial"/>
          <w:sz w:val="14"/>
          <w:szCs w:val="14"/>
        </w:rPr>
        <w:t>spolocnikom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UJ.V priebehu roka mu neboli </w:t>
      </w:r>
      <w:proofErr w:type="spellStart"/>
      <w:r w:rsidRPr="007902DE">
        <w:rPr>
          <w:rFonts w:ascii="Arial" w:hAnsi="Arial" w:cs="Arial"/>
          <w:sz w:val="14"/>
          <w:szCs w:val="14"/>
        </w:rPr>
        <w:t>poskytnute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ziadne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druhy </w:t>
      </w:r>
      <w:proofErr w:type="spellStart"/>
      <w:r w:rsidRPr="007902DE">
        <w:rPr>
          <w:rFonts w:ascii="Arial" w:hAnsi="Arial" w:cs="Arial"/>
          <w:sz w:val="14"/>
          <w:szCs w:val="14"/>
        </w:rPr>
        <w:t>zaruk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, alebo </w:t>
      </w:r>
      <w:proofErr w:type="spellStart"/>
      <w:r w:rsidRPr="007902DE">
        <w:rPr>
          <w:rFonts w:ascii="Arial" w:hAnsi="Arial" w:cs="Arial"/>
          <w:sz w:val="14"/>
          <w:szCs w:val="14"/>
        </w:rPr>
        <w:t>inych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zabezpeceni</w:t>
      </w:r>
      <w:proofErr w:type="spellEnd"/>
      <w:r w:rsidRPr="007902DE">
        <w:rPr>
          <w:rFonts w:ascii="Arial" w:hAnsi="Arial" w:cs="Arial"/>
          <w:sz w:val="14"/>
          <w:szCs w:val="14"/>
        </w:rPr>
        <w:t>,</w:t>
      </w:r>
    </w:p>
    <w:p w14:paraId="7BB0C4F4" w14:textId="77777777" w:rsidR="007902DE" w:rsidRPr="007902DE" w:rsidRDefault="007902DE" w:rsidP="007902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 w:rsidRPr="007902DE">
        <w:rPr>
          <w:rFonts w:ascii="Arial" w:hAnsi="Arial" w:cs="Arial"/>
          <w:sz w:val="14"/>
          <w:szCs w:val="14"/>
        </w:rPr>
        <w:t xml:space="preserve">neboli mu </w:t>
      </w:r>
      <w:proofErr w:type="spellStart"/>
      <w:r w:rsidRPr="007902DE">
        <w:rPr>
          <w:rFonts w:ascii="Arial" w:hAnsi="Arial" w:cs="Arial"/>
          <w:sz w:val="14"/>
          <w:szCs w:val="14"/>
        </w:rPr>
        <w:t>poskytnute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ziadne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pozicky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. Na </w:t>
      </w:r>
      <w:proofErr w:type="spellStart"/>
      <w:r w:rsidRPr="007902DE">
        <w:rPr>
          <w:rFonts w:ascii="Arial" w:hAnsi="Arial" w:cs="Arial"/>
          <w:sz w:val="14"/>
          <w:szCs w:val="14"/>
        </w:rPr>
        <w:t>sukromne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ucely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sa mu neposkytli </w:t>
      </w:r>
      <w:proofErr w:type="spellStart"/>
      <w:r w:rsidRPr="007902DE">
        <w:rPr>
          <w:rFonts w:ascii="Arial" w:hAnsi="Arial" w:cs="Arial"/>
          <w:sz w:val="14"/>
          <w:szCs w:val="14"/>
        </w:rPr>
        <w:t>ziadne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7902DE">
        <w:rPr>
          <w:rFonts w:ascii="Arial" w:hAnsi="Arial" w:cs="Arial"/>
          <w:sz w:val="14"/>
          <w:szCs w:val="14"/>
        </w:rPr>
        <w:t>financne</w:t>
      </w:r>
      <w:proofErr w:type="spellEnd"/>
      <w:r w:rsidRPr="007902DE">
        <w:rPr>
          <w:rFonts w:ascii="Arial" w:hAnsi="Arial" w:cs="Arial"/>
          <w:sz w:val="14"/>
          <w:szCs w:val="14"/>
        </w:rPr>
        <w:t xml:space="preserve"> prostriedky.</w:t>
      </w:r>
    </w:p>
    <w:p w14:paraId="4780C212" w14:textId="77777777" w:rsidR="004135D5" w:rsidRDefault="004135D5" w:rsidP="007902DE"/>
    <w:sectPr w:rsidR="004135D5" w:rsidSect="004135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2DE"/>
    <w:rsid w:val="0001266A"/>
    <w:rsid w:val="003B174A"/>
    <w:rsid w:val="004135D5"/>
    <w:rsid w:val="007902DE"/>
    <w:rsid w:val="00BE2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30441"/>
  <w15:docId w15:val="{AF697A27-4ACA-4046-9172-AA343D0B0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135D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1829</Words>
  <Characters>10429</Characters>
  <Application>Microsoft Office Word</Application>
  <DocSecurity>0</DocSecurity>
  <Lines>86</Lines>
  <Paragraphs>24</Paragraphs>
  <ScaleCrop>false</ScaleCrop>
  <Company/>
  <LinksUpToDate>false</LinksUpToDate>
  <CharactersWithSpaces>12234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Eva jerlija</cp:lastModifiedBy>
  <cp:revision>2</cp:revision>
  <dcterms:created xsi:type="dcterms:W3CDTF">2022-06-23T06:20:00Z</dcterms:created>
  <dcterms:modified xsi:type="dcterms:W3CDTF">2022-06-23T06:20:00Z</dcterms:modified>
</cp:coreProperties>
</file>