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472DA8">
        <w:rPr>
          <w:rFonts w:ascii="Times New Roman" w:hAnsi="Times New Roman" w:cs="Times New Roman"/>
          <w:b/>
          <w:sz w:val="24"/>
          <w:szCs w:val="24"/>
        </w:rPr>
        <w:t> 31. 12. 202</w:t>
      </w:r>
      <w:r w:rsidR="00F939F9">
        <w:rPr>
          <w:rFonts w:ascii="Times New Roman" w:hAnsi="Times New Roman" w:cs="Times New Roman"/>
          <w:b/>
          <w:sz w:val="24"/>
          <w:szCs w:val="24"/>
        </w:rPr>
        <w:t>3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E01C9E">
        <w:rPr>
          <w:rFonts w:ascii="Times New Roman" w:hAnsi="Times New Roman" w:cs="Times New Roman"/>
          <w:sz w:val="24"/>
          <w:szCs w:val="24"/>
        </w:rPr>
        <w:t>Autosklo-servis</w:t>
      </w:r>
      <w:proofErr w:type="spellEnd"/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01C9E">
        <w:rPr>
          <w:rFonts w:ascii="Times New Roman" w:hAnsi="Times New Roman" w:cs="Times New Roman"/>
          <w:sz w:val="24"/>
          <w:szCs w:val="24"/>
        </w:rPr>
        <w:t>Záskalie 1324/2, 020 01  Púchov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26E00">
        <w:rPr>
          <w:rFonts w:ascii="Times New Roman" w:hAnsi="Times New Roman" w:cs="Times New Roman"/>
          <w:sz w:val="24"/>
          <w:szCs w:val="24"/>
        </w:rPr>
        <w:t>01. 07. 2005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</w:t>
      </w:r>
      <w:r w:rsidR="00A26E00">
        <w:rPr>
          <w:rFonts w:ascii="Times New Roman" w:hAnsi="Times New Roman" w:cs="Times New Roman"/>
          <w:sz w:val="24"/>
          <w:szCs w:val="24"/>
        </w:rPr>
        <w:t>4. 08. 2005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A26E00">
        <w:rPr>
          <w:rFonts w:ascii="Times New Roman" w:hAnsi="Times New Roman" w:cs="Times New Roman"/>
          <w:sz w:val="24"/>
          <w:szCs w:val="24"/>
        </w:rPr>
        <w:t> 314 081</w:t>
      </w:r>
    </w:p>
    <w:p w:rsidR="00E01C9E" w:rsidRDefault="00E01C9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</w:t>
      </w:r>
      <w:r w:rsidR="0054568A">
        <w:rPr>
          <w:rFonts w:ascii="Times New Roman" w:hAnsi="Times New Roman" w:cs="Times New Roman"/>
          <w:sz w:val="24"/>
          <w:szCs w:val="24"/>
        </w:rPr>
        <w:t>:</w:t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SK</w:t>
      </w:r>
      <w:r w:rsidR="00A26E00">
        <w:rPr>
          <w:rFonts w:ascii="Times New Roman" w:hAnsi="Times New Roman" w:cs="Times New Roman"/>
          <w:sz w:val="24"/>
          <w:szCs w:val="24"/>
        </w:rPr>
        <w:t>2021557890</w:t>
      </w:r>
    </w:p>
    <w:p w:rsidR="00E01C9E" w:rsidRDefault="00E01C9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E01C9E">
        <w:rPr>
          <w:rFonts w:ascii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hAnsi="Times New Roman" w:cs="Times New Roman"/>
          <w:sz w:val="24"/>
          <w:szCs w:val="24"/>
        </w:rPr>
        <w:t xml:space="preserve">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A26E00">
        <w:rPr>
          <w:rFonts w:ascii="Times New Roman" w:hAnsi="Times New Roman" w:cs="Times New Roman"/>
          <w:sz w:val="24"/>
          <w:szCs w:val="24"/>
        </w:rPr>
        <w:t>12178</w:t>
      </w:r>
      <w:r w:rsidR="00565E59">
        <w:rPr>
          <w:rFonts w:ascii="Times New Roman" w:hAnsi="Times New Roman" w:cs="Times New Roman"/>
          <w:sz w:val="24"/>
          <w:szCs w:val="24"/>
        </w:rPr>
        <w:t>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Hlavné činnosti spoločnosti podľa výpis</w:t>
      </w:r>
      <w:r w:rsidR="00A26E00">
        <w:rPr>
          <w:rFonts w:ascii="Times New Roman" w:hAnsi="Times New Roman" w:cs="Times New Roman"/>
          <w:sz w:val="24"/>
          <w:szCs w:val="24"/>
        </w:rPr>
        <w:t>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</w:t>
      </w:r>
      <w:r w:rsidR="00A26E00">
        <w:rPr>
          <w:rFonts w:ascii="Times New Roman" w:hAnsi="Times New Roman" w:cs="Times New Roman"/>
          <w:sz w:val="24"/>
          <w:szCs w:val="24"/>
        </w:rPr>
        <w:t>sú: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a predaj tovaru za účelom jeho predaja – maloobchod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iným prevádzkovateľom živností – veľkoobchod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spojený so službami osobitného charakteru – upratovacie služby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pneuservis</w:t>
      </w:r>
      <w:proofErr w:type="spellEnd"/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a požičiavanie motorových vozidiel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odťahová služba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prípravné práce pre stavbu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 sadrokartónu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vodoinštalačné a kúrenárske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zváračské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reklamná činnosť.</w:t>
      </w:r>
    </w:p>
    <w:p w:rsidR="00A26E00" w:rsidRDefault="00A26E00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39F9" w:rsidRDefault="00F939F9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F939F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do 31. 12. </w:t>
      </w:r>
      <w:r w:rsidR="00E01C9E">
        <w:rPr>
          <w:rFonts w:ascii="Times New Roman" w:hAnsi="Times New Roman" w:cs="Times New Roman"/>
          <w:sz w:val="24"/>
          <w:szCs w:val="24"/>
        </w:rPr>
        <w:t>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F939F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</w:r>
      <w:r w:rsidR="00F939F9">
        <w:rPr>
          <w:rFonts w:ascii="Times New Roman" w:hAnsi="Times New Roman" w:cs="Times New Roman"/>
          <w:sz w:val="24"/>
          <w:szCs w:val="24"/>
        </w:rPr>
        <w:t>08.07.2023</w:t>
      </w:r>
      <w:r w:rsidR="00E01C9E"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F939F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F939F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do 31. 12. 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F939F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A26E00">
        <w:rPr>
          <w:rFonts w:ascii="Times New Roman" w:hAnsi="Times New Roman" w:cs="Times New Roman"/>
          <w:sz w:val="24"/>
          <w:szCs w:val="24"/>
        </w:rPr>
        <w:t>k 31. 12. 20</w:t>
      </w:r>
      <w:r w:rsidR="00472DA8">
        <w:rPr>
          <w:rFonts w:ascii="Times New Roman" w:hAnsi="Times New Roman" w:cs="Times New Roman"/>
          <w:sz w:val="24"/>
          <w:szCs w:val="24"/>
        </w:rPr>
        <w:t>2</w:t>
      </w:r>
      <w:r w:rsidR="0084581A">
        <w:rPr>
          <w:rFonts w:ascii="Times New Roman" w:hAnsi="Times New Roman" w:cs="Times New Roman"/>
          <w:sz w:val="24"/>
          <w:szCs w:val="24"/>
        </w:rPr>
        <w:t>2</w:t>
      </w:r>
      <w:r w:rsidR="00E01C9E">
        <w:rPr>
          <w:rFonts w:ascii="Times New Roman" w:hAnsi="Times New Roman" w:cs="Times New Roman"/>
          <w:sz w:val="24"/>
          <w:szCs w:val="24"/>
        </w:rPr>
        <w:t xml:space="preserve"> </w:t>
      </w:r>
      <w:r w:rsidR="00A26E00">
        <w:rPr>
          <w:rFonts w:ascii="Times New Roman" w:hAnsi="Times New Roman" w:cs="Times New Roman"/>
          <w:sz w:val="24"/>
          <w:szCs w:val="24"/>
        </w:rPr>
        <w:t xml:space="preserve">má </w:t>
      </w:r>
      <w:r w:rsidR="0084581A">
        <w:rPr>
          <w:rFonts w:ascii="Times New Roman" w:hAnsi="Times New Roman" w:cs="Times New Roman"/>
          <w:sz w:val="24"/>
          <w:szCs w:val="24"/>
        </w:rPr>
        <w:t>dvoch</w:t>
      </w:r>
      <w:r w:rsidR="00A26E00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84581A">
        <w:rPr>
          <w:rFonts w:ascii="Times New Roman" w:hAnsi="Times New Roman" w:cs="Times New Roman"/>
          <w:sz w:val="24"/>
          <w:szCs w:val="24"/>
        </w:rPr>
        <w:t>ov</w:t>
      </w:r>
      <w:r w:rsidR="00A26E00">
        <w:rPr>
          <w:rFonts w:ascii="Times New Roman" w:hAnsi="Times New Roman" w:cs="Times New Roman"/>
          <w:sz w:val="24"/>
          <w:szCs w:val="24"/>
        </w:rPr>
        <w:t>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A26E00" w:rsidRPr="00385DB2" w:rsidRDefault="00E01C9E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</w:t>
      </w:r>
      <w:r w:rsidR="00A26E00">
        <w:rPr>
          <w:rFonts w:ascii="Times New Roman" w:hAnsi="Times New Roman" w:cs="Times New Roman"/>
          <w:sz w:val="24"/>
          <w:szCs w:val="24"/>
        </w:rPr>
        <w:t xml:space="preserve"> Galbavý – spoločník, konateľ.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A26E00" w:rsidRDefault="00E01C9E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</w:t>
      </w:r>
      <w:r w:rsidR="00A26E00">
        <w:rPr>
          <w:rFonts w:ascii="Times New Roman" w:hAnsi="Times New Roman" w:cs="Times New Roman"/>
          <w:sz w:val="24"/>
          <w:szCs w:val="24"/>
        </w:rPr>
        <w:t xml:space="preserve"> Galbavý – </w:t>
      </w:r>
      <w:r>
        <w:rPr>
          <w:rFonts w:ascii="Times New Roman" w:hAnsi="Times New Roman" w:cs="Times New Roman"/>
          <w:sz w:val="24"/>
          <w:szCs w:val="24"/>
        </w:rPr>
        <w:t>10</w:t>
      </w:r>
      <w:r w:rsidR="00A26E00">
        <w:rPr>
          <w:rFonts w:ascii="Times New Roman" w:hAnsi="Times New Roman" w:cs="Times New Roman"/>
          <w:sz w:val="24"/>
          <w:szCs w:val="24"/>
        </w:rPr>
        <w:t xml:space="preserve">0 %; </w:t>
      </w:r>
      <w:r>
        <w:rPr>
          <w:rFonts w:ascii="Times New Roman" w:hAnsi="Times New Roman" w:cs="Times New Roman"/>
          <w:sz w:val="24"/>
          <w:szCs w:val="24"/>
        </w:rPr>
        <w:t>6</w:t>
      </w:r>
      <w:r w:rsidR="00A26E00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64</w:t>
      </w:r>
      <w:r w:rsidR="00A26E00">
        <w:rPr>
          <w:rFonts w:ascii="Times New Roman" w:hAnsi="Times New Roman" w:cs="Times New Roman"/>
          <w:sz w:val="24"/>
          <w:szCs w:val="24"/>
        </w:rPr>
        <w:t>0,00 €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939F9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939F9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939F9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F939F9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939F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939F9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F939F9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939F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F939F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939F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939F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939F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F939F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F939F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A26E00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F939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Roman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Galbavý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F939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6 640,00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F939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F939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6E00" w:rsidRDefault="00E01C9E" w:rsidP="00F939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939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A26E00" w:rsidP="00F939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6 640,00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939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F939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F939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E01C9E" w:rsidRPr="00385DB2" w:rsidRDefault="00E01C9E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5E2372" w:rsidRDefault="005E237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E2372" w:rsidRPr="005E2372" w:rsidRDefault="005E2372" w:rsidP="005E2372">
      <w:pPr>
        <w:pStyle w:val="Odsekzoznamu"/>
        <w:numPr>
          <w:ilvl w:val="1"/>
          <w:numId w:val="8"/>
        </w:numPr>
        <w:spacing w:after="160" w:line="259" w:lineRule="auto"/>
        <w:ind w:left="567" w:hanging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E2372">
        <w:rPr>
          <w:rFonts w:ascii="Times New Roman" w:hAnsi="Times New Roman" w:cs="Times New Roman"/>
          <w:b/>
          <w:bCs/>
          <w:sz w:val="24"/>
          <w:szCs w:val="24"/>
        </w:rPr>
        <w:t xml:space="preserve">Splatná daň z príjmu </w:t>
      </w:r>
    </w:p>
    <w:p w:rsidR="005E2372" w:rsidRPr="005E2372" w:rsidRDefault="005E2372" w:rsidP="005E2372">
      <w:pPr>
        <w:pStyle w:val="Odsekzoznamu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E2372">
        <w:rPr>
          <w:rFonts w:ascii="Times New Roman" w:hAnsi="Times New Roman" w:cs="Times New Roman"/>
          <w:sz w:val="24"/>
          <w:szCs w:val="24"/>
        </w:rPr>
        <w:t>Daň z príjmov sa účtuje do nákladov spoločnosti v období vzniku daňovej povinnosti a v priloženom výkaze ziskov a strát spoločnosti je vypočítaná zo základu vyplývajúceho z výsledku hospodárenia pred zdanením, ktorý bol upravený o pripočítateľnú položku z titulu dočasnej úpravy základu dane.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B2724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tvorila odpisový plán.</w:t>
      </w:r>
    </w:p>
    <w:p w:rsidR="00A26E00" w:rsidRDefault="00A26E00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3A0F" w:rsidRDefault="00153A0F" w:rsidP="00153A0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3-4 g) Tvorba odpisového plánu</w:t>
      </w:r>
    </w:p>
    <w:p w:rsidR="00153A0F" w:rsidRDefault="00153A0F" w:rsidP="00153A0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 dlhodobý hmotný majetok sa využíva metóda rovnomerného odpisovania, kedy sa daňové odpisy rovnajú účtovným.</w:t>
      </w:r>
    </w:p>
    <w:p w:rsidR="00947EB8" w:rsidRDefault="00947EB8" w:rsidP="00153A0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153A0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4) Výnosy</w:t>
      </w:r>
    </w:p>
    <w:p w:rsidR="00947EB8" w:rsidRDefault="00947EB8" w:rsidP="00153A0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za vlastné výkony neobsahujú DPH.</w:t>
      </w:r>
    </w:p>
    <w:p w:rsidR="00947EB8" w:rsidRDefault="00947EB8" w:rsidP="00153A0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153A0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947EB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INFORMÁCIE O ÚDAJOCH NA STRANE AKTÍV</w:t>
      </w:r>
    </w:p>
    <w:p w:rsidR="00947EB8" w:rsidRPr="00CD6FFF" w:rsidRDefault="00947EB8" w:rsidP="00947EB8">
      <w:pPr>
        <w:rPr>
          <w:rFonts w:cstheme="minorHAnsi"/>
          <w:b/>
          <w:bCs/>
          <w:sz w:val="24"/>
          <w:szCs w:val="24"/>
        </w:rPr>
      </w:pPr>
    </w:p>
    <w:p w:rsidR="00947EB8" w:rsidRPr="00947EB8" w:rsidRDefault="00947EB8" w:rsidP="00947EB8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ind w:left="426" w:hanging="426"/>
        <w:jc w:val="left"/>
        <w:rPr>
          <w:rFonts w:ascii="Times New Roman" w:hAnsi="Times New Roman"/>
          <w:sz w:val="24"/>
          <w:szCs w:val="24"/>
        </w:rPr>
      </w:pPr>
      <w:r w:rsidRPr="00947EB8">
        <w:rPr>
          <w:rFonts w:ascii="Times New Roman" w:hAnsi="Times New Roman"/>
          <w:sz w:val="24"/>
          <w:szCs w:val="24"/>
        </w:rPr>
        <w:t xml:space="preserve">Informácie o krátkodobom finančnom majetku </w:t>
      </w:r>
    </w:p>
    <w:p w:rsidR="00947EB8" w:rsidRDefault="00947EB8" w:rsidP="00947EB8">
      <w:pPr>
        <w:ind w:left="360"/>
      </w:pPr>
    </w:p>
    <w:p w:rsidR="00947EB8" w:rsidRDefault="00947EB8" w:rsidP="00947EB8">
      <w:pPr>
        <w:ind w:left="360"/>
        <w:rPr>
          <w:rFonts w:ascii="Times New Roman" w:hAnsi="Times New Roman" w:cs="Times New Roman"/>
          <w:sz w:val="24"/>
          <w:szCs w:val="24"/>
        </w:rPr>
      </w:pPr>
      <w:r w:rsidRPr="00947EB8">
        <w:rPr>
          <w:rFonts w:ascii="Times New Roman" w:hAnsi="Times New Roman" w:cs="Times New Roman"/>
          <w:sz w:val="24"/>
          <w:szCs w:val="24"/>
        </w:rPr>
        <w:t>Ako finančné účty sú vykázané peniaze v pokladnici a účet v banke. Účtom v banke môže účtovná jednotka voľne disponovať.</w:t>
      </w:r>
    </w:p>
    <w:p w:rsidR="00947EB8" w:rsidRDefault="00947EB8" w:rsidP="00947EB8">
      <w:pPr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947EB8" w:rsidRPr="00947EB8" w:rsidTr="00F64C4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47EB8" w:rsidRPr="00947EB8" w:rsidRDefault="00947EB8" w:rsidP="00F64C4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947EB8">
              <w:rPr>
                <w:rFonts w:ascii="Times New Roman" w:hAnsi="Times New Roman"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47EB8" w:rsidRPr="00947EB8" w:rsidRDefault="00947EB8" w:rsidP="00F64C4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947EB8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47EB8" w:rsidRPr="00947EB8" w:rsidRDefault="00947EB8" w:rsidP="00F64C4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947EB8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947EB8" w:rsidRPr="00947EB8" w:rsidTr="00F64C4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47EB8" w:rsidRPr="00947EB8" w:rsidRDefault="00947EB8" w:rsidP="00F64C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47EB8">
              <w:rPr>
                <w:rFonts w:ascii="Times New Roman" w:hAnsi="Times New Roman" w:cs="Times New Roman"/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EB8" w:rsidRPr="00947EB8" w:rsidRDefault="00947EB8" w:rsidP="00F64C4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7EB8">
              <w:rPr>
                <w:rFonts w:ascii="Times New Roman" w:hAnsi="Times New Roman" w:cs="Times New Roman"/>
                <w:bCs/>
                <w:sz w:val="24"/>
                <w:szCs w:val="24"/>
              </w:rPr>
              <w:t>4 000,00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47EB8" w:rsidRPr="00947EB8" w:rsidRDefault="00947EB8" w:rsidP="00947E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7EB8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947EB8">
              <w:rPr>
                <w:rFonts w:ascii="Times New Roman" w:hAnsi="Times New Roman" w:cs="Times New Roman"/>
                <w:bCs/>
                <w:sz w:val="24"/>
                <w:szCs w:val="24"/>
              </w:rPr>
              <w:t> 690,00</w:t>
            </w:r>
          </w:p>
        </w:tc>
      </w:tr>
      <w:tr w:rsidR="00947EB8" w:rsidRPr="00947EB8" w:rsidTr="00F64C4B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47EB8" w:rsidRPr="00947EB8" w:rsidRDefault="00947EB8" w:rsidP="00F64C4B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7EB8">
              <w:rPr>
                <w:rFonts w:ascii="Times New Roman" w:hAnsi="Times New Roman" w:cs="Times New Roman"/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47EB8" w:rsidRPr="00947EB8" w:rsidRDefault="00947EB8" w:rsidP="00F64C4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7EB8">
              <w:rPr>
                <w:rFonts w:ascii="Times New Roman" w:hAnsi="Times New Roman" w:cs="Times New Roman"/>
                <w:bCs/>
                <w:sz w:val="24"/>
                <w:szCs w:val="24"/>
              </w:rPr>
              <w:t>-1 375,00</w:t>
            </w:r>
          </w:p>
        </w:tc>
        <w:tc>
          <w:tcPr>
            <w:tcW w:w="2405" w:type="dxa"/>
            <w:vAlign w:val="center"/>
          </w:tcPr>
          <w:p w:rsidR="00947EB8" w:rsidRPr="00947EB8" w:rsidRDefault="00947EB8" w:rsidP="00F64C4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7EB8">
              <w:rPr>
                <w:rFonts w:ascii="Times New Roman" w:hAnsi="Times New Roman" w:cs="Times New Roman"/>
                <w:bCs/>
                <w:sz w:val="24"/>
                <w:szCs w:val="24"/>
              </w:rPr>
              <w:t>-7 252,00</w:t>
            </w:r>
          </w:p>
        </w:tc>
      </w:tr>
      <w:tr w:rsidR="00947EB8" w:rsidRPr="00947EB8" w:rsidTr="00F64C4B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47EB8" w:rsidRPr="00947EB8" w:rsidRDefault="00947EB8" w:rsidP="00F64C4B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7EB8">
              <w:rPr>
                <w:rFonts w:ascii="Times New Roman" w:hAnsi="Times New Roman" w:cs="Times New Roman"/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47EB8" w:rsidRPr="00947EB8" w:rsidRDefault="00947EB8" w:rsidP="00F64C4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:rsidR="00947EB8" w:rsidRPr="00947EB8" w:rsidRDefault="00947EB8" w:rsidP="00F64C4B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947EB8" w:rsidRPr="00947EB8" w:rsidTr="00F64C4B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47EB8" w:rsidRPr="00947EB8" w:rsidRDefault="00947EB8" w:rsidP="00F64C4B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7EB8">
              <w:rPr>
                <w:rFonts w:ascii="Times New Roman" w:hAnsi="Times New Roman" w:cs="Times New Roman"/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47EB8" w:rsidRPr="00947EB8" w:rsidRDefault="00947EB8" w:rsidP="00F64C4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:rsidR="00947EB8" w:rsidRPr="00947EB8" w:rsidRDefault="00947EB8" w:rsidP="00F64C4B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947EB8" w:rsidRPr="00947EB8" w:rsidTr="00F64C4B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7EB8" w:rsidRPr="00947EB8" w:rsidRDefault="00947EB8" w:rsidP="00F64C4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47E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7EB8" w:rsidRPr="00947EB8" w:rsidRDefault="00947EB8" w:rsidP="00947E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47E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2 625,00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47EB8" w:rsidRPr="00947EB8" w:rsidRDefault="00947EB8" w:rsidP="00F64C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47EB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-2 562,00</w:t>
            </w:r>
          </w:p>
        </w:tc>
      </w:tr>
    </w:tbl>
    <w:p w:rsidR="00947EB8" w:rsidRPr="00947EB8" w:rsidRDefault="00947EB8" w:rsidP="00947EB8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594B1C" w:rsidRPr="00594B1C" w:rsidRDefault="00594B1C" w:rsidP="00594B1C">
      <w:pPr>
        <w:pStyle w:val="Odsekzoznamu"/>
        <w:numPr>
          <w:ilvl w:val="0"/>
          <w:numId w:val="10"/>
        </w:numPr>
        <w:spacing w:after="160" w:line="259" w:lineRule="auto"/>
        <w:ind w:left="426" w:hanging="426"/>
        <w:rPr>
          <w:rFonts w:ascii="Times New Roman" w:hAnsi="Times New Roman" w:cs="Times New Roman"/>
          <w:b/>
          <w:bCs/>
          <w:sz w:val="24"/>
          <w:szCs w:val="24"/>
        </w:rPr>
      </w:pPr>
      <w:r w:rsidRPr="00594B1C">
        <w:rPr>
          <w:rFonts w:ascii="Times New Roman" w:hAnsi="Times New Roman" w:cs="Times New Roman"/>
          <w:b/>
          <w:bCs/>
          <w:sz w:val="24"/>
          <w:szCs w:val="24"/>
        </w:rPr>
        <w:t>Informácie k časovému rozlíšeniu</w:t>
      </w:r>
    </w:p>
    <w:p w:rsidR="00594B1C" w:rsidRPr="00594B1C" w:rsidRDefault="00594B1C" w:rsidP="00594B1C">
      <w:pPr>
        <w:pStyle w:val="Odsekzoznamu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Mriekatabuky"/>
        <w:tblW w:w="9678" w:type="dxa"/>
        <w:tblLook w:val="04A0"/>
      </w:tblPr>
      <w:tblGrid>
        <w:gridCol w:w="4673"/>
        <w:gridCol w:w="1984"/>
        <w:gridCol w:w="3021"/>
      </w:tblGrid>
      <w:tr w:rsidR="00594B1C" w:rsidRPr="00594B1C" w:rsidTr="00F64C4B">
        <w:tc>
          <w:tcPr>
            <w:tcW w:w="4673" w:type="dxa"/>
            <w:vAlign w:val="center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Opis položky časového rozlíšenia</w:t>
            </w:r>
          </w:p>
        </w:tc>
        <w:tc>
          <w:tcPr>
            <w:tcW w:w="1984" w:type="dxa"/>
            <w:vAlign w:val="center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Bežné </w:t>
            </w:r>
            <w:r w:rsidRPr="00594B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účtovné obdobie</w:t>
            </w:r>
          </w:p>
        </w:tc>
        <w:tc>
          <w:tcPr>
            <w:tcW w:w="3021" w:type="dxa"/>
            <w:vAlign w:val="center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594B1C" w:rsidRPr="00594B1C" w:rsidTr="00F64C4B">
        <w:tc>
          <w:tcPr>
            <w:tcW w:w="4673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Náklady budúcich období dlhodobé, z toho:</w:t>
            </w:r>
          </w:p>
        </w:tc>
        <w:tc>
          <w:tcPr>
            <w:tcW w:w="1984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94B1C" w:rsidRPr="00594B1C" w:rsidTr="00F64C4B">
        <w:tc>
          <w:tcPr>
            <w:tcW w:w="4673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Náklady budúcich období krátkodobé, z toho:</w:t>
            </w:r>
          </w:p>
        </w:tc>
        <w:tc>
          <w:tcPr>
            <w:tcW w:w="1984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94B1C" w:rsidRPr="00594B1C" w:rsidTr="00F64C4B">
        <w:tc>
          <w:tcPr>
            <w:tcW w:w="4673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prístup</w:t>
            </w:r>
          </w:p>
        </w:tc>
        <w:tc>
          <w:tcPr>
            <w:tcW w:w="1984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34,00</w:t>
            </w:r>
          </w:p>
        </w:tc>
        <w:tc>
          <w:tcPr>
            <w:tcW w:w="3021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214,00</w:t>
            </w:r>
          </w:p>
        </w:tc>
      </w:tr>
      <w:tr w:rsidR="00594B1C" w:rsidRPr="00594B1C" w:rsidTr="00F64C4B">
        <w:tc>
          <w:tcPr>
            <w:tcW w:w="4673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Príjmy budúcich období dlhodobé, z toho:</w:t>
            </w:r>
          </w:p>
        </w:tc>
        <w:tc>
          <w:tcPr>
            <w:tcW w:w="1984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94B1C" w:rsidRPr="00594B1C" w:rsidTr="00F64C4B">
        <w:tc>
          <w:tcPr>
            <w:tcW w:w="4673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4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94B1C" w:rsidRPr="00594B1C" w:rsidTr="00F64C4B">
        <w:tc>
          <w:tcPr>
            <w:tcW w:w="4673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Príjmy budúcich období dlhodobé, z toho:</w:t>
            </w:r>
          </w:p>
        </w:tc>
        <w:tc>
          <w:tcPr>
            <w:tcW w:w="1984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94B1C" w:rsidRPr="00594B1C" w:rsidTr="00F64C4B">
        <w:tc>
          <w:tcPr>
            <w:tcW w:w="4673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984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594B1C" w:rsidRDefault="00594B1C" w:rsidP="00594B1C">
      <w:pPr>
        <w:rPr>
          <w:rFonts w:ascii="Times New Roman" w:hAnsi="Times New Roman" w:cs="Times New Roman"/>
          <w:sz w:val="24"/>
          <w:szCs w:val="24"/>
        </w:rPr>
      </w:pPr>
    </w:p>
    <w:p w:rsidR="00594B1C" w:rsidRDefault="00594B1C" w:rsidP="00594B1C">
      <w:pPr>
        <w:rPr>
          <w:rFonts w:ascii="Times New Roman" w:hAnsi="Times New Roman" w:cs="Times New Roman"/>
          <w:sz w:val="24"/>
          <w:szCs w:val="24"/>
        </w:rPr>
      </w:pPr>
    </w:p>
    <w:p w:rsidR="00594B1C" w:rsidRPr="00594B1C" w:rsidRDefault="00594B1C" w:rsidP="00594B1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94B1C">
        <w:rPr>
          <w:rFonts w:ascii="Times New Roman" w:hAnsi="Times New Roman" w:cs="Times New Roman"/>
          <w:b/>
          <w:bCs/>
          <w:sz w:val="24"/>
          <w:szCs w:val="24"/>
        </w:rPr>
        <w:t>INFORMÁCIE O ÚDAJOCH NA STRANE PASÍV</w:t>
      </w:r>
    </w:p>
    <w:p w:rsidR="00594B1C" w:rsidRPr="00594B1C" w:rsidRDefault="00594B1C" w:rsidP="00594B1C">
      <w:pPr>
        <w:rPr>
          <w:rFonts w:ascii="Times New Roman" w:hAnsi="Times New Roman" w:cs="Times New Roman"/>
          <w:sz w:val="24"/>
          <w:szCs w:val="24"/>
        </w:rPr>
      </w:pPr>
    </w:p>
    <w:p w:rsidR="00594B1C" w:rsidRPr="00594B1C" w:rsidRDefault="00594B1C" w:rsidP="00594B1C">
      <w:pPr>
        <w:pStyle w:val="Odsekzoznamu"/>
        <w:numPr>
          <w:ilvl w:val="0"/>
          <w:numId w:val="12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594B1C">
        <w:rPr>
          <w:rFonts w:ascii="Times New Roman" w:hAnsi="Times New Roman" w:cs="Times New Roman"/>
          <w:b/>
          <w:bCs/>
          <w:sz w:val="24"/>
          <w:szCs w:val="24"/>
        </w:rPr>
        <w:t>Vlastné imanie</w:t>
      </w:r>
    </w:p>
    <w:p w:rsidR="00594B1C" w:rsidRPr="00594B1C" w:rsidRDefault="00594B1C" w:rsidP="00594B1C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209" w:type="dxa"/>
        <w:tblLook w:val="04A0"/>
      </w:tblPr>
      <w:tblGrid>
        <w:gridCol w:w="2809"/>
        <w:gridCol w:w="1060"/>
        <w:gridCol w:w="1413"/>
        <w:gridCol w:w="1375"/>
        <w:gridCol w:w="1397"/>
        <w:gridCol w:w="1155"/>
      </w:tblGrid>
      <w:tr w:rsidR="00594B1C" w:rsidRPr="00594B1C" w:rsidTr="00F64C4B">
        <w:tc>
          <w:tcPr>
            <w:tcW w:w="2809" w:type="dxa"/>
            <w:vMerge w:val="restart"/>
            <w:vAlign w:val="center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sz w:val="24"/>
                <w:szCs w:val="24"/>
              </w:rPr>
              <w:t>Položka vlastného imania</w:t>
            </w:r>
          </w:p>
        </w:tc>
        <w:tc>
          <w:tcPr>
            <w:tcW w:w="6400" w:type="dxa"/>
            <w:gridSpan w:val="5"/>
            <w:vAlign w:val="center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sz w:val="24"/>
                <w:szCs w:val="24"/>
              </w:rPr>
              <w:t>Bežné účtovné obdobie</w:t>
            </w:r>
          </w:p>
        </w:tc>
      </w:tr>
      <w:tr w:rsidR="00594B1C" w:rsidRPr="00594B1C" w:rsidTr="00F64C4B">
        <w:tc>
          <w:tcPr>
            <w:tcW w:w="2809" w:type="dxa"/>
            <w:vMerge/>
            <w:vAlign w:val="center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vAlign w:val="center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sz w:val="24"/>
                <w:szCs w:val="24"/>
              </w:rPr>
              <w:t>Stav na začiatku</w:t>
            </w:r>
          </w:p>
        </w:tc>
        <w:tc>
          <w:tcPr>
            <w:tcW w:w="1413" w:type="dxa"/>
            <w:vAlign w:val="center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1375" w:type="dxa"/>
            <w:vAlign w:val="center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1397" w:type="dxa"/>
            <w:vAlign w:val="center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sz w:val="24"/>
                <w:szCs w:val="24"/>
              </w:rPr>
              <w:t>Presuny</w:t>
            </w:r>
          </w:p>
        </w:tc>
        <w:tc>
          <w:tcPr>
            <w:tcW w:w="1155" w:type="dxa"/>
            <w:vAlign w:val="center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4B1C">
              <w:rPr>
                <w:rFonts w:ascii="Times New Roman" w:hAnsi="Times New Roman" w:cs="Times New Roman"/>
                <w:sz w:val="24"/>
                <w:szCs w:val="24"/>
              </w:rPr>
              <w:t>Stav na konci</w:t>
            </w:r>
          </w:p>
        </w:tc>
      </w:tr>
      <w:tr w:rsidR="00594B1C" w:rsidRPr="00594B1C" w:rsidTr="00F64C4B">
        <w:tc>
          <w:tcPr>
            <w:tcW w:w="2809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4B1C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060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6 640,00</w:t>
            </w:r>
          </w:p>
        </w:tc>
        <w:tc>
          <w:tcPr>
            <w:tcW w:w="1413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5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7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5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6 640,00</w:t>
            </w:r>
          </w:p>
        </w:tc>
      </w:tr>
      <w:tr w:rsidR="00594B1C" w:rsidRPr="00594B1C" w:rsidTr="00F64C4B">
        <w:tc>
          <w:tcPr>
            <w:tcW w:w="2809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4B1C">
              <w:rPr>
                <w:rFonts w:ascii="Times New Roman" w:hAnsi="Times New Roman" w:cs="Times New Roman"/>
                <w:sz w:val="20"/>
                <w:szCs w:val="20"/>
              </w:rPr>
              <w:t>Zákonný rezervný fond a nedeliteľný fond</w:t>
            </w:r>
          </w:p>
        </w:tc>
        <w:tc>
          <w:tcPr>
            <w:tcW w:w="1060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669,00</w:t>
            </w:r>
          </w:p>
        </w:tc>
        <w:tc>
          <w:tcPr>
            <w:tcW w:w="1413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5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7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5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669,00</w:t>
            </w:r>
          </w:p>
        </w:tc>
      </w:tr>
      <w:tr w:rsidR="00594B1C" w:rsidRPr="00594B1C" w:rsidTr="00F64C4B">
        <w:tc>
          <w:tcPr>
            <w:tcW w:w="2809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4B1C">
              <w:rPr>
                <w:rFonts w:ascii="Times New Roman" w:hAnsi="Times New Roman" w:cs="Times New Roman"/>
                <w:sz w:val="20"/>
                <w:szCs w:val="20"/>
              </w:rPr>
              <w:t xml:space="preserve">Oceňovacie rozdiely z precenenia majetku </w:t>
            </w:r>
            <w:r w:rsidRPr="00594B1C">
              <w:rPr>
                <w:rFonts w:ascii="Times New Roman" w:hAnsi="Times New Roman" w:cs="Times New Roman"/>
                <w:sz w:val="20"/>
                <w:szCs w:val="20"/>
              </w:rPr>
              <w:br/>
              <w:t>a záväzkov</w:t>
            </w:r>
          </w:p>
        </w:tc>
        <w:tc>
          <w:tcPr>
            <w:tcW w:w="1060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5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7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5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94B1C" w:rsidRPr="00594B1C" w:rsidTr="00F64C4B">
        <w:tc>
          <w:tcPr>
            <w:tcW w:w="2809" w:type="dxa"/>
          </w:tcPr>
          <w:p w:rsidR="00594B1C" w:rsidRPr="00594B1C" w:rsidRDefault="00594B1C" w:rsidP="00F64C4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4B1C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  <w:r w:rsidRPr="00594B1C">
              <w:rPr>
                <w:rFonts w:ascii="Times New Roman" w:hAnsi="Times New Roman" w:cs="Times New Roman"/>
                <w:sz w:val="20"/>
                <w:szCs w:val="20"/>
              </w:rPr>
              <w:br/>
              <w:t>za účtovné obdobie po zdanení</w:t>
            </w:r>
          </w:p>
        </w:tc>
        <w:tc>
          <w:tcPr>
            <w:tcW w:w="1060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5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469,00</w:t>
            </w:r>
          </w:p>
        </w:tc>
        <w:tc>
          <w:tcPr>
            <w:tcW w:w="1397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5" w:type="dxa"/>
          </w:tcPr>
          <w:p w:rsidR="00594B1C" w:rsidRPr="00594B1C" w:rsidRDefault="00594B1C" w:rsidP="00F64C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94B1C" w:rsidRPr="00594B1C" w:rsidRDefault="00594B1C" w:rsidP="00594B1C">
      <w:pPr>
        <w:rPr>
          <w:rFonts w:ascii="Times New Roman" w:hAnsi="Times New Roman" w:cs="Times New Roman"/>
          <w:sz w:val="24"/>
          <w:szCs w:val="24"/>
        </w:rPr>
      </w:pPr>
    </w:p>
    <w:p w:rsidR="00947EB8" w:rsidRPr="00594B1C" w:rsidRDefault="00947EB8" w:rsidP="00153A0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53A0F" w:rsidRPr="00594B1C" w:rsidRDefault="00153A0F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EB8" w:rsidRDefault="00947EB8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947EB8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27.06.2024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47EB8" w:rsidRDefault="00947EB8" w:rsidP="00947EB8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27.06.2024</w:t>
            </w:r>
          </w:p>
          <w:p w:rsidR="00F77639" w:rsidRPr="00F77639" w:rsidRDefault="00F77639" w:rsidP="00472DA8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136B" w:rsidRDefault="0041136B" w:rsidP="0054568A">
      <w:pPr>
        <w:spacing w:after="0" w:line="240" w:lineRule="auto"/>
      </w:pPr>
      <w:r>
        <w:separator/>
      </w:r>
    </w:p>
  </w:endnote>
  <w:endnote w:type="continuationSeparator" w:id="0">
    <w:p w:rsidR="0041136B" w:rsidRDefault="0041136B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C94C7D" w:rsidRPr="0054568A" w:rsidRDefault="00EE6DAC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C94C7D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594B1C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C94C7D" w:rsidRDefault="00C94C7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136B" w:rsidRDefault="0041136B" w:rsidP="0054568A">
      <w:pPr>
        <w:spacing w:after="0" w:line="240" w:lineRule="auto"/>
      </w:pPr>
      <w:r>
        <w:separator/>
      </w:r>
    </w:p>
  </w:footnote>
  <w:footnote w:type="continuationSeparator" w:id="0">
    <w:p w:rsidR="0041136B" w:rsidRDefault="0041136B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C94C7D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C94C7D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C94C7D" w:rsidRPr="009D3800" w:rsidRDefault="00C94C7D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46745DA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AD14CB"/>
    <w:multiLevelType w:val="hybridMultilevel"/>
    <w:tmpl w:val="1B6EB9E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012751"/>
    <w:multiLevelType w:val="hybridMultilevel"/>
    <w:tmpl w:val="74208F60"/>
    <w:lvl w:ilvl="0" w:tplc="83745EB4">
      <w:start w:val="1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461F42"/>
    <w:multiLevelType w:val="multilevel"/>
    <w:tmpl w:val="A1A47774"/>
    <w:lvl w:ilvl="0">
      <w:start w:val="3"/>
      <w:numFmt w:val="decimal"/>
      <w:lvlText w:val="%1-"/>
      <w:lvlJc w:val="left"/>
      <w:pPr>
        <w:ind w:left="390" w:hanging="390"/>
      </w:pPr>
      <w:rPr>
        <w:rFonts w:hint="default"/>
      </w:rPr>
    </w:lvl>
    <w:lvl w:ilvl="1">
      <w:start w:val="3"/>
      <w:numFmt w:val="decimal"/>
      <w:lvlText w:val="%1-%2)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-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-%2)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-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-%2)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-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-%2)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-%2)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1C866A45"/>
    <w:multiLevelType w:val="hybridMultilevel"/>
    <w:tmpl w:val="CDA844D8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82426A6"/>
    <w:multiLevelType w:val="hybridMultilevel"/>
    <w:tmpl w:val="18B0623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7"/>
  </w:num>
  <w:num w:numId="4">
    <w:abstractNumId w:val="9"/>
  </w:num>
  <w:num w:numId="5">
    <w:abstractNumId w:val="8"/>
  </w:num>
  <w:num w:numId="6">
    <w:abstractNumId w:val="11"/>
  </w:num>
  <w:num w:numId="7">
    <w:abstractNumId w:val="10"/>
  </w:num>
  <w:num w:numId="8">
    <w:abstractNumId w:val="5"/>
  </w:num>
  <w:num w:numId="9">
    <w:abstractNumId w:val="0"/>
  </w:num>
  <w:num w:numId="10">
    <w:abstractNumId w:val="6"/>
  </w:num>
  <w:num w:numId="11">
    <w:abstractNumId w:val="3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4DB2"/>
    <w:rsid w:val="000B0FE5"/>
    <w:rsid w:val="000B3A53"/>
    <w:rsid w:val="000D6B85"/>
    <w:rsid w:val="000D7E77"/>
    <w:rsid w:val="00140938"/>
    <w:rsid w:val="00153A0F"/>
    <w:rsid w:val="00173A96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1136B"/>
    <w:rsid w:val="004305B4"/>
    <w:rsid w:val="00463C90"/>
    <w:rsid w:val="0046480B"/>
    <w:rsid w:val="00472DA8"/>
    <w:rsid w:val="004D0515"/>
    <w:rsid w:val="00506A87"/>
    <w:rsid w:val="0054568A"/>
    <w:rsid w:val="00565E59"/>
    <w:rsid w:val="00577A13"/>
    <w:rsid w:val="00594B1C"/>
    <w:rsid w:val="005A0A2C"/>
    <w:rsid w:val="005A7DDE"/>
    <w:rsid w:val="005C0717"/>
    <w:rsid w:val="005E2372"/>
    <w:rsid w:val="00623513"/>
    <w:rsid w:val="0067048F"/>
    <w:rsid w:val="00673059"/>
    <w:rsid w:val="006B733E"/>
    <w:rsid w:val="006D5232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070A0"/>
    <w:rsid w:val="00820AA7"/>
    <w:rsid w:val="00832D6D"/>
    <w:rsid w:val="0084581A"/>
    <w:rsid w:val="008559DE"/>
    <w:rsid w:val="008815AA"/>
    <w:rsid w:val="00894E8F"/>
    <w:rsid w:val="008D5B4F"/>
    <w:rsid w:val="008E2C6F"/>
    <w:rsid w:val="008E4CC6"/>
    <w:rsid w:val="00947EB8"/>
    <w:rsid w:val="009523A2"/>
    <w:rsid w:val="009A79CB"/>
    <w:rsid w:val="009C2B83"/>
    <w:rsid w:val="009D3800"/>
    <w:rsid w:val="009D5081"/>
    <w:rsid w:val="00A26E00"/>
    <w:rsid w:val="00A725CC"/>
    <w:rsid w:val="00AB2AB6"/>
    <w:rsid w:val="00B06F4B"/>
    <w:rsid w:val="00B07CFA"/>
    <w:rsid w:val="00B27247"/>
    <w:rsid w:val="00B666D0"/>
    <w:rsid w:val="00B77519"/>
    <w:rsid w:val="00C94C7D"/>
    <w:rsid w:val="00CA37C6"/>
    <w:rsid w:val="00D408B2"/>
    <w:rsid w:val="00D74DDD"/>
    <w:rsid w:val="00D811D2"/>
    <w:rsid w:val="00D930A6"/>
    <w:rsid w:val="00DD3167"/>
    <w:rsid w:val="00DF0FB5"/>
    <w:rsid w:val="00E01C9E"/>
    <w:rsid w:val="00E06B87"/>
    <w:rsid w:val="00E309CF"/>
    <w:rsid w:val="00E40ACA"/>
    <w:rsid w:val="00E77703"/>
    <w:rsid w:val="00E92B51"/>
    <w:rsid w:val="00EB44F3"/>
    <w:rsid w:val="00EE5A60"/>
    <w:rsid w:val="00EE6DAC"/>
    <w:rsid w:val="00EF5B67"/>
    <w:rsid w:val="00F77639"/>
    <w:rsid w:val="00F939F9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3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zov">
    <w:name w:val="Title"/>
    <w:basedOn w:val="Normlny"/>
    <w:next w:val="Normlny"/>
    <w:link w:val="NzovChar"/>
    <w:uiPriority w:val="99"/>
    <w:qFormat/>
    <w:rsid w:val="00947EB8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47EB8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3701B-9C92-4B5A-B893-149B34AA3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926</Words>
  <Characters>5279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PC</cp:lastModifiedBy>
  <cp:revision>6</cp:revision>
  <dcterms:created xsi:type="dcterms:W3CDTF">2021-06-30T13:33:00Z</dcterms:created>
  <dcterms:modified xsi:type="dcterms:W3CDTF">2024-06-30T08:59:00Z</dcterms:modified>
</cp:coreProperties>
</file>