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92" w:rsidRDefault="00F20092" w:rsidP="00F2009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  K   ÚČTOVNEJ   ZÁVIERKE   K   31.   DECEMBRU   2023</w:t>
      </w:r>
    </w:p>
    <w:p w:rsidR="00F20092" w:rsidRDefault="00F20092" w:rsidP="00F2009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F20092" w:rsidRDefault="00F20092" w:rsidP="00F20092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F20092" w:rsidRDefault="00F20092" w:rsidP="00F20092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D17294">
        <w:rPr>
          <w:rFonts w:ascii="Times New Roman" w:hAnsi="Times New Roman" w:cs="Times New Roman"/>
          <w:b/>
          <w:sz w:val="24"/>
          <w:szCs w:val="24"/>
        </w:rPr>
        <w:t>.</w:t>
      </w:r>
    </w:p>
    <w:p w:rsidR="00F20092" w:rsidRPr="00417C78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 w:rsidRPr="00B66CC5">
        <w:rPr>
          <w:rFonts w:ascii="Times New Roman" w:hAnsi="Times New Roman" w:cs="Times New Roman"/>
          <w:b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>
        <w:rPr>
          <w:rFonts w:ascii="Times New Roman" w:hAnsi="Times New Roman" w:cs="Times New Roman"/>
          <w:sz w:val="24"/>
          <w:szCs w:val="24"/>
        </w:rPr>
        <w:t xml:space="preserve"> k 31.12.2023</w:t>
      </w:r>
      <w:r w:rsidRPr="005723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</w:t>
      </w:r>
      <w:r>
        <w:rPr>
          <w:rFonts w:ascii="Times New Roman" w:hAnsi="Times New Roman" w:cs="Times New Roman"/>
          <w:sz w:val="24"/>
          <w:szCs w:val="24"/>
        </w:rPr>
        <w:t>ie od 01. januára 2023 do 31.decembra 2023</w:t>
      </w:r>
      <w:r w:rsidRPr="00572303">
        <w:rPr>
          <w:rFonts w:ascii="Times New Roman" w:hAnsi="Times New Roman" w:cs="Times New Roman"/>
          <w:sz w:val="24"/>
          <w:szCs w:val="24"/>
        </w:rPr>
        <w:t>.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predchádzajúce účtovné obdobie k 31.12.2022 bola schválená Členskou schôdzou družstva dňa 19.10.2023.  Účtovná závierka bola zverejnená v registri účtovných závierok.</w:t>
      </w:r>
    </w:p>
    <w:p w:rsidR="00F20092" w:rsidRDefault="00F20092" w:rsidP="00F2009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  O    ORGÁNOCH   ÚČTOVNEJ   JEDNOTKY: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Pr="002A668B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>
        <w:rPr>
          <w:rFonts w:ascii="Times New Roman" w:hAnsi="Times New Roman" w:cs="Times New Roman"/>
          <w:sz w:val="24"/>
          <w:szCs w:val="24"/>
        </w:rPr>
        <w:t>koná navonok predseda družstva, v jeho neprítomnosti podpredseda družstva.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Pr="001E546F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náplň pre túto časť.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Zostatková doba životnosti dlhodobého hmotného a nehmotného majetku sa každoročne vyhodnocuje . Zmeny v odhadoch zostatkovej doby životnosti sú premietnuté perspektívne.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F20092" w:rsidRPr="002A668B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F20092" w:rsidRPr="00073533" w:rsidRDefault="00F20092" w:rsidP="00F20092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 Nakupované zásoby sa oceňujú váženým aritmetickým priemerom z obstarávacích cien.</w:t>
      </w: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F20092" w:rsidRPr="00140041" w:rsidRDefault="00F20092" w:rsidP="00F20092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Pr="00CA70A0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F20092" w:rsidRPr="002A668B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Pr="00B51A4D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lastRenderedPageBreak/>
        <w:t>Výdavky budúcich období a výnosy budúcich období: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prenajatý na základe uzatvorených zmlúv. Majetok je prenajatý formou finančného prenájmu: kolesový traktor NEW HOLLAND, šmykom riadený nakladač GEHL,  nákladné vozidlo špeciálne – N3G MAN, lis na balíky - CASE IH RB 344RC.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Pr="003852A9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K   ÚDAJOM   VYKÁZANÝM   NA  STRANE    AKTÍV   SÚVAHY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pohybe dlhodobého hmotného majetku 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Bežné  účtovné obdobie – rok 2023 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11"/>
        <w:gridCol w:w="839"/>
        <w:gridCol w:w="928"/>
        <w:gridCol w:w="1012"/>
        <w:gridCol w:w="892"/>
        <w:gridCol w:w="877"/>
        <w:gridCol w:w="759"/>
        <w:gridCol w:w="808"/>
        <w:gridCol w:w="1034"/>
        <w:gridCol w:w="928"/>
      </w:tblGrid>
      <w:tr w:rsidR="00F20092" w:rsidTr="000F70BF">
        <w:tc>
          <w:tcPr>
            <w:tcW w:w="121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F20092" w:rsidTr="000F70BF">
        <w:tc>
          <w:tcPr>
            <w:tcW w:w="1211" w:type="dxa"/>
          </w:tcPr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77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F20092" w:rsidTr="000F70BF">
        <w:tc>
          <w:tcPr>
            <w:tcW w:w="121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Tr="000F70BF">
        <w:tc>
          <w:tcPr>
            <w:tcW w:w="1211" w:type="dxa"/>
          </w:tcPr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2 895 085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271 278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808 209</w:t>
            </w:r>
          </w:p>
        </w:tc>
      </w:tr>
      <w:tr w:rsidR="00F20092" w:rsidTr="000F70BF">
        <w:tc>
          <w:tcPr>
            <w:tcW w:w="121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76 052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80 989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157 041</w:t>
            </w:r>
          </w:p>
        </w:tc>
      </w:tr>
      <w:tr w:rsidR="00F20092" w:rsidTr="000F70BF">
        <w:tc>
          <w:tcPr>
            <w:tcW w:w="121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36 232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72 110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135 372</w:t>
            </w:r>
          </w:p>
        </w:tc>
      </w:tr>
      <w:tr w:rsidR="00F20092" w:rsidTr="000F70BF">
        <w:tc>
          <w:tcPr>
            <w:tcW w:w="121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RPr="009B01C1" w:rsidTr="000F70BF">
        <w:tc>
          <w:tcPr>
            <w:tcW w:w="1211" w:type="dxa"/>
          </w:tcPr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2 934 905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280 157</w:t>
            </w:r>
          </w:p>
        </w:tc>
        <w:tc>
          <w:tcPr>
            <w:tcW w:w="759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8 103 763</w:t>
            </w:r>
          </w:p>
        </w:tc>
      </w:tr>
      <w:tr w:rsidR="00F20092" w:rsidTr="000F70BF">
        <w:tc>
          <w:tcPr>
            <w:tcW w:w="9288" w:type="dxa"/>
            <w:gridSpan w:val="10"/>
          </w:tcPr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Tr="000F70BF">
        <w:tc>
          <w:tcPr>
            <w:tcW w:w="121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3 540 003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2 792 476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156 876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6 489 355</w:t>
            </w:r>
          </w:p>
        </w:tc>
      </w:tr>
      <w:tr w:rsidR="00F20092" w:rsidTr="000F70BF">
        <w:tc>
          <w:tcPr>
            <w:tcW w:w="121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77 831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30 886 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74 104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182 821</w:t>
            </w:r>
          </w:p>
        </w:tc>
      </w:tr>
      <w:tr w:rsidR="00F20092" w:rsidTr="000F70BF">
        <w:tc>
          <w:tcPr>
            <w:tcW w:w="121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72 109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72 109</w:t>
            </w:r>
          </w:p>
        </w:tc>
      </w:tr>
      <w:tr w:rsidR="00F20092" w:rsidTr="000F70BF">
        <w:tc>
          <w:tcPr>
            <w:tcW w:w="121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3 617 834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2 823 362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158 871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6 600 067</w:t>
            </w:r>
          </w:p>
        </w:tc>
      </w:tr>
      <w:tr w:rsidR="00F20092" w:rsidTr="000F70BF">
        <w:tc>
          <w:tcPr>
            <w:tcW w:w="9288" w:type="dxa"/>
            <w:gridSpan w:val="10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Tr="000F70BF">
        <w:tc>
          <w:tcPr>
            <w:tcW w:w="121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Tr="000F70BF">
        <w:tc>
          <w:tcPr>
            <w:tcW w:w="121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Tr="000F70BF">
        <w:tc>
          <w:tcPr>
            <w:tcW w:w="121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Tr="000F70BF">
        <w:tc>
          <w:tcPr>
            <w:tcW w:w="121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Tr="000F70BF">
        <w:tc>
          <w:tcPr>
            <w:tcW w:w="9288" w:type="dxa"/>
            <w:gridSpan w:val="10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F20092" w:rsidTr="000F70BF">
        <w:tc>
          <w:tcPr>
            <w:tcW w:w="121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1 013 442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102 609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114 402</w:t>
            </w:r>
          </w:p>
        </w:tc>
        <w:tc>
          <w:tcPr>
            <w:tcW w:w="759" w:type="dxa"/>
          </w:tcPr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1 592 739</w:t>
            </w:r>
          </w:p>
        </w:tc>
      </w:tr>
      <w:tr w:rsidR="00F20092" w:rsidTr="000F70BF">
        <w:tc>
          <w:tcPr>
            <w:tcW w:w="121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935 611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111 543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121 286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1 503 696</w:t>
            </w:r>
          </w:p>
        </w:tc>
      </w:tr>
    </w:tbl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Prehľad o pohybe dlhodobého hmotného majetku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predchádzajúce  účtovné obdobie – rok 2022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8576" w:type="dxa"/>
        <w:tblLook w:val="04A0"/>
      </w:tblPr>
      <w:tblGrid>
        <w:gridCol w:w="1151"/>
        <w:gridCol w:w="839"/>
        <w:gridCol w:w="928"/>
        <w:gridCol w:w="1012"/>
        <w:gridCol w:w="892"/>
        <w:gridCol w:w="937"/>
        <w:gridCol w:w="759"/>
        <w:gridCol w:w="808"/>
        <w:gridCol w:w="1034"/>
        <w:gridCol w:w="928"/>
        <w:gridCol w:w="9288"/>
      </w:tblGrid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937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7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301 025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2 844 729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261 655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7 977 520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21 341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50 356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76 495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173 759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321 951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66 872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1 313</w:t>
            </w: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149 192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217 377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7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RPr="009B01C1" w:rsidTr="000F70BF">
        <w:trPr>
          <w:gridAfter w:val="1"/>
          <w:wAfter w:w="9288" w:type="dxa"/>
        </w:trPr>
        <w:tc>
          <w:tcPr>
            <w:tcW w:w="1151" w:type="dxa"/>
          </w:tcPr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2 895 085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271 278</w:t>
            </w:r>
          </w:p>
        </w:tc>
        <w:tc>
          <w:tcPr>
            <w:tcW w:w="759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8 082 094</w:t>
            </w:r>
          </w:p>
        </w:tc>
      </w:tr>
      <w:tr w:rsidR="00F20092" w:rsidTr="000F70BF">
        <w:tc>
          <w:tcPr>
            <w:tcW w:w="9288" w:type="dxa"/>
            <w:gridSpan w:val="10"/>
          </w:tcPr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</w:tc>
        <w:tc>
          <w:tcPr>
            <w:tcW w:w="9288" w:type="dxa"/>
            <w:tcBorders>
              <w:top w:val="nil"/>
            </w:tcBorders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3 457 132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2 707 243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152 242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6 316 617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82 871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85 233 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71 506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239 610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66 872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66 872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3 540 003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2 792 476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156 876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6 489 355</w:t>
            </w:r>
          </w:p>
        </w:tc>
      </w:tr>
      <w:tr w:rsidR="00F20092" w:rsidTr="000F70BF">
        <w:tc>
          <w:tcPr>
            <w:tcW w:w="9288" w:type="dxa"/>
            <w:gridSpan w:val="10"/>
          </w:tcPr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</w:tc>
        <w:tc>
          <w:tcPr>
            <w:tcW w:w="9288" w:type="dxa"/>
            <w:tcBorders>
              <w:top w:val="nil"/>
            </w:tcBorders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Tr="000F70BF">
        <w:tc>
          <w:tcPr>
            <w:tcW w:w="9288" w:type="dxa"/>
            <w:gridSpan w:val="10"/>
          </w:tcPr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  <w:tc>
          <w:tcPr>
            <w:tcW w:w="9288" w:type="dxa"/>
            <w:tcBorders>
              <w:top w:val="nil"/>
            </w:tcBorders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301 025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1 096 313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137 486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109 413</w:t>
            </w:r>
          </w:p>
        </w:tc>
        <w:tc>
          <w:tcPr>
            <w:tcW w:w="759" w:type="dxa"/>
          </w:tcPr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3 776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1 660 903</w:t>
            </w:r>
          </w:p>
        </w:tc>
      </w:tr>
      <w:tr w:rsidR="00F20092" w:rsidTr="000F70BF">
        <w:trPr>
          <w:gridAfter w:val="1"/>
          <w:wAfter w:w="9288" w:type="dxa"/>
        </w:trPr>
        <w:tc>
          <w:tcPr>
            <w:tcW w:w="1151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1 013 442</w:t>
            </w:r>
          </w:p>
        </w:tc>
        <w:tc>
          <w:tcPr>
            <w:tcW w:w="101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781EDA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102 609</w:t>
            </w:r>
          </w:p>
        </w:tc>
        <w:tc>
          <w:tcPr>
            <w:tcW w:w="892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114 402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1 592 739</w:t>
            </w:r>
          </w:p>
        </w:tc>
      </w:tr>
    </w:tbl>
    <w:p w:rsidR="00F20092" w:rsidRDefault="00F20092" w:rsidP="00F20092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Pr="008373BC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Spôsob a výška poistenia dlhodobého majetku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je poistený pre prípad škôd spôsobený krádežou, požiarom, živelnou pohromou a inými udalosťami do výšky 4 199 162 €.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nákladoch na výskum a vývoj 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finančný majetok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obdobie – rok 2023</w:t>
      </w:r>
    </w:p>
    <w:p w:rsidR="00F20092" w:rsidRPr="00C15AA6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Pr="001152E5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F20092" w:rsidRPr="009C5A3D" w:rsidTr="000F70BF">
        <w:tc>
          <w:tcPr>
            <w:tcW w:w="1643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.Dlhodobý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F20092" w:rsidRPr="009C5A3D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F20092" w:rsidRPr="009C5A3D" w:rsidTr="000F70BF">
        <w:tc>
          <w:tcPr>
            <w:tcW w:w="1643" w:type="dxa"/>
          </w:tcPr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F20092" w:rsidRPr="009C5A3D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F20092" w:rsidRPr="00E05087" w:rsidTr="000F70BF">
        <w:tc>
          <w:tcPr>
            <w:tcW w:w="1643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RPr="00E05087" w:rsidTr="000F70BF">
        <w:tc>
          <w:tcPr>
            <w:tcW w:w="1643" w:type="dxa"/>
          </w:tcPr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20092" w:rsidRPr="00E05087" w:rsidTr="000F70BF">
        <w:tc>
          <w:tcPr>
            <w:tcW w:w="1643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RPr="009B01C1" w:rsidTr="000F70BF">
        <w:tc>
          <w:tcPr>
            <w:tcW w:w="1643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RPr="009B01C1" w:rsidTr="000F70BF">
        <w:tc>
          <w:tcPr>
            <w:tcW w:w="1643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RPr="009B01C1" w:rsidTr="000F70BF">
        <w:tc>
          <w:tcPr>
            <w:tcW w:w="1643" w:type="dxa"/>
          </w:tcPr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20092" w:rsidRPr="009B01C1" w:rsidTr="000F70BF">
        <w:tc>
          <w:tcPr>
            <w:tcW w:w="9288" w:type="dxa"/>
            <w:gridSpan w:val="10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F20092" w:rsidRPr="00853C23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RPr="009B01C1" w:rsidTr="000F70BF">
        <w:tc>
          <w:tcPr>
            <w:tcW w:w="1643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RPr="009B01C1" w:rsidTr="000F70BF">
        <w:tc>
          <w:tcPr>
            <w:tcW w:w="1643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RPr="009B01C1" w:rsidTr="000F70BF">
        <w:tc>
          <w:tcPr>
            <w:tcW w:w="1643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RPr="009B01C1" w:rsidTr="000F70BF">
        <w:tc>
          <w:tcPr>
            <w:tcW w:w="1643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20092" w:rsidRPr="009B01C1" w:rsidTr="000F70BF">
        <w:tc>
          <w:tcPr>
            <w:tcW w:w="9288" w:type="dxa"/>
            <w:gridSpan w:val="10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F20092" w:rsidRPr="009B01C1" w:rsidTr="000F70BF">
        <w:tc>
          <w:tcPr>
            <w:tcW w:w="1643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20092" w:rsidRPr="009B01C1" w:rsidTr="000F70BF">
        <w:tc>
          <w:tcPr>
            <w:tcW w:w="1643" w:type="dxa"/>
          </w:tcPr>
          <w:p w:rsidR="00F20092" w:rsidRPr="008373BC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853C23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E05087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20092" w:rsidRPr="009B01C1" w:rsidTr="000F70BF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20092" w:rsidRPr="009B01C1" w:rsidTr="000F70BF">
        <w:trPr>
          <w:gridBefore w:val="6"/>
          <w:wBefore w:w="6203" w:type="dxa"/>
          <w:trHeight w:val="184"/>
        </w:trPr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F20092" w:rsidRPr="009B01C1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finančný majetok</w:t>
      </w:r>
    </w:p>
    <w:p w:rsidR="00F20092" w:rsidRPr="001152E5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88"/>
      </w:tblGrid>
      <w:tr w:rsidR="00F20092" w:rsidRPr="009B01C1" w:rsidTr="000F70BF">
        <w:trPr>
          <w:trHeight w:val="746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F20092" w:rsidRDefault="00F20092" w:rsidP="000F70BF">
            <w:pPr>
              <w:pStyle w:val="Bezriadkovania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Bezprostredné predchádzajúce účtovné obdobie – rok 20222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493"/>
              <w:gridCol w:w="874"/>
              <w:gridCol w:w="1128"/>
              <w:gridCol w:w="925"/>
              <w:gridCol w:w="789"/>
              <w:gridCol w:w="807"/>
              <w:gridCol w:w="874"/>
              <w:gridCol w:w="746"/>
              <w:gridCol w:w="811"/>
              <w:gridCol w:w="615"/>
            </w:tblGrid>
            <w:tr w:rsidR="00F20092" w:rsidRPr="009C5A3D" w:rsidTr="000F70BF">
              <w:tc>
                <w:tcPr>
                  <w:tcW w:w="1643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.Dlhodobý</w:t>
                  </w:r>
                </w:p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finančný majetok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podiely v </w:t>
                  </w:r>
                </w:p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DÚJ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 v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spoločnosti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 podstatným</w:t>
                  </w:r>
                </w:p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vplyvom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Ostatné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Dlhodobé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CP a</w:t>
                  </w:r>
                </w:p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ÚJ v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celku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Ostatný </w:t>
                  </w:r>
                </w:p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s dobou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splatnosti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najviac </w:t>
                  </w:r>
                </w:p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jeden rok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Obsta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-</w:t>
                  </w:r>
                </w:p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rávaný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DFM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Poskyt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pred-davky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na</w:t>
                  </w:r>
                </w:p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617" w:type="dxa"/>
                </w:tcPr>
                <w:p w:rsidR="00F20092" w:rsidRPr="009C5A3D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Spolu</w:t>
                  </w:r>
                </w:p>
              </w:tc>
            </w:tr>
            <w:tr w:rsidR="00F20092" w:rsidRPr="009C5A3D" w:rsidTr="000F70BF">
              <w:tc>
                <w:tcPr>
                  <w:tcW w:w="1643" w:type="dxa"/>
                </w:tcPr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874" w:type="dxa"/>
                </w:tcPr>
                <w:p w:rsidR="00F20092" w:rsidRPr="009C5A3D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28" w:type="dxa"/>
                </w:tcPr>
                <w:p w:rsidR="00F20092" w:rsidRPr="009C5A3D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39" w:type="dxa"/>
                </w:tcPr>
                <w:p w:rsidR="00F20092" w:rsidRPr="009C5A3D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99" w:type="dxa"/>
                </w:tcPr>
                <w:p w:rsidR="00F20092" w:rsidRPr="009C5A3D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820" w:type="dxa"/>
                </w:tcPr>
                <w:p w:rsidR="00F20092" w:rsidRPr="009C5A3D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874" w:type="dxa"/>
                </w:tcPr>
                <w:p w:rsidR="00F20092" w:rsidRPr="009C5A3D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759" w:type="dxa"/>
                </w:tcPr>
                <w:p w:rsidR="00F20092" w:rsidRPr="009C5A3D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835" w:type="dxa"/>
                </w:tcPr>
                <w:p w:rsidR="00F20092" w:rsidRPr="009C5A3D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617" w:type="dxa"/>
                </w:tcPr>
                <w:p w:rsidR="00F20092" w:rsidRPr="009C5A3D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</w:t>
                  </w:r>
                </w:p>
              </w:tc>
            </w:tr>
            <w:tr w:rsidR="00F20092" w:rsidRPr="00E05087" w:rsidTr="000F70BF">
              <w:tc>
                <w:tcPr>
                  <w:tcW w:w="1643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Prvotné ocenenie</w:t>
                  </w:r>
                </w:p>
              </w:tc>
              <w:tc>
                <w:tcPr>
                  <w:tcW w:w="874" w:type="dxa"/>
                </w:tcPr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F20092" w:rsidRPr="00E05087" w:rsidTr="000F70BF">
              <w:tc>
                <w:tcPr>
                  <w:tcW w:w="1643" w:type="dxa"/>
                </w:tcPr>
                <w:p w:rsidR="00F20092" w:rsidRPr="00853C23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F20092" w:rsidRPr="00E05087" w:rsidTr="000F70BF">
              <w:tc>
                <w:tcPr>
                  <w:tcW w:w="1643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F20092" w:rsidRPr="009B01C1" w:rsidTr="000F70BF">
              <w:tc>
                <w:tcPr>
                  <w:tcW w:w="1643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F20092" w:rsidRPr="009B01C1" w:rsidTr="000F70BF">
              <w:tc>
                <w:tcPr>
                  <w:tcW w:w="1643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</w:t>
                  </w: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resuny</w:t>
                  </w:r>
                </w:p>
              </w:tc>
              <w:tc>
                <w:tcPr>
                  <w:tcW w:w="874" w:type="dxa"/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F20092" w:rsidRPr="009B01C1" w:rsidTr="000F70BF">
              <w:tc>
                <w:tcPr>
                  <w:tcW w:w="1643" w:type="dxa"/>
                </w:tcPr>
                <w:p w:rsidR="00F20092" w:rsidRPr="00853C23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373B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F20092" w:rsidRPr="009B01C1" w:rsidTr="000F70BF">
              <w:tc>
                <w:tcPr>
                  <w:tcW w:w="9288" w:type="dxa"/>
                  <w:gridSpan w:val="10"/>
                </w:tcPr>
                <w:p w:rsidR="00F20092" w:rsidRPr="008373BC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Opravné položky</w:t>
                  </w:r>
                </w:p>
                <w:p w:rsidR="00F20092" w:rsidRPr="00853C23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F20092" w:rsidRPr="009B01C1" w:rsidTr="000F70BF">
              <w:tc>
                <w:tcPr>
                  <w:tcW w:w="1643" w:type="dxa"/>
                </w:tcPr>
                <w:p w:rsidR="00F20092" w:rsidRPr="008373BC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F20092" w:rsidRPr="009B01C1" w:rsidTr="000F70BF">
              <w:tc>
                <w:tcPr>
                  <w:tcW w:w="1643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373BC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F20092" w:rsidRPr="009B01C1" w:rsidTr="000F70BF">
              <w:tc>
                <w:tcPr>
                  <w:tcW w:w="1643" w:type="dxa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373BC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F20092" w:rsidRPr="009B01C1" w:rsidTr="000F70BF">
              <w:tc>
                <w:tcPr>
                  <w:tcW w:w="1643" w:type="dxa"/>
                </w:tcPr>
                <w:p w:rsidR="00F20092" w:rsidRPr="008373BC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F20092" w:rsidRPr="009B01C1" w:rsidTr="000F70BF">
              <w:tc>
                <w:tcPr>
                  <w:tcW w:w="9288" w:type="dxa"/>
                  <w:gridSpan w:val="10"/>
                </w:tcPr>
                <w:p w:rsidR="00F20092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Účtovná hodnota</w:t>
                  </w:r>
                </w:p>
              </w:tc>
            </w:tr>
            <w:tr w:rsidR="00F20092" w:rsidRPr="009B01C1" w:rsidTr="000F70BF">
              <w:tc>
                <w:tcPr>
                  <w:tcW w:w="1643" w:type="dxa"/>
                </w:tcPr>
                <w:p w:rsidR="00F20092" w:rsidRPr="008373BC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F20092" w:rsidRPr="009B01C1" w:rsidTr="000F70BF">
              <w:tc>
                <w:tcPr>
                  <w:tcW w:w="1643" w:type="dxa"/>
                </w:tcPr>
                <w:p w:rsidR="00F20092" w:rsidRPr="008373BC" w:rsidRDefault="00F20092" w:rsidP="000F70BF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853C23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E05087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F20092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F20092" w:rsidRPr="009B01C1" w:rsidTr="000F70BF">
              <w:tc>
                <w:tcPr>
                  <w:tcW w:w="6203" w:type="dxa"/>
                  <w:gridSpan w:val="6"/>
                  <w:tcBorders>
                    <w:left w:val="nil"/>
                    <w:bottom w:val="nil"/>
                    <w:right w:val="nil"/>
                  </w:tcBorders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85" w:type="dxa"/>
                  <w:gridSpan w:val="4"/>
                  <w:vMerge w:val="restart"/>
                  <w:tcBorders>
                    <w:left w:val="nil"/>
                    <w:right w:val="nil"/>
                  </w:tcBorders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F20092" w:rsidRPr="009B01C1" w:rsidTr="000F70BF">
              <w:trPr>
                <w:gridBefore w:val="6"/>
                <w:wBefore w:w="6203" w:type="dxa"/>
                <w:trHeight w:val="184"/>
              </w:trPr>
              <w:tc>
                <w:tcPr>
                  <w:tcW w:w="3085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F20092" w:rsidRPr="009B01C1" w:rsidRDefault="00F20092" w:rsidP="000F70BF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F20092" w:rsidRPr="00A74679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467 729</w:t>
      </w:r>
    </w:p>
    <w:p w:rsidR="00F20092" w:rsidRPr="006F5C33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26 668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34 102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185 031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221 928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0092" w:rsidRDefault="00F20092" w:rsidP="00F20092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0F70BF" w:rsidRDefault="000F70BF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Pr="00345909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345909">
        <w:rPr>
          <w:rFonts w:ascii="Times New Roman" w:hAnsi="Times New Roman" w:cs="Times New Roman"/>
          <w:b/>
          <w:sz w:val="24"/>
          <w:szCs w:val="24"/>
        </w:rPr>
        <w:lastRenderedPageBreak/>
        <w:t>Pohľadávky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splatnosti </w:t>
      </w:r>
    </w:p>
    <w:p w:rsidR="00F20092" w:rsidRDefault="00F20092" w:rsidP="00F20092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</w:t>
      </w:r>
    </w:p>
    <w:p w:rsidR="00F20092" w:rsidRDefault="00F20092" w:rsidP="00F20092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20092" w:rsidRPr="00354F01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531 537</w:t>
      </w:r>
    </w:p>
    <w:p w:rsidR="00F20092" w:rsidRPr="00354F01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 (311,314,315,)</w:t>
      </w:r>
      <w:r>
        <w:rPr>
          <w:rFonts w:ascii="Times New Roman" w:hAnsi="Times New Roman" w:cs="Times New Roman"/>
          <w:sz w:val="24"/>
          <w:szCs w:val="24"/>
        </w:rPr>
        <w:tab/>
        <w:t xml:space="preserve">  127 245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pohľadávky a dotácie: (343,345,346)</w:t>
      </w:r>
      <w:r>
        <w:rPr>
          <w:rFonts w:ascii="Times New Roman" w:hAnsi="Times New Roman" w:cs="Times New Roman"/>
          <w:sz w:val="24"/>
          <w:szCs w:val="24"/>
        </w:rPr>
        <w:tab/>
        <w:t xml:space="preserve">  401 227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škody a ostatné: (335,378)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3 065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pokladnici, ceniny a účty v bankách. Účtami v bankách môže družstvo voľne disponovať.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187 710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995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299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účty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186 416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Krátkodobé bankové úvery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0</w:t>
      </w:r>
    </w:p>
    <w:p w:rsidR="00F20092" w:rsidRPr="002C5F36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krátkodobé (381)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4 838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budúcich období  (385)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62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</w:t>
      </w:r>
      <w:r>
        <w:rPr>
          <w:rFonts w:ascii="Times New Roman" w:hAnsi="Times New Roman" w:cs="Times New Roman"/>
          <w:sz w:val="24"/>
          <w:szCs w:val="24"/>
        </w:rPr>
        <w:tab/>
        <w:t>(účet 411)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416 077 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kapitálové fondy  (účet 413)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2 260 185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242 894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109 422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fondy účet (427)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673 868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>. zisk min rokov (účet 428)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0   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 1 528 541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Hosp. výsledok r. 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-      57 698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Pr="001D4495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t>Záväzky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Pr="00F75A0E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F20092" w:rsidRPr="00F75A0E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lastRenderedPageBreak/>
        <w:t>Dlhodobé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213 026</w:t>
      </w:r>
    </w:p>
    <w:p w:rsidR="00F20092" w:rsidRPr="003B2D6C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20092" w:rsidRPr="00BF0DE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 (účet 481)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129 327</w:t>
      </w:r>
    </w:p>
    <w:p w:rsidR="00F20092" w:rsidRPr="002F264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26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78 700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SF (účet 472)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4 999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196 051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20092" w:rsidRPr="003B2D6C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70 501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spoločníkom (365, 366)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12 623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(331)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1 523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16 744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 dotácie (341,342,343,345,34.)</w:t>
      </w:r>
      <w:r>
        <w:rPr>
          <w:rFonts w:ascii="Times New Roman" w:hAnsi="Times New Roman" w:cs="Times New Roman"/>
          <w:sz w:val="24"/>
          <w:szCs w:val="24"/>
        </w:rPr>
        <w:tab/>
        <w:t xml:space="preserve">     6 227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33 384</w:t>
      </w:r>
    </w:p>
    <w:p w:rsidR="00F20092" w:rsidRPr="00D31094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 z obch. styku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125 550</w:t>
      </w:r>
    </w:p>
    <w:p w:rsidR="00F20092" w:rsidRPr="003B2D6C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60 618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preddavky (účet 324)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0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67 258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Nevyfakturované dodávky (účet 326)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- 2 327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  <w:r>
        <w:rPr>
          <w:rFonts w:ascii="Times New Roman" w:hAnsi="Times New Roman" w:cs="Times New Roman"/>
          <w:b/>
          <w:sz w:val="24"/>
          <w:szCs w:val="24"/>
        </w:rPr>
        <w:t xml:space="preserve"> - krátkodobé</w:t>
      </w:r>
    </w:p>
    <w:p w:rsidR="00F20092" w:rsidRPr="0094572B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</w:t>
      </w:r>
      <w:r w:rsidRPr="00DD14E0">
        <w:rPr>
          <w:rFonts w:ascii="Times New Roman" w:hAnsi="Times New Roman" w:cs="Times New Roman"/>
          <w:b/>
          <w:sz w:val="24"/>
          <w:szCs w:val="24"/>
        </w:rPr>
        <w:t>účet 323)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27 699</w:t>
      </w:r>
    </w:p>
    <w:p w:rsidR="00F20092" w:rsidRDefault="00F20092" w:rsidP="00F20092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27 699</w:t>
      </w:r>
    </w:p>
    <w:p w:rsidR="00F20092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</w:t>
      </w:r>
    </w:p>
    <w:p w:rsidR="00F20092" w:rsidRPr="0094572B" w:rsidRDefault="00F20092" w:rsidP="00F20092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Pr="00B87240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k 01.01.2022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8 394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2 436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5 831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</w:t>
      </w:r>
      <w:r>
        <w:rPr>
          <w:rFonts w:ascii="Times New Roman" w:hAnsi="Times New Roman" w:cs="Times New Roman"/>
          <w:b/>
          <w:sz w:val="24"/>
          <w:szCs w:val="24"/>
        </w:rPr>
        <w:t>023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4 999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rozlíšenie (účet 384)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154 760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E66290" w:rsidRDefault="00E66290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lastRenderedPageBreak/>
        <w:t>INFORMÁCIE  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podniku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671 368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60 315</w:t>
      </w:r>
    </w:p>
    <w:p w:rsidR="00F20092" w:rsidRPr="0067221F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Pr="006F389D">
        <w:rPr>
          <w:rFonts w:ascii="Times New Roman" w:hAnsi="Times New Roman" w:cs="Times New Roman"/>
          <w:sz w:val="24"/>
          <w:szCs w:val="24"/>
        </w:rPr>
        <w:t>edokončená výroba</w:t>
      </w:r>
      <w:r>
        <w:rPr>
          <w:rFonts w:ascii="Times New Roman" w:hAnsi="Times New Roman" w:cs="Times New Roman"/>
          <w:sz w:val="24"/>
          <w:szCs w:val="24"/>
        </w:rPr>
        <w:t>(611)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-38 927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spotr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vlastn</w:t>
      </w:r>
      <w:proofErr w:type="spellEnd"/>
      <w:r>
        <w:rPr>
          <w:rFonts w:ascii="Times New Roman" w:hAnsi="Times New Roman" w:cs="Times New Roman"/>
          <w:sz w:val="24"/>
          <w:szCs w:val="24"/>
        </w:rPr>
        <w:t>. výrobkov (613)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-   9 889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zvierat (614)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9 264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-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73 939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45 425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160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pohľ</w:t>
      </w:r>
      <w:proofErr w:type="spellEnd"/>
      <w:r>
        <w:rPr>
          <w:rFonts w:ascii="Times New Roman" w:hAnsi="Times New Roman" w:cs="Times New Roman"/>
          <w:sz w:val="24"/>
          <w:szCs w:val="24"/>
        </w:rPr>
        <w:t>. (646)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2 017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dotácie, škody ....(648)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733 489 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z bežných účtov (662)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6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Dividendy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1 547 194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671 368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60 315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731 683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finančnú činnosť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15 422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Nákladové úroky  562)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11 716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poplatky</w:t>
      </w:r>
      <w:r>
        <w:rPr>
          <w:rFonts w:ascii="Times New Roman" w:hAnsi="Times New Roman" w:cs="Times New Roman"/>
          <w:sz w:val="24"/>
          <w:szCs w:val="24"/>
        </w:rPr>
        <w:tab/>
        <w:t xml:space="preserve"> (568)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3 706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Manká a škody na fin. majetku (569)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-</w:t>
      </w:r>
    </w:p>
    <w:p w:rsidR="00F20092" w:rsidRPr="00066754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20092" w:rsidRPr="00AB023D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1 608 216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371 242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73 004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opravy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49 921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cestovné (512)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reprezentáciu (513)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2 144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a poplatky (518)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204 080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 (521, 522)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476 938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130 713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48 170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 (531,532,538)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14 065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(551)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202 860</w:t>
      </w:r>
    </w:p>
    <w:p w:rsidR="00F20092" w:rsidRDefault="00F20092" w:rsidP="00F20092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</w:t>
      </w:r>
      <w:proofErr w:type="spellEnd"/>
      <w:r>
        <w:rPr>
          <w:rFonts w:ascii="Times New Roman" w:hAnsi="Times New Roman" w:cs="Times New Roman"/>
          <w:sz w:val="24"/>
          <w:szCs w:val="24"/>
        </w:rPr>
        <w:t>. cena predaného majetku (541,542)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16 355</w:t>
      </w:r>
    </w:p>
    <w:p w:rsidR="00F20092" w:rsidRDefault="00F20092" w:rsidP="003D7494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(545,546,548,549)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18 724</w:t>
      </w: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lastRenderedPageBreak/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F20092" w:rsidRDefault="00F20092" w:rsidP="00F20092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20092" w:rsidRPr="00831569" w:rsidRDefault="00F20092" w:rsidP="00F2009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Roľnícke družstvo Terchová v roku 2023 účtovalo: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0092" w:rsidRPr="000B18E4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Daň z príjmov – daň z úrokov ( banka 591)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1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 z príjmov z bežnej činnosti (592)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18 773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daňový záväzok a </w:t>
      </w:r>
      <w:proofErr w:type="spellStart"/>
      <w:r>
        <w:rPr>
          <w:rFonts w:ascii="Times New Roman" w:hAnsi="Times New Roman" w:cs="Times New Roman"/>
          <w:sz w:val="24"/>
          <w:szCs w:val="24"/>
        </w:rPr>
        <w:t>odl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daň.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pohl</w:t>
      </w:r>
      <w:proofErr w:type="spellEnd"/>
      <w:r>
        <w:rPr>
          <w:rFonts w:ascii="Times New Roman" w:hAnsi="Times New Roman" w:cs="Times New Roman"/>
          <w:sz w:val="24"/>
          <w:szCs w:val="24"/>
        </w:rPr>
        <w:t>. (481)           129 327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 NA  PODSÚVAHOVÁCH  ÚČTOCH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Uvádzajú sa informácie o významných položkách na podsúvahových účtoch.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F20092" w:rsidRPr="00C80D8B" w:rsidTr="000F70BF">
        <w:tc>
          <w:tcPr>
            <w:tcW w:w="3038" w:type="dxa"/>
          </w:tcPr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F20092" w:rsidRPr="00C80D8B" w:rsidTr="000F70BF">
        <w:tc>
          <w:tcPr>
            <w:tcW w:w="3038" w:type="dxa"/>
          </w:tcPr>
          <w:p w:rsidR="00F20092" w:rsidRPr="00C80D8B" w:rsidRDefault="00F20092" w:rsidP="000F70BF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092" w:rsidRPr="00C80D8B" w:rsidTr="000F70BF">
        <w:tc>
          <w:tcPr>
            <w:tcW w:w="3038" w:type="dxa"/>
          </w:tcPr>
          <w:p w:rsidR="00F20092" w:rsidRPr="00C80D8B" w:rsidRDefault="00F20092" w:rsidP="000F70BF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092" w:rsidRPr="00C80D8B" w:rsidTr="000F70BF">
        <w:tc>
          <w:tcPr>
            <w:tcW w:w="3038" w:type="dxa"/>
          </w:tcPr>
          <w:p w:rsidR="00F20092" w:rsidRPr="00C80D8B" w:rsidRDefault="00F20092" w:rsidP="000F70BF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092" w:rsidRPr="00C80D8B" w:rsidTr="000F70BF">
        <w:tc>
          <w:tcPr>
            <w:tcW w:w="3038" w:type="dxa"/>
          </w:tcPr>
          <w:p w:rsidR="00F20092" w:rsidRPr="00C80D8B" w:rsidRDefault="00F20092" w:rsidP="000F70BF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F20092" w:rsidRPr="00C80D8B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092" w:rsidRPr="00C80D8B" w:rsidTr="000F70BF">
        <w:tc>
          <w:tcPr>
            <w:tcW w:w="3038" w:type="dxa"/>
          </w:tcPr>
          <w:p w:rsidR="00F20092" w:rsidRPr="00C80D8B" w:rsidRDefault="00F20092" w:rsidP="000F70BF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F20092" w:rsidRPr="00C80D8B" w:rsidRDefault="00F20092" w:rsidP="000F70BF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</w:t>
            </w:r>
            <w:r w:rsidRPr="00C80D8B">
              <w:rPr>
                <w:rFonts w:ascii="Times New Roman" w:hAnsi="Times New Roman" w:cs="Times New Roman"/>
              </w:rPr>
              <w:t>easingu</w:t>
            </w:r>
          </w:p>
        </w:tc>
        <w:tc>
          <w:tcPr>
            <w:tcW w:w="2555" w:type="dxa"/>
          </w:tcPr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78 700</w:t>
            </w:r>
          </w:p>
        </w:tc>
        <w:tc>
          <w:tcPr>
            <w:tcW w:w="1456" w:type="dxa"/>
          </w:tcPr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F20092" w:rsidRDefault="00F20092" w:rsidP="00F20092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F20092" w:rsidTr="000F70BF">
        <w:tc>
          <w:tcPr>
            <w:tcW w:w="5646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F20092" w:rsidTr="000F70BF">
        <w:tc>
          <w:tcPr>
            <w:tcW w:w="5646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F20092" w:rsidRPr="00464A94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F20092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092" w:rsidRPr="00C80D8B" w:rsidRDefault="00F20092" w:rsidP="000F70BF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092" w:rsidTr="000F70BF">
        <w:tc>
          <w:tcPr>
            <w:tcW w:w="5646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092" w:rsidTr="000F70BF">
        <w:tc>
          <w:tcPr>
            <w:tcW w:w="5646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092" w:rsidTr="000F70BF">
        <w:tc>
          <w:tcPr>
            <w:tcW w:w="5646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F20092" w:rsidRDefault="00F20092" w:rsidP="000F70BF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INYCH  AKTÍVACH  A  INÝCH  PASÍVACH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F20092" w:rsidRDefault="00F20092" w:rsidP="00F20092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F20092" w:rsidRDefault="00F20092" w:rsidP="00F20092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 PRÍJMOCH  A VÝHODÁCH  ČLENOV  ŠTATUTÁRNYCH ORGÁNOV,  DOZORNÝCH  ORGÁNOV A  INÝCH ORGÁNOV  ÚČTOVNEJ JEDNOTKY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Pr="005E7920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2023</w:t>
      </w:r>
      <w:r w:rsidRPr="005E7920">
        <w:rPr>
          <w:rFonts w:ascii="Times New Roman" w:hAnsi="Times New Roman" w:cs="Times New Roman"/>
          <w:sz w:val="24"/>
          <w:szCs w:val="24"/>
        </w:rPr>
        <w:t xml:space="preserve"> neboli vyplatené žiadne peňažné odmeny ani nepeňažné príjmy členom RD Terchová.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EKONOMICKÝCH VZŤAHOCH ÚCTOVNEJ JEDNOTKY A SPRIAZNENYCH OSOB</w:t>
      </w:r>
    </w:p>
    <w:p w:rsidR="00F20092" w:rsidRPr="005E7920" w:rsidRDefault="00F20092" w:rsidP="00F2009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20092" w:rsidRPr="005E7920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SKUTOČNOSTIACH,  KTORÉ  NASTALI  PO  DNI,  KU KTORÉMU  SA  ZOSTAVUJE  ÚČTOVNÁ  ZÁVIERKA,  DO DŇA ZOSTAVENIA  ÚČTOVNEJ  ZÁVIERKY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24.02.2022 sa začala vojna na Ukrajine, čo ovplyvnilo aj naše RD Terchová a to znížením produkcie a tržieb, boli nižšie ceny výrobkov a horší odbyt. Vojna pokračuje a  situácia sa stále vyvíja, vedenie účtovnej jednotky si myslí, že kvalitatívne odhady potenciálneho vplyvu súčasnej situácie na účtovnú jednotku budú pokračovať aj v roku 2024.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F20092" w:rsidRDefault="00F20092" w:rsidP="00F20092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Default="00F20092" w:rsidP="00F2009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0092" w:rsidRPr="005875C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Pr="005875C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75C2">
        <w:rPr>
          <w:rFonts w:ascii="Times New Roman" w:hAnsi="Times New Roman" w:cs="Times New Roman"/>
          <w:sz w:val="24"/>
          <w:szCs w:val="24"/>
        </w:rPr>
        <w:t>Krasňanoch</w:t>
      </w:r>
      <w:r w:rsidR="00435A10">
        <w:rPr>
          <w:rFonts w:ascii="Times New Roman" w:hAnsi="Times New Roman" w:cs="Times New Roman"/>
          <w:sz w:val="24"/>
          <w:szCs w:val="24"/>
        </w:rPr>
        <w:t>,  25</w:t>
      </w:r>
      <w:r>
        <w:rPr>
          <w:rFonts w:ascii="Times New Roman" w:hAnsi="Times New Roman" w:cs="Times New Roman"/>
          <w:sz w:val="24"/>
          <w:szCs w:val="24"/>
        </w:rPr>
        <w:t>.06.2024</w:t>
      </w:r>
    </w:p>
    <w:p w:rsidR="00F20092" w:rsidRPr="005875C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Pr="005875C2" w:rsidRDefault="00F20092" w:rsidP="00F2009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20092" w:rsidRPr="005875C2" w:rsidRDefault="00F20092" w:rsidP="00F20092">
      <w:pPr>
        <w:pStyle w:val="Bezriadkovania"/>
        <w:ind w:left="1776" w:firstLine="348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.................................................................</w:t>
      </w:r>
    </w:p>
    <w:p w:rsidR="00F20092" w:rsidRPr="00055FD7" w:rsidRDefault="00F20092" w:rsidP="00F20092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1E6C">
        <w:rPr>
          <w:rFonts w:ascii="Times New Roman" w:hAnsi="Times New Roman" w:cs="Times New Roman"/>
          <w:sz w:val="24"/>
          <w:szCs w:val="24"/>
        </w:rPr>
        <w:t xml:space="preserve">    Emília </w:t>
      </w:r>
      <w:proofErr w:type="spellStart"/>
      <w:r w:rsidRPr="00151E6C">
        <w:rPr>
          <w:rFonts w:ascii="Times New Roman" w:hAnsi="Times New Roman" w:cs="Times New Roman"/>
          <w:sz w:val="24"/>
          <w:szCs w:val="24"/>
        </w:rPr>
        <w:t>Mackovčinová</w:t>
      </w:r>
      <w:proofErr w:type="spellEnd"/>
      <w:r w:rsidRPr="00151E6C">
        <w:rPr>
          <w:rFonts w:ascii="Times New Roman" w:hAnsi="Times New Roman" w:cs="Times New Roman"/>
          <w:sz w:val="24"/>
          <w:szCs w:val="24"/>
        </w:rPr>
        <w:t xml:space="preserve"> – predseda RD</w:t>
      </w:r>
    </w:p>
    <w:p w:rsidR="00F20092" w:rsidRDefault="00F20092" w:rsidP="00F20092"/>
    <w:p w:rsidR="00F20092" w:rsidRDefault="00F20092" w:rsidP="00F20092"/>
    <w:p w:rsidR="008403A7" w:rsidRDefault="008403A7"/>
    <w:sectPr w:rsidR="008403A7" w:rsidSect="000F70B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05D" w:rsidRDefault="00CE305D" w:rsidP="00BA72E4">
      <w:pPr>
        <w:spacing w:after="0" w:line="240" w:lineRule="auto"/>
      </w:pPr>
      <w:r>
        <w:separator/>
      </w:r>
    </w:p>
  </w:endnote>
  <w:endnote w:type="continuationSeparator" w:id="0">
    <w:p w:rsidR="00CE305D" w:rsidRDefault="00CE305D" w:rsidP="00BA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007938"/>
      <w:docPartObj>
        <w:docPartGallery w:val="Page Numbers (Bottom of Page)"/>
        <w:docPartUnique/>
      </w:docPartObj>
    </w:sdtPr>
    <w:sdtContent>
      <w:p w:rsidR="000F70BF" w:rsidRDefault="000F70BF">
        <w:pPr>
          <w:pStyle w:val="Pta"/>
        </w:pPr>
        <w:fldSimple w:instr=" PAGE   \* MERGEFORMAT ">
          <w:r w:rsidR="00435A10">
            <w:rPr>
              <w:noProof/>
            </w:rPr>
            <w:t>4</w:t>
          </w:r>
        </w:fldSimple>
      </w:p>
    </w:sdtContent>
  </w:sdt>
  <w:p w:rsidR="000F70BF" w:rsidRDefault="000F70B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05D" w:rsidRDefault="00CE305D" w:rsidP="00BA72E4">
      <w:pPr>
        <w:spacing w:after="0" w:line="240" w:lineRule="auto"/>
      </w:pPr>
      <w:r>
        <w:separator/>
      </w:r>
    </w:p>
  </w:footnote>
  <w:footnote w:type="continuationSeparator" w:id="0">
    <w:p w:rsidR="00CE305D" w:rsidRDefault="00CE305D" w:rsidP="00BA7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13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0092"/>
    <w:rsid w:val="000F70BF"/>
    <w:rsid w:val="003D7494"/>
    <w:rsid w:val="00435A10"/>
    <w:rsid w:val="008403A7"/>
    <w:rsid w:val="00A546FC"/>
    <w:rsid w:val="00BA72E4"/>
    <w:rsid w:val="00CE305D"/>
    <w:rsid w:val="00E64486"/>
    <w:rsid w:val="00E66290"/>
    <w:rsid w:val="00F20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2009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F20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20092"/>
  </w:style>
  <w:style w:type="paragraph" w:styleId="Pta">
    <w:name w:val="footer"/>
    <w:basedOn w:val="Normlny"/>
    <w:link w:val="PtaChar"/>
    <w:uiPriority w:val="99"/>
    <w:unhideWhenUsed/>
    <w:rsid w:val="00F20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092"/>
  </w:style>
  <w:style w:type="table" w:styleId="Mriekatabuky">
    <w:name w:val="Table Grid"/>
    <w:basedOn w:val="Normlnatabuka"/>
    <w:uiPriority w:val="59"/>
    <w:rsid w:val="00F20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20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2824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4</cp:revision>
  <dcterms:created xsi:type="dcterms:W3CDTF">2024-06-24T11:57:00Z</dcterms:created>
  <dcterms:modified xsi:type="dcterms:W3CDTF">2024-06-24T12:10:00Z</dcterms:modified>
</cp:coreProperties>
</file>