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6B29EE" w:rsidRDefault="00DE77C0">
      <w:pPr>
        <w:pStyle w:val="Zkladntext"/>
        <w:tabs>
          <w:tab w:val="left" w:pos="6037"/>
        </w:tabs>
        <w:spacing w:before="73"/>
        <w:ind w:left="280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>
                <wp:simplePos x="0" y="0"/>
                <wp:positionH relativeFrom="page">
                  <wp:posOffset>1109980</wp:posOffset>
                </wp:positionH>
                <wp:positionV relativeFrom="paragraph">
                  <wp:posOffset>12700</wp:posOffset>
                </wp:positionV>
                <wp:extent cx="1440815" cy="196850"/>
                <wp:effectExtent l="0" t="0" r="0" b="0"/>
                <wp:wrapNone/>
                <wp:docPr id="1854579937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0815" cy="1968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B29EE" w:rsidRDefault="00000000">
                            <w:pPr>
                              <w:pStyle w:val="Zkladntext"/>
                              <w:spacing w:before="48"/>
                              <w:ind w:left="119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2" o:spid="_x0000_s1026" type="#_x0000_t202" style="position:absolute;left:0;text-align:left;margin-left:87.4pt;margin-top:1pt;width:113.45pt;height:15.5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" filled="f" strokeweight=".48pt">
                <v:textbox inset="0,0,0,0">
                  <w:txbxContent>
                    <w:p w:rsidR="006B29EE" w:rsidRDefault="00000000">
                      <w:pPr>
                        <w:pStyle w:val="Zkladntext"/>
                        <w:spacing w:before="48"/>
                        <w:ind w:left="119"/>
                      </w:pPr>
                      <w:r>
                        <w:t>Poznámky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>
                <wp:simplePos x="0" y="0"/>
                <wp:positionH relativeFrom="page">
                  <wp:posOffset>2971165</wp:posOffset>
                </wp:positionH>
                <wp:positionV relativeFrom="paragraph">
                  <wp:posOffset>9525</wp:posOffset>
                </wp:positionV>
                <wp:extent cx="1535430" cy="202565"/>
                <wp:effectExtent l="0" t="0" r="0" b="0"/>
                <wp:wrapNone/>
                <wp:docPr id="307037622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5430" cy="202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6"/>
                              <w:gridCol w:w="288"/>
                              <w:gridCol w:w="286"/>
                              <w:gridCol w:w="286"/>
                              <w:gridCol w:w="286"/>
                              <w:gridCol w:w="286"/>
                              <w:gridCol w:w="286"/>
                              <w:gridCol w:w="286"/>
                            </w:tblGrid>
                            <w:tr w:rsidR="006B29EE">
                              <w:trPr>
                                <w:trHeight w:val="299"/>
                              </w:trPr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1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6B29EE" w:rsidRDefault="006B29E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3" o:spid="_x0000_s1027" type="#_x0000_t202" style="position:absolute;left:0;text-align:left;margin-left:233.95pt;margin-top:.75pt;width:120.9pt;height:15.9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6"/>
                        <w:gridCol w:w="288"/>
                        <w:gridCol w:w="286"/>
                        <w:gridCol w:w="286"/>
                        <w:gridCol w:w="286"/>
                        <w:gridCol w:w="286"/>
                        <w:gridCol w:w="286"/>
                        <w:gridCol w:w="286"/>
                      </w:tblGrid>
                      <w:tr w:rsidR="006B29EE">
                        <w:trPr>
                          <w:trHeight w:val="299"/>
                        </w:trPr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:rsidR="006B29EE" w:rsidRDefault="00000000">
                            <w:pPr>
                              <w:pStyle w:val="TableParagraph"/>
                              <w:ind w:left="9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1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6B29EE" w:rsidRDefault="006B29E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5024120</wp:posOffset>
                </wp:positionH>
                <wp:positionV relativeFrom="paragraph">
                  <wp:posOffset>9525</wp:posOffset>
                </wp:positionV>
                <wp:extent cx="1889125" cy="202565"/>
                <wp:effectExtent l="0" t="0" r="0" b="0"/>
                <wp:wrapNone/>
                <wp:docPr id="1374709093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9125" cy="202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</w:tblGrid>
                            <w:tr w:rsidR="006B29EE">
                              <w:trPr>
                                <w:trHeight w:val="299"/>
                              </w:trPr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:rsidR="006B29EE" w:rsidRDefault="006B29E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4" o:spid="_x0000_s1028" type="#_x0000_t202" style="position:absolute;left:0;text-align:left;margin-left:395.6pt;margin-top:.75pt;width:148.75pt;height:15.9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</w:tblGrid>
                      <w:tr w:rsidR="006B29EE">
                        <w:trPr>
                          <w:trHeight w:val="299"/>
                        </w:trPr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1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1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</w:tr>
                    </w:tbl>
                    <w:p w:rsidR="006B29EE" w:rsidRDefault="006B29E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rPr>
          <w:spacing w:val="-5"/>
        </w:rPr>
        <w:t>IČO</w:t>
      </w:r>
      <w:r w:rsidR="00000000">
        <w:tab/>
      </w:r>
      <w:r w:rsidR="00000000">
        <w:rPr>
          <w:spacing w:val="-5"/>
        </w:rPr>
        <w:t>DIČ</w:t>
      </w:r>
    </w:p>
    <w:p w:rsidR="006B29EE" w:rsidRDefault="006B29EE">
      <w:pPr>
        <w:pStyle w:val="Zkladntext"/>
        <w:rPr>
          <w:sz w:val="20"/>
        </w:rPr>
      </w:pPr>
    </w:p>
    <w:p w:rsidR="006B29EE" w:rsidRDefault="006B29EE">
      <w:pPr>
        <w:pStyle w:val="Zkladntext"/>
        <w:spacing w:before="10"/>
        <w:rPr>
          <w:sz w:val="16"/>
        </w:rPr>
      </w:pPr>
    </w:p>
    <w:p w:rsidR="006B29EE" w:rsidRDefault="00000000">
      <w:pPr>
        <w:pStyle w:val="Nadpis1"/>
        <w:spacing w:before="1"/>
        <w:ind w:left="113" w:firstLine="0"/>
      </w:pPr>
      <w:r>
        <w:t>A.VŠEOBECNÉ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rPr>
          <w:spacing w:val="-2"/>
        </w:rPr>
        <w:t>JEDNOTKE</w:t>
      </w:r>
    </w:p>
    <w:p w:rsidR="006B29EE" w:rsidRDefault="006B29EE">
      <w:pPr>
        <w:pStyle w:val="Zkladntext"/>
        <w:spacing w:before="3"/>
        <w:rPr>
          <w:b/>
          <w:sz w:val="23"/>
        </w:rPr>
      </w:pPr>
    </w:p>
    <w:p w:rsidR="006B29EE" w:rsidRDefault="00000000">
      <w:pPr>
        <w:pStyle w:val="Nadpis2"/>
        <w:numPr>
          <w:ilvl w:val="0"/>
          <w:numId w:val="3"/>
        </w:numPr>
        <w:tabs>
          <w:tab w:val="left" w:pos="521"/>
          <w:tab w:val="left" w:pos="522"/>
        </w:tabs>
        <w:spacing w:before="1"/>
        <w:ind w:hanging="409"/>
        <w:rPr>
          <w:u w:val="none"/>
        </w:rPr>
      </w:pPr>
      <w:r>
        <w:t>Obchodné</w:t>
      </w:r>
      <w:r>
        <w:rPr>
          <w:spacing w:val="-6"/>
        </w:rPr>
        <w:t xml:space="preserve"> </w:t>
      </w:r>
      <w:r>
        <w:t>meno</w:t>
      </w:r>
      <w:r>
        <w:rPr>
          <w:spacing w:val="-2"/>
        </w:rPr>
        <w:t xml:space="preserve"> </w:t>
      </w:r>
      <w:r>
        <w:t xml:space="preserve">a </w:t>
      </w:r>
      <w:r>
        <w:rPr>
          <w:spacing w:val="-2"/>
        </w:rPr>
        <w:t>sídlo</w:t>
      </w:r>
    </w:p>
    <w:p w:rsidR="006B29EE" w:rsidRDefault="006B29EE">
      <w:pPr>
        <w:pStyle w:val="Zkladntext"/>
        <w:spacing w:before="9"/>
        <w:rPr>
          <w:b/>
          <w:sz w:val="9"/>
        </w:rPr>
      </w:pPr>
    </w:p>
    <w:p w:rsidR="006B29EE" w:rsidRDefault="00000000">
      <w:pPr>
        <w:pStyle w:val="Zkladntext"/>
        <w:spacing w:before="93"/>
        <w:ind w:left="540" w:right="497"/>
        <w:jc w:val="both"/>
      </w:pPr>
      <w:r>
        <w:t xml:space="preserve">Spoločnosť Biomass commodity s.r.o., </w:t>
      </w:r>
      <w:r w:rsidR="00DE77C0">
        <w:t xml:space="preserve">Karpatské námestie 10A, Bratislava – mestská časť Rača 831 06, </w:t>
      </w:r>
      <w:r>
        <w:t>(ďalej len Spoločnosť) zmenila názov obchodného mena zápisom do Obchodného registra 28.06.2022, pričom došlo k</w:t>
      </w:r>
      <w:r>
        <w:rPr>
          <w:spacing w:val="-1"/>
        </w:rPr>
        <w:t xml:space="preserve"> </w:t>
      </w:r>
      <w:r>
        <w:t>zmene pôvodného obchodného mena SALAMONA s.r.o., ktorá bola do OR zapísaná 26. 03. 2022.</w:t>
      </w:r>
    </w:p>
    <w:p w:rsidR="006B29EE" w:rsidRDefault="006B29EE">
      <w:pPr>
        <w:pStyle w:val="Zkladntext"/>
      </w:pPr>
    </w:p>
    <w:p w:rsidR="006B29EE" w:rsidRDefault="00000000">
      <w:pPr>
        <w:pStyle w:val="Zkladntext"/>
        <w:ind w:left="540"/>
        <w:jc w:val="both"/>
      </w:pPr>
      <w:r>
        <w:t>Aktuálny</w:t>
      </w:r>
      <w:r>
        <w:rPr>
          <w:spacing w:val="-3"/>
        </w:rPr>
        <w:t xml:space="preserve"> </w:t>
      </w:r>
      <w:r>
        <w:t>zápis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rPr>
          <w:spacing w:val="-5"/>
        </w:rPr>
        <w:t>OR:</w:t>
      </w:r>
    </w:p>
    <w:p w:rsidR="006B29EE" w:rsidRDefault="00000000">
      <w:pPr>
        <w:pStyle w:val="Zkladntext"/>
        <w:spacing w:before="2"/>
        <w:ind w:left="540"/>
        <w:jc w:val="both"/>
      </w:pPr>
      <w:r>
        <w:t>Obchodný</w:t>
      </w:r>
      <w:r>
        <w:rPr>
          <w:spacing w:val="-2"/>
        </w:rPr>
        <w:t xml:space="preserve"> </w:t>
      </w:r>
      <w:r>
        <w:t>register</w:t>
      </w:r>
      <w:r>
        <w:rPr>
          <w:spacing w:val="-2"/>
        </w:rPr>
        <w:t xml:space="preserve"> </w:t>
      </w:r>
      <w:r>
        <w:t>Okresného</w:t>
      </w:r>
      <w:r>
        <w:rPr>
          <w:spacing w:val="-1"/>
        </w:rPr>
        <w:t xml:space="preserve"> </w:t>
      </w:r>
      <w:r>
        <w:t>súdu</w:t>
      </w:r>
      <w:r>
        <w:rPr>
          <w:spacing w:val="-2"/>
        </w:rPr>
        <w:t xml:space="preserve"> </w:t>
      </w:r>
      <w:r>
        <w:t>v Prešove</w:t>
      </w:r>
      <w:r>
        <w:rPr>
          <w:spacing w:val="-4"/>
        </w:rPr>
        <w:t xml:space="preserve"> </w:t>
      </w:r>
      <w:r>
        <w:t>,</w:t>
      </w:r>
      <w:r>
        <w:rPr>
          <w:spacing w:val="-2"/>
        </w:rPr>
        <w:t xml:space="preserve"> </w:t>
      </w:r>
      <w:r>
        <w:t>oddiel</w:t>
      </w:r>
      <w:r>
        <w:rPr>
          <w:spacing w:val="-4"/>
        </w:rPr>
        <w:t xml:space="preserve"> </w:t>
      </w:r>
      <w:r>
        <w:t>Sro.,</w:t>
      </w:r>
      <w:r>
        <w:rPr>
          <w:spacing w:val="-5"/>
        </w:rPr>
        <w:t xml:space="preserve"> </w:t>
      </w:r>
      <w:r>
        <w:t>vložka</w:t>
      </w:r>
      <w:r>
        <w:rPr>
          <w:spacing w:val="-5"/>
        </w:rPr>
        <w:t xml:space="preserve"> </w:t>
      </w:r>
      <w:r>
        <w:rPr>
          <w:spacing w:val="-2"/>
        </w:rPr>
        <w:t>44682/P.</w:t>
      </w:r>
    </w:p>
    <w:p w:rsidR="006B29EE" w:rsidRDefault="006B29EE">
      <w:pPr>
        <w:pStyle w:val="Zkladntext"/>
        <w:spacing w:before="10"/>
        <w:rPr>
          <w:sz w:val="17"/>
        </w:rPr>
      </w:pPr>
    </w:p>
    <w:p w:rsidR="006B29EE" w:rsidRDefault="00000000">
      <w:pPr>
        <w:pStyle w:val="Nadpis2"/>
        <w:numPr>
          <w:ilvl w:val="0"/>
          <w:numId w:val="3"/>
        </w:numPr>
        <w:tabs>
          <w:tab w:val="left" w:pos="473"/>
          <w:tab w:val="left" w:pos="474"/>
        </w:tabs>
        <w:ind w:left="473" w:hanging="361"/>
        <w:rPr>
          <w:u w:val="none"/>
        </w:rPr>
      </w:pPr>
      <w:r>
        <w:t>Hlavnými</w:t>
      </w:r>
      <w:r>
        <w:rPr>
          <w:spacing w:val="-5"/>
        </w:rPr>
        <w:t xml:space="preserve"> </w:t>
      </w:r>
      <w:r>
        <w:t>činnosťami</w:t>
      </w:r>
      <w:r>
        <w:rPr>
          <w:spacing w:val="-5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rPr>
          <w:spacing w:val="-5"/>
        </w:rPr>
        <w:t>sú:</w:t>
      </w:r>
    </w:p>
    <w:p w:rsidR="006B29EE" w:rsidRDefault="006B29EE">
      <w:pPr>
        <w:pStyle w:val="Zkladntext"/>
        <w:spacing w:before="10"/>
        <w:rPr>
          <w:b/>
          <w:sz w:val="9"/>
        </w:rPr>
      </w:pPr>
    </w:p>
    <w:p w:rsidR="006B29EE" w:rsidRDefault="00000000">
      <w:pPr>
        <w:pStyle w:val="Zkladntext"/>
        <w:spacing w:before="93"/>
        <w:ind w:left="540"/>
      </w:pPr>
      <w:r>
        <w:t>–</w:t>
      </w:r>
      <w:r>
        <w:rPr>
          <w:spacing w:val="-2"/>
        </w:rPr>
        <w:t xml:space="preserve"> </w:t>
      </w:r>
      <w:r>
        <w:t>veľkoobchod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 xml:space="preserve"> drevom</w:t>
      </w:r>
    </w:p>
    <w:p w:rsidR="006B29EE" w:rsidRDefault="006B29EE">
      <w:pPr>
        <w:pStyle w:val="Zkladntext"/>
        <w:spacing w:before="1"/>
      </w:pPr>
    </w:p>
    <w:p w:rsidR="006B29EE" w:rsidRDefault="00000000">
      <w:pPr>
        <w:pStyle w:val="Nadpis2"/>
        <w:numPr>
          <w:ilvl w:val="0"/>
          <w:numId w:val="3"/>
        </w:numPr>
        <w:tabs>
          <w:tab w:val="left" w:pos="564"/>
          <w:tab w:val="left" w:pos="565"/>
        </w:tabs>
        <w:ind w:left="564" w:hanging="452"/>
        <w:rPr>
          <w:u w:val="none"/>
        </w:rPr>
      </w:pPr>
      <w:r>
        <w:t>Počet</w:t>
      </w:r>
      <w:r>
        <w:rPr>
          <w:spacing w:val="-1"/>
        </w:rPr>
        <w:t xml:space="preserve"> </w:t>
      </w:r>
      <w:r>
        <w:rPr>
          <w:spacing w:val="-2"/>
        </w:rPr>
        <w:t>zamestnancov</w:t>
      </w:r>
    </w:p>
    <w:p w:rsidR="006B29EE" w:rsidRDefault="006B29EE">
      <w:pPr>
        <w:pStyle w:val="Zkladntext"/>
        <w:spacing w:before="10"/>
        <w:rPr>
          <w:b/>
          <w:sz w:val="9"/>
        </w:rPr>
      </w:pPr>
    </w:p>
    <w:p w:rsidR="006B29EE" w:rsidRDefault="00000000">
      <w:pPr>
        <w:pStyle w:val="Zkladntext"/>
        <w:spacing w:before="93"/>
        <w:ind w:left="540" w:right="472"/>
      </w:pPr>
      <w:r>
        <w:t>Údaje</w:t>
      </w:r>
      <w:r>
        <w:rPr>
          <w:spacing w:val="29"/>
        </w:rPr>
        <w:t xml:space="preserve"> </w:t>
      </w:r>
      <w:r>
        <w:t>o počte</w:t>
      </w:r>
      <w:r>
        <w:rPr>
          <w:spacing w:val="29"/>
        </w:rPr>
        <w:t xml:space="preserve"> </w:t>
      </w:r>
      <w:r>
        <w:t>zamestnancov</w:t>
      </w:r>
      <w:r>
        <w:rPr>
          <w:spacing w:val="30"/>
        </w:rPr>
        <w:t xml:space="preserve"> </w:t>
      </w:r>
      <w:r>
        <w:t>za</w:t>
      </w:r>
      <w:r>
        <w:rPr>
          <w:spacing w:val="28"/>
        </w:rPr>
        <w:t xml:space="preserve"> </w:t>
      </w:r>
      <w:r>
        <w:t>bežné</w:t>
      </w:r>
      <w:r>
        <w:rPr>
          <w:spacing w:val="28"/>
        </w:rPr>
        <w:t xml:space="preserve"> </w:t>
      </w:r>
      <w:r>
        <w:t>účtovné</w:t>
      </w:r>
      <w:r>
        <w:rPr>
          <w:spacing w:val="28"/>
        </w:rPr>
        <w:t xml:space="preserve"> </w:t>
      </w:r>
      <w:r>
        <w:t>obdobie</w:t>
      </w:r>
      <w:r>
        <w:rPr>
          <w:spacing w:val="2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bezprostredne</w:t>
      </w:r>
      <w:r>
        <w:rPr>
          <w:spacing w:val="28"/>
        </w:rPr>
        <w:t xml:space="preserve"> </w:t>
      </w:r>
      <w:r>
        <w:t>predchádzajúce</w:t>
      </w:r>
      <w:r>
        <w:rPr>
          <w:spacing w:val="28"/>
        </w:rPr>
        <w:t xml:space="preserve"> </w:t>
      </w:r>
      <w:r>
        <w:t>účtovné</w:t>
      </w:r>
      <w:r>
        <w:rPr>
          <w:spacing w:val="26"/>
        </w:rPr>
        <w:t xml:space="preserve"> </w:t>
      </w:r>
      <w:r>
        <w:t>obdobie</w:t>
      </w:r>
      <w:r>
        <w:rPr>
          <w:spacing w:val="29"/>
        </w:rPr>
        <w:t xml:space="preserve"> </w:t>
      </w:r>
      <w:r>
        <w:t>sú</w:t>
      </w:r>
      <w:r>
        <w:rPr>
          <w:spacing w:val="30"/>
        </w:rPr>
        <w:t xml:space="preserve"> </w:t>
      </w:r>
      <w:r>
        <w:t>uvedené v nasledujúcom prehľade:</w:t>
      </w:r>
    </w:p>
    <w:p w:rsidR="006B29EE" w:rsidRDefault="006B29EE">
      <w:pPr>
        <w:pStyle w:val="Zkladntext"/>
      </w:pPr>
    </w:p>
    <w:tbl>
      <w:tblPr>
        <w:tblStyle w:val="TableNormal"/>
        <w:tblW w:w="0" w:type="auto"/>
        <w:tblInd w:w="56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40"/>
        <w:gridCol w:w="1940"/>
        <w:gridCol w:w="2282"/>
      </w:tblGrid>
      <w:tr w:rsidR="006B29EE">
        <w:trPr>
          <w:trHeight w:val="637"/>
        </w:trPr>
        <w:tc>
          <w:tcPr>
            <w:tcW w:w="4940" w:type="dxa"/>
            <w:tcBorders>
              <w:left w:val="single" w:sz="8" w:space="0" w:color="000000"/>
              <w:right w:val="single" w:sz="8" w:space="0" w:color="000000"/>
            </w:tcBorders>
          </w:tcPr>
          <w:p w:rsidR="006B29EE" w:rsidRDefault="006B29EE">
            <w:pPr>
              <w:pStyle w:val="TableParagraph"/>
              <w:spacing w:before="6"/>
              <w:rPr>
                <w:sz w:val="19"/>
              </w:rPr>
            </w:pPr>
          </w:p>
          <w:p w:rsidR="006B29EE" w:rsidRDefault="00000000">
            <w:pPr>
              <w:pStyle w:val="TableParagraph"/>
              <w:spacing w:before="1"/>
              <w:ind w:left="1839" w:right="1825"/>
              <w:jc w:val="center"/>
              <w:rPr>
                <w:b/>
                <w:sz w:val="16"/>
              </w:rPr>
            </w:pPr>
            <w:r>
              <w:rPr>
                <w:b/>
                <w:w w:val="120"/>
                <w:sz w:val="16"/>
              </w:rPr>
              <w:t>Názov</w:t>
            </w:r>
            <w:r>
              <w:rPr>
                <w:b/>
                <w:spacing w:val="1"/>
                <w:w w:val="125"/>
                <w:sz w:val="16"/>
              </w:rPr>
              <w:t xml:space="preserve"> </w:t>
            </w:r>
            <w:r>
              <w:rPr>
                <w:b/>
                <w:spacing w:val="-2"/>
                <w:w w:val="125"/>
                <w:sz w:val="16"/>
              </w:rPr>
              <w:t>položky</w:t>
            </w:r>
          </w:p>
        </w:tc>
        <w:tc>
          <w:tcPr>
            <w:tcW w:w="1940" w:type="dxa"/>
            <w:tcBorders>
              <w:left w:val="single" w:sz="8" w:space="0" w:color="000000"/>
              <w:right w:val="single" w:sz="8" w:space="0" w:color="000000"/>
            </w:tcBorders>
          </w:tcPr>
          <w:p w:rsidR="006B29EE" w:rsidRDefault="006B29EE">
            <w:pPr>
              <w:pStyle w:val="TableParagraph"/>
              <w:spacing w:before="2"/>
              <w:rPr>
                <w:sz w:val="15"/>
              </w:rPr>
            </w:pPr>
          </w:p>
          <w:p w:rsidR="006B29EE" w:rsidRDefault="00000000">
            <w:pPr>
              <w:pStyle w:val="TableParagraph"/>
              <w:spacing w:before="0" w:line="220" w:lineRule="atLeast"/>
              <w:ind w:left="642" w:right="337" w:hanging="294"/>
              <w:rPr>
                <w:b/>
                <w:sz w:val="16"/>
              </w:rPr>
            </w:pPr>
            <w:r>
              <w:rPr>
                <w:b/>
                <w:w w:val="125"/>
                <w:sz w:val="16"/>
              </w:rPr>
              <w:t>Bežné</w:t>
            </w:r>
            <w:r>
              <w:rPr>
                <w:b/>
                <w:spacing w:val="-13"/>
                <w:w w:val="125"/>
                <w:sz w:val="16"/>
              </w:rPr>
              <w:t xml:space="preserve"> </w:t>
            </w:r>
            <w:r>
              <w:rPr>
                <w:b/>
                <w:w w:val="125"/>
                <w:sz w:val="16"/>
              </w:rPr>
              <w:t xml:space="preserve">účtovné </w:t>
            </w:r>
            <w:r>
              <w:rPr>
                <w:b/>
                <w:spacing w:val="-2"/>
                <w:w w:val="125"/>
                <w:sz w:val="16"/>
              </w:rPr>
              <w:t>obdobie</w:t>
            </w:r>
          </w:p>
        </w:tc>
        <w:tc>
          <w:tcPr>
            <w:tcW w:w="2282" w:type="dxa"/>
            <w:tcBorders>
              <w:left w:val="single" w:sz="8" w:space="0" w:color="000000"/>
              <w:right w:val="single" w:sz="8" w:space="0" w:color="000000"/>
            </w:tcBorders>
          </w:tcPr>
          <w:p w:rsidR="006B29EE" w:rsidRDefault="00000000">
            <w:pPr>
              <w:pStyle w:val="TableParagraph"/>
              <w:spacing w:before="17"/>
              <w:ind w:left="121" w:right="129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w w:val="125"/>
                <w:sz w:val="16"/>
              </w:rPr>
              <w:t>Bezprostredne</w:t>
            </w:r>
          </w:p>
          <w:p w:rsidR="006B29EE" w:rsidRDefault="00000000">
            <w:pPr>
              <w:pStyle w:val="TableParagraph"/>
              <w:spacing w:before="0" w:line="220" w:lineRule="atLeast"/>
              <w:ind w:left="121" w:right="131"/>
              <w:jc w:val="center"/>
              <w:rPr>
                <w:b/>
                <w:sz w:val="16"/>
              </w:rPr>
            </w:pPr>
            <w:r>
              <w:rPr>
                <w:b/>
                <w:spacing w:val="-4"/>
                <w:w w:val="125"/>
                <w:sz w:val="16"/>
              </w:rPr>
              <w:t>predchádzajúce</w:t>
            </w:r>
            <w:r>
              <w:rPr>
                <w:b/>
                <w:spacing w:val="-9"/>
                <w:w w:val="125"/>
                <w:sz w:val="16"/>
              </w:rPr>
              <w:t xml:space="preserve"> </w:t>
            </w:r>
            <w:r>
              <w:rPr>
                <w:b/>
                <w:spacing w:val="-4"/>
                <w:w w:val="125"/>
                <w:sz w:val="16"/>
              </w:rPr>
              <w:t xml:space="preserve">účtovné </w:t>
            </w:r>
            <w:r>
              <w:rPr>
                <w:b/>
                <w:spacing w:val="-2"/>
                <w:w w:val="125"/>
                <w:sz w:val="16"/>
              </w:rPr>
              <w:t>obdobie</w:t>
            </w:r>
          </w:p>
        </w:tc>
      </w:tr>
      <w:tr w:rsidR="006B29EE">
        <w:trPr>
          <w:trHeight w:val="204"/>
        </w:trPr>
        <w:tc>
          <w:tcPr>
            <w:tcW w:w="4940" w:type="dxa"/>
            <w:tcBorders>
              <w:left w:val="single" w:sz="8" w:space="0" w:color="000000"/>
              <w:right w:val="single" w:sz="8" w:space="0" w:color="000000"/>
            </w:tcBorders>
          </w:tcPr>
          <w:p w:rsidR="006B29EE" w:rsidRDefault="00000000">
            <w:pPr>
              <w:pStyle w:val="TableParagraph"/>
              <w:spacing w:before="14" w:line="170" w:lineRule="exact"/>
              <w:ind w:left="38"/>
              <w:rPr>
                <w:sz w:val="16"/>
              </w:rPr>
            </w:pPr>
            <w:r>
              <w:rPr>
                <w:w w:val="125"/>
                <w:sz w:val="16"/>
              </w:rPr>
              <w:t>Priemerný</w:t>
            </w:r>
            <w:r>
              <w:rPr>
                <w:spacing w:val="-9"/>
                <w:w w:val="125"/>
                <w:sz w:val="16"/>
              </w:rPr>
              <w:t xml:space="preserve"> </w:t>
            </w:r>
            <w:r>
              <w:rPr>
                <w:w w:val="125"/>
                <w:sz w:val="16"/>
              </w:rPr>
              <w:t>prepočítaný</w:t>
            </w:r>
            <w:r>
              <w:rPr>
                <w:spacing w:val="-9"/>
                <w:w w:val="125"/>
                <w:sz w:val="16"/>
              </w:rPr>
              <w:t xml:space="preserve"> </w:t>
            </w:r>
            <w:r>
              <w:rPr>
                <w:w w:val="125"/>
                <w:sz w:val="16"/>
              </w:rPr>
              <w:t>počet</w:t>
            </w:r>
            <w:r>
              <w:rPr>
                <w:spacing w:val="-12"/>
                <w:w w:val="125"/>
                <w:sz w:val="16"/>
              </w:rPr>
              <w:t xml:space="preserve"> </w:t>
            </w:r>
            <w:r>
              <w:rPr>
                <w:spacing w:val="-2"/>
                <w:w w:val="125"/>
                <w:sz w:val="16"/>
              </w:rPr>
              <w:t>zamestnancov</w:t>
            </w:r>
          </w:p>
        </w:tc>
        <w:tc>
          <w:tcPr>
            <w:tcW w:w="1940" w:type="dxa"/>
            <w:tcBorders>
              <w:left w:val="single" w:sz="8" w:space="0" w:color="000000"/>
              <w:right w:val="single" w:sz="8" w:space="0" w:color="000000"/>
            </w:tcBorders>
          </w:tcPr>
          <w:p w:rsidR="006B29EE" w:rsidRDefault="00000000">
            <w:pPr>
              <w:pStyle w:val="TableParagraph"/>
              <w:spacing w:before="14" w:line="170" w:lineRule="exact"/>
              <w:ind w:right="18"/>
              <w:jc w:val="right"/>
              <w:rPr>
                <w:sz w:val="16"/>
              </w:rPr>
            </w:pPr>
            <w:r>
              <w:rPr>
                <w:w w:val="123"/>
                <w:sz w:val="16"/>
              </w:rPr>
              <w:t>0</w:t>
            </w:r>
          </w:p>
        </w:tc>
        <w:tc>
          <w:tcPr>
            <w:tcW w:w="2282" w:type="dxa"/>
            <w:tcBorders>
              <w:left w:val="single" w:sz="8" w:space="0" w:color="000000"/>
              <w:right w:val="single" w:sz="8" w:space="0" w:color="000000"/>
            </w:tcBorders>
          </w:tcPr>
          <w:p w:rsidR="006B29EE" w:rsidRDefault="00000000">
            <w:pPr>
              <w:pStyle w:val="TableParagraph"/>
              <w:spacing w:before="14" w:line="170" w:lineRule="exact"/>
              <w:ind w:right="17"/>
              <w:jc w:val="right"/>
              <w:rPr>
                <w:sz w:val="16"/>
              </w:rPr>
            </w:pPr>
            <w:r>
              <w:rPr>
                <w:w w:val="123"/>
                <w:sz w:val="16"/>
              </w:rPr>
              <w:t>0</w:t>
            </w:r>
          </w:p>
        </w:tc>
      </w:tr>
    </w:tbl>
    <w:p w:rsidR="006B29EE" w:rsidRDefault="006B29EE">
      <w:pPr>
        <w:pStyle w:val="Zkladntext"/>
        <w:rPr>
          <w:sz w:val="20"/>
        </w:rPr>
      </w:pPr>
    </w:p>
    <w:p w:rsidR="006B29EE" w:rsidRDefault="006B29EE">
      <w:pPr>
        <w:pStyle w:val="Zkladntext"/>
        <w:spacing w:before="3"/>
        <w:rPr>
          <w:sz w:val="17"/>
        </w:rPr>
      </w:pPr>
    </w:p>
    <w:p w:rsidR="006B29EE" w:rsidRDefault="00000000">
      <w:pPr>
        <w:pStyle w:val="Nadpis2"/>
        <w:numPr>
          <w:ilvl w:val="0"/>
          <w:numId w:val="3"/>
        </w:numPr>
        <w:tabs>
          <w:tab w:val="left" w:pos="540"/>
          <w:tab w:val="left" w:pos="541"/>
        </w:tabs>
        <w:ind w:left="540" w:hanging="428"/>
        <w:rPr>
          <w:u w:val="none"/>
        </w:rPr>
      </w:pPr>
      <w:r>
        <w:t>Právny</w:t>
      </w:r>
      <w:r>
        <w:rPr>
          <w:spacing w:val="-1"/>
        </w:rPr>
        <w:t xml:space="preserve"> </w:t>
      </w:r>
      <w:r>
        <w:t>dôvod</w:t>
      </w:r>
      <w:r>
        <w:rPr>
          <w:spacing w:val="-3"/>
        </w:rPr>
        <w:t xml:space="preserve"> </w:t>
      </w:r>
      <w:r>
        <w:t>na zostavenie</w:t>
      </w:r>
      <w:r>
        <w:rPr>
          <w:spacing w:val="-1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rPr>
          <w:spacing w:val="-2"/>
        </w:rPr>
        <w:t>závierky</w:t>
      </w:r>
    </w:p>
    <w:p w:rsidR="006B29EE" w:rsidRDefault="006B29EE">
      <w:pPr>
        <w:pStyle w:val="Zkladntext"/>
        <w:rPr>
          <w:b/>
          <w:sz w:val="10"/>
        </w:rPr>
      </w:pPr>
    </w:p>
    <w:p w:rsidR="006B29EE" w:rsidRDefault="00000000">
      <w:pPr>
        <w:pStyle w:val="Zkladntext"/>
        <w:spacing w:before="93"/>
        <w:ind w:left="540" w:right="500"/>
        <w:jc w:val="both"/>
      </w:pPr>
      <w:r>
        <w:t>Účtovná závierka Spoločnosti k 31. decembru 202</w:t>
      </w:r>
      <w:r w:rsidR="00DE77C0">
        <w:t>3</w:t>
      </w:r>
      <w:r>
        <w:t xml:space="preserve"> je zostavená ako riadna účtovná závierka podľa § 17 ods. 6 zákona NR SR č. 431/2002 Z. z. o účtovníctve za účtovné obdobie od 1.marca 2022 do 31. decembra 202</w:t>
      </w:r>
      <w:r w:rsidR="00DE77C0">
        <w:t>3</w:t>
      </w:r>
      <w:r>
        <w:t>.</w:t>
      </w:r>
    </w:p>
    <w:p w:rsidR="006B29EE" w:rsidRDefault="006B29EE">
      <w:pPr>
        <w:pStyle w:val="Zkladntext"/>
        <w:spacing w:before="10"/>
        <w:rPr>
          <w:sz w:val="17"/>
        </w:rPr>
      </w:pPr>
    </w:p>
    <w:p w:rsidR="006B29EE" w:rsidRDefault="00000000">
      <w:pPr>
        <w:pStyle w:val="Zkladntext"/>
        <w:ind w:left="540" w:right="499"/>
        <w:jc w:val="both"/>
      </w:pPr>
      <w:r>
        <w:t>Účtovná</w:t>
      </w:r>
      <w:r>
        <w:rPr>
          <w:spacing w:val="-7"/>
        </w:rPr>
        <w:t xml:space="preserve"> </w:t>
      </w:r>
      <w:r>
        <w:t>závierka</w:t>
      </w:r>
      <w:r>
        <w:rPr>
          <w:spacing w:val="-7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zostavená</w:t>
      </w:r>
      <w:r>
        <w:rPr>
          <w:spacing w:val="-10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všeobecné</w:t>
      </w:r>
      <w:r>
        <w:rPr>
          <w:spacing w:val="-10"/>
        </w:rPr>
        <w:t xml:space="preserve"> </w:t>
      </w:r>
      <w:r>
        <w:t>použitie.</w:t>
      </w:r>
      <w:r>
        <w:rPr>
          <w:spacing w:val="-6"/>
        </w:rPr>
        <w:t xml:space="preserve"> </w:t>
      </w:r>
      <w:r>
        <w:t>Informácie</w:t>
      </w:r>
      <w:r>
        <w:rPr>
          <w:spacing w:val="-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nej</w:t>
      </w:r>
      <w:r>
        <w:rPr>
          <w:spacing w:val="-6"/>
        </w:rPr>
        <w:t xml:space="preserve"> </w:t>
      </w:r>
      <w:r>
        <w:t>uvedené</w:t>
      </w:r>
      <w:r>
        <w:rPr>
          <w:spacing w:val="-10"/>
        </w:rPr>
        <w:t xml:space="preserve"> </w:t>
      </w:r>
      <w:r>
        <w:t>nie</w:t>
      </w:r>
      <w:r>
        <w:rPr>
          <w:spacing w:val="-9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možné</w:t>
      </w:r>
      <w:r>
        <w:rPr>
          <w:spacing w:val="-10"/>
        </w:rPr>
        <w:t xml:space="preserve"> </w:t>
      </w:r>
      <w:r>
        <w:t>použiť</w:t>
      </w:r>
      <w:r>
        <w:rPr>
          <w:spacing w:val="-9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účely</w:t>
      </w:r>
      <w:r>
        <w:rPr>
          <w:spacing w:val="-5"/>
        </w:rPr>
        <w:t xml:space="preserve"> </w:t>
      </w:r>
      <w:r>
        <w:t>akéhokoľvek špecifického používateľa ani na posúdenie jednotlivých transakcií. Používatelia účtovnej závierky by sa pri rozhodovaní nemali spoliehať na túto účtovnú závierku ako jediný zdroj informácií.</w:t>
      </w:r>
    </w:p>
    <w:p w:rsidR="006B29EE" w:rsidRDefault="006B29EE">
      <w:pPr>
        <w:pStyle w:val="Zkladntext"/>
      </w:pPr>
    </w:p>
    <w:p w:rsidR="006B29EE" w:rsidRDefault="00000000">
      <w:pPr>
        <w:pStyle w:val="Nadpis2"/>
        <w:numPr>
          <w:ilvl w:val="0"/>
          <w:numId w:val="3"/>
        </w:numPr>
        <w:tabs>
          <w:tab w:val="left" w:pos="540"/>
          <w:tab w:val="left" w:pos="541"/>
        </w:tabs>
        <w:ind w:left="540" w:hanging="428"/>
        <w:rPr>
          <w:u w:val="none"/>
        </w:rPr>
      </w:pPr>
      <w:r>
        <w:t>Dátum</w:t>
      </w:r>
      <w:r>
        <w:rPr>
          <w:spacing w:val="-5"/>
        </w:rPr>
        <w:t xml:space="preserve"> </w:t>
      </w:r>
      <w:r>
        <w:t>schválenia</w:t>
      </w:r>
      <w:r>
        <w:rPr>
          <w:spacing w:val="-4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predchádzajúce</w:t>
      </w:r>
      <w:r>
        <w:rPr>
          <w:spacing w:val="-4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rPr>
          <w:spacing w:val="-2"/>
        </w:rPr>
        <w:t>obdobie</w:t>
      </w:r>
    </w:p>
    <w:p w:rsidR="006B29EE" w:rsidRDefault="006B29EE">
      <w:pPr>
        <w:pStyle w:val="Zkladntext"/>
        <w:spacing w:before="1"/>
        <w:rPr>
          <w:b/>
          <w:sz w:val="10"/>
        </w:rPr>
      </w:pPr>
    </w:p>
    <w:p w:rsidR="006B29EE" w:rsidRDefault="006B29EE">
      <w:pPr>
        <w:pStyle w:val="Zkladntext"/>
        <w:spacing w:before="11"/>
        <w:rPr>
          <w:sz w:val="17"/>
        </w:rPr>
      </w:pPr>
    </w:p>
    <w:p w:rsidR="006B29EE" w:rsidRDefault="00000000">
      <w:pPr>
        <w:pStyle w:val="Nadpis2"/>
        <w:numPr>
          <w:ilvl w:val="0"/>
          <w:numId w:val="3"/>
        </w:numPr>
        <w:tabs>
          <w:tab w:val="left" w:pos="540"/>
          <w:tab w:val="left" w:pos="541"/>
        </w:tabs>
        <w:ind w:left="540" w:hanging="428"/>
        <w:rPr>
          <w:u w:val="none"/>
        </w:rPr>
      </w:pP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konsolidovanom</w:t>
      </w:r>
      <w:r>
        <w:rPr>
          <w:spacing w:val="-5"/>
        </w:rPr>
        <w:t xml:space="preserve"> </w:t>
      </w:r>
      <w:r>
        <w:rPr>
          <w:spacing w:val="-4"/>
        </w:rPr>
        <w:t>celku</w:t>
      </w:r>
    </w:p>
    <w:p w:rsidR="006B29EE" w:rsidRDefault="006B29EE">
      <w:pPr>
        <w:pStyle w:val="Zkladntext"/>
        <w:rPr>
          <w:b/>
          <w:sz w:val="10"/>
        </w:rPr>
      </w:pPr>
    </w:p>
    <w:p w:rsidR="006B29EE" w:rsidRDefault="00000000">
      <w:pPr>
        <w:pStyle w:val="Zkladntext"/>
        <w:spacing w:before="93" w:line="207" w:lineRule="exact"/>
        <w:ind w:left="540"/>
      </w:pPr>
      <w:r>
        <w:t>Spoločnosť</w:t>
      </w:r>
      <w:r>
        <w:rPr>
          <w:spacing w:val="-3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súčasťou</w:t>
      </w:r>
      <w:r>
        <w:rPr>
          <w:spacing w:val="-3"/>
        </w:rPr>
        <w:t xml:space="preserve"> </w:t>
      </w:r>
      <w:r>
        <w:t>konsolidovanej</w:t>
      </w:r>
      <w:r>
        <w:rPr>
          <w:spacing w:val="-2"/>
        </w:rPr>
        <w:t xml:space="preserve"> skupiny.</w:t>
      </w:r>
    </w:p>
    <w:p w:rsidR="006B29EE" w:rsidRDefault="00000000">
      <w:pPr>
        <w:pStyle w:val="Zkladntext"/>
        <w:spacing w:line="207" w:lineRule="exact"/>
        <w:ind w:left="540"/>
      </w:pPr>
      <w:r>
        <w:t>Spoločnosť</w:t>
      </w:r>
      <w:r>
        <w:rPr>
          <w:spacing w:val="-5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neobmedzene</w:t>
      </w:r>
      <w:r>
        <w:rPr>
          <w:spacing w:val="-3"/>
        </w:rPr>
        <w:t xml:space="preserve"> </w:t>
      </w:r>
      <w:r>
        <w:t>ručiacim</w:t>
      </w:r>
      <w:r>
        <w:rPr>
          <w:spacing w:val="-1"/>
        </w:rPr>
        <w:t xml:space="preserve"> </w:t>
      </w:r>
      <w:r>
        <w:t>spoločníkom</w:t>
      </w:r>
      <w:r>
        <w:rPr>
          <w:spacing w:val="-3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iných</w:t>
      </w:r>
      <w:r>
        <w:rPr>
          <w:spacing w:val="-1"/>
        </w:rPr>
        <w:t xml:space="preserve"> </w:t>
      </w:r>
      <w:r>
        <w:t>spoločnostiach</w:t>
      </w:r>
      <w:r>
        <w:rPr>
          <w:spacing w:val="-3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56</w:t>
      </w:r>
      <w:r>
        <w:rPr>
          <w:spacing w:val="-3"/>
        </w:rPr>
        <w:t xml:space="preserve"> </w:t>
      </w:r>
      <w:r>
        <w:t>ods.</w:t>
      </w:r>
      <w:r>
        <w:rPr>
          <w:spacing w:val="-2"/>
        </w:rPr>
        <w:t xml:space="preserve"> </w:t>
      </w:r>
      <w:r>
        <w:t>5</w:t>
      </w:r>
      <w:r>
        <w:rPr>
          <w:spacing w:val="-3"/>
        </w:rPr>
        <w:t xml:space="preserve"> </w:t>
      </w:r>
      <w:r>
        <w:t>Obchodného</w:t>
      </w:r>
      <w:r>
        <w:rPr>
          <w:spacing w:val="-2"/>
        </w:rPr>
        <w:t xml:space="preserve"> zákonníka.</w:t>
      </w:r>
    </w:p>
    <w:p w:rsidR="006B29EE" w:rsidRDefault="006B29EE">
      <w:pPr>
        <w:pStyle w:val="Zkladntext"/>
        <w:spacing w:before="10"/>
        <w:rPr>
          <w:sz w:val="17"/>
        </w:rPr>
      </w:pPr>
    </w:p>
    <w:p w:rsidR="006B29EE" w:rsidRDefault="00000000">
      <w:pPr>
        <w:pStyle w:val="Nadpis2"/>
        <w:numPr>
          <w:ilvl w:val="0"/>
          <w:numId w:val="3"/>
        </w:numPr>
        <w:tabs>
          <w:tab w:val="left" w:pos="473"/>
          <w:tab w:val="left" w:pos="474"/>
        </w:tabs>
        <w:ind w:left="473" w:hanging="361"/>
        <w:rPr>
          <w:u w:val="none"/>
        </w:rPr>
      </w:pPr>
      <w:r>
        <w:t>Orgány</w:t>
      </w:r>
      <w:r>
        <w:rPr>
          <w:spacing w:val="-1"/>
        </w:rPr>
        <w:t xml:space="preserve"> </w:t>
      </w:r>
      <w:r>
        <w:rPr>
          <w:spacing w:val="-2"/>
        </w:rPr>
        <w:t>Spoločnosti</w:t>
      </w:r>
    </w:p>
    <w:p w:rsidR="006B29EE" w:rsidRDefault="006B29EE">
      <w:pPr>
        <w:pStyle w:val="Zkladntext"/>
        <w:spacing w:before="1"/>
        <w:rPr>
          <w:b/>
          <w:sz w:val="10"/>
        </w:rPr>
      </w:pPr>
    </w:p>
    <w:p w:rsidR="006B29EE" w:rsidRDefault="00000000">
      <w:pPr>
        <w:spacing w:before="93" w:line="207" w:lineRule="exact"/>
        <w:ind w:left="540"/>
        <w:rPr>
          <w:b/>
          <w:sz w:val="18"/>
        </w:rPr>
      </w:pPr>
      <w:r>
        <w:rPr>
          <w:b/>
          <w:spacing w:val="-2"/>
          <w:sz w:val="18"/>
        </w:rPr>
        <w:t>Konatelia:</w:t>
      </w:r>
    </w:p>
    <w:p w:rsidR="006B29EE" w:rsidRDefault="00000000">
      <w:pPr>
        <w:pStyle w:val="Zkladntext"/>
        <w:ind w:left="540" w:right="6265"/>
      </w:pPr>
      <w:r>
        <w:t>Ján Lovás, vznik funkcie 17.5.2022 Daniel</w:t>
      </w:r>
      <w:r>
        <w:rPr>
          <w:spacing w:val="-7"/>
        </w:rPr>
        <w:t xml:space="preserve"> </w:t>
      </w:r>
      <w:r>
        <w:t>Běhálek,</w:t>
      </w:r>
      <w:r>
        <w:rPr>
          <w:spacing w:val="-9"/>
        </w:rPr>
        <w:t xml:space="preserve"> </w:t>
      </w:r>
      <w:r>
        <w:t>vznik</w:t>
      </w:r>
      <w:r>
        <w:rPr>
          <w:spacing w:val="-8"/>
        </w:rPr>
        <w:t xml:space="preserve"> </w:t>
      </w:r>
      <w:r>
        <w:t>funkcie</w:t>
      </w:r>
      <w:r>
        <w:rPr>
          <w:spacing w:val="-10"/>
        </w:rPr>
        <w:t xml:space="preserve"> </w:t>
      </w:r>
      <w:r>
        <w:t>17.5.2022</w:t>
      </w:r>
    </w:p>
    <w:p w:rsidR="006B29EE" w:rsidRDefault="006B29EE">
      <w:pPr>
        <w:pStyle w:val="Zkladntext"/>
      </w:pPr>
    </w:p>
    <w:p w:rsidR="006B29EE" w:rsidRDefault="00000000">
      <w:pPr>
        <w:pStyle w:val="Nadpis2"/>
        <w:spacing w:before="1" w:line="207" w:lineRule="exact"/>
        <w:ind w:firstLine="0"/>
        <w:rPr>
          <w:b w:val="0"/>
          <w:u w:val="none"/>
        </w:rPr>
      </w:pPr>
      <w:r>
        <w:rPr>
          <w:spacing w:val="-2"/>
          <w:u w:val="none"/>
        </w:rPr>
        <w:t>Spoločníci</w:t>
      </w:r>
      <w:r>
        <w:rPr>
          <w:b w:val="0"/>
          <w:spacing w:val="-2"/>
          <w:u w:val="none"/>
        </w:rPr>
        <w:t>:</w:t>
      </w:r>
    </w:p>
    <w:p w:rsidR="006B29EE" w:rsidRDefault="00000000">
      <w:pPr>
        <w:pStyle w:val="Zkladntext"/>
        <w:spacing w:line="207" w:lineRule="exact"/>
        <w:ind w:left="521"/>
      </w:pPr>
      <w:r>
        <w:t>Daniel</w:t>
      </w:r>
      <w:r>
        <w:rPr>
          <w:spacing w:val="-4"/>
        </w:rPr>
        <w:t xml:space="preserve"> </w:t>
      </w:r>
      <w:r>
        <w:t>Běhálek,</w:t>
      </w:r>
      <w:r>
        <w:rPr>
          <w:spacing w:val="-3"/>
        </w:rPr>
        <w:t xml:space="preserve"> </w:t>
      </w:r>
      <w:r>
        <w:t>výška</w:t>
      </w:r>
      <w:r>
        <w:rPr>
          <w:spacing w:val="-3"/>
        </w:rPr>
        <w:t xml:space="preserve"> </w:t>
      </w:r>
      <w:r>
        <w:t>podielu</w:t>
      </w:r>
      <w:r>
        <w:rPr>
          <w:spacing w:val="2"/>
        </w:rPr>
        <w:t xml:space="preserve"> </w:t>
      </w:r>
      <w:r>
        <w:t>5.000 EUR,</w:t>
      </w:r>
      <w:r>
        <w:rPr>
          <w:spacing w:val="-3"/>
        </w:rPr>
        <w:t xml:space="preserve"> </w:t>
      </w:r>
      <w:r>
        <w:t>100%</w:t>
      </w:r>
      <w:r>
        <w:rPr>
          <w:spacing w:val="1"/>
        </w:rPr>
        <w:t xml:space="preserve"> </w:t>
      </w:r>
      <w:r>
        <w:t>podiel</w:t>
      </w:r>
      <w:r>
        <w:rPr>
          <w:spacing w:val="-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základnom</w:t>
      </w:r>
      <w:r>
        <w:rPr>
          <w:spacing w:val="-2"/>
        </w:rPr>
        <w:t xml:space="preserve"> imaní</w:t>
      </w:r>
    </w:p>
    <w:p w:rsidR="006B29EE" w:rsidRDefault="006B29EE">
      <w:pPr>
        <w:pStyle w:val="Zkladntext"/>
        <w:spacing w:before="1"/>
      </w:pPr>
    </w:p>
    <w:p w:rsidR="006B29EE" w:rsidRDefault="00000000">
      <w:pPr>
        <w:pStyle w:val="Zkladntext"/>
        <w:ind w:left="475" w:right="1382"/>
      </w:pPr>
      <w:r>
        <w:t>Na</w:t>
      </w:r>
      <w:r>
        <w:rPr>
          <w:spacing w:val="-4"/>
        </w:rPr>
        <w:t xml:space="preserve"> </w:t>
      </w:r>
      <w:r>
        <w:t>obchodný</w:t>
      </w:r>
      <w:r>
        <w:rPr>
          <w:spacing w:val="-4"/>
        </w:rPr>
        <w:t xml:space="preserve"> </w:t>
      </w:r>
      <w:r>
        <w:t>podiel</w:t>
      </w:r>
      <w:r>
        <w:rPr>
          <w:spacing w:val="-3"/>
        </w:rPr>
        <w:t xml:space="preserve"> </w:t>
      </w:r>
      <w:r>
        <w:t>spoločníka</w:t>
      </w:r>
      <w:r>
        <w:rPr>
          <w:spacing w:val="-4"/>
        </w:rPr>
        <w:t xml:space="preserve"> </w:t>
      </w:r>
      <w:r>
        <w:t>existuje</w:t>
      </w:r>
      <w:r>
        <w:rPr>
          <w:spacing w:val="-1"/>
        </w:rPr>
        <w:t xml:space="preserve"> </w:t>
      </w:r>
      <w:r>
        <w:t>záložné</w:t>
      </w:r>
      <w:r>
        <w:rPr>
          <w:spacing w:val="-4"/>
        </w:rPr>
        <w:t xml:space="preserve"> </w:t>
      </w:r>
      <w:r>
        <w:t>právo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záložnej</w:t>
      </w:r>
      <w:r>
        <w:rPr>
          <w:spacing w:val="-3"/>
        </w:rPr>
        <w:t xml:space="preserve"> </w:t>
      </w:r>
      <w:r>
        <w:t>zmluvy</w:t>
      </w:r>
      <w:r>
        <w:rPr>
          <w:spacing w:val="-2"/>
        </w:rPr>
        <w:t xml:space="preserve"> </w:t>
      </w:r>
      <w:r>
        <w:t>zo</w:t>
      </w:r>
      <w:r>
        <w:rPr>
          <w:spacing w:val="-4"/>
        </w:rPr>
        <w:t xml:space="preserve"> </w:t>
      </w:r>
      <w:r>
        <w:t>dňa</w:t>
      </w:r>
      <w:r>
        <w:rPr>
          <w:spacing w:val="-6"/>
        </w:rPr>
        <w:t xml:space="preserve"> </w:t>
      </w:r>
      <w:r>
        <w:t>14.7.2022. Záložným veriteľom je J&amp;T BANKA a.s.</w:t>
      </w:r>
    </w:p>
    <w:p w:rsidR="006B29EE" w:rsidRDefault="006B29EE">
      <w:pPr>
        <w:pStyle w:val="Zkladntext"/>
        <w:spacing w:before="9"/>
        <w:rPr>
          <w:sz w:val="17"/>
        </w:rPr>
      </w:pPr>
    </w:p>
    <w:p w:rsidR="006B29EE" w:rsidRDefault="00000000">
      <w:pPr>
        <w:pStyle w:val="Nadpis2"/>
        <w:numPr>
          <w:ilvl w:val="0"/>
          <w:numId w:val="3"/>
        </w:numPr>
        <w:tabs>
          <w:tab w:val="left" w:pos="473"/>
          <w:tab w:val="left" w:pos="474"/>
        </w:tabs>
        <w:spacing w:before="1"/>
        <w:ind w:left="473" w:hanging="361"/>
        <w:rPr>
          <w:u w:val="none"/>
        </w:rPr>
      </w:pPr>
      <w:r>
        <w:t>Zverejnenie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závierky</w:t>
      </w:r>
      <w:r>
        <w:rPr>
          <w:spacing w:val="-4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predchádzajúce</w:t>
      </w:r>
      <w:r>
        <w:rPr>
          <w:spacing w:val="-4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rPr>
          <w:spacing w:val="-2"/>
        </w:rPr>
        <w:t>obdobie</w:t>
      </w:r>
    </w:p>
    <w:p w:rsidR="006B29EE" w:rsidRDefault="006B29EE">
      <w:pPr>
        <w:pStyle w:val="Zkladntext"/>
        <w:rPr>
          <w:b/>
          <w:sz w:val="20"/>
        </w:rPr>
      </w:pPr>
    </w:p>
    <w:p w:rsidR="006B29EE" w:rsidRDefault="006B29EE">
      <w:pPr>
        <w:pStyle w:val="Zkladntext"/>
        <w:spacing w:before="11"/>
        <w:rPr>
          <w:b/>
          <w:sz w:val="25"/>
        </w:rPr>
      </w:pPr>
    </w:p>
    <w:p w:rsidR="006B29EE" w:rsidRDefault="00000000">
      <w:pPr>
        <w:pStyle w:val="Odsekzoznamu"/>
        <w:numPr>
          <w:ilvl w:val="0"/>
          <w:numId w:val="3"/>
        </w:numPr>
        <w:tabs>
          <w:tab w:val="left" w:pos="473"/>
          <w:tab w:val="left" w:pos="474"/>
        </w:tabs>
        <w:spacing w:before="92"/>
        <w:ind w:left="473" w:hanging="361"/>
        <w:rPr>
          <w:b/>
          <w:sz w:val="18"/>
        </w:rPr>
      </w:pPr>
      <w:r>
        <w:rPr>
          <w:b/>
          <w:sz w:val="18"/>
          <w:u w:val="single"/>
        </w:rPr>
        <w:t>Schválenie</w:t>
      </w:r>
      <w:r>
        <w:rPr>
          <w:b/>
          <w:spacing w:val="-1"/>
          <w:sz w:val="18"/>
          <w:u w:val="single"/>
        </w:rPr>
        <w:t xml:space="preserve"> </w:t>
      </w:r>
      <w:r>
        <w:rPr>
          <w:b/>
          <w:spacing w:val="-2"/>
          <w:sz w:val="18"/>
          <w:u w:val="single"/>
        </w:rPr>
        <w:t>audítora</w:t>
      </w:r>
    </w:p>
    <w:p w:rsidR="006B29EE" w:rsidRDefault="006B29EE">
      <w:pPr>
        <w:pStyle w:val="Zkladntext"/>
        <w:spacing w:before="1"/>
        <w:rPr>
          <w:b/>
          <w:sz w:val="10"/>
        </w:rPr>
      </w:pPr>
    </w:p>
    <w:p w:rsidR="006B29EE" w:rsidRDefault="00000000">
      <w:pPr>
        <w:pStyle w:val="Zkladntext"/>
        <w:spacing w:before="92"/>
        <w:ind w:left="540"/>
      </w:pPr>
      <w:r>
        <w:t>Spoločnosť</w:t>
      </w:r>
      <w:r>
        <w:rPr>
          <w:spacing w:val="-2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1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1"/>
        </w:rPr>
        <w:t xml:space="preserve"> </w:t>
      </w:r>
      <w:r>
        <w:rPr>
          <w:spacing w:val="-2"/>
        </w:rPr>
        <w:t>audítorom.</w:t>
      </w:r>
    </w:p>
    <w:p w:rsidR="006B29EE" w:rsidRDefault="006B29EE">
      <w:pPr>
        <w:sectPr w:rsidR="006B29EE">
          <w:footerReference w:type="default" r:id="rId7"/>
          <w:type w:val="continuous"/>
          <w:pgSz w:w="11910" w:h="16840"/>
          <w:pgMar w:top="640" w:right="520" w:bottom="820" w:left="1560" w:header="0" w:footer="635" w:gutter="0"/>
          <w:pgNumType w:start="1"/>
          <w:cols w:space="708"/>
        </w:sectPr>
      </w:pPr>
    </w:p>
    <w:p w:rsidR="006B29EE" w:rsidRDefault="00DE77C0">
      <w:pPr>
        <w:pStyle w:val="Zkladntext"/>
        <w:tabs>
          <w:tab w:val="left" w:pos="6037"/>
        </w:tabs>
        <w:spacing w:before="73"/>
        <w:ind w:left="280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0176" behindDoc="0" locked="0" layoutInCell="1" allowOverlap="1">
                <wp:simplePos x="0" y="0"/>
                <wp:positionH relativeFrom="page">
                  <wp:posOffset>1109980</wp:posOffset>
                </wp:positionH>
                <wp:positionV relativeFrom="paragraph">
                  <wp:posOffset>12700</wp:posOffset>
                </wp:positionV>
                <wp:extent cx="1440815" cy="196850"/>
                <wp:effectExtent l="0" t="0" r="0" b="0"/>
                <wp:wrapNone/>
                <wp:docPr id="1744354214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0815" cy="1968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B29EE" w:rsidRDefault="00000000">
                            <w:pPr>
                              <w:pStyle w:val="Zkladntext"/>
                              <w:spacing w:before="48"/>
                              <w:ind w:left="119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5" o:spid="_x0000_s1029" type="#_x0000_t202" style="position:absolute;left:0;text-align:left;margin-left:87.4pt;margin-top:1pt;width:113.45pt;height:15.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" filled="f" strokeweight=".48pt">
                <v:textbox inset="0,0,0,0">
                  <w:txbxContent>
                    <w:p w:rsidR="006B29EE" w:rsidRDefault="00000000">
                      <w:pPr>
                        <w:pStyle w:val="Zkladntext"/>
                        <w:spacing w:before="48"/>
                        <w:ind w:left="119"/>
                      </w:pPr>
                      <w:r>
                        <w:t>Poznámky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>
                <wp:simplePos x="0" y="0"/>
                <wp:positionH relativeFrom="page">
                  <wp:posOffset>2971165</wp:posOffset>
                </wp:positionH>
                <wp:positionV relativeFrom="paragraph">
                  <wp:posOffset>9525</wp:posOffset>
                </wp:positionV>
                <wp:extent cx="1535430" cy="202565"/>
                <wp:effectExtent l="0" t="0" r="0" b="0"/>
                <wp:wrapNone/>
                <wp:docPr id="507794844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5430" cy="202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6"/>
                              <w:gridCol w:w="288"/>
                              <w:gridCol w:w="286"/>
                              <w:gridCol w:w="286"/>
                              <w:gridCol w:w="286"/>
                              <w:gridCol w:w="286"/>
                              <w:gridCol w:w="286"/>
                              <w:gridCol w:w="286"/>
                            </w:tblGrid>
                            <w:tr w:rsidR="006B29EE">
                              <w:trPr>
                                <w:trHeight w:val="299"/>
                              </w:trPr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1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6B29EE" w:rsidRDefault="006B29E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6" o:spid="_x0000_s1030" type="#_x0000_t202" style="position:absolute;left:0;text-align:left;margin-left:233.95pt;margin-top:.75pt;width:120.9pt;height:15.95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6"/>
                        <w:gridCol w:w="288"/>
                        <w:gridCol w:w="286"/>
                        <w:gridCol w:w="286"/>
                        <w:gridCol w:w="286"/>
                        <w:gridCol w:w="286"/>
                        <w:gridCol w:w="286"/>
                        <w:gridCol w:w="286"/>
                      </w:tblGrid>
                      <w:tr w:rsidR="006B29EE">
                        <w:trPr>
                          <w:trHeight w:val="299"/>
                        </w:trPr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:rsidR="006B29EE" w:rsidRDefault="00000000">
                            <w:pPr>
                              <w:pStyle w:val="TableParagraph"/>
                              <w:ind w:left="9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1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6B29EE" w:rsidRDefault="006B29E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>
                <wp:simplePos x="0" y="0"/>
                <wp:positionH relativeFrom="page">
                  <wp:posOffset>5024120</wp:posOffset>
                </wp:positionH>
                <wp:positionV relativeFrom="paragraph">
                  <wp:posOffset>9525</wp:posOffset>
                </wp:positionV>
                <wp:extent cx="1889125" cy="202565"/>
                <wp:effectExtent l="0" t="0" r="0" b="0"/>
                <wp:wrapNone/>
                <wp:docPr id="1773518632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9125" cy="202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</w:tblGrid>
                            <w:tr w:rsidR="006B29EE">
                              <w:trPr>
                                <w:trHeight w:val="299"/>
                              </w:trPr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:rsidR="006B29EE" w:rsidRDefault="006B29E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7" o:spid="_x0000_s1031" type="#_x0000_t202" style="position:absolute;left:0;text-align:left;margin-left:395.6pt;margin-top:.75pt;width:148.75pt;height:15.95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</w:tblGrid>
                      <w:tr w:rsidR="006B29EE">
                        <w:trPr>
                          <w:trHeight w:val="299"/>
                        </w:trPr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1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1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</w:tr>
                    </w:tbl>
                    <w:p w:rsidR="006B29EE" w:rsidRDefault="006B29E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rPr>
          <w:spacing w:val="-5"/>
        </w:rPr>
        <w:t>IČO</w:t>
      </w:r>
      <w:r w:rsidR="00000000">
        <w:tab/>
      </w:r>
      <w:r w:rsidR="00000000">
        <w:rPr>
          <w:spacing w:val="-5"/>
        </w:rPr>
        <w:t>DIČ</w:t>
      </w:r>
    </w:p>
    <w:p w:rsidR="006B29EE" w:rsidRDefault="006B29EE">
      <w:pPr>
        <w:pStyle w:val="Zkladntext"/>
        <w:spacing w:before="5"/>
        <w:rPr>
          <w:sz w:val="26"/>
        </w:rPr>
      </w:pPr>
    </w:p>
    <w:p w:rsidR="006B29EE" w:rsidRDefault="00000000">
      <w:pPr>
        <w:pStyle w:val="Nadpis1"/>
        <w:numPr>
          <w:ilvl w:val="0"/>
          <w:numId w:val="2"/>
        </w:numPr>
        <w:tabs>
          <w:tab w:val="left" w:pos="515"/>
          <w:tab w:val="left" w:pos="516"/>
        </w:tabs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PRIJATÝCH</w:t>
      </w:r>
      <w:r>
        <w:rPr>
          <w:spacing w:val="-3"/>
        </w:rPr>
        <w:t xml:space="preserve"> </w:t>
      </w:r>
      <w:r>
        <w:rPr>
          <w:spacing w:val="-2"/>
        </w:rPr>
        <w:t>POSTUPOCH</w:t>
      </w:r>
    </w:p>
    <w:p w:rsidR="006B29EE" w:rsidRDefault="006B29EE">
      <w:pPr>
        <w:pStyle w:val="Zkladntext"/>
        <w:spacing w:before="4"/>
        <w:rPr>
          <w:b/>
          <w:sz w:val="23"/>
        </w:rPr>
      </w:pPr>
    </w:p>
    <w:p w:rsidR="006B29EE" w:rsidRDefault="00000000">
      <w:pPr>
        <w:pStyle w:val="Nadpis2"/>
        <w:numPr>
          <w:ilvl w:val="1"/>
          <w:numId w:val="2"/>
        </w:numPr>
        <w:tabs>
          <w:tab w:val="left" w:pos="540"/>
          <w:tab w:val="left" w:pos="541"/>
        </w:tabs>
        <w:spacing w:before="1"/>
        <w:rPr>
          <w:u w:val="none"/>
        </w:rPr>
      </w:pPr>
      <w:r>
        <w:t>Východiská</w:t>
      </w:r>
      <w:r>
        <w:rPr>
          <w:spacing w:val="-3"/>
        </w:rPr>
        <w:t xml:space="preserve"> </w:t>
      </w:r>
      <w:r>
        <w:t>pre</w:t>
      </w:r>
      <w:r>
        <w:rPr>
          <w:spacing w:val="-5"/>
        </w:rPr>
        <w:t xml:space="preserve"> </w:t>
      </w:r>
      <w:r>
        <w:t>zostavenia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rPr>
          <w:spacing w:val="-2"/>
        </w:rPr>
        <w:t>závierky</w:t>
      </w:r>
    </w:p>
    <w:p w:rsidR="006B29EE" w:rsidRDefault="006B29EE">
      <w:pPr>
        <w:pStyle w:val="Zkladntext"/>
        <w:spacing w:before="9"/>
        <w:rPr>
          <w:b/>
          <w:sz w:val="9"/>
        </w:rPr>
      </w:pPr>
    </w:p>
    <w:p w:rsidR="006B29EE" w:rsidRDefault="00000000">
      <w:pPr>
        <w:pStyle w:val="Zkladntext"/>
        <w:spacing w:before="93"/>
        <w:ind w:left="540"/>
      </w:pPr>
      <w:r>
        <w:t>Účtovná</w:t>
      </w:r>
      <w:r>
        <w:rPr>
          <w:spacing w:val="-5"/>
        </w:rPr>
        <w:t xml:space="preserve"> </w:t>
      </w:r>
      <w:r>
        <w:t>závierka</w:t>
      </w:r>
      <w:r>
        <w:rPr>
          <w:spacing w:val="-5"/>
        </w:rPr>
        <w:t xml:space="preserve"> </w:t>
      </w:r>
      <w:r>
        <w:t>bola</w:t>
      </w:r>
      <w:r>
        <w:rPr>
          <w:spacing w:val="-1"/>
        </w:rPr>
        <w:t xml:space="preserve"> </w:t>
      </w:r>
      <w:r>
        <w:t>zostavená</w:t>
      </w:r>
      <w:r>
        <w:rPr>
          <w:spacing w:val="-5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predpokladu,</w:t>
      </w:r>
      <w:r>
        <w:rPr>
          <w:spacing w:val="-1"/>
        </w:rPr>
        <w:t xml:space="preserve"> </w:t>
      </w:r>
      <w:r>
        <w:t>že</w:t>
      </w:r>
      <w:r>
        <w:rPr>
          <w:spacing w:val="-3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bude</w:t>
      </w:r>
      <w:r>
        <w:rPr>
          <w:spacing w:val="-3"/>
        </w:rPr>
        <w:t xml:space="preserve"> </w:t>
      </w:r>
      <w:r>
        <w:t>nepretržite</w:t>
      </w:r>
      <w:r>
        <w:rPr>
          <w:spacing w:val="-5"/>
        </w:rPr>
        <w:t xml:space="preserve"> </w:t>
      </w:r>
      <w:r>
        <w:t>pokračovať</w:t>
      </w:r>
      <w:r>
        <w:rPr>
          <w:spacing w:val="-1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svojej</w:t>
      </w:r>
      <w:r>
        <w:rPr>
          <w:spacing w:val="-1"/>
        </w:rPr>
        <w:t xml:space="preserve"> </w:t>
      </w:r>
      <w:r>
        <w:rPr>
          <w:spacing w:val="-2"/>
        </w:rPr>
        <w:t>činnosti.</w:t>
      </w:r>
    </w:p>
    <w:p w:rsidR="006B29EE" w:rsidRDefault="006B29EE">
      <w:pPr>
        <w:pStyle w:val="Zkladntext"/>
        <w:spacing w:before="1"/>
      </w:pPr>
    </w:p>
    <w:p w:rsidR="006B29EE" w:rsidRDefault="00000000">
      <w:pPr>
        <w:pStyle w:val="Nadpis2"/>
        <w:numPr>
          <w:ilvl w:val="1"/>
          <w:numId w:val="2"/>
        </w:numPr>
        <w:tabs>
          <w:tab w:val="left" w:pos="540"/>
          <w:tab w:val="left" w:pos="541"/>
        </w:tabs>
        <w:rPr>
          <w:u w:val="none"/>
        </w:rPr>
      </w:pPr>
      <w:r>
        <w:t>Účtovné</w:t>
      </w:r>
      <w:r>
        <w:rPr>
          <w:spacing w:val="-3"/>
        </w:rPr>
        <w:t xml:space="preserve"> </w:t>
      </w:r>
      <w:r>
        <w:t>zásady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rPr>
          <w:spacing w:val="-2"/>
        </w:rPr>
        <w:t>metódy</w:t>
      </w:r>
    </w:p>
    <w:p w:rsidR="006B29EE" w:rsidRDefault="006B29EE">
      <w:pPr>
        <w:pStyle w:val="Zkladntext"/>
        <w:spacing w:before="10"/>
        <w:rPr>
          <w:b/>
          <w:sz w:val="9"/>
        </w:rPr>
      </w:pPr>
    </w:p>
    <w:p w:rsidR="006B29EE" w:rsidRDefault="00000000">
      <w:pPr>
        <w:pStyle w:val="Zkladntext"/>
        <w:spacing w:before="93"/>
        <w:ind w:left="540" w:right="503"/>
        <w:jc w:val="both"/>
      </w:pPr>
      <w:r>
        <w:t xml:space="preserve">Účtovné metódy a všeobecné účtovné zásady boli účtovnou jednotkou konzistentne aplikované počas celého účtovného </w:t>
      </w:r>
      <w:r>
        <w:rPr>
          <w:spacing w:val="-2"/>
        </w:rPr>
        <w:t>obdobia.</w:t>
      </w:r>
    </w:p>
    <w:p w:rsidR="006B29EE" w:rsidRDefault="006B29EE">
      <w:pPr>
        <w:pStyle w:val="Zkladntext"/>
      </w:pPr>
    </w:p>
    <w:p w:rsidR="006B29EE" w:rsidRDefault="00000000">
      <w:pPr>
        <w:pStyle w:val="Zkladntext"/>
        <w:ind w:left="540" w:right="494"/>
        <w:jc w:val="both"/>
      </w:pPr>
      <w:r>
        <w:t>Spoločnosť</w:t>
      </w:r>
      <w:r>
        <w:rPr>
          <w:spacing w:val="-7"/>
        </w:rPr>
        <w:t xml:space="preserve"> </w:t>
      </w:r>
      <w:r>
        <w:t>uplatňuje</w:t>
      </w:r>
      <w:r>
        <w:rPr>
          <w:spacing w:val="-7"/>
        </w:rPr>
        <w:t xml:space="preserve"> </w:t>
      </w:r>
      <w:r>
        <w:t>účtovné</w:t>
      </w:r>
      <w:r>
        <w:rPr>
          <w:spacing w:val="-7"/>
        </w:rPr>
        <w:t xml:space="preserve"> </w:t>
      </w:r>
      <w:r>
        <w:t>princípy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postupy</w:t>
      </w:r>
      <w:r>
        <w:rPr>
          <w:spacing w:val="-6"/>
        </w:rPr>
        <w:t xml:space="preserve"> </w:t>
      </w:r>
      <w:r>
        <w:t>účtovania</w:t>
      </w:r>
      <w:r>
        <w:rPr>
          <w:spacing w:val="-7"/>
        </w:rPr>
        <w:t xml:space="preserve"> </w:t>
      </w:r>
      <w:r>
        <w:t>v súlade</w:t>
      </w:r>
      <w:r>
        <w:rPr>
          <w:spacing w:val="-5"/>
        </w:rPr>
        <w:t xml:space="preserve"> </w:t>
      </w:r>
      <w:r>
        <w:t>so</w:t>
      </w:r>
      <w:r>
        <w:rPr>
          <w:spacing w:val="-4"/>
        </w:rPr>
        <w:t xml:space="preserve"> </w:t>
      </w:r>
      <w:r>
        <w:t>zákonom</w:t>
      </w:r>
      <w:r>
        <w:rPr>
          <w:spacing w:val="-7"/>
        </w:rPr>
        <w:t xml:space="preserve"> </w:t>
      </w:r>
      <w:r>
        <w:t>o účtovníctve</w:t>
      </w:r>
      <w:r>
        <w:rPr>
          <w:spacing w:val="-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postupmi</w:t>
      </w:r>
      <w:r>
        <w:rPr>
          <w:spacing w:val="-6"/>
        </w:rPr>
        <w:t xml:space="preserve"> </w:t>
      </w:r>
      <w:r>
        <w:t>účtovania</w:t>
      </w:r>
      <w:r>
        <w:rPr>
          <w:spacing w:val="-7"/>
        </w:rPr>
        <w:t xml:space="preserve"> </w:t>
      </w:r>
      <w:r>
        <w:t>pre podnikateľov,</w:t>
      </w:r>
      <w:r>
        <w:rPr>
          <w:spacing w:val="15"/>
        </w:rPr>
        <w:t xml:space="preserve"> </w:t>
      </w:r>
      <w:r>
        <w:t>ktoré</w:t>
      </w:r>
      <w:r>
        <w:rPr>
          <w:spacing w:val="14"/>
        </w:rPr>
        <w:t xml:space="preserve"> </w:t>
      </w:r>
      <w:r>
        <w:t>platia</w:t>
      </w:r>
      <w:r>
        <w:rPr>
          <w:spacing w:val="17"/>
        </w:rPr>
        <w:t xml:space="preserve"> </w:t>
      </w:r>
      <w:r>
        <w:t>v</w:t>
      </w:r>
      <w:r>
        <w:rPr>
          <w:spacing w:val="17"/>
        </w:rPr>
        <w:t xml:space="preserve"> </w:t>
      </w:r>
      <w:r>
        <w:t>Slovenskej</w:t>
      </w:r>
      <w:r>
        <w:rPr>
          <w:spacing w:val="17"/>
        </w:rPr>
        <w:t xml:space="preserve"> </w:t>
      </w:r>
      <w:r>
        <w:t>republike.</w:t>
      </w:r>
      <w:r>
        <w:rPr>
          <w:spacing w:val="15"/>
        </w:rPr>
        <w:t xml:space="preserve"> </w:t>
      </w:r>
      <w:r>
        <w:t>Účtovníctvo</w:t>
      </w:r>
      <w:r>
        <w:rPr>
          <w:spacing w:val="17"/>
        </w:rPr>
        <w:t xml:space="preserve"> </w:t>
      </w:r>
      <w:r>
        <w:t>sa</w:t>
      </w:r>
      <w:r>
        <w:rPr>
          <w:spacing w:val="16"/>
        </w:rPr>
        <w:t xml:space="preserve"> </w:t>
      </w:r>
      <w:r>
        <w:t>vedie</w:t>
      </w:r>
      <w:r>
        <w:rPr>
          <w:spacing w:val="17"/>
        </w:rPr>
        <w:t xml:space="preserve"> </w:t>
      </w:r>
      <w:r>
        <w:t>v peňažných</w:t>
      </w:r>
      <w:r>
        <w:rPr>
          <w:spacing w:val="17"/>
        </w:rPr>
        <w:t xml:space="preserve"> </w:t>
      </w:r>
      <w:r>
        <w:t>jednotkách</w:t>
      </w:r>
      <w:r>
        <w:rPr>
          <w:spacing w:val="17"/>
        </w:rPr>
        <w:t xml:space="preserve"> </w:t>
      </w:r>
      <w:r>
        <w:t>slovenskej</w:t>
      </w:r>
      <w:r>
        <w:rPr>
          <w:spacing w:val="17"/>
        </w:rPr>
        <w:t xml:space="preserve"> </w:t>
      </w:r>
      <w:r>
        <w:t>meny,</w:t>
      </w:r>
      <w:r>
        <w:rPr>
          <w:spacing w:val="17"/>
        </w:rPr>
        <w:t xml:space="preserve"> </w:t>
      </w:r>
      <w:r>
        <w:t>t. j. v eurách.</w:t>
      </w:r>
    </w:p>
    <w:p w:rsidR="006B29EE" w:rsidRDefault="006B29EE">
      <w:pPr>
        <w:pStyle w:val="Zkladntext"/>
      </w:pPr>
    </w:p>
    <w:p w:rsidR="006B29EE" w:rsidRDefault="00000000">
      <w:pPr>
        <w:pStyle w:val="Zkladntext"/>
        <w:ind w:left="540" w:right="495"/>
        <w:jc w:val="both"/>
      </w:pPr>
      <w:r>
        <w:t>Účtovníctvo sa vedie na základe dodržania časovej a vecnej súvislosti nákladov a</w:t>
      </w:r>
      <w:r>
        <w:rPr>
          <w:spacing w:val="-1"/>
        </w:rPr>
        <w:t xml:space="preserve"> </w:t>
      </w:r>
      <w:r>
        <w:t>výnosov. Za základ sa berú všetky náklady a výnosy, ktoré sa vzťahujú na účtovné obdobie bez ohľadu na dátum ich platenia.</w:t>
      </w:r>
    </w:p>
    <w:p w:rsidR="006B29EE" w:rsidRDefault="006B29EE">
      <w:pPr>
        <w:pStyle w:val="Zkladntext"/>
        <w:spacing w:before="1"/>
      </w:pPr>
    </w:p>
    <w:p w:rsidR="006B29EE" w:rsidRDefault="00000000">
      <w:pPr>
        <w:pStyle w:val="Zkladntext"/>
        <w:ind w:left="540" w:right="495"/>
        <w:jc w:val="both"/>
      </w:pPr>
      <w:r>
        <w:t>Pri oceňovaní majetku a záväzkov sa uplatňuje zásada opatrnosti, t. j. berú sa za</w:t>
      </w:r>
      <w:r>
        <w:rPr>
          <w:spacing w:val="-3"/>
        </w:rPr>
        <w:t xml:space="preserve"> </w:t>
      </w:r>
      <w:r>
        <w:t>základ všetky riziká, straty a zníženia hodnoty, ktoré sa týkajú majetku a záväzkov a ktoré sú známe ku dňu, ku ktorému sa zostavuje účtovná závierka.</w:t>
      </w:r>
    </w:p>
    <w:p w:rsidR="006B29EE" w:rsidRDefault="006B29EE">
      <w:pPr>
        <w:pStyle w:val="Zkladntext"/>
        <w:spacing w:before="10"/>
        <w:rPr>
          <w:sz w:val="17"/>
        </w:rPr>
      </w:pPr>
    </w:p>
    <w:p w:rsidR="006B29EE" w:rsidRDefault="00000000">
      <w:pPr>
        <w:pStyle w:val="Zkladntext"/>
        <w:ind w:left="540" w:right="495"/>
        <w:jc w:val="both"/>
      </w:pPr>
      <w:r>
        <w:t>Moment</w:t>
      </w:r>
      <w:r>
        <w:rPr>
          <w:spacing w:val="-5"/>
        </w:rPr>
        <w:t xml:space="preserve"> </w:t>
      </w:r>
      <w:r>
        <w:t>zaúčtovania</w:t>
      </w:r>
      <w:r>
        <w:rPr>
          <w:spacing w:val="-6"/>
        </w:rPr>
        <w:t xml:space="preserve"> </w:t>
      </w:r>
      <w:r>
        <w:t>výnosov</w:t>
      </w:r>
      <w:r>
        <w:rPr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výnosy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účtujú</w:t>
      </w:r>
      <w:r>
        <w:rPr>
          <w:spacing w:val="-4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splnení</w:t>
      </w:r>
      <w:r>
        <w:rPr>
          <w:spacing w:val="-5"/>
        </w:rPr>
        <w:t xml:space="preserve"> </w:t>
      </w:r>
      <w:r>
        <w:t>dodacích</w:t>
      </w:r>
      <w:r>
        <w:rPr>
          <w:spacing w:val="-2"/>
        </w:rPr>
        <w:t xml:space="preserve"> </w:t>
      </w:r>
      <w:r>
        <w:t>podmienok,</w:t>
      </w:r>
      <w:r>
        <w:rPr>
          <w:spacing w:val="-5"/>
        </w:rPr>
        <w:t xml:space="preserve"> </w:t>
      </w:r>
      <w:r>
        <w:t>nakoľko</w:t>
      </w:r>
      <w:r>
        <w:rPr>
          <w:spacing w:val="-4"/>
        </w:rPr>
        <w:t xml:space="preserve"> </w:t>
      </w:r>
      <w:r>
        <w:t>v tomto</w:t>
      </w:r>
      <w:r>
        <w:rPr>
          <w:spacing w:val="-4"/>
        </w:rPr>
        <w:t xml:space="preserve"> </w:t>
      </w:r>
      <w:r>
        <w:t>okamihu</w:t>
      </w:r>
      <w:r>
        <w:rPr>
          <w:spacing w:val="-3"/>
        </w:rPr>
        <w:t xml:space="preserve"> </w:t>
      </w:r>
      <w:r>
        <w:t>prechádzajú na odberateľa významné riziká a vlastnícke práva.</w:t>
      </w:r>
    </w:p>
    <w:p w:rsidR="006B29EE" w:rsidRDefault="006B29EE">
      <w:pPr>
        <w:pStyle w:val="Zkladntext"/>
        <w:spacing w:before="1"/>
      </w:pPr>
    </w:p>
    <w:p w:rsidR="006B29EE" w:rsidRDefault="00000000">
      <w:pPr>
        <w:pStyle w:val="Zkladntext"/>
        <w:ind w:left="540" w:right="495"/>
        <w:jc w:val="both"/>
      </w:pPr>
      <w:r>
        <w:t>Dlhodobé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krátkodobé</w:t>
      </w:r>
      <w:r>
        <w:rPr>
          <w:spacing w:val="-11"/>
        </w:rPr>
        <w:t xml:space="preserve"> </w:t>
      </w:r>
      <w:r>
        <w:t>pohľadávky,</w:t>
      </w:r>
      <w:r>
        <w:rPr>
          <w:spacing w:val="-11"/>
        </w:rPr>
        <w:t xml:space="preserve"> </w:t>
      </w:r>
      <w:r>
        <w:t>záväzky,</w:t>
      </w:r>
      <w:r>
        <w:rPr>
          <w:spacing w:val="-12"/>
        </w:rPr>
        <w:t xml:space="preserve"> </w:t>
      </w:r>
      <w:r>
        <w:t>úvery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pôžičky</w:t>
      </w:r>
      <w:r>
        <w:rPr>
          <w:spacing w:val="-11"/>
        </w:rPr>
        <w:t xml:space="preserve"> </w:t>
      </w:r>
      <w:r>
        <w:t>–</w:t>
      </w:r>
      <w:r>
        <w:rPr>
          <w:spacing w:val="-10"/>
        </w:rPr>
        <w:t xml:space="preserve"> </w:t>
      </w:r>
      <w:r>
        <w:t>pohľadávky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záväzky</w:t>
      </w:r>
      <w:r>
        <w:rPr>
          <w:spacing w:val="-9"/>
        </w:rPr>
        <w:t xml:space="preserve"> </w:t>
      </w:r>
      <w:r>
        <w:t>sa</w:t>
      </w:r>
      <w:r>
        <w:rPr>
          <w:spacing w:val="-12"/>
        </w:rPr>
        <w:t xml:space="preserve"> </w:t>
      </w:r>
      <w:r>
        <w:t>v súvahe</w:t>
      </w:r>
      <w:r>
        <w:rPr>
          <w:spacing w:val="-12"/>
        </w:rPr>
        <w:t xml:space="preserve"> </w:t>
      </w:r>
      <w:r>
        <w:t>vykazujú</w:t>
      </w:r>
      <w:r>
        <w:rPr>
          <w:spacing w:val="-9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dlhodobé alebo krátkodobé podľa zostatkovej doby splatnosti ku dňu, ku ktorému sa zostavuje účtovná závierka. Časť dlhodobej pohľadávky a</w:t>
      </w:r>
      <w:r>
        <w:rPr>
          <w:spacing w:val="-2"/>
        </w:rPr>
        <w:t xml:space="preserve"> </w:t>
      </w:r>
      <w:r>
        <w:t>časť dlhodobého záväzku, ktorých splatnosť nie je dlhšia ako jeden rok odo dňa, ku ktorému sa</w:t>
      </w:r>
      <w:r>
        <w:rPr>
          <w:spacing w:val="-2"/>
        </w:rPr>
        <w:t xml:space="preserve"> </w:t>
      </w:r>
      <w:r>
        <w:t>zostavuje účtovná závierka, sa vykazujú v súvahe ako krátkodobá pohľadávka alebo krátkodobý záväzok.</w:t>
      </w:r>
    </w:p>
    <w:p w:rsidR="006B29EE" w:rsidRDefault="006B29EE">
      <w:pPr>
        <w:pStyle w:val="Zkladntext"/>
        <w:spacing w:before="11"/>
        <w:rPr>
          <w:sz w:val="17"/>
        </w:rPr>
      </w:pPr>
    </w:p>
    <w:p w:rsidR="006B29EE" w:rsidRDefault="00000000">
      <w:pPr>
        <w:pStyle w:val="Zkladntext"/>
        <w:ind w:left="540" w:right="496"/>
        <w:jc w:val="both"/>
      </w:pPr>
      <w:r>
        <w:t>Použitie</w:t>
      </w:r>
      <w:r>
        <w:rPr>
          <w:spacing w:val="-10"/>
        </w:rPr>
        <w:t xml:space="preserve"> </w:t>
      </w:r>
      <w:r>
        <w:t>odhadov</w:t>
      </w:r>
      <w:r>
        <w:rPr>
          <w:spacing w:val="-8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zostavenie</w:t>
      </w:r>
      <w:r>
        <w:rPr>
          <w:spacing w:val="-7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t>závierky</w:t>
      </w:r>
      <w:r>
        <w:rPr>
          <w:spacing w:val="-7"/>
        </w:rPr>
        <w:t xml:space="preserve"> </w:t>
      </w:r>
      <w:r>
        <w:t>si</w:t>
      </w:r>
      <w:r>
        <w:rPr>
          <w:spacing w:val="-9"/>
        </w:rPr>
        <w:t xml:space="preserve"> </w:t>
      </w:r>
      <w:r>
        <w:t>vyžaduje,</w:t>
      </w:r>
      <w:r>
        <w:rPr>
          <w:spacing w:val="-9"/>
        </w:rPr>
        <w:t xml:space="preserve"> </w:t>
      </w:r>
      <w:r>
        <w:t>aby</w:t>
      </w:r>
      <w:r>
        <w:rPr>
          <w:spacing w:val="-8"/>
        </w:rPr>
        <w:t xml:space="preserve"> </w:t>
      </w:r>
      <w:r>
        <w:t>vedenie</w:t>
      </w:r>
      <w:r>
        <w:rPr>
          <w:spacing w:val="-6"/>
        </w:rPr>
        <w:t xml:space="preserve"> </w:t>
      </w:r>
      <w:r>
        <w:t>Spoločnosti</w:t>
      </w:r>
      <w:r>
        <w:rPr>
          <w:spacing w:val="-9"/>
        </w:rPr>
        <w:t xml:space="preserve"> </w:t>
      </w:r>
      <w:r>
        <w:t>vypracovalo</w:t>
      </w:r>
      <w:r>
        <w:rPr>
          <w:spacing w:val="-7"/>
        </w:rPr>
        <w:t xml:space="preserve"> </w:t>
      </w:r>
      <w:r>
        <w:t>odhady</w:t>
      </w:r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predpoklady, ktoré majú vplyv na</w:t>
      </w:r>
      <w:r>
        <w:rPr>
          <w:spacing w:val="-3"/>
        </w:rPr>
        <w:t xml:space="preserve"> </w:t>
      </w:r>
      <w:r>
        <w:t>vykazované sumy aktív a</w:t>
      </w:r>
      <w:r>
        <w:rPr>
          <w:spacing w:val="-2"/>
        </w:rPr>
        <w:t xml:space="preserve"> </w:t>
      </w:r>
      <w:r>
        <w:t>pasív, uvedenie možných budúcich aktív a pasív k dátumu, ku ktorému sa zostavuje</w:t>
      </w:r>
      <w:r>
        <w:rPr>
          <w:spacing w:val="17"/>
        </w:rPr>
        <w:t xml:space="preserve"> </w:t>
      </w:r>
      <w:r>
        <w:t>účtovná</w:t>
      </w:r>
      <w:r>
        <w:rPr>
          <w:spacing w:val="16"/>
        </w:rPr>
        <w:t xml:space="preserve"> </w:t>
      </w:r>
      <w:r>
        <w:t>závierka,</w:t>
      </w:r>
      <w:r>
        <w:rPr>
          <w:spacing w:val="18"/>
        </w:rPr>
        <w:t xml:space="preserve"> </w:t>
      </w:r>
      <w:r>
        <w:t>ako</w:t>
      </w:r>
      <w:r>
        <w:rPr>
          <w:spacing w:val="16"/>
        </w:rPr>
        <w:t xml:space="preserve"> </w:t>
      </w:r>
      <w:r>
        <w:t>aj</w:t>
      </w:r>
      <w:r>
        <w:rPr>
          <w:spacing w:val="20"/>
        </w:rPr>
        <w:t xml:space="preserve"> </w:t>
      </w:r>
      <w:r>
        <w:t>na</w:t>
      </w:r>
      <w:r>
        <w:rPr>
          <w:spacing w:val="16"/>
        </w:rPr>
        <w:t xml:space="preserve"> </w:t>
      </w:r>
      <w:r>
        <w:t>vykazovanú</w:t>
      </w:r>
      <w:r>
        <w:rPr>
          <w:spacing w:val="18"/>
        </w:rPr>
        <w:t xml:space="preserve"> </w:t>
      </w:r>
      <w:r>
        <w:t>výšku</w:t>
      </w:r>
      <w:r>
        <w:rPr>
          <w:spacing w:val="18"/>
        </w:rPr>
        <w:t xml:space="preserve"> </w:t>
      </w:r>
      <w:r>
        <w:t>výnosov</w:t>
      </w:r>
      <w:r>
        <w:rPr>
          <w:spacing w:val="2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nákladov</w:t>
      </w:r>
      <w:r>
        <w:rPr>
          <w:spacing w:val="18"/>
        </w:rPr>
        <w:t xml:space="preserve"> </w:t>
      </w:r>
      <w:r>
        <w:t>počas</w:t>
      </w:r>
      <w:r>
        <w:rPr>
          <w:spacing w:val="19"/>
        </w:rPr>
        <w:t xml:space="preserve"> </w:t>
      </w:r>
      <w:r>
        <w:t>roka.</w:t>
      </w:r>
      <w:r>
        <w:rPr>
          <w:spacing w:val="17"/>
        </w:rPr>
        <w:t xml:space="preserve"> </w:t>
      </w:r>
      <w:r>
        <w:t>Skutočné</w:t>
      </w:r>
      <w:r>
        <w:rPr>
          <w:spacing w:val="19"/>
        </w:rPr>
        <w:t xml:space="preserve"> </w:t>
      </w:r>
      <w:r>
        <w:t>výsledky</w:t>
      </w:r>
      <w:r>
        <w:rPr>
          <w:spacing w:val="18"/>
        </w:rPr>
        <w:t xml:space="preserve"> </w:t>
      </w:r>
      <w:r>
        <w:t>sa</w:t>
      </w:r>
      <w:r>
        <w:rPr>
          <w:spacing w:val="18"/>
        </w:rPr>
        <w:t xml:space="preserve"> </w:t>
      </w:r>
      <w:r>
        <w:t>môžu od takýchto odhadov líšiť.</w:t>
      </w:r>
    </w:p>
    <w:p w:rsidR="006B29EE" w:rsidRDefault="006B29EE">
      <w:pPr>
        <w:pStyle w:val="Zkladntext"/>
        <w:spacing w:before="2"/>
      </w:pPr>
    </w:p>
    <w:p w:rsidR="006B29EE" w:rsidRDefault="00000000">
      <w:pPr>
        <w:pStyle w:val="Zkladntext"/>
        <w:ind w:left="540" w:right="497"/>
        <w:jc w:val="both"/>
      </w:pPr>
      <w:r>
        <w:t>Vykázané</w:t>
      </w:r>
      <w:r>
        <w:rPr>
          <w:spacing w:val="-8"/>
        </w:rPr>
        <w:t xml:space="preserve"> </w:t>
      </w:r>
      <w:r>
        <w:t>dane</w:t>
      </w:r>
      <w:r>
        <w:rPr>
          <w:spacing w:val="-9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slovenské</w:t>
      </w:r>
      <w:r>
        <w:rPr>
          <w:spacing w:val="-10"/>
        </w:rPr>
        <w:t xml:space="preserve"> </w:t>
      </w:r>
      <w:r>
        <w:t>daňové</w:t>
      </w:r>
      <w:r>
        <w:rPr>
          <w:spacing w:val="-8"/>
        </w:rPr>
        <w:t xml:space="preserve"> </w:t>
      </w:r>
      <w:r>
        <w:t>právo</w:t>
      </w:r>
      <w:r>
        <w:rPr>
          <w:spacing w:val="-8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relatívne</w:t>
      </w:r>
      <w:r>
        <w:rPr>
          <w:spacing w:val="-8"/>
        </w:rPr>
        <w:t xml:space="preserve"> </w:t>
      </w:r>
      <w:r>
        <w:t>mladé</w:t>
      </w:r>
      <w:r>
        <w:rPr>
          <w:spacing w:val="-8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nedostatkom</w:t>
      </w:r>
      <w:r>
        <w:rPr>
          <w:spacing w:val="-8"/>
        </w:rPr>
        <w:t xml:space="preserve"> </w:t>
      </w:r>
      <w:r>
        <w:t>existujúcich</w:t>
      </w:r>
      <w:r>
        <w:rPr>
          <w:spacing w:val="-8"/>
        </w:rPr>
        <w:t xml:space="preserve"> </w:t>
      </w:r>
      <w:r>
        <w:t>precedensov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podlieha</w:t>
      </w:r>
      <w:r>
        <w:rPr>
          <w:spacing w:val="-8"/>
        </w:rPr>
        <w:t xml:space="preserve"> </w:t>
      </w:r>
      <w:r>
        <w:t>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6B29EE" w:rsidRDefault="006B29EE">
      <w:pPr>
        <w:pStyle w:val="Zkladntext"/>
      </w:pPr>
    </w:p>
    <w:p w:rsidR="006B29EE" w:rsidRDefault="00000000">
      <w:pPr>
        <w:pStyle w:val="Nadpis2"/>
        <w:numPr>
          <w:ilvl w:val="1"/>
          <w:numId w:val="2"/>
        </w:numPr>
        <w:tabs>
          <w:tab w:val="left" w:pos="473"/>
          <w:tab w:val="left" w:pos="474"/>
        </w:tabs>
        <w:ind w:left="473" w:hanging="361"/>
        <w:rPr>
          <w:u w:val="none"/>
        </w:rPr>
      </w:pPr>
      <w:r>
        <w:t>Spôsob</w:t>
      </w:r>
      <w:r>
        <w:rPr>
          <w:spacing w:val="-3"/>
        </w:rPr>
        <w:t xml:space="preserve"> </w:t>
      </w:r>
      <w:r>
        <w:t>ocenenia</w:t>
      </w:r>
      <w:r>
        <w:rPr>
          <w:spacing w:val="-1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zložiek</w:t>
      </w:r>
      <w:r>
        <w:rPr>
          <w:spacing w:val="-3"/>
        </w:rPr>
        <w:t xml:space="preserve"> </w:t>
      </w:r>
      <w:r>
        <w:t>majetku a</w:t>
      </w:r>
      <w:r>
        <w:rPr>
          <w:spacing w:val="-1"/>
        </w:rPr>
        <w:t xml:space="preserve"> </w:t>
      </w:r>
      <w:r>
        <w:rPr>
          <w:spacing w:val="-2"/>
        </w:rPr>
        <w:t>záväzkov</w:t>
      </w:r>
    </w:p>
    <w:p w:rsidR="006B29EE" w:rsidRDefault="006B29EE">
      <w:pPr>
        <w:pStyle w:val="Zkladntext"/>
        <w:spacing w:before="10"/>
        <w:rPr>
          <w:b/>
          <w:sz w:val="9"/>
        </w:rPr>
      </w:pPr>
    </w:p>
    <w:p w:rsidR="006B29EE" w:rsidRDefault="00000000">
      <w:pPr>
        <w:pStyle w:val="Odsekzoznamu"/>
        <w:numPr>
          <w:ilvl w:val="2"/>
          <w:numId w:val="2"/>
        </w:numPr>
        <w:tabs>
          <w:tab w:val="left" w:pos="541"/>
        </w:tabs>
        <w:spacing w:before="93" w:line="207" w:lineRule="exact"/>
        <w:ind w:hanging="287"/>
        <w:rPr>
          <w:b/>
          <w:sz w:val="18"/>
        </w:rPr>
      </w:pPr>
      <w:r>
        <w:rPr>
          <w:b/>
          <w:sz w:val="18"/>
        </w:rPr>
        <w:t>Dlhodobý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hmotný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nehmotný</w:t>
      </w:r>
      <w:r>
        <w:rPr>
          <w:b/>
          <w:spacing w:val="-9"/>
          <w:sz w:val="18"/>
        </w:rPr>
        <w:t xml:space="preserve"> </w:t>
      </w:r>
      <w:r>
        <w:rPr>
          <w:b/>
          <w:spacing w:val="-2"/>
          <w:sz w:val="18"/>
        </w:rPr>
        <w:t>majetok</w:t>
      </w:r>
    </w:p>
    <w:p w:rsidR="006B29EE" w:rsidRDefault="00000000">
      <w:pPr>
        <w:pStyle w:val="Zkladntext"/>
        <w:ind w:left="540" w:right="495"/>
      </w:pPr>
      <w:r>
        <w:t>Dlhodobý</w:t>
      </w:r>
      <w:r>
        <w:rPr>
          <w:spacing w:val="59"/>
        </w:rPr>
        <w:t xml:space="preserve"> </w:t>
      </w:r>
      <w:r>
        <w:t>majetok</w:t>
      </w:r>
      <w:r>
        <w:rPr>
          <w:spacing w:val="57"/>
        </w:rPr>
        <w:t xml:space="preserve"> </w:t>
      </w:r>
      <w:r>
        <w:t>nakupovaný</w:t>
      </w:r>
      <w:r>
        <w:rPr>
          <w:spacing w:val="57"/>
        </w:rPr>
        <w:t xml:space="preserve"> </w:t>
      </w:r>
      <w:r>
        <w:t>sa</w:t>
      </w:r>
      <w:r>
        <w:rPr>
          <w:spacing w:val="57"/>
        </w:rPr>
        <w:t xml:space="preserve"> </w:t>
      </w:r>
      <w:r>
        <w:t>oceňuje</w:t>
      </w:r>
      <w:r>
        <w:rPr>
          <w:spacing w:val="58"/>
        </w:rPr>
        <w:t xml:space="preserve"> </w:t>
      </w:r>
      <w:r>
        <w:t>obstarávacou</w:t>
      </w:r>
      <w:r>
        <w:rPr>
          <w:spacing w:val="59"/>
        </w:rPr>
        <w:t xml:space="preserve"> </w:t>
      </w:r>
      <w:r>
        <w:t>cenou,</w:t>
      </w:r>
      <w:r>
        <w:rPr>
          <w:spacing w:val="58"/>
        </w:rPr>
        <w:t xml:space="preserve"> </w:t>
      </w:r>
      <w:r>
        <w:t>ktorá</w:t>
      </w:r>
      <w:r>
        <w:rPr>
          <w:spacing w:val="57"/>
        </w:rPr>
        <w:t xml:space="preserve"> </w:t>
      </w:r>
      <w:r>
        <w:t>zahŕňa</w:t>
      </w:r>
      <w:r>
        <w:rPr>
          <w:spacing w:val="57"/>
        </w:rPr>
        <w:t xml:space="preserve"> </w:t>
      </w:r>
      <w:r>
        <w:t>cenu</w:t>
      </w:r>
      <w:r>
        <w:rPr>
          <w:spacing w:val="59"/>
        </w:rPr>
        <w:t xml:space="preserve"> </w:t>
      </w:r>
      <w:r>
        <w:t>obstarania,</w:t>
      </w:r>
      <w:r>
        <w:rPr>
          <w:spacing w:val="59"/>
        </w:rPr>
        <w:t xml:space="preserve"> </w:t>
      </w:r>
      <w:r>
        <w:t>náklady</w:t>
      </w:r>
      <w:r>
        <w:rPr>
          <w:spacing w:val="59"/>
        </w:rPr>
        <w:t xml:space="preserve"> </w:t>
      </w:r>
      <w:r>
        <w:t>súvisiace s obstaraním (clo, prepravu, montáž, poistné a pod.) a všetky zníženia tejto obstarávacej ceny.</w:t>
      </w:r>
    </w:p>
    <w:p w:rsidR="006B29EE" w:rsidRDefault="006B29EE">
      <w:pPr>
        <w:pStyle w:val="Zkladntext"/>
      </w:pPr>
    </w:p>
    <w:p w:rsidR="006B29EE" w:rsidRDefault="00000000">
      <w:pPr>
        <w:pStyle w:val="Zkladntext"/>
        <w:ind w:left="540" w:right="495"/>
      </w:pPr>
      <w:r>
        <w:t>Súčasťou obstarávacej ceny dlhodobého majetku nie sú úroky z</w:t>
      </w:r>
      <w:r>
        <w:rPr>
          <w:spacing w:val="-2"/>
        </w:rPr>
        <w:t xml:space="preserve"> </w:t>
      </w:r>
      <w:r>
        <w:t>úverov, ktoré vznikli do momentu uvedenia dlhodobého majetku do používania.</w:t>
      </w:r>
    </w:p>
    <w:p w:rsidR="006B29EE" w:rsidRDefault="006B29EE">
      <w:pPr>
        <w:pStyle w:val="Zkladntext"/>
      </w:pPr>
    </w:p>
    <w:p w:rsidR="006B29EE" w:rsidRDefault="00000000">
      <w:pPr>
        <w:pStyle w:val="Zkladntext"/>
        <w:spacing w:before="1"/>
        <w:ind w:left="540" w:right="495"/>
      </w:pPr>
      <w: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:rsidR="006B29EE" w:rsidRDefault="006B29EE">
      <w:pPr>
        <w:pStyle w:val="Zkladntext"/>
        <w:spacing w:before="10"/>
        <w:rPr>
          <w:sz w:val="17"/>
        </w:rPr>
      </w:pPr>
    </w:p>
    <w:p w:rsidR="006B29EE" w:rsidRDefault="00000000">
      <w:pPr>
        <w:pStyle w:val="Zkladntext"/>
        <w:ind w:left="540" w:right="567"/>
      </w:pPr>
      <w:r>
        <w:t>Odpisy</w:t>
      </w:r>
      <w:r>
        <w:rPr>
          <w:spacing w:val="80"/>
        </w:rPr>
        <w:t xml:space="preserve"> </w:t>
      </w:r>
      <w:r>
        <w:t>dlhodobého</w:t>
      </w:r>
      <w:r>
        <w:rPr>
          <w:spacing w:val="80"/>
        </w:rPr>
        <w:t xml:space="preserve"> </w:t>
      </w:r>
      <w:r>
        <w:t>nehmotného</w:t>
      </w:r>
      <w:r>
        <w:rPr>
          <w:spacing w:val="80"/>
        </w:rPr>
        <w:t xml:space="preserve"> </w:t>
      </w:r>
      <w:r>
        <w:t>majetku</w:t>
      </w:r>
      <w:r>
        <w:rPr>
          <w:spacing w:val="80"/>
        </w:rPr>
        <w:t xml:space="preserve"> </w:t>
      </w:r>
      <w:r>
        <w:t>sú</w:t>
      </w:r>
      <w:r>
        <w:rPr>
          <w:spacing w:val="80"/>
        </w:rPr>
        <w:t xml:space="preserve"> </w:t>
      </w:r>
      <w:r>
        <w:t>stanovené</w:t>
      </w:r>
      <w:r>
        <w:rPr>
          <w:spacing w:val="80"/>
        </w:rPr>
        <w:t xml:space="preserve"> </w:t>
      </w:r>
      <w:r>
        <w:t>vychádzajúc</w:t>
      </w:r>
      <w:r>
        <w:rPr>
          <w:spacing w:val="80"/>
        </w:rPr>
        <w:t xml:space="preserve"> </w:t>
      </w:r>
      <w:r>
        <w:t>z</w:t>
      </w:r>
      <w:r>
        <w:rPr>
          <w:spacing w:val="80"/>
        </w:rPr>
        <w:t xml:space="preserve"> </w:t>
      </w:r>
      <w:r>
        <w:t>predpokladanej</w:t>
      </w:r>
      <w:r>
        <w:rPr>
          <w:spacing w:val="80"/>
        </w:rPr>
        <w:t xml:space="preserve"> </w:t>
      </w:r>
      <w:r>
        <w:t>doby</w:t>
      </w:r>
      <w:r>
        <w:rPr>
          <w:spacing w:val="80"/>
        </w:rPr>
        <w:t xml:space="preserve"> </w:t>
      </w:r>
      <w:r>
        <w:t>jeho</w:t>
      </w:r>
      <w:r>
        <w:rPr>
          <w:spacing w:val="80"/>
        </w:rPr>
        <w:t xml:space="preserve"> </w:t>
      </w:r>
      <w:r>
        <w:t>používania</w:t>
      </w:r>
      <w:r>
        <w:rPr>
          <w:spacing w:val="80"/>
        </w:rPr>
        <w:t xml:space="preserve"> </w:t>
      </w:r>
      <w:r>
        <w:t>a predpokladaného priebehu jeho opotrebenia.</w:t>
      </w:r>
    </w:p>
    <w:p w:rsidR="006B29EE" w:rsidRDefault="006B29EE">
      <w:pPr>
        <w:pStyle w:val="Zkladntext"/>
      </w:pPr>
    </w:p>
    <w:p w:rsidR="006B29EE" w:rsidRDefault="00000000">
      <w:pPr>
        <w:pStyle w:val="Zkladntext"/>
        <w:spacing w:before="1" w:line="207" w:lineRule="exact"/>
        <w:ind w:left="540"/>
      </w:pPr>
      <w:r>
        <w:t>Odpisovať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</w:t>
      </w:r>
      <w:r>
        <w:rPr>
          <w:spacing w:val="-3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mesiaci,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ktorom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uvedený dlhodobý</w:t>
      </w:r>
      <w:r>
        <w:rPr>
          <w:spacing w:val="-3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rPr>
          <w:spacing w:val="-2"/>
        </w:rPr>
        <w:t>používania.</w:t>
      </w:r>
    </w:p>
    <w:p w:rsidR="006B29EE" w:rsidRDefault="00000000">
      <w:pPr>
        <w:pStyle w:val="Zkladntext"/>
        <w:ind w:left="540" w:right="495"/>
      </w:pPr>
      <w:r>
        <w:t>Drobný</w:t>
      </w:r>
      <w:r>
        <w:rPr>
          <w:spacing w:val="-8"/>
        </w:rPr>
        <w:t xml:space="preserve"> </w:t>
      </w:r>
      <w:r>
        <w:t>dlhodobý</w:t>
      </w:r>
      <w:r>
        <w:rPr>
          <w:spacing w:val="-8"/>
        </w:rPr>
        <w:t xml:space="preserve"> </w:t>
      </w:r>
      <w:r>
        <w:t>nehmotný</w:t>
      </w:r>
      <w:r>
        <w:rPr>
          <w:spacing w:val="-8"/>
        </w:rPr>
        <w:t xml:space="preserve"> </w:t>
      </w:r>
      <w:r>
        <w:t>majetok,</w:t>
      </w:r>
      <w:r>
        <w:rPr>
          <w:spacing w:val="-8"/>
        </w:rPr>
        <w:t xml:space="preserve"> </w:t>
      </w:r>
      <w:r>
        <w:t>ktorého</w:t>
      </w:r>
      <w:r>
        <w:rPr>
          <w:spacing w:val="-8"/>
        </w:rPr>
        <w:t xml:space="preserve"> </w:t>
      </w:r>
      <w:r>
        <w:t>obstarávacia</w:t>
      </w:r>
      <w:r>
        <w:rPr>
          <w:spacing w:val="-7"/>
        </w:rPr>
        <w:t xml:space="preserve"> </w:t>
      </w:r>
      <w:r>
        <w:t>cena</w:t>
      </w:r>
      <w:r>
        <w:rPr>
          <w:spacing w:val="-7"/>
        </w:rPr>
        <w:t xml:space="preserve"> </w:t>
      </w:r>
      <w:r>
        <w:t>(resp.</w:t>
      </w:r>
      <w:r>
        <w:rPr>
          <w:spacing w:val="-6"/>
        </w:rPr>
        <w:t xml:space="preserve"> </w:t>
      </w:r>
      <w:r>
        <w:t>vlastné</w:t>
      </w:r>
      <w:r>
        <w:rPr>
          <w:spacing w:val="-7"/>
        </w:rPr>
        <w:t xml:space="preserve"> </w:t>
      </w:r>
      <w:r>
        <w:t>náklady)</w:t>
      </w:r>
      <w:r>
        <w:rPr>
          <w:spacing w:val="-9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2 400</w:t>
      </w:r>
      <w:r>
        <w:rPr>
          <w:spacing w:val="-8"/>
        </w:rPr>
        <w:t xml:space="preserve"> </w:t>
      </w:r>
      <w:r>
        <w:t>EUR</w:t>
      </w:r>
      <w:r>
        <w:rPr>
          <w:spacing w:val="-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nižšia,</w:t>
      </w:r>
      <w:r>
        <w:rPr>
          <w:spacing w:val="-6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považuje za náklad a účtuje sa na účet 518 – Ostatné služby.</w:t>
      </w:r>
    </w:p>
    <w:p w:rsidR="006B29EE" w:rsidRDefault="006B29EE">
      <w:pPr>
        <w:pStyle w:val="Zkladntext"/>
      </w:pPr>
    </w:p>
    <w:p w:rsidR="006B29EE" w:rsidRDefault="00000000">
      <w:pPr>
        <w:pStyle w:val="Zkladntext"/>
        <w:ind w:left="540"/>
      </w:pPr>
      <w:r>
        <w:t>Metódy odpisovania, doby použiteľnosti a zostatkové hodnoty sa prehodnocujú ku dňu, ku ktorému sa zostavuje účtovná závierka, a ak je to potrebné, urobia sa úpravy.</w:t>
      </w:r>
    </w:p>
    <w:p w:rsidR="006B29EE" w:rsidRDefault="006B29EE">
      <w:pPr>
        <w:pStyle w:val="Zkladntext"/>
      </w:pPr>
    </w:p>
    <w:p w:rsidR="006B29EE" w:rsidRDefault="00000000">
      <w:pPr>
        <w:pStyle w:val="Zkladntext"/>
        <w:spacing w:before="1"/>
        <w:ind w:left="540" w:right="495"/>
      </w:pPr>
      <w:r>
        <w:t>Odpisy</w:t>
      </w:r>
      <w:r>
        <w:rPr>
          <w:spacing w:val="80"/>
          <w:w w:val="150"/>
        </w:rPr>
        <w:t xml:space="preserve"> </w:t>
      </w:r>
      <w:r>
        <w:t>dlhodobého</w:t>
      </w:r>
      <w:r>
        <w:rPr>
          <w:spacing w:val="80"/>
          <w:w w:val="150"/>
        </w:rPr>
        <w:t xml:space="preserve"> </w:t>
      </w:r>
      <w:r>
        <w:t>hmotného</w:t>
      </w:r>
      <w:r>
        <w:rPr>
          <w:spacing w:val="80"/>
          <w:w w:val="150"/>
        </w:rPr>
        <w:t xml:space="preserve"> </w:t>
      </w:r>
      <w:r>
        <w:t>majetku</w:t>
      </w:r>
      <w:r>
        <w:rPr>
          <w:spacing w:val="80"/>
          <w:w w:val="150"/>
        </w:rPr>
        <w:t xml:space="preserve"> </w:t>
      </w:r>
      <w:r>
        <w:t>sú</w:t>
      </w:r>
      <w:r>
        <w:rPr>
          <w:spacing w:val="80"/>
          <w:w w:val="150"/>
        </w:rPr>
        <w:t xml:space="preserve"> </w:t>
      </w:r>
      <w:r>
        <w:t>stanovené</w:t>
      </w:r>
      <w:r>
        <w:rPr>
          <w:spacing w:val="80"/>
          <w:w w:val="150"/>
        </w:rPr>
        <w:t xml:space="preserve"> </w:t>
      </w:r>
      <w:r>
        <w:t>vychádzajúc</w:t>
      </w:r>
      <w:r>
        <w:rPr>
          <w:spacing w:val="80"/>
          <w:w w:val="150"/>
        </w:rPr>
        <w:t xml:space="preserve"> </w:t>
      </w:r>
      <w:r>
        <w:t>z</w:t>
      </w:r>
      <w:r>
        <w:rPr>
          <w:spacing w:val="80"/>
          <w:w w:val="150"/>
        </w:rPr>
        <w:t xml:space="preserve"> </w:t>
      </w:r>
      <w:r>
        <w:t>predpokladanej</w:t>
      </w:r>
      <w:r>
        <w:rPr>
          <w:spacing w:val="80"/>
          <w:w w:val="150"/>
        </w:rPr>
        <w:t xml:space="preserve"> </w:t>
      </w:r>
      <w:r>
        <w:t>doby</w:t>
      </w:r>
      <w:r>
        <w:rPr>
          <w:spacing w:val="80"/>
          <w:w w:val="150"/>
        </w:rPr>
        <w:t xml:space="preserve"> </w:t>
      </w:r>
      <w:r>
        <w:t>jeho</w:t>
      </w:r>
      <w:r>
        <w:rPr>
          <w:spacing w:val="80"/>
          <w:w w:val="150"/>
        </w:rPr>
        <w:t xml:space="preserve"> </w:t>
      </w:r>
      <w:r>
        <w:t>používania a predpokladaného priebehu jeho opotrebenia.</w:t>
      </w:r>
    </w:p>
    <w:p w:rsidR="006B29EE" w:rsidRDefault="006B29EE">
      <w:pPr>
        <w:pStyle w:val="Zkladntext"/>
      </w:pPr>
    </w:p>
    <w:p w:rsidR="006B29EE" w:rsidRDefault="00000000">
      <w:pPr>
        <w:pStyle w:val="Zkladntext"/>
        <w:ind w:left="540" w:right="495"/>
      </w:pPr>
      <w:r>
        <w:t>Odpisovať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začína</w:t>
      </w:r>
      <w:r>
        <w:rPr>
          <w:spacing w:val="40"/>
        </w:rPr>
        <w:t xml:space="preserve"> </w:t>
      </w:r>
      <w:r>
        <w:t>v mesiaci,</w:t>
      </w:r>
      <w:r>
        <w:rPr>
          <w:spacing w:val="40"/>
        </w:rPr>
        <w:t xml:space="preserve"> </w:t>
      </w:r>
      <w:r>
        <w:t>v ktorom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majetok</w:t>
      </w:r>
      <w:r>
        <w:rPr>
          <w:spacing w:val="40"/>
        </w:rPr>
        <w:t xml:space="preserve"> </w:t>
      </w:r>
      <w:r>
        <w:t>uvedený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používania.</w:t>
      </w:r>
      <w:r>
        <w:rPr>
          <w:spacing w:val="40"/>
        </w:rPr>
        <w:t xml:space="preserve"> </w:t>
      </w:r>
      <w:r>
        <w:t>Drobný</w:t>
      </w:r>
      <w:r>
        <w:rPr>
          <w:spacing w:val="40"/>
        </w:rPr>
        <w:t xml:space="preserve"> </w:t>
      </w:r>
      <w:r>
        <w:t>dlhodobý</w:t>
      </w:r>
      <w:r>
        <w:rPr>
          <w:spacing w:val="40"/>
        </w:rPr>
        <w:t xml:space="preserve"> </w:t>
      </w:r>
      <w:r>
        <w:t>hmotný</w:t>
      </w:r>
      <w:r>
        <w:rPr>
          <w:spacing w:val="40"/>
        </w:rPr>
        <w:t xml:space="preserve"> </w:t>
      </w:r>
      <w:r>
        <w:t>majetok, ktorého obstarávacia cena (resp. vlastné náklady) je 1 700 EUR a nižšia sa účtuje priamo do nákladov.</w:t>
      </w:r>
    </w:p>
    <w:p w:rsidR="006B29EE" w:rsidRDefault="006B29EE">
      <w:pPr>
        <w:pStyle w:val="Zkladntext"/>
        <w:spacing w:before="10"/>
        <w:rPr>
          <w:sz w:val="17"/>
        </w:rPr>
      </w:pPr>
    </w:p>
    <w:p w:rsidR="006B29EE" w:rsidRDefault="00000000">
      <w:pPr>
        <w:pStyle w:val="Zkladntext"/>
        <w:ind w:left="540"/>
      </w:pPr>
      <w:r>
        <w:t>Metódy odpisovania, doby použiteľnosti a zostatkové hodnoty sa prehodnocujú ku dňu, ku ktorému sa zostavuje účtovná závierka, a ak je to potrebné, urobia sa úpravy. Pozemky sa neodpisujú.</w:t>
      </w:r>
    </w:p>
    <w:p w:rsidR="006B29EE" w:rsidRDefault="006B29EE">
      <w:pPr>
        <w:sectPr w:rsidR="006B29EE">
          <w:pgSz w:w="11910" w:h="16840"/>
          <w:pgMar w:top="640" w:right="520" w:bottom="820" w:left="1560" w:header="0" w:footer="635" w:gutter="0"/>
          <w:cols w:space="708"/>
        </w:sectPr>
      </w:pPr>
    </w:p>
    <w:p w:rsidR="006B29EE" w:rsidRDefault="00DE77C0">
      <w:pPr>
        <w:pStyle w:val="Zkladntext"/>
        <w:tabs>
          <w:tab w:val="left" w:pos="6037"/>
        </w:tabs>
        <w:spacing w:before="73"/>
        <w:ind w:left="280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1109980</wp:posOffset>
                </wp:positionH>
                <wp:positionV relativeFrom="paragraph">
                  <wp:posOffset>12700</wp:posOffset>
                </wp:positionV>
                <wp:extent cx="1440815" cy="196850"/>
                <wp:effectExtent l="0" t="0" r="0" b="0"/>
                <wp:wrapNone/>
                <wp:docPr id="107586517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0815" cy="1968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B29EE" w:rsidRDefault="00000000">
                            <w:pPr>
                              <w:pStyle w:val="Zkladntext"/>
                              <w:spacing w:before="48"/>
                              <w:ind w:left="119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8" o:spid="_x0000_s1032" type="#_x0000_t202" style="position:absolute;left:0;text-align:left;margin-left:87.4pt;margin-top:1pt;width:113.45pt;height:15.5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" filled="f" strokeweight=".48pt">
                <v:textbox inset="0,0,0,0">
                  <w:txbxContent>
                    <w:p w:rsidR="006B29EE" w:rsidRDefault="00000000">
                      <w:pPr>
                        <w:pStyle w:val="Zkladntext"/>
                        <w:spacing w:before="48"/>
                        <w:ind w:left="119"/>
                      </w:pPr>
                      <w:r>
                        <w:t>Poznámky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>
                <wp:simplePos x="0" y="0"/>
                <wp:positionH relativeFrom="page">
                  <wp:posOffset>2971165</wp:posOffset>
                </wp:positionH>
                <wp:positionV relativeFrom="paragraph">
                  <wp:posOffset>9525</wp:posOffset>
                </wp:positionV>
                <wp:extent cx="1535430" cy="202565"/>
                <wp:effectExtent l="0" t="0" r="0" b="0"/>
                <wp:wrapNone/>
                <wp:docPr id="1508700266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5430" cy="202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6"/>
                              <w:gridCol w:w="288"/>
                              <w:gridCol w:w="286"/>
                              <w:gridCol w:w="286"/>
                              <w:gridCol w:w="286"/>
                              <w:gridCol w:w="286"/>
                              <w:gridCol w:w="286"/>
                              <w:gridCol w:w="286"/>
                            </w:tblGrid>
                            <w:tr w:rsidR="006B29EE">
                              <w:trPr>
                                <w:trHeight w:val="299"/>
                              </w:trPr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1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6B29EE" w:rsidRDefault="006B29E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9" o:spid="_x0000_s1033" type="#_x0000_t202" style="position:absolute;left:0;text-align:left;margin-left:233.95pt;margin-top:.75pt;width:120.9pt;height:15.95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6"/>
                        <w:gridCol w:w="288"/>
                        <w:gridCol w:w="286"/>
                        <w:gridCol w:w="286"/>
                        <w:gridCol w:w="286"/>
                        <w:gridCol w:w="286"/>
                        <w:gridCol w:w="286"/>
                        <w:gridCol w:w="286"/>
                      </w:tblGrid>
                      <w:tr w:rsidR="006B29EE">
                        <w:trPr>
                          <w:trHeight w:val="299"/>
                        </w:trPr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:rsidR="006B29EE" w:rsidRDefault="00000000">
                            <w:pPr>
                              <w:pStyle w:val="TableParagraph"/>
                              <w:ind w:left="9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1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6B29EE" w:rsidRDefault="006B29E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>
                <wp:simplePos x="0" y="0"/>
                <wp:positionH relativeFrom="page">
                  <wp:posOffset>5024120</wp:posOffset>
                </wp:positionH>
                <wp:positionV relativeFrom="paragraph">
                  <wp:posOffset>9525</wp:posOffset>
                </wp:positionV>
                <wp:extent cx="1889125" cy="202565"/>
                <wp:effectExtent l="0" t="0" r="0" b="0"/>
                <wp:wrapNone/>
                <wp:docPr id="61724614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9125" cy="202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</w:tblGrid>
                            <w:tr w:rsidR="006B29EE">
                              <w:trPr>
                                <w:trHeight w:val="299"/>
                              </w:trPr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:rsidR="006B29EE" w:rsidRDefault="006B29E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34" type="#_x0000_t202" style="position:absolute;left:0;text-align:left;margin-left:395.6pt;margin-top:.75pt;width:148.75pt;height:15.95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</w:tblGrid>
                      <w:tr w:rsidR="006B29EE">
                        <w:trPr>
                          <w:trHeight w:val="299"/>
                        </w:trPr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1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1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</w:tr>
                    </w:tbl>
                    <w:p w:rsidR="006B29EE" w:rsidRDefault="006B29E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rPr>
          <w:spacing w:val="-5"/>
        </w:rPr>
        <w:t>IČO</w:t>
      </w:r>
      <w:r w:rsidR="00000000">
        <w:tab/>
      </w:r>
      <w:r w:rsidR="00000000">
        <w:rPr>
          <w:spacing w:val="-5"/>
        </w:rPr>
        <w:t>DIČ</w:t>
      </w:r>
    </w:p>
    <w:p w:rsidR="006B29EE" w:rsidRDefault="006B29EE">
      <w:pPr>
        <w:pStyle w:val="Zkladntext"/>
        <w:spacing w:before="5"/>
      </w:pPr>
    </w:p>
    <w:p w:rsidR="006B29EE" w:rsidRDefault="00000000">
      <w:pPr>
        <w:pStyle w:val="Zkladntext"/>
        <w:spacing w:before="92"/>
        <w:ind w:left="540"/>
      </w:pPr>
      <w:r>
        <w:t>Predpokladaná</w:t>
      </w:r>
      <w:r>
        <w:rPr>
          <w:spacing w:val="-3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používania,</w:t>
      </w:r>
      <w:r>
        <w:rPr>
          <w:spacing w:val="-3"/>
        </w:rPr>
        <w:t xml:space="preserve"> </w:t>
      </w:r>
      <w:r>
        <w:t>metóda odpisovania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odpisová</w:t>
      </w:r>
      <w:r>
        <w:rPr>
          <w:spacing w:val="-2"/>
        </w:rPr>
        <w:t xml:space="preserve"> </w:t>
      </w:r>
      <w:r>
        <w:t>sadzba</w:t>
      </w:r>
      <w:r>
        <w:rPr>
          <w:spacing w:val="-2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uvedené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nasledujúcej</w:t>
      </w:r>
      <w:r>
        <w:rPr>
          <w:spacing w:val="-1"/>
        </w:rPr>
        <w:t xml:space="preserve"> </w:t>
      </w:r>
      <w:r>
        <w:rPr>
          <w:spacing w:val="-2"/>
        </w:rPr>
        <w:t>tabuľke</w:t>
      </w:r>
    </w:p>
    <w:tbl>
      <w:tblPr>
        <w:tblStyle w:val="TableNormal"/>
        <w:tblW w:w="0" w:type="auto"/>
        <w:tblInd w:w="5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07"/>
        <w:gridCol w:w="1433"/>
        <w:gridCol w:w="1923"/>
        <w:gridCol w:w="1634"/>
      </w:tblGrid>
      <w:tr w:rsidR="006B29EE">
        <w:trPr>
          <w:trHeight w:val="676"/>
        </w:trPr>
        <w:tc>
          <w:tcPr>
            <w:tcW w:w="3807" w:type="dxa"/>
          </w:tcPr>
          <w:p w:rsidR="006B29EE" w:rsidRDefault="006B29EE">
            <w:pPr>
              <w:pStyle w:val="TableParagraph"/>
              <w:spacing w:before="1"/>
              <w:rPr>
                <w:sz w:val="21"/>
              </w:rPr>
            </w:pPr>
          </w:p>
          <w:p w:rsidR="006B29EE" w:rsidRDefault="00000000">
            <w:pPr>
              <w:pStyle w:val="TableParagraph"/>
              <w:spacing w:before="0"/>
              <w:ind w:left="432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Dlhodobý</w:t>
            </w:r>
            <w:r>
              <w:rPr>
                <w:b/>
                <w:spacing w:val="-13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hmotný</w:t>
            </w:r>
            <w:r>
              <w:rPr>
                <w:b/>
                <w:spacing w:val="-11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majetok</w:t>
            </w:r>
            <w:r>
              <w:rPr>
                <w:b/>
                <w:spacing w:val="46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-</w:t>
            </w:r>
            <w:r>
              <w:rPr>
                <w:b/>
                <w:spacing w:val="40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odpisy</w:t>
            </w:r>
          </w:p>
        </w:tc>
        <w:tc>
          <w:tcPr>
            <w:tcW w:w="1433" w:type="dxa"/>
          </w:tcPr>
          <w:p w:rsidR="006B29EE" w:rsidRDefault="00000000">
            <w:pPr>
              <w:pStyle w:val="TableParagraph"/>
              <w:spacing w:before="12" w:line="266" w:lineRule="auto"/>
              <w:ind w:left="67" w:right="49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w w:val="105"/>
                <w:sz w:val="18"/>
              </w:rPr>
              <w:t>Predpokladaná doba</w:t>
            </w:r>
            <w:r>
              <w:rPr>
                <w:b/>
                <w:spacing w:val="-5"/>
                <w:w w:val="105"/>
                <w:sz w:val="18"/>
              </w:rPr>
              <w:t xml:space="preserve"> </w:t>
            </w:r>
            <w:r>
              <w:rPr>
                <w:b/>
                <w:spacing w:val="-4"/>
                <w:w w:val="105"/>
                <w:sz w:val="18"/>
              </w:rPr>
              <w:t>používania</w:t>
            </w:r>
          </w:p>
          <w:p w:rsidR="006B29EE" w:rsidRDefault="00000000">
            <w:pPr>
              <w:pStyle w:val="TableParagraph"/>
              <w:spacing w:before="2" w:line="183" w:lineRule="exact"/>
              <w:ind w:left="67" w:right="40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v</w:t>
            </w:r>
            <w:r>
              <w:rPr>
                <w:b/>
                <w:spacing w:val="7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rokoch</w:t>
            </w:r>
          </w:p>
        </w:tc>
        <w:tc>
          <w:tcPr>
            <w:tcW w:w="1923" w:type="dxa"/>
          </w:tcPr>
          <w:p w:rsidR="006B29EE" w:rsidRDefault="006B29EE">
            <w:pPr>
              <w:pStyle w:val="TableParagraph"/>
              <w:spacing w:before="1"/>
              <w:rPr>
                <w:sz w:val="21"/>
              </w:rPr>
            </w:pPr>
          </w:p>
          <w:p w:rsidR="006B29EE" w:rsidRDefault="00000000">
            <w:pPr>
              <w:pStyle w:val="TableParagraph"/>
              <w:spacing w:before="0"/>
              <w:ind w:left="127" w:right="114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Metóda</w:t>
            </w:r>
            <w:r>
              <w:rPr>
                <w:b/>
                <w:spacing w:val="16"/>
                <w:w w:val="105"/>
                <w:sz w:val="18"/>
              </w:rPr>
              <w:t xml:space="preserve"> </w:t>
            </w:r>
            <w:r>
              <w:rPr>
                <w:b/>
                <w:spacing w:val="-2"/>
                <w:w w:val="105"/>
                <w:sz w:val="18"/>
              </w:rPr>
              <w:t>odpisovania</w:t>
            </w:r>
          </w:p>
        </w:tc>
        <w:tc>
          <w:tcPr>
            <w:tcW w:w="1634" w:type="dxa"/>
          </w:tcPr>
          <w:p w:rsidR="006B29EE" w:rsidRDefault="00000000">
            <w:pPr>
              <w:pStyle w:val="TableParagraph"/>
              <w:spacing w:before="121" w:line="268" w:lineRule="auto"/>
              <w:ind w:left="355" w:hanging="189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Ročná</w:t>
            </w:r>
            <w:r>
              <w:rPr>
                <w:b/>
                <w:spacing w:val="-12"/>
                <w:w w:val="105"/>
                <w:sz w:val="18"/>
              </w:rPr>
              <w:t xml:space="preserve"> </w:t>
            </w:r>
            <w:r>
              <w:rPr>
                <w:b/>
                <w:w w:val="105"/>
                <w:sz w:val="18"/>
              </w:rPr>
              <w:t>odpisová sadzba v %</w:t>
            </w:r>
          </w:p>
        </w:tc>
      </w:tr>
      <w:tr w:rsidR="006B29EE">
        <w:trPr>
          <w:trHeight w:val="300"/>
        </w:trPr>
        <w:tc>
          <w:tcPr>
            <w:tcW w:w="3807" w:type="dxa"/>
          </w:tcPr>
          <w:p w:rsidR="006B29EE" w:rsidRDefault="00000000">
            <w:pPr>
              <w:pStyle w:val="TableParagraph"/>
              <w:spacing w:before="49"/>
              <w:ind w:left="30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Stavby</w:t>
            </w:r>
          </w:p>
        </w:tc>
        <w:tc>
          <w:tcPr>
            <w:tcW w:w="1433" w:type="dxa"/>
          </w:tcPr>
          <w:p w:rsidR="006B29EE" w:rsidRDefault="00000000">
            <w:pPr>
              <w:pStyle w:val="TableParagraph"/>
              <w:spacing w:before="49"/>
              <w:ind w:left="48" w:right="49"/>
              <w:jc w:val="center"/>
              <w:rPr>
                <w:sz w:val="18"/>
              </w:rPr>
            </w:pPr>
            <w:r>
              <w:rPr>
                <w:spacing w:val="-5"/>
                <w:w w:val="105"/>
                <w:sz w:val="18"/>
              </w:rPr>
              <w:t>20</w:t>
            </w:r>
          </w:p>
        </w:tc>
        <w:tc>
          <w:tcPr>
            <w:tcW w:w="1923" w:type="dxa"/>
          </w:tcPr>
          <w:p w:rsidR="006B29EE" w:rsidRDefault="00000000">
            <w:pPr>
              <w:pStyle w:val="TableParagraph"/>
              <w:spacing w:before="49"/>
              <w:ind w:left="118" w:right="114"/>
              <w:jc w:val="center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rovnomerná</w:t>
            </w:r>
          </w:p>
        </w:tc>
        <w:tc>
          <w:tcPr>
            <w:tcW w:w="1634" w:type="dxa"/>
          </w:tcPr>
          <w:p w:rsidR="006B29EE" w:rsidRDefault="00000000">
            <w:pPr>
              <w:pStyle w:val="TableParagraph"/>
              <w:spacing w:before="49"/>
              <w:ind w:left="15"/>
              <w:jc w:val="center"/>
              <w:rPr>
                <w:sz w:val="18"/>
              </w:rPr>
            </w:pPr>
            <w:r>
              <w:rPr>
                <w:w w:val="105"/>
                <w:sz w:val="18"/>
              </w:rPr>
              <w:t>5</w:t>
            </w:r>
          </w:p>
        </w:tc>
      </w:tr>
      <w:tr w:rsidR="006B29EE">
        <w:trPr>
          <w:trHeight w:val="300"/>
        </w:trPr>
        <w:tc>
          <w:tcPr>
            <w:tcW w:w="3807" w:type="dxa"/>
          </w:tcPr>
          <w:p w:rsidR="006B29EE" w:rsidRDefault="00000000">
            <w:pPr>
              <w:pStyle w:val="TableParagraph"/>
              <w:spacing w:before="49"/>
              <w:ind w:left="30"/>
              <w:rPr>
                <w:sz w:val="18"/>
              </w:rPr>
            </w:pPr>
            <w:r>
              <w:rPr>
                <w:spacing w:val="-4"/>
                <w:w w:val="105"/>
                <w:sz w:val="18"/>
              </w:rPr>
              <w:t>Stroje,</w:t>
            </w:r>
            <w:r>
              <w:rPr>
                <w:spacing w:val="-8"/>
                <w:w w:val="105"/>
                <w:sz w:val="18"/>
              </w:rPr>
              <w:t xml:space="preserve"> </w:t>
            </w:r>
            <w:r>
              <w:rPr>
                <w:spacing w:val="-4"/>
                <w:w w:val="105"/>
                <w:sz w:val="18"/>
              </w:rPr>
              <w:t>prístroje</w:t>
            </w:r>
            <w:r>
              <w:rPr>
                <w:spacing w:val="-2"/>
                <w:w w:val="105"/>
                <w:sz w:val="18"/>
              </w:rPr>
              <w:t xml:space="preserve"> </w:t>
            </w:r>
            <w:r>
              <w:rPr>
                <w:spacing w:val="-4"/>
                <w:w w:val="105"/>
                <w:sz w:val="18"/>
              </w:rPr>
              <w:t>a</w:t>
            </w:r>
            <w:r>
              <w:rPr>
                <w:spacing w:val="2"/>
                <w:w w:val="105"/>
                <w:sz w:val="18"/>
              </w:rPr>
              <w:t xml:space="preserve"> </w:t>
            </w:r>
            <w:r>
              <w:rPr>
                <w:spacing w:val="-4"/>
                <w:w w:val="105"/>
                <w:sz w:val="18"/>
              </w:rPr>
              <w:t>zariadenia</w:t>
            </w:r>
          </w:p>
        </w:tc>
        <w:tc>
          <w:tcPr>
            <w:tcW w:w="1433" w:type="dxa"/>
          </w:tcPr>
          <w:p w:rsidR="006B29EE" w:rsidRDefault="00000000">
            <w:pPr>
              <w:pStyle w:val="TableParagraph"/>
              <w:spacing w:before="49"/>
              <w:ind w:left="53" w:right="49"/>
              <w:jc w:val="center"/>
              <w:rPr>
                <w:sz w:val="18"/>
              </w:rPr>
            </w:pPr>
            <w:r>
              <w:rPr>
                <w:w w:val="105"/>
                <w:sz w:val="18"/>
              </w:rPr>
              <w:t>8</w:t>
            </w:r>
            <w:r>
              <w:rPr>
                <w:spacing w:val="-6"/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-</w:t>
            </w:r>
            <w:r>
              <w:rPr>
                <w:spacing w:val="2"/>
                <w:w w:val="105"/>
                <w:sz w:val="18"/>
              </w:rPr>
              <w:t xml:space="preserve"> </w:t>
            </w:r>
            <w:r>
              <w:rPr>
                <w:spacing w:val="-5"/>
                <w:w w:val="105"/>
                <w:sz w:val="18"/>
              </w:rPr>
              <w:t>12</w:t>
            </w:r>
          </w:p>
        </w:tc>
        <w:tc>
          <w:tcPr>
            <w:tcW w:w="1923" w:type="dxa"/>
          </w:tcPr>
          <w:p w:rsidR="006B29EE" w:rsidRDefault="00000000">
            <w:pPr>
              <w:pStyle w:val="TableParagraph"/>
              <w:spacing w:before="49"/>
              <w:ind w:left="118" w:right="114"/>
              <w:jc w:val="center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rovnomerná</w:t>
            </w:r>
          </w:p>
        </w:tc>
        <w:tc>
          <w:tcPr>
            <w:tcW w:w="1634" w:type="dxa"/>
          </w:tcPr>
          <w:p w:rsidR="006B29EE" w:rsidRDefault="00000000">
            <w:pPr>
              <w:pStyle w:val="TableParagraph"/>
              <w:spacing w:before="49"/>
              <w:ind w:left="450" w:right="449"/>
              <w:jc w:val="center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12,5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-</w:t>
            </w:r>
            <w:r>
              <w:rPr>
                <w:spacing w:val="-10"/>
                <w:w w:val="105"/>
                <w:sz w:val="18"/>
              </w:rPr>
              <w:t xml:space="preserve"> </w:t>
            </w:r>
            <w:r>
              <w:rPr>
                <w:spacing w:val="-5"/>
                <w:w w:val="105"/>
                <w:sz w:val="18"/>
              </w:rPr>
              <w:t>8,3</w:t>
            </w:r>
          </w:p>
        </w:tc>
      </w:tr>
      <w:tr w:rsidR="006B29EE">
        <w:trPr>
          <w:trHeight w:val="300"/>
        </w:trPr>
        <w:tc>
          <w:tcPr>
            <w:tcW w:w="3807" w:type="dxa"/>
          </w:tcPr>
          <w:p w:rsidR="006B29EE" w:rsidRDefault="00000000">
            <w:pPr>
              <w:pStyle w:val="TableParagraph"/>
              <w:spacing w:before="49"/>
              <w:ind w:left="30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Dopravné</w:t>
            </w:r>
            <w:r>
              <w:rPr>
                <w:spacing w:val="-9"/>
                <w:w w:val="105"/>
                <w:sz w:val="18"/>
              </w:rPr>
              <w:t xml:space="preserve"> </w:t>
            </w:r>
            <w:r>
              <w:rPr>
                <w:spacing w:val="-2"/>
                <w:w w:val="105"/>
                <w:sz w:val="18"/>
              </w:rPr>
              <w:t>prostriedky</w:t>
            </w:r>
          </w:p>
        </w:tc>
        <w:tc>
          <w:tcPr>
            <w:tcW w:w="1433" w:type="dxa"/>
          </w:tcPr>
          <w:p w:rsidR="006B29EE" w:rsidRDefault="00000000">
            <w:pPr>
              <w:pStyle w:val="TableParagraph"/>
              <w:spacing w:before="49"/>
              <w:ind w:left="18"/>
              <w:jc w:val="center"/>
              <w:rPr>
                <w:sz w:val="18"/>
              </w:rPr>
            </w:pPr>
            <w:r>
              <w:rPr>
                <w:w w:val="105"/>
                <w:sz w:val="18"/>
              </w:rPr>
              <w:t>4</w:t>
            </w:r>
          </w:p>
        </w:tc>
        <w:tc>
          <w:tcPr>
            <w:tcW w:w="1923" w:type="dxa"/>
          </w:tcPr>
          <w:p w:rsidR="006B29EE" w:rsidRDefault="00000000">
            <w:pPr>
              <w:pStyle w:val="TableParagraph"/>
              <w:spacing w:before="49"/>
              <w:ind w:left="118" w:right="114"/>
              <w:jc w:val="center"/>
              <w:rPr>
                <w:sz w:val="18"/>
              </w:rPr>
            </w:pPr>
            <w:r>
              <w:rPr>
                <w:spacing w:val="-2"/>
                <w:w w:val="105"/>
                <w:sz w:val="18"/>
              </w:rPr>
              <w:t>rovnomerná</w:t>
            </w:r>
          </w:p>
        </w:tc>
        <w:tc>
          <w:tcPr>
            <w:tcW w:w="1634" w:type="dxa"/>
          </w:tcPr>
          <w:p w:rsidR="006B29EE" w:rsidRDefault="00000000">
            <w:pPr>
              <w:pStyle w:val="TableParagraph"/>
              <w:spacing w:before="49"/>
              <w:ind w:left="447" w:right="449"/>
              <w:jc w:val="center"/>
              <w:rPr>
                <w:sz w:val="18"/>
              </w:rPr>
            </w:pPr>
            <w:r>
              <w:rPr>
                <w:spacing w:val="-5"/>
                <w:w w:val="105"/>
                <w:sz w:val="18"/>
              </w:rPr>
              <w:t>25</w:t>
            </w:r>
          </w:p>
        </w:tc>
      </w:tr>
    </w:tbl>
    <w:p w:rsidR="006B29EE" w:rsidRDefault="006B29EE">
      <w:pPr>
        <w:pStyle w:val="Zkladntext"/>
        <w:spacing w:before="9"/>
        <w:rPr>
          <w:sz w:val="17"/>
        </w:rPr>
      </w:pPr>
    </w:p>
    <w:p w:rsidR="006B29EE" w:rsidRDefault="00000000">
      <w:pPr>
        <w:spacing w:before="1"/>
        <w:ind w:left="540"/>
        <w:rPr>
          <w:b/>
          <w:i/>
          <w:sz w:val="18"/>
        </w:rPr>
      </w:pPr>
      <w:r>
        <w:rPr>
          <w:b/>
          <w:i/>
          <w:sz w:val="18"/>
        </w:rPr>
        <w:t>Posúdenie</w:t>
      </w:r>
      <w:r>
        <w:rPr>
          <w:b/>
          <w:i/>
          <w:spacing w:val="-3"/>
          <w:sz w:val="18"/>
        </w:rPr>
        <w:t xml:space="preserve"> </w:t>
      </w:r>
      <w:r>
        <w:rPr>
          <w:b/>
          <w:i/>
          <w:sz w:val="18"/>
        </w:rPr>
        <w:t>zníženia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hodnoty</w:t>
      </w:r>
      <w:r>
        <w:rPr>
          <w:b/>
          <w:i/>
          <w:spacing w:val="-2"/>
          <w:sz w:val="18"/>
        </w:rPr>
        <w:t xml:space="preserve"> majetku</w:t>
      </w:r>
    </w:p>
    <w:p w:rsidR="006B29EE" w:rsidRDefault="006B29EE">
      <w:pPr>
        <w:pStyle w:val="Zkladntext"/>
        <w:spacing w:before="1"/>
        <w:rPr>
          <w:b/>
          <w:i/>
        </w:rPr>
      </w:pPr>
    </w:p>
    <w:p w:rsidR="006B29EE" w:rsidRDefault="00000000">
      <w:pPr>
        <w:pStyle w:val="Zkladntext"/>
        <w:ind w:left="540" w:right="495"/>
        <w:jc w:val="both"/>
      </w:pPr>
      <w: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6B29EE" w:rsidRDefault="006B29EE">
      <w:pPr>
        <w:pStyle w:val="Zkladntext"/>
        <w:spacing w:before="6"/>
        <w:rPr>
          <w:sz w:val="22"/>
        </w:rPr>
      </w:pPr>
    </w:p>
    <w:p w:rsidR="006B29EE" w:rsidRDefault="00000000">
      <w:pPr>
        <w:pStyle w:val="Zkladntext"/>
        <w:spacing w:before="1" w:line="207" w:lineRule="exact"/>
        <w:ind w:left="540"/>
        <w:jc w:val="both"/>
      </w:pPr>
      <w:r>
        <w:t>Faktory,</w:t>
      </w:r>
      <w:r>
        <w:rPr>
          <w:spacing w:val="-4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považované</w:t>
      </w:r>
      <w:r>
        <w:rPr>
          <w:spacing w:val="-2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dôležité</w:t>
      </w:r>
      <w:r>
        <w:rPr>
          <w:spacing w:val="-2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posudzovaní</w:t>
      </w:r>
      <w:r>
        <w:rPr>
          <w:spacing w:val="-1"/>
        </w:rPr>
        <w:t xml:space="preserve"> </w:t>
      </w:r>
      <w:r>
        <w:t>zníženia</w:t>
      </w:r>
      <w:r>
        <w:rPr>
          <w:spacing w:val="-5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 xml:space="preserve">majetku </w:t>
      </w:r>
      <w:r>
        <w:rPr>
          <w:spacing w:val="-5"/>
        </w:rPr>
        <w:t>sú:</w:t>
      </w:r>
    </w:p>
    <w:p w:rsidR="006B29EE" w:rsidRDefault="00000000">
      <w:pPr>
        <w:pStyle w:val="Odsekzoznamu"/>
        <w:numPr>
          <w:ilvl w:val="3"/>
          <w:numId w:val="2"/>
        </w:numPr>
        <w:tabs>
          <w:tab w:val="left" w:pos="878"/>
          <w:tab w:val="left" w:pos="879"/>
        </w:tabs>
        <w:spacing w:line="265" w:lineRule="exact"/>
        <w:rPr>
          <w:sz w:val="18"/>
        </w:rPr>
      </w:pPr>
      <w:r>
        <w:rPr>
          <w:sz w:val="18"/>
        </w:rPr>
        <w:t>technologický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pokrok,</w:t>
      </w:r>
    </w:p>
    <w:p w:rsidR="006B29EE" w:rsidRDefault="00000000">
      <w:pPr>
        <w:pStyle w:val="Odsekzoznamu"/>
        <w:numPr>
          <w:ilvl w:val="3"/>
          <w:numId w:val="2"/>
        </w:numPr>
        <w:tabs>
          <w:tab w:val="left" w:pos="878"/>
          <w:tab w:val="left" w:pos="879"/>
        </w:tabs>
        <w:spacing w:before="7" w:line="228" w:lineRule="auto"/>
        <w:ind w:right="499"/>
        <w:rPr>
          <w:sz w:val="18"/>
        </w:rPr>
      </w:pPr>
      <w:r>
        <w:rPr>
          <w:sz w:val="18"/>
        </w:rPr>
        <w:t>významne</w:t>
      </w:r>
      <w:r>
        <w:rPr>
          <w:spacing w:val="40"/>
          <w:sz w:val="18"/>
        </w:rPr>
        <w:t xml:space="preserve"> </w:t>
      </w:r>
      <w:r>
        <w:rPr>
          <w:sz w:val="18"/>
        </w:rPr>
        <w:t>nedostatočné</w:t>
      </w:r>
      <w:r>
        <w:rPr>
          <w:spacing w:val="40"/>
          <w:sz w:val="18"/>
        </w:rPr>
        <w:t xml:space="preserve"> </w:t>
      </w:r>
      <w:r>
        <w:rPr>
          <w:sz w:val="18"/>
        </w:rPr>
        <w:t>prevádzkové</w:t>
      </w:r>
      <w:r>
        <w:rPr>
          <w:spacing w:val="40"/>
          <w:sz w:val="18"/>
        </w:rPr>
        <w:t xml:space="preserve"> </w:t>
      </w:r>
      <w:r>
        <w:rPr>
          <w:sz w:val="18"/>
        </w:rPr>
        <w:t>výsledky</w:t>
      </w:r>
      <w:r>
        <w:rPr>
          <w:spacing w:val="40"/>
          <w:sz w:val="18"/>
        </w:rPr>
        <w:t xml:space="preserve"> </w:t>
      </w:r>
      <w:r>
        <w:rPr>
          <w:sz w:val="18"/>
        </w:rPr>
        <w:t>v porovnaní</w:t>
      </w:r>
      <w:r>
        <w:rPr>
          <w:spacing w:val="40"/>
          <w:sz w:val="18"/>
        </w:rPr>
        <w:t xml:space="preserve"> </w:t>
      </w:r>
      <w:r>
        <w:rPr>
          <w:sz w:val="18"/>
        </w:rPr>
        <w:t>s</w:t>
      </w:r>
      <w:r>
        <w:rPr>
          <w:spacing w:val="-4"/>
          <w:sz w:val="18"/>
        </w:rPr>
        <w:t xml:space="preserve"> </w:t>
      </w:r>
      <w:r>
        <w:rPr>
          <w:sz w:val="18"/>
        </w:rPr>
        <w:t>historickými</w:t>
      </w:r>
      <w:r>
        <w:rPr>
          <w:spacing w:val="40"/>
          <w:sz w:val="18"/>
        </w:rPr>
        <w:t xml:space="preserve"> </w:t>
      </w:r>
      <w:r>
        <w:rPr>
          <w:sz w:val="18"/>
        </w:rPr>
        <w:t>alebo</w:t>
      </w:r>
      <w:r>
        <w:rPr>
          <w:spacing w:val="40"/>
          <w:sz w:val="18"/>
        </w:rPr>
        <w:t xml:space="preserve"> </w:t>
      </w:r>
      <w:r>
        <w:rPr>
          <w:sz w:val="18"/>
        </w:rPr>
        <w:t>plánovanými</w:t>
      </w:r>
      <w:r>
        <w:rPr>
          <w:spacing w:val="40"/>
          <w:sz w:val="18"/>
        </w:rPr>
        <w:t xml:space="preserve"> </w:t>
      </w:r>
      <w:r>
        <w:rPr>
          <w:sz w:val="18"/>
        </w:rPr>
        <w:t xml:space="preserve">prevádzkovými </w:t>
      </w:r>
      <w:r>
        <w:rPr>
          <w:spacing w:val="-2"/>
          <w:sz w:val="18"/>
        </w:rPr>
        <w:t>výsledkami,</w:t>
      </w:r>
    </w:p>
    <w:p w:rsidR="006B29EE" w:rsidRDefault="00000000">
      <w:pPr>
        <w:pStyle w:val="Odsekzoznamu"/>
        <w:numPr>
          <w:ilvl w:val="3"/>
          <w:numId w:val="2"/>
        </w:numPr>
        <w:tabs>
          <w:tab w:val="left" w:pos="878"/>
          <w:tab w:val="left" w:pos="879"/>
        </w:tabs>
        <w:spacing w:before="2" w:line="266" w:lineRule="exact"/>
        <w:rPr>
          <w:sz w:val="18"/>
        </w:rPr>
      </w:pPr>
      <w:r>
        <w:rPr>
          <w:sz w:val="18"/>
        </w:rPr>
        <w:t>významné</w:t>
      </w:r>
      <w:r>
        <w:rPr>
          <w:spacing w:val="-6"/>
          <w:sz w:val="18"/>
        </w:rPr>
        <w:t xml:space="preserve"> </w:t>
      </w:r>
      <w:r>
        <w:rPr>
          <w:sz w:val="18"/>
        </w:rPr>
        <w:t>zmeny</w:t>
      </w:r>
      <w:r>
        <w:rPr>
          <w:spacing w:val="-3"/>
          <w:sz w:val="18"/>
        </w:rPr>
        <w:t xml:space="preserve"> </w:t>
      </w:r>
      <w:r>
        <w:rPr>
          <w:sz w:val="18"/>
        </w:rPr>
        <w:t>v spôsobe</w:t>
      </w:r>
      <w:r>
        <w:rPr>
          <w:spacing w:val="-3"/>
          <w:sz w:val="18"/>
        </w:rPr>
        <w:t xml:space="preserve"> </w:t>
      </w:r>
      <w:r>
        <w:rPr>
          <w:sz w:val="18"/>
        </w:rPr>
        <w:t>použitia</w:t>
      </w:r>
      <w:r>
        <w:rPr>
          <w:spacing w:val="-3"/>
          <w:sz w:val="18"/>
        </w:rPr>
        <w:t xml:space="preserve"> </w:t>
      </w:r>
      <w:r>
        <w:rPr>
          <w:sz w:val="18"/>
        </w:rPr>
        <w:t>majetku</w:t>
      </w:r>
      <w:r>
        <w:rPr>
          <w:spacing w:val="-1"/>
          <w:sz w:val="18"/>
        </w:rPr>
        <w:t xml:space="preserve"> </w:t>
      </w:r>
      <w:r>
        <w:rPr>
          <w:sz w:val="18"/>
        </w:rPr>
        <w:t>Spoločnosti</w:t>
      </w:r>
      <w:r>
        <w:rPr>
          <w:spacing w:val="-3"/>
          <w:sz w:val="18"/>
        </w:rPr>
        <w:t xml:space="preserve"> </w:t>
      </w:r>
      <w:r>
        <w:rPr>
          <w:sz w:val="18"/>
        </w:rPr>
        <w:t>alebo</w:t>
      </w:r>
      <w:r>
        <w:rPr>
          <w:spacing w:val="-1"/>
          <w:sz w:val="18"/>
        </w:rPr>
        <w:t xml:space="preserve"> </w:t>
      </w:r>
      <w:r>
        <w:rPr>
          <w:sz w:val="18"/>
        </w:rPr>
        <w:t>celkovej</w:t>
      </w:r>
      <w:r>
        <w:rPr>
          <w:spacing w:val="-5"/>
          <w:sz w:val="18"/>
        </w:rPr>
        <w:t xml:space="preserve"> </w:t>
      </w:r>
      <w:r>
        <w:rPr>
          <w:sz w:val="18"/>
        </w:rPr>
        <w:t>zmeny</w:t>
      </w:r>
      <w:r>
        <w:rPr>
          <w:spacing w:val="-1"/>
          <w:sz w:val="18"/>
        </w:rPr>
        <w:t xml:space="preserve"> </w:t>
      </w:r>
      <w:r>
        <w:rPr>
          <w:sz w:val="18"/>
        </w:rPr>
        <w:t>stratégie</w:t>
      </w:r>
      <w:r>
        <w:rPr>
          <w:spacing w:val="-2"/>
          <w:sz w:val="18"/>
        </w:rPr>
        <w:t xml:space="preserve"> Spoločnosti,</w:t>
      </w:r>
    </w:p>
    <w:p w:rsidR="006B29EE" w:rsidRDefault="00000000">
      <w:pPr>
        <w:pStyle w:val="Odsekzoznamu"/>
        <w:numPr>
          <w:ilvl w:val="3"/>
          <w:numId w:val="2"/>
        </w:numPr>
        <w:tabs>
          <w:tab w:val="left" w:pos="878"/>
          <w:tab w:val="left" w:pos="879"/>
        </w:tabs>
        <w:spacing w:line="266" w:lineRule="exact"/>
        <w:rPr>
          <w:sz w:val="18"/>
        </w:rPr>
      </w:pPr>
      <w:r>
        <w:rPr>
          <w:sz w:val="18"/>
        </w:rPr>
        <w:t>zastaranosť</w:t>
      </w:r>
      <w:r>
        <w:rPr>
          <w:spacing w:val="-6"/>
          <w:sz w:val="18"/>
        </w:rPr>
        <w:t xml:space="preserve"> </w:t>
      </w:r>
      <w:r>
        <w:rPr>
          <w:spacing w:val="-2"/>
          <w:sz w:val="18"/>
        </w:rPr>
        <w:t>produktov.</w:t>
      </w:r>
    </w:p>
    <w:p w:rsidR="006B29EE" w:rsidRDefault="00000000">
      <w:pPr>
        <w:pStyle w:val="Zkladntext"/>
        <w:spacing w:before="196"/>
        <w:ind w:left="540" w:right="497"/>
        <w:jc w:val="both"/>
      </w:pPr>
      <w:r>
        <w:t>Ak Spoločnosť zistí, že na základe existencie jedného alebo viacerých indikátorov zníženia hodnoty majetku možno predpokladať,</w:t>
      </w:r>
      <w:r>
        <w:rPr>
          <w:spacing w:val="-7"/>
        </w:rPr>
        <w:t xml:space="preserve"> </w:t>
      </w:r>
      <w:r>
        <w:t>že</w:t>
      </w:r>
      <w:r>
        <w:rPr>
          <w:spacing w:val="-11"/>
        </w:rPr>
        <w:t xml:space="preserve"> </w:t>
      </w:r>
      <w:r>
        <w:t>došlo</w:t>
      </w:r>
      <w:r>
        <w:rPr>
          <w:spacing w:val="-9"/>
        </w:rPr>
        <w:t xml:space="preserve"> </w:t>
      </w:r>
      <w:r>
        <w:t>k zníženiu</w:t>
      </w:r>
      <w:r>
        <w:rPr>
          <w:spacing w:val="-9"/>
        </w:rPr>
        <w:t xml:space="preserve"> </w:t>
      </w:r>
      <w:r>
        <w:t>hodnoty</w:t>
      </w:r>
      <w:r>
        <w:rPr>
          <w:spacing w:val="-7"/>
        </w:rPr>
        <w:t xml:space="preserve"> </w:t>
      </w:r>
      <w:r>
        <w:t>majetku</w:t>
      </w:r>
      <w:r>
        <w:rPr>
          <w:spacing w:val="-9"/>
        </w:rPr>
        <w:t xml:space="preserve"> </w:t>
      </w:r>
      <w:r>
        <w:t>oproti</w:t>
      </w:r>
      <w:r>
        <w:rPr>
          <w:spacing w:val="-9"/>
        </w:rPr>
        <w:t xml:space="preserve"> </w:t>
      </w:r>
      <w:r>
        <w:t>jeho</w:t>
      </w:r>
      <w:r>
        <w:rPr>
          <w:spacing w:val="-9"/>
        </w:rPr>
        <w:t xml:space="preserve"> </w:t>
      </w:r>
      <w:r>
        <w:t>oceneniu</w:t>
      </w:r>
      <w:r>
        <w:rPr>
          <w:spacing w:val="-9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účtovníctve,</w:t>
      </w:r>
      <w:r>
        <w:rPr>
          <w:spacing w:val="-10"/>
        </w:rPr>
        <w:t xml:space="preserve"> </w:t>
      </w:r>
      <w:r>
        <w:t>vypočíta</w:t>
      </w:r>
      <w:r>
        <w:rPr>
          <w:spacing w:val="-8"/>
        </w:rPr>
        <w:t xml:space="preserve"> </w:t>
      </w:r>
      <w:r>
        <w:t>zníženie</w:t>
      </w:r>
      <w:r>
        <w:rPr>
          <w:spacing w:val="-8"/>
        </w:rPr>
        <w:t xml:space="preserve"> </w:t>
      </w:r>
      <w:r>
        <w:t>hodnoty</w:t>
      </w:r>
      <w:r>
        <w:rPr>
          <w:spacing w:val="-8"/>
        </w:rPr>
        <w:t xml:space="preserve"> </w:t>
      </w:r>
      <w:r>
        <w:t>majetku na základe odhadov projektovaných čistých diskontovaných peňažných tokov, ktoré sa očakávajú z daného majetku, vrátane jeho prípadného predaja. Odhadované zníženie hodnoty by sa mohlo preukázať ako nedostatočné, ak by</w:t>
      </w:r>
      <w:r>
        <w:rPr>
          <w:spacing w:val="-2"/>
        </w:rPr>
        <w:t xml:space="preserve"> </w:t>
      </w:r>
      <w:r>
        <w:t>analýzy nadhodnotili peňažné toky alebo ak sa zmenia podmienky v budúcnosti.</w:t>
      </w:r>
    </w:p>
    <w:p w:rsidR="006B29EE" w:rsidRDefault="006B29EE">
      <w:pPr>
        <w:pStyle w:val="Zkladntext"/>
        <w:spacing w:before="1"/>
      </w:pPr>
    </w:p>
    <w:p w:rsidR="006B29EE" w:rsidRDefault="00000000">
      <w:pPr>
        <w:pStyle w:val="Nadpis2"/>
        <w:numPr>
          <w:ilvl w:val="2"/>
          <w:numId w:val="2"/>
        </w:numPr>
        <w:tabs>
          <w:tab w:val="left" w:pos="541"/>
        </w:tabs>
        <w:spacing w:line="207" w:lineRule="exact"/>
        <w:ind w:hanging="287"/>
        <w:rPr>
          <w:u w:val="none"/>
        </w:rPr>
      </w:pPr>
      <w:r>
        <w:rPr>
          <w:spacing w:val="-2"/>
          <w:u w:val="none"/>
        </w:rPr>
        <w:t>Zásoby</w:t>
      </w:r>
    </w:p>
    <w:p w:rsidR="006B29EE" w:rsidRDefault="00000000">
      <w:pPr>
        <w:pStyle w:val="Zkladntext"/>
        <w:ind w:left="540" w:right="501"/>
        <w:jc w:val="both"/>
      </w:pPr>
      <w:r>
        <w:t xml:space="preserve">Zásoby sa oceňujú nižšou z nasledujúcich hodnôt: obstarávacou cenou (nakupované zásoby) alebo čistou realizačnou </w:t>
      </w:r>
      <w:r>
        <w:rPr>
          <w:spacing w:val="-2"/>
        </w:rPr>
        <w:t>hodnotou.</w:t>
      </w:r>
    </w:p>
    <w:p w:rsidR="006B29EE" w:rsidRDefault="006B29EE">
      <w:pPr>
        <w:pStyle w:val="Zkladntext"/>
        <w:spacing w:before="1"/>
      </w:pPr>
    </w:p>
    <w:p w:rsidR="006B29EE" w:rsidRDefault="00000000">
      <w:pPr>
        <w:pStyle w:val="Zkladntext"/>
        <w:ind w:left="540" w:right="500"/>
        <w:jc w:val="both"/>
      </w:pPr>
      <w:r>
        <w:t>Obstarávacia cena zahŕňa cenu, za ktorú sa zásoby obstarali a náklady súvisiace s obstaraním (clo, prepravu, poistné, provízie, a pod.), zníženú o</w:t>
      </w:r>
      <w:r>
        <w:rPr>
          <w:spacing w:val="-1"/>
        </w:rPr>
        <w:t xml:space="preserve"> </w:t>
      </w:r>
      <w:r>
        <w:t>dobropisy, skontá, rabaty, zľavy z ceny, bonusy a</w:t>
      </w:r>
      <w:r>
        <w:rPr>
          <w:spacing w:val="-1"/>
        </w:rPr>
        <w:t xml:space="preserve"> </w:t>
      </w:r>
      <w:r>
        <w:t>pod. Úroky z úverov nie sú súčasťou obstarávacej ceny.</w:t>
      </w:r>
    </w:p>
    <w:p w:rsidR="006B29EE" w:rsidRDefault="006B29EE">
      <w:pPr>
        <w:pStyle w:val="Zkladntext"/>
      </w:pPr>
    </w:p>
    <w:p w:rsidR="006B29EE" w:rsidRDefault="00000000">
      <w:pPr>
        <w:pStyle w:val="Zkladntext"/>
        <w:ind w:left="540"/>
        <w:jc w:val="both"/>
      </w:pPr>
      <w:r>
        <w:t>Úbytok</w:t>
      </w:r>
      <w:r>
        <w:rPr>
          <w:spacing w:val="-4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účtuje</w:t>
      </w:r>
      <w:r>
        <w:rPr>
          <w:spacing w:val="-5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skutočnej</w:t>
      </w:r>
      <w:r>
        <w:rPr>
          <w:spacing w:val="-2"/>
        </w:rPr>
        <w:t xml:space="preserve"> </w:t>
      </w:r>
      <w:r>
        <w:t>obstarávacej</w:t>
      </w:r>
      <w:r>
        <w:rPr>
          <w:spacing w:val="-2"/>
        </w:rPr>
        <w:t xml:space="preserve"> </w:t>
      </w:r>
      <w:r>
        <w:rPr>
          <w:spacing w:val="-4"/>
        </w:rPr>
        <w:t>cene.</w:t>
      </w:r>
    </w:p>
    <w:p w:rsidR="006B29EE" w:rsidRDefault="006B29EE">
      <w:pPr>
        <w:pStyle w:val="Zkladntext"/>
        <w:spacing w:before="10"/>
        <w:rPr>
          <w:sz w:val="17"/>
        </w:rPr>
      </w:pPr>
    </w:p>
    <w:p w:rsidR="006B29EE" w:rsidRDefault="00000000">
      <w:pPr>
        <w:pStyle w:val="Zkladntext"/>
        <w:ind w:left="540" w:right="497"/>
        <w:jc w:val="both"/>
      </w:pPr>
      <w:r>
        <w:t>Vlastné náklady zahŕňajú priame náklady (priamy materiál, priame mzdy a</w:t>
      </w:r>
      <w:r>
        <w:rPr>
          <w:spacing w:val="-2"/>
        </w:rPr>
        <w:t xml:space="preserve"> </w:t>
      </w:r>
      <w:r>
        <w:t>ostatné priame náklady) a</w:t>
      </w:r>
      <w:r>
        <w:rPr>
          <w:spacing w:val="-1"/>
        </w:rPr>
        <w:t xml:space="preserve"> </w:t>
      </w:r>
      <w:r>
        <w:t>časť nepriamych nákladov</w:t>
      </w:r>
      <w:r>
        <w:rPr>
          <w:spacing w:val="-9"/>
        </w:rPr>
        <w:t xml:space="preserve"> </w:t>
      </w:r>
      <w:r>
        <w:t>bezprostredne</w:t>
      </w:r>
      <w:r>
        <w:rPr>
          <w:spacing w:val="-8"/>
        </w:rPr>
        <w:t xml:space="preserve"> </w:t>
      </w:r>
      <w:r>
        <w:t>súvisiacich</w:t>
      </w:r>
      <w:r>
        <w:rPr>
          <w:spacing w:val="-7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vytvorením</w:t>
      </w:r>
      <w:r>
        <w:rPr>
          <w:spacing w:val="-8"/>
        </w:rPr>
        <w:t xml:space="preserve"> </w:t>
      </w:r>
      <w:r>
        <w:t>zásob</w:t>
      </w:r>
      <w:r>
        <w:rPr>
          <w:spacing w:val="-9"/>
        </w:rPr>
        <w:t xml:space="preserve"> </w:t>
      </w:r>
      <w:r>
        <w:t>vlastnou</w:t>
      </w:r>
      <w:r>
        <w:rPr>
          <w:spacing w:val="-9"/>
        </w:rPr>
        <w:t xml:space="preserve"> </w:t>
      </w:r>
      <w:r>
        <w:t>činnosťou</w:t>
      </w:r>
      <w:r>
        <w:rPr>
          <w:spacing w:val="-9"/>
        </w:rPr>
        <w:t xml:space="preserve"> </w:t>
      </w:r>
      <w:r>
        <w:t>(výrobná</w:t>
      </w:r>
      <w:r>
        <w:rPr>
          <w:spacing w:val="-8"/>
        </w:rPr>
        <w:t xml:space="preserve"> </w:t>
      </w:r>
      <w:r>
        <w:t>réžia).</w:t>
      </w:r>
      <w:r>
        <w:rPr>
          <w:spacing w:val="-7"/>
        </w:rPr>
        <w:t xml:space="preserve"> </w:t>
      </w:r>
      <w:r>
        <w:t>Výrobná</w:t>
      </w:r>
      <w:r>
        <w:rPr>
          <w:spacing w:val="-8"/>
        </w:rPr>
        <w:t xml:space="preserve"> </w:t>
      </w:r>
      <w:r>
        <w:t>réžia</w:t>
      </w:r>
      <w:r>
        <w:rPr>
          <w:spacing w:val="-8"/>
        </w:rPr>
        <w:t xml:space="preserve"> </w:t>
      </w:r>
      <w:r>
        <w:t>sa</w:t>
      </w:r>
      <w:r>
        <w:rPr>
          <w:spacing w:val="-9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vlastných nákladov zahŕňa v</w:t>
      </w:r>
      <w:r>
        <w:rPr>
          <w:spacing w:val="-2"/>
        </w:rPr>
        <w:t xml:space="preserve"> </w:t>
      </w:r>
      <w:r>
        <w:t>závislosti od stupňa rozpracovanosti týchto zásob</w:t>
      </w:r>
      <w:r>
        <w:rPr>
          <w:i/>
        </w:rPr>
        <w:t xml:space="preserve">. </w:t>
      </w:r>
      <w:r>
        <w:t>Správna réžia a</w:t>
      </w:r>
      <w:r>
        <w:rPr>
          <w:spacing w:val="-2"/>
        </w:rPr>
        <w:t xml:space="preserve"> </w:t>
      </w:r>
      <w:r>
        <w:t>odbytové náklady nie sú súčasťou vlastných nákladov. Súčasťou vlastných nákladov nie sú úroky z úverov.</w:t>
      </w:r>
    </w:p>
    <w:p w:rsidR="006B29EE" w:rsidRDefault="006B29EE">
      <w:pPr>
        <w:pStyle w:val="Zkladntext"/>
      </w:pPr>
    </w:p>
    <w:p w:rsidR="006B29EE" w:rsidRDefault="00000000">
      <w:pPr>
        <w:pStyle w:val="Zkladntext"/>
        <w:ind w:left="540" w:right="498"/>
        <w:jc w:val="both"/>
      </w:pPr>
      <w:r>
        <w:t>Čistá</w:t>
      </w:r>
      <w:r>
        <w:rPr>
          <w:spacing w:val="30"/>
        </w:rPr>
        <w:t xml:space="preserve"> </w:t>
      </w:r>
      <w:r>
        <w:t>realizačná</w:t>
      </w:r>
      <w:r>
        <w:rPr>
          <w:spacing w:val="30"/>
        </w:rPr>
        <w:t xml:space="preserve"> </w:t>
      </w:r>
      <w:r>
        <w:t>hodnota</w:t>
      </w:r>
      <w:r>
        <w:rPr>
          <w:spacing w:val="32"/>
        </w:rPr>
        <w:t xml:space="preserve"> </w:t>
      </w:r>
      <w:r>
        <w:t>je</w:t>
      </w:r>
      <w:r>
        <w:rPr>
          <w:spacing w:val="30"/>
        </w:rPr>
        <w:t xml:space="preserve"> </w:t>
      </w:r>
      <w:r>
        <w:t>predpokladaná</w:t>
      </w:r>
      <w:r>
        <w:rPr>
          <w:spacing w:val="30"/>
        </w:rPr>
        <w:t xml:space="preserve"> </w:t>
      </w:r>
      <w:r>
        <w:t>predajná</w:t>
      </w:r>
      <w:r>
        <w:rPr>
          <w:spacing w:val="30"/>
        </w:rPr>
        <w:t xml:space="preserve"> </w:t>
      </w:r>
      <w:r>
        <w:t>cena</w:t>
      </w:r>
      <w:r>
        <w:rPr>
          <w:spacing w:val="30"/>
        </w:rPr>
        <w:t xml:space="preserve"> </w:t>
      </w:r>
      <w:r>
        <w:t>zásob</w:t>
      </w:r>
      <w:r>
        <w:rPr>
          <w:spacing w:val="29"/>
        </w:rPr>
        <w:t xml:space="preserve"> </w:t>
      </w:r>
      <w:r>
        <w:t>znížená</w:t>
      </w:r>
      <w:r>
        <w:rPr>
          <w:spacing w:val="30"/>
        </w:rPr>
        <w:t xml:space="preserve"> </w:t>
      </w:r>
      <w:r>
        <w:t>o predpokladané</w:t>
      </w:r>
      <w:r>
        <w:rPr>
          <w:spacing w:val="30"/>
        </w:rPr>
        <w:t xml:space="preserve"> </w:t>
      </w:r>
      <w:r>
        <w:t>náklady</w:t>
      </w:r>
      <w:r>
        <w:rPr>
          <w:spacing w:val="32"/>
        </w:rPr>
        <w:t xml:space="preserve"> </w:t>
      </w:r>
      <w:r>
        <w:t>na</w:t>
      </w:r>
      <w:r>
        <w:rPr>
          <w:spacing w:val="30"/>
        </w:rPr>
        <w:t xml:space="preserve"> </w:t>
      </w:r>
      <w:r>
        <w:t>ich</w:t>
      </w:r>
      <w:r>
        <w:rPr>
          <w:spacing w:val="29"/>
        </w:rPr>
        <w:t xml:space="preserve"> </w:t>
      </w:r>
      <w:r>
        <w:t>dokončenie a o predpokladané náklady súvisiace s ich predajom.</w:t>
      </w:r>
    </w:p>
    <w:p w:rsidR="006B29EE" w:rsidRDefault="006B29EE">
      <w:pPr>
        <w:pStyle w:val="Zkladntext"/>
      </w:pPr>
    </w:p>
    <w:p w:rsidR="006B29EE" w:rsidRDefault="00000000">
      <w:pPr>
        <w:pStyle w:val="Zkladntext"/>
        <w:spacing w:before="1"/>
        <w:ind w:left="540"/>
        <w:jc w:val="both"/>
      </w:pPr>
      <w:r>
        <w:t>Zníženie</w:t>
      </w:r>
      <w:r>
        <w:rPr>
          <w:spacing w:val="-2"/>
        </w:rPr>
        <w:t xml:space="preserve"> </w:t>
      </w:r>
      <w:r>
        <w:t>hodnoty zásob</w:t>
      </w:r>
      <w:r>
        <w:rPr>
          <w:spacing w:val="-3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zohľadňuje</w:t>
      </w:r>
      <w:r>
        <w:rPr>
          <w:spacing w:val="-2"/>
        </w:rPr>
        <w:t xml:space="preserve"> </w:t>
      </w:r>
      <w:r>
        <w:t>vytvorením</w:t>
      </w:r>
      <w:r>
        <w:rPr>
          <w:spacing w:val="-4"/>
        </w:rPr>
        <w:t xml:space="preserve"> </w:t>
      </w:r>
      <w:r>
        <w:t>opravnej</w:t>
      </w:r>
      <w:r>
        <w:rPr>
          <w:spacing w:val="-1"/>
        </w:rPr>
        <w:t xml:space="preserve"> </w:t>
      </w:r>
      <w:r>
        <w:rPr>
          <w:spacing w:val="-2"/>
        </w:rPr>
        <w:t>položky.</w:t>
      </w:r>
    </w:p>
    <w:p w:rsidR="006B29EE" w:rsidRDefault="006B29EE">
      <w:pPr>
        <w:pStyle w:val="Zkladntext"/>
        <w:spacing w:before="10"/>
        <w:rPr>
          <w:sz w:val="17"/>
        </w:rPr>
      </w:pPr>
    </w:p>
    <w:p w:rsidR="006B29EE" w:rsidRDefault="00000000">
      <w:pPr>
        <w:pStyle w:val="Nadpis2"/>
        <w:numPr>
          <w:ilvl w:val="2"/>
          <w:numId w:val="2"/>
        </w:numPr>
        <w:tabs>
          <w:tab w:val="left" w:pos="541"/>
        </w:tabs>
        <w:spacing w:before="1"/>
        <w:ind w:hanging="287"/>
        <w:jc w:val="both"/>
        <w:rPr>
          <w:u w:val="none"/>
        </w:rPr>
      </w:pPr>
      <w:r>
        <w:rPr>
          <w:spacing w:val="-2"/>
          <w:u w:val="none"/>
        </w:rPr>
        <w:t>Pohľadávky</w:t>
      </w:r>
    </w:p>
    <w:p w:rsidR="006B29EE" w:rsidRDefault="00000000">
      <w:pPr>
        <w:pStyle w:val="Zkladntext"/>
        <w:spacing w:before="1"/>
        <w:ind w:left="540" w:right="496"/>
        <w:jc w:val="both"/>
      </w:pPr>
      <w:r>
        <w:t>Pohľadávky pri ich vzniku sa oceňujú ich menovitou hodnotou; postúpené pohľadávky a pohľadávky nadobudnuté vkladom</w:t>
      </w:r>
      <w:r>
        <w:rPr>
          <w:spacing w:val="-1"/>
        </w:rPr>
        <w:t xml:space="preserve"> </w:t>
      </w:r>
      <w:r>
        <w:t>do základného imania sa oceňujú obstarávacou cenou vrátane nákladov súvisiacich s</w:t>
      </w:r>
      <w:r>
        <w:rPr>
          <w:spacing w:val="-2"/>
        </w:rPr>
        <w:t xml:space="preserve"> </w:t>
      </w:r>
      <w:r>
        <w:t>obstaraním. Toto ocenenie sa znižuje o pochybné a nevymožiteľné pohľadávky.</w:t>
      </w:r>
    </w:p>
    <w:p w:rsidR="006B29EE" w:rsidRDefault="006B29EE">
      <w:pPr>
        <w:pStyle w:val="Zkladntext"/>
      </w:pPr>
    </w:p>
    <w:p w:rsidR="006B29EE" w:rsidRDefault="00000000">
      <w:pPr>
        <w:pStyle w:val="Nadpis2"/>
        <w:numPr>
          <w:ilvl w:val="2"/>
          <w:numId w:val="2"/>
        </w:numPr>
        <w:tabs>
          <w:tab w:val="left" w:pos="541"/>
        </w:tabs>
        <w:spacing w:line="207" w:lineRule="exact"/>
        <w:ind w:hanging="287"/>
        <w:rPr>
          <w:u w:val="none"/>
        </w:rPr>
      </w:pPr>
      <w:r>
        <w:rPr>
          <w:u w:val="none"/>
        </w:rPr>
        <w:t>Finančné</w:t>
      </w:r>
      <w:r>
        <w:rPr>
          <w:spacing w:val="-3"/>
          <w:u w:val="none"/>
        </w:rPr>
        <w:t xml:space="preserve"> </w:t>
      </w:r>
      <w:r>
        <w:rPr>
          <w:spacing w:val="-4"/>
          <w:u w:val="none"/>
        </w:rPr>
        <w:t>účty</w:t>
      </w:r>
    </w:p>
    <w:p w:rsidR="006B29EE" w:rsidRDefault="00000000">
      <w:pPr>
        <w:pStyle w:val="Zkladntext"/>
        <w:ind w:left="540" w:right="498"/>
        <w:jc w:val="both"/>
      </w:pPr>
      <w:r>
        <w:t>Finančné</w:t>
      </w:r>
      <w:r>
        <w:rPr>
          <w:spacing w:val="-3"/>
        </w:rPr>
        <w:t xml:space="preserve"> </w:t>
      </w:r>
      <w:r>
        <w:t>účty</w:t>
      </w:r>
      <w:r>
        <w:rPr>
          <w:spacing w:val="-1"/>
        </w:rPr>
        <w:t xml:space="preserve"> </w:t>
      </w:r>
      <w:r>
        <w:t>tvorí</w:t>
      </w:r>
      <w:r>
        <w:rPr>
          <w:spacing w:val="-1"/>
        </w:rPr>
        <w:t xml:space="preserve"> </w:t>
      </w:r>
      <w:r>
        <w:t>peňažná</w:t>
      </w:r>
      <w:r>
        <w:rPr>
          <w:spacing w:val="-1"/>
        </w:rPr>
        <w:t xml:space="preserve"> </w:t>
      </w:r>
      <w:r>
        <w:t>hotovosť,</w:t>
      </w:r>
      <w:r>
        <w:rPr>
          <w:spacing w:val="-1"/>
        </w:rPr>
        <w:t xml:space="preserve"> </w:t>
      </w:r>
      <w:r>
        <w:t>ceniny, zostatky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bankových</w:t>
      </w:r>
      <w:r>
        <w:rPr>
          <w:spacing w:val="-2"/>
        </w:rPr>
        <w:t xml:space="preserve"> </w:t>
      </w:r>
      <w:r>
        <w:t>účtoch a</w:t>
      </w:r>
      <w:r>
        <w:rPr>
          <w:spacing w:val="-5"/>
        </w:rPr>
        <w:t xml:space="preserve"> </w:t>
      </w:r>
      <w:r>
        <w:t>oceňujú sa</w:t>
      </w:r>
      <w:r>
        <w:rPr>
          <w:spacing w:val="-2"/>
        </w:rPr>
        <w:t xml:space="preserve"> </w:t>
      </w:r>
      <w:r>
        <w:t>menovitou hodnotou. Zníženie ich hodnoty sa vyjadruje opravnou položkou.</w:t>
      </w:r>
    </w:p>
    <w:p w:rsidR="006B29EE" w:rsidRDefault="006B29EE">
      <w:pPr>
        <w:pStyle w:val="Zkladntext"/>
        <w:spacing w:before="1"/>
      </w:pPr>
    </w:p>
    <w:p w:rsidR="006B29EE" w:rsidRDefault="00000000">
      <w:pPr>
        <w:pStyle w:val="Nadpis2"/>
        <w:numPr>
          <w:ilvl w:val="2"/>
          <w:numId w:val="2"/>
        </w:numPr>
        <w:tabs>
          <w:tab w:val="left" w:pos="541"/>
        </w:tabs>
        <w:spacing w:line="207" w:lineRule="exact"/>
        <w:ind w:hanging="287"/>
        <w:rPr>
          <w:u w:val="none"/>
        </w:rPr>
      </w:pPr>
      <w:r>
        <w:rPr>
          <w:u w:val="none"/>
        </w:rPr>
        <w:t>Náklady</w:t>
      </w:r>
      <w:r>
        <w:rPr>
          <w:spacing w:val="-9"/>
          <w:u w:val="none"/>
        </w:rPr>
        <w:t xml:space="preserve"> </w:t>
      </w:r>
      <w:r>
        <w:rPr>
          <w:u w:val="none"/>
        </w:rPr>
        <w:t>budúcich</w:t>
      </w:r>
      <w:r>
        <w:rPr>
          <w:spacing w:val="-9"/>
          <w:u w:val="none"/>
        </w:rPr>
        <w:t xml:space="preserve"> </w:t>
      </w:r>
      <w:r>
        <w:rPr>
          <w:u w:val="none"/>
        </w:rPr>
        <w:t>období</w:t>
      </w:r>
      <w:r>
        <w:rPr>
          <w:spacing w:val="-7"/>
          <w:u w:val="none"/>
        </w:rPr>
        <w:t xml:space="preserve"> </w:t>
      </w:r>
      <w:r>
        <w:rPr>
          <w:u w:val="none"/>
        </w:rPr>
        <w:t>a</w:t>
      </w:r>
      <w:r>
        <w:rPr>
          <w:spacing w:val="-5"/>
          <w:u w:val="none"/>
        </w:rPr>
        <w:t xml:space="preserve"> </w:t>
      </w:r>
      <w:r>
        <w:rPr>
          <w:u w:val="none"/>
        </w:rPr>
        <w:t>príjmy</w:t>
      </w:r>
      <w:r>
        <w:rPr>
          <w:spacing w:val="-8"/>
          <w:u w:val="none"/>
        </w:rPr>
        <w:t xml:space="preserve"> </w:t>
      </w:r>
      <w:r>
        <w:rPr>
          <w:u w:val="none"/>
        </w:rPr>
        <w:t>budúcich</w:t>
      </w:r>
      <w:r>
        <w:rPr>
          <w:spacing w:val="-9"/>
          <w:u w:val="none"/>
        </w:rPr>
        <w:t xml:space="preserve"> </w:t>
      </w:r>
      <w:r>
        <w:rPr>
          <w:spacing w:val="-2"/>
          <w:u w:val="none"/>
        </w:rPr>
        <w:t>období</w:t>
      </w:r>
    </w:p>
    <w:p w:rsidR="006B29EE" w:rsidRDefault="00000000">
      <w:pPr>
        <w:pStyle w:val="Zkladntext"/>
        <w:ind w:left="540" w:right="503"/>
        <w:jc w:val="both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príjmy</w:t>
      </w:r>
      <w:r>
        <w:rPr>
          <w:spacing w:val="-3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vykazujú</w:t>
      </w:r>
      <w:r>
        <w:rPr>
          <w:spacing w:val="-3"/>
        </w:rPr>
        <w:t xml:space="preserve"> </w:t>
      </w:r>
      <w:r>
        <w:t>vo</w:t>
      </w:r>
      <w:r>
        <w:rPr>
          <w:spacing w:val="-3"/>
        </w:rPr>
        <w:t xml:space="preserve"> </w:t>
      </w:r>
      <w:r>
        <w:t>výške,</w:t>
      </w:r>
      <w:r>
        <w:rPr>
          <w:spacing w:val="-6"/>
        </w:rPr>
        <w:t xml:space="preserve"> </w:t>
      </w:r>
      <w:r>
        <w:t>ktorá</w:t>
      </w:r>
      <w:r>
        <w:rPr>
          <w:spacing w:val="-5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potrebná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dodržanie</w:t>
      </w:r>
      <w:r>
        <w:rPr>
          <w:spacing w:val="-2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</w:t>
      </w:r>
      <w:r>
        <w:rPr>
          <w:spacing w:val="-6"/>
        </w:rPr>
        <w:t xml:space="preserve"> </w:t>
      </w:r>
      <w:r>
        <w:t>a časovej súvislosti s účtovným obdobím.</w:t>
      </w:r>
    </w:p>
    <w:p w:rsidR="006B29EE" w:rsidRDefault="006B29EE">
      <w:pPr>
        <w:pStyle w:val="Zkladntext"/>
      </w:pPr>
    </w:p>
    <w:p w:rsidR="006B29EE" w:rsidRDefault="00000000">
      <w:pPr>
        <w:pStyle w:val="Nadpis2"/>
        <w:numPr>
          <w:ilvl w:val="2"/>
          <w:numId w:val="2"/>
        </w:numPr>
        <w:tabs>
          <w:tab w:val="left" w:pos="541"/>
        </w:tabs>
        <w:ind w:hanging="287"/>
        <w:jc w:val="both"/>
        <w:rPr>
          <w:u w:val="none"/>
        </w:rPr>
      </w:pPr>
      <w:r>
        <w:rPr>
          <w:u w:val="none"/>
        </w:rPr>
        <w:t>Zníženie</w:t>
      </w:r>
      <w:r>
        <w:rPr>
          <w:spacing w:val="-8"/>
          <w:u w:val="none"/>
        </w:rPr>
        <w:t xml:space="preserve"> </w:t>
      </w:r>
      <w:r>
        <w:rPr>
          <w:u w:val="none"/>
        </w:rPr>
        <w:t>hodnoty</w:t>
      </w:r>
      <w:r>
        <w:rPr>
          <w:spacing w:val="-6"/>
          <w:u w:val="none"/>
        </w:rPr>
        <w:t xml:space="preserve"> </w:t>
      </w:r>
      <w:r>
        <w:rPr>
          <w:u w:val="none"/>
        </w:rPr>
        <w:t>majetku</w:t>
      </w:r>
      <w:r>
        <w:rPr>
          <w:spacing w:val="-9"/>
          <w:u w:val="none"/>
        </w:rPr>
        <w:t xml:space="preserve"> </w:t>
      </w:r>
      <w:r>
        <w:rPr>
          <w:u w:val="none"/>
        </w:rPr>
        <w:t>a</w:t>
      </w:r>
      <w:r>
        <w:rPr>
          <w:spacing w:val="-8"/>
          <w:u w:val="none"/>
        </w:rPr>
        <w:t xml:space="preserve"> </w:t>
      </w:r>
      <w:r>
        <w:rPr>
          <w:u w:val="none"/>
        </w:rPr>
        <w:t>opravné</w:t>
      </w:r>
      <w:r>
        <w:rPr>
          <w:spacing w:val="-8"/>
          <w:u w:val="none"/>
        </w:rPr>
        <w:t xml:space="preserve"> </w:t>
      </w:r>
      <w:r>
        <w:rPr>
          <w:spacing w:val="-2"/>
          <w:u w:val="none"/>
        </w:rPr>
        <w:t>položky</w:t>
      </w:r>
    </w:p>
    <w:p w:rsidR="006B29EE" w:rsidRDefault="00000000">
      <w:pPr>
        <w:pStyle w:val="Zkladntext"/>
        <w:ind w:left="540" w:right="495"/>
        <w:jc w:val="both"/>
      </w:pPr>
      <w: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 Opravné položky sa zrušia alebo zmení sa ich výška, ak nastane zmena predpokladu zníženia hodnoty.</w:t>
      </w:r>
    </w:p>
    <w:p w:rsidR="006B29EE" w:rsidRDefault="006B29EE">
      <w:pPr>
        <w:jc w:val="both"/>
        <w:sectPr w:rsidR="006B29EE">
          <w:pgSz w:w="11910" w:h="16840"/>
          <w:pgMar w:top="640" w:right="520" w:bottom="820" w:left="1560" w:header="0" w:footer="635" w:gutter="0"/>
          <w:cols w:space="708"/>
        </w:sectPr>
      </w:pPr>
    </w:p>
    <w:p w:rsidR="006B29EE" w:rsidRDefault="00DE77C0">
      <w:pPr>
        <w:pStyle w:val="Zkladntext"/>
        <w:tabs>
          <w:tab w:val="left" w:pos="6037"/>
        </w:tabs>
        <w:spacing w:before="73"/>
        <w:ind w:left="280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3248" behindDoc="0" locked="0" layoutInCell="1" allowOverlap="1">
                <wp:simplePos x="0" y="0"/>
                <wp:positionH relativeFrom="page">
                  <wp:posOffset>1109980</wp:posOffset>
                </wp:positionH>
                <wp:positionV relativeFrom="paragraph">
                  <wp:posOffset>12700</wp:posOffset>
                </wp:positionV>
                <wp:extent cx="1440815" cy="196850"/>
                <wp:effectExtent l="0" t="0" r="0" b="0"/>
                <wp:wrapNone/>
                <wp:docPr id="1037270397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0815" cy="1968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B29EE" w:rsidRDefault="00000000">
                            <w:pPr>
                              <w:pStyle w:val="Zkladntext"/>
                              <w:spacing w:before="48"/>
                              <w:ind w:left="119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1" o:spid="_x0000_s1035" type="#_x0000_t202" style="position:absolute;left:0;text-align:left;margin-left:87.4pt;margin-top:1pt;width:113.45pt;height:15.5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" filled="f" strokeweight=".48pt">
                <v:textbox inset="0,0,0,0">
                  <w:txbxContent>
                    <w:p w:rsidR="006B29EE" w:rsidRDefault="00000000">
                      <w:pPr>
                        <w:pStyle w:val="Zkladntext"/>
                        <w:spacing w:before="48"/>
                        <w:ind w:left="119"/>
                      </w:pPr>
                      <w:r>
                        <w:t>Poznámky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>
                <wp:simplePos x="0" y="0"/>
                <wp:positionH relativeFrom="page">
                  <wp:posOffset>2971165</wp:posOffset>
                </wp:positionH>
                <wp:positionV relativeFrom="paragraph">
                  <wp:posOffset>9525</wp:posOffset>
                </wp:positionV>
                <wp:extent cx="1535430" cy="202565"/>
                <wp:effectExtent l="0" t="0" r="0" b="0"/>
                <wp:wrapNone/>
                <wp:docPr id="421362994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5430" cy="202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6"/>
                              <w:gridCol w:w="288"/>
                              <w:gridCol w:w="286"/>
                              <w:gridCol w:w="286"/>
                              <w:gridCol w:w="286"/>
                              <w:gridCol w:w="286"/>
                              <w:gridCol w:w="286"/>
                              <w:gridCol w:w="286"/>
                            </w:tblGrid>
                            <w:tr w:rsidR="006B29EE">
                              <w:trPr>
                                <w:trHeight w:val="299"/>
                              </w:trPr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1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6B29EE" w:rsidRDefault="006B29E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2" o:spid="_x0000_s1036" type="#_x0000_t202" style="position:absolute;left:0;text-align:left;margin-left:233.95pt;margin-top:.75pt;width:120.9pt;height:15.95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6"/>
                        <w:gridCol w:w="288"/>
                        <w:gridCol w:w="286"/>
                        <w:gridCol w:w="286"/>
                        <w:gridCol w:w="286"/>
                        <w:gridCol w:w="286"/>
                        <w:gridCol w:w="286"/>
                        <w:gridCol w:w="286"/>
                      </w:tblGrid>
                      <w:tr w:rsidR="006B29EE">
                        <w:trPr>
                          <w:trHeight w:val="299"/>
                        </w:trPr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:rsidR="006B29EE" w:rsidRDefault="00000000">
                            <w:pPr>
                              <w:pStyle w:val="TableParagraph"/>
                              <w:ind w:left="9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1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6B29EE" w:rsidRDefault="006B29E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>
                <wp:simplePos x="0" y="0"/>
                <wp:positionH relativeFrom="page">
                  <wp:posOffset>5024120</wp:posOffset>
                </wp:positionH>
                <wp:positionV relativeFrom="paragraph">
                  <wp:posOffset>9525</wp:posOffset>
                </wp:positionV>
                <wp:extent cx="1889125" cy="202565"/>
                <wp:effectExtent l="0" t="0" r="0" b="0"/>
                <wp:wrapNone/>
                <wp:docPr id="1612851625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9125" cy="202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</w:tblGrid>
                            <w:tr w:rsidR="006B29EE">
                              <w:trPr>
                                <w:trHeight w:val="299"/>
                              </w:trPr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:rsidR="006B29EE" w:rsidRDefault="006B29E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3" o:spid="_x0000_s1037" type="#_x0000_t202" style="position:absolute;left:0;text-align:left;margin-left:395.6pt;margin-top:.75pt;width:148.75pt;height:15.95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</w:tblGrid>
                      <w:tr w:rsidR="006B29EE">
                        <w:trPr>
                          <w:trHeight w:val="299"/>
                        </w:trPr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1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1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</w:tr>
                    </w:tbl>
                    <w:p w:rsidR="006B29EE" w:rsidRDefault="006B29E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rPr>
          <w:spacing w:val="-5"/>
        </w:rPr>
        <w:t>IČO</w:t>
      </w:r>
      <w:r w:rsidR="00000000">
        <w:tab/>
      </w:r>
      <w:r w:rsidR="00000000">
        <w:rPr>
          <w:spacing w:val="-5"/>
        </w:rPr>
        <w:t>DIČ</w:t>
      </w:r>
    </w:p>
    <w:p w:rsidR="006B29EE" w:rsidRDefault="006B29EE">
      <w:pPr>
        <w:pStyle w:val="Zkladntext"/>
        <w:spacing w:before="5"/>
      </w:pPr>
    </w:p>
    <w:p w:rsidR="006B29EE" w:rsidRDefault="00000000">
      <w:pPr>
        <w:pStyle w:val="Nadpis2"/>
        <w:numPr>
          <w:ilvl w:val="2"/>
          <w:numId w:val="2"/>
        </w:numPr>
        <w:tabs>
          <w:tab w:val="left" w:pos="541"/>
        </w:tabs>
        <w:spacing w:before="92"/>
        <w:ind w:hanging="296"/>
        <w:jc w:val="both"/>
        <w:rPr>
          <w:u w:val="none"/>
        </w:rPr>
      </w:pPr>
      <w:r>
        <w:rPr>
          <w:spacing w:val="-2"/>
          <w:u w:val="none"/>
        </w:rPr>
        <w:t>Záväzky</w:t>
      </w:r>
    </w:p>
    <w:p w:rsidR="006B29EE" w:rsidRDefault="00000000">
      <w:pPr>
        <w:pStyle w:val="Zkladntext"/>
        <w:spacing w:before="2"/>
        <w:ind w:left="540" w:right="496"/>
        <w:jc w:val="both"/>
      </w:pPr>
      <w:r>
        <w:t>Záväzky</w:t>
      </w:r>
      <w:r>
        <w:rPr>
          <w:spacing w:val="-8"/>
        </w:rPr>
        <w:t xml:space="preserve"> </w:t>
      </w:r>
      <w:r>
        <w:t>pri</w:t>
      </w:r>
      <w:r>
        <w:rPr>
          <w:spacing w:val="-9"/>
        </w:rPr>
        <w:t xml:space="preserve"> </w:t>
      </w:r>
      <w:r>
        <w:t>ich</w:t>
      </w:r>
      <w:r>
        <w:rPr>
          <w:spacing w:val="-8"/>
        </w:rPr>
        <w:t xml:space="preserve"> </w:t>
      </w:r>
      <w:r>
        <w:t>vzniku</w:t>
      </w:r>
      <w:r>
        <w:rPr>
          <w:spacing w:val="-8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oceňujú</w:t>
      </w:r>
      <w:r>
        <w:rPr>
          <w:spacing w:val="-10"/>
        </w:rPr>
        <w:t xml:space="preserve"> </w:t>
      </w:r>
      <w:r>
        <w:t>menovitou</w:t>
      </w:r>
      <w:r>
        <w:rPr>
          <w:spacing w:val="-8"/>
        </w:rPr>
        <w:t xml:space="preserve"> </w:t>
      </w:r>
      <w:r>
        <w:t>hodnotou.</w:t>
      </w:r>
      <w:r>
        <w:rPr>
          <w:spacing w:val="-9"/>
        </w:rPr>
        <w:t xml:space="preserve"> </w:t>
      </w:r>
      <w:r>
        <w:t>Záväzky</w:t>
      </w:r>
      <w:r>
        <w:rPr>
          <w:spacing w:val="-8"/>
        </w:rPr>
        <w:t xml:space="preserve"> </w:t>
      </w:r>
      <w:r>
        <w:t>pri</w:t>
      </w:r>
      <w:r>
        <w:rPr>
          <w:spacing w:val="-9"/>
        </w:rPr>
        <w:t xml:space="preserve"> </w:t>
      </w:r>
      <w:r>
        <w:t>ich</w:t>
      </w:r>
      <w:r>
        <w:rPr>
          <w:spacing w:val="-8"/>
        </w:rPr>
        <w:t xml:space="preserve"> </w:t>
      </w:r>
      <w:r>
        <w:t>prevzatí</w:t>
      </w:r>
      <w:r>
        <w:rPr>
          <w:spacing w:val="-4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oceňujú</w:t>
      </w:r>
      <w:r>
        <w:rPr>
          <w:spacing w:val="-8"/>
        </w:rPr>
        <w:t xml:space="preserve"> </w:t>
      </w:r>
      <w:r>
        <w:t>obstarávacou</w:t>
      </w:r>
      <w:r>
        <w:rPr>
          <w:spacing w:val="-8"/>
        </w:rPr>
        <w:t xml:space="preserve"> </w:t>
      </w:r>
      <w:r>
        <w:t>cenou.</w:t>
      </w:r>
      <w:r>
        <w:rPr>
          <w:spacing w:val="-9"/>
        </w:rPr>
        <w:t xml:space="preserve"> </w:t>
      </w:r>
      <w:r>
        <w:t>Ak sa</w:t>
      </w:r>
      <w:r>
        <w:rPr>
          <w:spacing w:val="-4"/>
        </w:rPr>
        <w:t xml:space="preserve"> </w:t>
      </w:r>
      <w:r>
        <w:t>pri inventarizácii zistí, že suma záväzkov je iná ako ich výška v účtovníctve, uvedú sa záväzky v účtovníctve a</w:t>
      </w:r>
      <w:r>
        <w:rPr>
          <w:spacing w:val="-1"/>
        </w:rPr>
        <w:t xml:space="preserve"> </w:t>
      </w:r>
      <w:r>
        <w:t>v účtovnej závierke v tomto zistenom ocenení.</w:t>
      </w:r>
    </w:p>
    <w:p w:rsidR="006B29EE" w:rsidRDefault="006B29EE">
      <w:pPr>
        <w:pStyle w:val="Zkladntext"/>
        <w:spacing w:before="1"/>
      </w:pPr>
    </w:p>
    <w:p w:rsidR="006B29EE" w:rsidRDefault="00000000">
      <w:pPr>
        <w:pStyle w:val="Nadpis2"/>
        <w:numPr>
          <w:ilvl w:val="2"/>
          <w:numId w:val="2"/>
        </w:numPr>
        <w:tabs>
          <w:tab w:val="left" w:pos="541"/>
        </w:tabs>
        <w:spacing w:line="207" w:lineRule="exact"/>
        <w:ind w:hanging="287"/>
        <w:jc w:val="both"/>
        <w:rPr>
          <w:u w:val="none"/>
        </w:rPr>
      </w:pPr>
      <w:r>
        <w:rPr>
          <w:spacing w:val="-2"/>
          <w:u w:val="none"/>
        </w:rPr>
        <w:t>Rezervy</w:t>
      </w:r>
    </w:p>
    <w:p w:rsidR="006B29EE" w:rsidRDefault="00000000">
      <w:pPr>
        <w:pStyle w:val="Zkladntext"/>
        <w:ind w:left="540" w:right="497"/>
        <w:jc w:val="both"/>
      </w:pPr>
      <w:r>
        <w:t>Rezerva</w:t>
      </w:r>
      <w:r>
        <w:rPr>
          <w:spacing w:val="-12"/>
        </w:rPr>
        <w:t xml:space="preserve"> </w:t>
      </w:r>
      <w:r>
        <w:t>je</w:t>
      </w:r>
      <w:r>
        <w:rPr>
          <w:spacing w:val="-10"/>
        </w:rPr>
        <w:t xml:space="preserve"> </w:t>
      </w:r>
      <w:r>
        <w:t>záväzok</w:t>
      </w:r>
      <w:r>
        <w:rPr>
          <w:spacing w:val="-10"/>
        </w:rPr>
        <w:t xml:space="preserve"> </w:t>
      </w:r>
      <w:r>
        <w:t>predstavujúci</w:t>
      </w:r>
      <w:r>
        <w:rPr>
          <w:spacing w:val="-12"/>
        </w:rPr>
        <w:t xml:space="preserve"> </w:t>
      </w:r>
      <w:r>
        <w:t>existujúcu</w:t>
      </w:r>
      <w:r>
        <w:rPr>
          <w:spacing w:val="-10"/>
        </w:rPr>
        <w:t xml:space="preserve"> </w:t>
      </w:r>
      <w:r>
        <w:t>povinnosť</w:t>
      </w:r>
      <w:r>
        <w:rPr>
          <w:spacing w:val="-12"/>
        </w:rPr>
        <w:t xml:space="preserve"> </w:t>
      </w:r>
      <w:r>
        <w:t>Spoločnosti,</w:t>
      </w:r>
      <w:r>
        <w:rPr>
          <w:spacing w:val="-11"/>
        </w:rPr>
        <w:t xml:space="preserve"> </w:t>
      </w:r>
      <w:r>
        <w:t>ktorá</w:t>
      </w:r>
      <w:r>
        <w:rPr>
          <w:spacing w:val="-11"/>
        </w:rPr>
        <w:t xml:space="preserve"> </w:t>
      </w:r>
      <w:r>
        <w:t>vznikla</w:t>
      </w:r>
      <w:r>
        <w:rPr>
          <w:spacing w:val="-9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minulých</w:t>
      </w:r>
      <w:r>
        <w:rPr>
          <w:spacing w:val="-10"/>
        </w:rPr>
        <w:t xml:space="preserve"> </w:t>
      </w:r>
      <w:r>
        <w:t>udalostí</w:t>
      </w:r>
      <w:r>
        <w:rPr>
          <w:spacing w:val="-1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pravdepodobné, že</w:t>
      </w:r>
      <w:r>
        <w:rPr>
          <w:spacing w:val="3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budúcnosti</w:t>
      </w:r>
      <w:r>
        <w:rPr>
          <w:spacing w:val="38"/>
        </w:rPr>
        <w:t xml:space="preserve"> </w:t>
      </w:r>
      <w:r>
        <w:t>zníži</w:t>
      </w:r>
      <w:r>
        <w:rPr>
          <w:spacing w:val="38"/>
        </w:rPr>
        <w:t xml:space="preserve"> </w:t>
      </w:r>
      <w:r>
        <w:t>jej</w:t>
      </w:r>
      <w:r>
        <w:rPr>
          <w:spacing w:val="38"/>
        </w:rPr>
        <w:t xml:space="preserve"> </w:t>
      </w:r>
      <w:r>
        <w:t>ekonomické</w:t>
      </w:r>
      <w:r>
        <w:rPr>
          <w:spacing w:val="37"/>
        </w:rPr>
        <w:t xml:space="preserve"> </w:t>
      </w:r>
      <w:r>
        <w:t>úžitky.</w:t>
      </w:r>
      <w:r>
        <w:rPr>
          <w:spacing w:val="38"/>
        </w:rPr>
        <w:t xml:space="preserve"> </w:t>
      </w:r>
      <w:r>
        <w:t>Rezervy</w:t>
      </w:r>
      <w:r>
        <w:rPr>
          <w:spacing w:val="39"/>
        </w:rPr>
        <w:t xml:space="preserve"> </w:t>
      </w:r>
      <w:r>
        <w:t>sú</w:t>
      </w:r>
      <w:r>
        <w:rPr>
          <w:spacing w:val="38"/>
        </w:rPr>
        <w:t xml:space="preserve"> </w:t>
      </w:r>
      <w:r>
        <w:t>záväzky</w:t>
      </w:r>
      <w:r>
        <w:rPr>
          <w:spacing w:val="39"/>
        </w:rPr>
        <w:t xml:space="preserve"> </w:t>
      </w:r>
      <w:r>
        <w:t>s neurčitým</w:t>
      </w:r>
      <w:r>
        <w:rPr>
          <w:spacing w:val="37"/>
        </w:rPr>
        <w:t xml:space="preserve"> </w:t>
      </w:r>
      <w:r>
        <w:t>časovým</w:t>
      </w:r>
      <w:r>
        <w:rPr>
          <w:spacing w:val="37"/>
        </w:rPr>
        <w:t xml:space="preserve"> </w:t>
      </w:r>
      <w:r>
        <w:t>vymedzením</w:t>
      </w:r>
      <w:r>
        <w:rPr>
          <w:spacing w:val="37"/>
        </w:rPr>
        <w:t xml:space="preserve"> </w:t>
      </w:r>
      <w:r>
        <w:t>alebo</w:t>
      </w:r>
      <w:r>
        <w:rPr>
          <w:spacing w:val="39"/>
        </w:rPr>
        <w:t xml:space="preserve"> </w:t>
      </w:r>
      <w:r>
        <w:t>výškou a</w:t>
      </w:r>
      <w:r>
        <w:rPr>
          <w:spacing w:val="-2"/>
        </w:rPr>
        <w:t xml:space="preserve"> </w:t>
      </w:r>
      <w:r>
        <w:t xml:space="preserve">oceňujú sa odhadom v sume potrebnej na splnenie existujúcej povinnosti ku dňu, ku ktorému sa zostavuje účtovná </w:t>
      </w:r>
      <w:r>
        <w:rPr>
          <w:spacing w:val="-2"/>
        </w:rPr>
        <w:t>závierka.</w:t>
      </w:r>
    </w:p>
    <w:p w:rsidR="006B29EE" w:rsidRDefault="006B29EE">
      <w:pPr>
        <w:pStyle w:val="Zkladntext"/>
        <w:spacing w:before="10"/>
        <w:rPr>
          <w:sz w:val="17"/>
        </w:rPr>
      </w:pPr>
    </w:p>
    <w:p w:rsidR="006B29EE" w:rsidRDefault="00000000">
      <w:pPr>
        <w:pStyle w:val="Zkladntext"/>
        <w:ind w:left="540" w:right="498"/>
        <w:jc w:val="both"/>
      </w:pPr>
      <w: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</w:t>
      </w:r>
      <w:r>
        <w:rPr>
          <w:spacing w:val="-2"/>
        </w:rPr>
        <w:t>rezervy.</w:t>
      </w:r>
    </w:p>
    <w:p w:rsidR="006B29EE" w:rsidRDefault="006B29EE">
      <w:pPr>
        <w:pStyle w:val="Zkladntext"/>
      </w:pPr>
    </w:p>
    <w:p w:rsidR="006B29EE" w:rsidRDefault="00000000">
      <w:pPr>
        <w:pStyle w:val="Nadpis2"/>
        <w:numPr>
          <w:ilvl w:val="2"/>
          <w:numId w:val="2"/>
        </w:numPr>
        <w:tabs>
          <w:tab w:val="left" w:pos="541"/>
        </w:tabs>
        <w:ind w:hanging="287"/>
        <w:jc w:val="both"/>
        <w:rPr>
          <w:u w:val="none"/>
        </w:rPr>
      </w:pPr>
      <w:r>
        <w:rPr>
          <w:spacing w:val="-2"/>
          <w:u w:val="none"/>
        </w:rPr>
        <w:t>Zamestnanecké</w:t>
      </w:r>
      <w:r>
        <w:rPr>
          <w:spacing w:val="6"/>
          <w:u w:val="none"/>
        </w:rPr>
        <w:t xml:space="preserve"> </w:t>
      </w:r>
      <w:r>
        <w:rPr>
          <w:spacing w:val="-2"/>
          <w:u w:val="none"/>
        </w:rPr>
        <w:t>požitky</w:t>
      </w:r>
    </w:p>
    <w:p w:rsidR="006B29EE" w:rsidRDefault="00000000">
      <w:pPr>
        <w:pStyle w:val="Zkladntext"/>
        <w:ind w:left="538" w:right="496"/>
        <w:jc w:val="both"/>
      </w:pPr>
      <w:r>
        <w:t>Mzdy, príspevky do dôchodkových a poistných fondov, platená ročná dovolenka a platená zdravotná dovolenka, bonusy</w:t>
      </w:r>
      <w:r>
        <w:rPr>
          <w:spacing w:val="40"/>
        </w:rPr>
        <w:t xml:space="preserve"> </w:t>
      </w:r>
      <w:r>
        <w:t>a ostatné nepeňažné požitky</w:t>
      </w:r>
      <w:r>
        <w:rPr>
          <w:spacing w:val="40"/>
        </w:rPr>
        <w:t xml:space="preserve"> </w:t>
      </w:r>
      <w:r>
        <w:t>sa účtujú v účtovnom období, s ktorým vecne a časovo súvisia.</w:t>
      </w:r>
    </w:p>
    <w:p w:rsidR="006B29EE" w:rsidRDefault="006B29EE">
      <w:pPr>
        <w:pStyle w:val="Zkladntext"/>
      </w:pPr>
    </w:p>
    <w:p w:rsidR="006B29EE" w:rsidRDefault="00000000">
      <w:pPr>
        <w:pStyle w:val="Nadpis2"/>
        <w:numPr>
          <w:ilvl w:val="2"/>
          <w:numId w:val="2"/>
        </w:numPr>
        <w:tabs>
          <w:tab w:val="left" w:pos="541"/>
        </w:tabs>
        <w:spacing w:before="1" w:line="207" w:lineRule="exact"/>
        <w:ind w:hanging="287"/>
        <w:rPr>
          <w:u w:val="none"/>
        </w:rPr>
      </w:pPr>
      <w:r>
        <w:rPr>
          <w:u w:val="none"/>
        </w:rPr>
        <w:t>Odložené</w:t>
      </w:r>
      <w:r>
        <w:rPr>
          <w:spacing w:val="-11"/>
          <w:u w:val="none"/>
        </w:rPr>
        <w:t xml:space="preserve"> </w:t>
      </w:r>
      <w:r>
        <w:rPr>
          <w:spacing w:val="-4"/>
          <w:u w:val="none"/>
        </w:rPr>
        <w:t>dane</w:t>
      </w:r>
    </w:p>
    <w:p w:rsidR="006B29EE" w:rsidRDefault="00000000">
      <w:pPr>
        <w:pStyle w:val="Zkladntext"/>
        <w:spacing w:line="207" w:lineRule="exact"/>
        <w:ind w:left="540"/>
      </w:pPr>
      <w:r>
        <w:t>Odložené</w:t>
      </w:r>
      <w:r>
        <w:rPr>
          <w:spacing w:val="-3"/>
        </w:rPr>
        <w:t xml:space="preserve"> </w:t>
      </w:r>
      <w:r>
        <w:t>dane</w:t>
      </w:r>
      <w:r>
        <w:rPr>
          <w:spacing w:val="-2"/>
        </w:rPr>
        <w:t xml:space="preserve"> </w:t>
      </w:r>
      <w:r>
        <w:t>(odložená</w:t>
      </w:r>
      <w:r>
        <w:rPr>
          <w:spacing w:val="-4"/>
        </w:rPr>
        <w:t xml:space="preserve"> </w:t>
      </w:r>
      <w:r>
        <w:t>daňová</w:t>
      </w:r>
      <w:r>
        <w:rPr>
          <w:spacing w:val="-4"/>
        </w:rPr>
        <w:t xml:space="preserve"> </w:t>
      </w:r>
      <w:r>
        <w:t>pohľadávka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odložený</w:t>
      </w:r>
      <w:r>
        <w:rPr>
          <w:spacing w:val="-2"/>
        </w:rPr>
        <w:t xml:space="preserve"> </w:t>
      </w:r>
      <w:r>
        <w:t>daňový</w:t>
      </w:r>
      <w:r>
        <w:rPr>
          <w:spacing w:val="-3"/>
        </w:rPr>
        <w:t xml:space="preserve"> </w:t>
      </w:r>
      <w:r>
        <w:t>záväzok)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vzťahujú</w:t>
      </w:r>
      <w:r>
        <w:rPr>
          <w:spacing w:val="-2"/>
        </w:rPr>
        <w:t xml:space="preserve"> </w:t>
      </w:r>
      <w:r>
        <w:rPr>
          <w:spacing w:val="-5"/>
        </w:rPr>
        <w:t>na:</w:t>
      </w:r>
    </w:p>
    <w:p w:rsidR="006B29EE" w:rsidRDefault="00000000">
      <w:pPr>
        <w:pStyle w:val="Odsekzoznamu"/>
        <w:numPr>
          <w:ilvl w:val="0"/>
          <w:numId w:val="1"/>
        </w:numPr>
        <w:tabs>
          <w:tab w:val="left" w:pos="1305"/>
          <w:tab w:val="left" w:pos="1306"/>
        </w:tabs>
        <w:spacing w:before="1"/>
        <w:ind w:right="497"/>
        <w:rPr>
          <w:sz w:val="18"/>
        </w:rPr>
      </w:pPr>
      <w:r>
        <w:rPr>
          <w:sz w:val="18"/>
        </w:rPr>
        <w:t>dočasné rozdiely medzi účtovnou hodnotou majetku a</w:t>
      </w:r>
      <w:r>
        <w:rPr>
          <w:spacing w:val="-2"/>
          <w:sz w:val="18"/>
        </w:rPr>
        <w:t xml:space="preserve"> </w:t>
      </w:r>
      <w:r>
        <w:rPr>
          <w:sz w:val="18"/>
        </w:rPr>
        <w:t>účtovnou hodnotou záväzkov vykázanou v súvahe a</w:t>
      </w:r>
      <w:r>
        <w:rPr>
          <w:spacing w:val="-3"/>
          <w:sz w:val="18"/>
        </w:rPr>
        <w:t xml:space="preserve"> </w:t>
      </w:r>
      <w:r>
        <w:rPr>
          <w:sz w:val="18"/>
        </w:rPr>
        <w:t>ich daňovou základňou,</w:t>
      </w:r>
    </w:p>
    <w:p w:rsidR="006B29EE" w:rsidRDefault="00000000">
      <w:pPr>
        <w:pStyle w:val="Odsekzoznamu"/>
        <w:numPr>
          <w:ilvl w:val="0"/>
          <w:numId w:val="1"/>
        </w:numPr>
        <w:tabs>
          <w:tab w:val="left" w:pos="1305"/>
          <w:tab w:val="left" w:pos="1306"/>
        </w:tabs>
        <w:spacing w:line="206" w:lineRule="exact"/>
        <w:rPr>
          <w:sz w:val="18"/>
        </w:rPr>
      </w:pPr>
      <w:r>
        <w:rPr>
          <w:sz w:val="18"/>
        </w:rPr>
        <w:t>opravnú</w:t>
      </w:r>
      <w:r>
        <w:rPr>
          <w:spacing w:val="-8"/>
          <w:sz w:val="18"/>
        </w:rPr>
        <w:t xml:space="preserve"> </w:t>
      </w:r>
      <w:r>
        <w:rPr>
          <w:sz w:val="18"/>
        </w:rPr>
        <w:t>položku</w:t>
      </w:r>
      <w:r>
        <w:rPr>
          <w:spacing w:val="-8"/>
          <w:sz w:val="18"/>
        </w:rPr>
        <w:t xml:space="preserve"> </w:t>
      </w:r>
      <w:r>
        <w:rPr>
          <w:sz w:val="18"/>
        </w:rPr>
        <w:t>na</w:t>
      </w:r>
      <w:r>
        <w:rPr>
          <w:spacing w:val="-7"/>
          <w:sz w:val="18"/>
        </w:rPr>
        <w:t xml:space="preserve"> </w:t>
      </w:r>
      <w:r>
        <w:rPr>
          <w:sz w:val="18"/>
        </w:rPr>
        <w:t>pohľadávky</w:t>
      </w:r>
      <w:r>
        <w:rPr>
          <w:spacing w:val="-8"/>
          <w:sz w:val="18"/>
        </w:rPr>
        <w:t xml:space="preserve"> </w:t>
      </w:r>
      <w:r>
        <w:rPr>
          <w:sz w:val="18"/>
        </w:rPr>
        <w:t>po</w:t>
      </w:r>
      <w:r>
        <w:rPr>
          <w:spacing w:val="-5"/>
          <w:sz w:val="18"/>
        </w:rPr>
        <w:t xml:space="preserve"> </w:t>
      </w:r>
      <w:r>
        <w:rPr>
          <w:sz w:val="18"/>
        </w:rPr>
        <w:t>lehote</w:t>
      </w:r>
      <w:r>
        <w:rPr>
          <w:spacing w:val="-7"/>
          <w:sz w:val="18"/>
        </w:rPr>
        <w:t xml:space="preserve"> </w:t>
      </w:r>
      <w:r>
        <w:rPr>
          <w:sz w:val="18"/>
        </w:rPr>
        <w:t>splatnosti</w:t>
      </w:r>
      <w:r>
        <w:rPr>
          <w:spacing w:val="-7"/>
          <w:sz w:val="18"/>
        </w:rPr>
        <w:t xml:space="preserve"> </w:t>
      </w:r>
      <w:r>
        <w:rPr>
          <w:sz w:val="18"/>
        </w:rPr>
        <w:t>nad</w:t>
      </w:r>
      <w:r>
        <w:rPr>
          <w:spacing w:val="-5"/>
          <w:sz w:val="18"/>
        </w:rPr>
        <w:t xml:space="preserve"> </w:t>
      </w:r>
      <w:r>
        <w:rPr>
          <w:sz w:val="18"/>
        </w:rPr>
        <w:t>360</w:t>
      </w:r>
      <w:r>
        <w:rPr>
          <w:spacing w:val="-8"/>
          <w:sz w:val="18"/>
        </w:rPr>
        <w:t xml:space="preserve"> </w:t>
      </w:r>
      <w:r>
        <w:rPr>
          <w:spacing w:val="-5"/>
          <w:sz w:val="18"/>
        </w:rPr>
        <w:t>dní</w:t>
      </w:r>
    </w:p>
    <w:p w:rsidR="006B29EE" w:rsidRDefault="00000000">
      <w:pPr>
        <w:pStyle w:val="Odsekzoznamu"/>
        <w:numPr>
          <w:ilvl w:val="0"/>
          <w:numId w:val="1"/>
        </w:numPr>
        <w:tabs>
          <w:tab w:val="left" w:pos="1305"/>
          <w:tab w:val="left" w:pos="1306"/>
        </w:tabs>
        <w:spacing w:line="207" w:lineRule="exact"/>
        <w:rPr>
          <w:sz w:val="18"/>
        </w:rPr>
      </w:pPr>
      <w:r>
        <w:rPr>
          <w:sz w:val="18"/>
        </w:rPr>
        <w:t>nedaňové</w:t>
      </w:r>
      <w:r>
        <w:rPr>
          <w:spacing w:val="-9"/>
          <w:sz w:val="18"/>
        </w:rPr>
        <w:t xml:space="preserve"> </w:t>
      </w:r>
      <w:r>
        <w:rPr>
          <w:spacing w:val="-2"/>
          <w:sz w:val="18"/>
        </w:rPr>
        <w:t>rezervy</w:t>
      </w:r>
    </w:p>
    <w:p w:rsidR="006B29EE" w:rsidRDefault="006B29EE">
      <w:pPr>
        <w:pStyle w:val="Zkladntext"/>
        <w:spacing w:before="1"/>
      </w:pPr>
    </w:p>
    <w:p w:rsidR="006B29EE" w:rsidRDefault="00000000">
      <w:pPr>
        <w:pStyle w:val="Zkladntext"/>
        <w:spacing w:before="1"/>
        <w:ind w:left="540" w:right="496"/>
        <w:jc w:val="both"/>
      </w:pPr>
      <w:r>
        <w:t>Pri výpočte odloženej dane sa použije sadzba dane z príjmov, o</w:t>
      </w:r>
      <w:r>
        <w:rPr>
          <w:spacing w:val="-2"/>
        </w:rPr>
        <w:t xml:space="preserve"> </w:t>
      </w:r>
      <w:r>
        <w:t>ktorej sa predpokladá, že bude platiť v čase vyrovnania odloženej dane.</w:t>
      </w:r>
    </w:p>
    <w:p w:rsidR="006B29EE" w:rsidRDefault="006B29EE">
      <w:pPr>
        <w:pStyle w:val="Zkladntext"/>
      </w:pPr>
    </w:p>
    <w:p w:rsidR="006B29EE" w:rsidRDefault="00000000">
      <w:pPr>
        <w:pStyle w:val="Zkladntext"/>
        <w:ind w:left="540" w:right="497"/>
        <w:jc w:val="both"/>
      </w:pPr>
      <w:r>
        <w:t>V</w:t>
      </w:r>
      <w:r>
        <w:rPr>
          <w:spacing w:val="-1"/>
        </w:rPr>
        <w:t xml:space="preserve"> </w:t>
      </w:r>
      <w:r>
        <w:t>súvahe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odložená</w:t>
      </w:r>
      <w:r>
        <w:rPr>
          <w:spacing w:val="40"/>
        </w:rPr>
        <w:t xml:space="preserve"> </w:t>
      </w:r>
      <w:r>
        <w:t>daňová</w:t>
      </w:r>
      <w:r>
        <w:rPr>
          <w:spacing w:val="40"/>
        </w:rPr>
        <w:t xml:space="preserve"> </w:t>
      </w:r>
      <w:r>
        <w:t>pohľadávka</w:t>
      </w:r>
      <w:r>
        <w:rPr>
          <w:spacing w:val="40"/>
        </w:rPr>
        <w:t xml:space="preserve"> </w:t>
      </w:r>
      <w:r>
        <w:t>a odložený</w:t>
      </w:r>
      <w:r>
        <w:rPr>
          <w:spacing w:val="40"/>
        </w:rPr>
        <w:t xml:space="preserve"> </w:t>
      </w:r>
      <w:r>
        <w:t>daňový</w:t>
      </w:r>
      <w:r>
        <w:rPr>
          <w:spacing w:val="40"/>
        </w:rPr>
        <w:t xml:space="preserve"> </w:t>
      </w:r>
      <w:r>
        <w:t>záväzok</w:t>
      </w:r>
      <w:r>
        <w:rPr>
          <w:spacing w:val="40"/>
        </w:rPr>
        <w:t xml:space="preserve"> </w:t>
      </w:r>
      <w:r>
        <w:t>vykazujú</w:t>
      </w:r>
      <w:r>
        <w:rPr>
          <w:spacing w:val="40"/>
        </w:rPr>
        <w:t xml:space="preserve"> </w:t>
      </w:r>
      <w:r>
        <w:t>len</w:t>
      </w:r>
      <w:r>
        <w:rPr>
          <w:spacing w:val="40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výsledný</w:t>
      </w:r>
      <w:r>
        <w:rPr>
          <w:spacing w:val="40"/>
        </w:rPr>
        <w:t xml:space="preserve"> </w:t>
      </w:r>
      <w:r>
        <w:t>zostatok</w:t>
      </w:r>
      <w:r>
        <w:rPr>
          <w:spacing w:val="40"/>
        </w:rPr>
        <w:t xml:space="preserve"> </w:t>
      </w:r>
      <w:r>
        <w:t>účtu 481 - odložený daňový záväzok a odložená daňová pohľadávka.</w:t>
      </w:r>
    </w:p>
    <w:p w:rsidR="006B29EE" w:rsidRDefault="006B29EE">
      <w:pPr>
        <w:pStyle w:val="Zkladntext"/>
        <w:spacing w:before="10"/>
        <w:rPr>
          <w:sz w:val="17"/>
        </w:rPr>
      </w:pPr>
    </w:p>
    <w:p w:rsidR="006B29EE" w:rsidRDefault="00000000">
      <w:pPr>
        <w:pStyle w:val="Nadpis2"/>
        <w:numPr>
          <w:ilvl w:val="2"/>
          <w:numId w:val="2"/>
        </w:numPr>
        <w:tabs>
          <w:tab w:val="left" w:pos="541"/>
        </w:tabs>
        <w:ind w:hanging="287"/>
        <w:rPr>
          <w:u w:val="none"/>
        </w:rPr>
      </w:pPr>
      <w:r>
        <w:rPr>
          <w:u w:val="none"/>
        </w:rPr>
        <w:t>Výdavky</w:t>
      </w:r>
      <w:r>
        <w:rPr>
          <w:spacing w:val="-3"/>
          <w:u w:val="none"/>
        </w:rPr>
        <w:t xml:space="preserve"> </w:t>
      </w:r>
      <w:r>
        <w:rPr>
          <w:u w:val="none"/>
        </w:rPr>
        <w:t>budúcich</w:t>
      </w:r>
      <w:r>
        <w:rPr>
          <w:spacing w:val="-2"/>
          <w:u w:val="none"/>
        </w:rPr>
        <w:t xml:space="preserve"> </w:t>
      </w:r>
      <w:r>
        <w:rPr>
          <w:u w:val="none"/>
        </w:rPr>
        <w:t>období</w:t>
      </w:r>
      <w:r>
        <w:rPr>
          <w:spacing w:val="-4"/>
          <w:u w:val="none"/>
        </w:rPr>
        <w:t xml:space="preserve"> </w:t>
      </w:r>
      <w:r>
        <w:rPr>
          <w:u w:val="none"/>
        </w:rPr>
        <w:t>a</w:t>
      </w:r>
      <w:r>
        <w:rPr>
          <w:spacing w:val="-1"/>
          <w:u w:val="none"/>
        </w:rPr>
        <w:t xml:space="preserve"> </w:t>
      </w:r>
      <w:r>
        <w:rPr>
          <w:u w:val="none"/>
        </w:rPr>
        <w:t>výnosy</w:t>
      </w:r>
      <w:r>
        <w:rPr>
          <w:spacing w:val="-4"/>
          <w:u w:val="none"/>
        </w:rPr>
        <w:t xml:space="preserve"> </w:t>
      </w:r>
      <w:r>
        <w:rPr>
          <w:u w:val="none"/>
        </w:rPr>
        <w:t>budúcich</w:t>
      </w:r>
      <w:r>
        <w:rPr>
          <w:spacing w:val="-3"/>
          <w:u w:val="none"/>
        </w:rPr>
        <w:t xml:space="preserve"> </w:t>
      </w:r>
      <w:r>
        <w:rPr>
          <w:spacing w:val="-2"/>
          <w:u w:val="none"/>
        </w:rPr>
        <w:t>období</w:t>
      </w:r>
    </w:p>
    <w:p w:rsidR="006B29EE" w:rsidRDefault="00000000">
      <w:pPr>
        <w:pStyle w:val="Zkladntext"/>
        <w:spacing w:before="2"/>
        <w:ind w:left="540" w:right="509"/>
        <w:jc w:val="both"/>
      </w:pPr>
      <w:r>
        <w:t>Výdavky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-2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</w:t>
      </w:r>
      <w:r>
        <w:rPr>
          <w:spacing w:val="-2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vykazujú</w:t>
      </w:r>
      <w:r>
        <w:rPr>
          <w:spacing w:val="-1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výške,</w:t>
      </w:r>
      <w:r>
        <w:rPr>
          <w:spacing w:val="-2"/>
        </w:rPr>
        <w:t xml:space="preserve"> </w:t>
      </w:r>
      <w:r>
        <w:t>ktorá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dodržanie</w:t>
      </w:r>
      <w:r>
        <w:rPr>
          <w:spacing w:val="-2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 a časovej súvislosti s účtovným obdobím.</w:t>
      </w:r>
    </w:p>
    <w:p w:rsidR="006B29EE" w:rsidRDefault="006B29EE">
      <w:pPr>
        <w:pStyle w:val="Zkladntext"/>
        <w:spacing w:before="10"/>
        <w:rPr>
          <w:sz w:val="17"/>
        </w:rPr>
      </w:pPr>
    </w:p>
    <w:p w:rsidR="006B29EE" w:rsidRDefault="00000000">
      <w:pPr>
        <w:pStyle w:val="Nadpis2"/>
        <w:numPr>
          <w:ilvl w:val="2"/>
          <w:numId w:val="2"/>
        </w:numPr>
        <w:tabs>
          <w:tab w:val="left" w:pos="541"/>
        </w:tabs>
        <w:ind w:hanging="287"/>
        <w:rPr>
          <w:u w:val="none"/>
        </w:rPr>
      </w:pPr>
      <w:r>
        <w:rPr>
          <w:u w:val="none"/>
        </w:rPr>
        <w:t>Prenájom</w:t>
      </w:r>
      <w:r>
        <w:rPr>
          <w:spacing w:val="-10"/>
          <w:u w:val="none"/>
        </w:rPr>
        <w:t xml:space="preserve"> </w:t>
      </w:r>
      <w:r>
        <w:rPr>
          <w:u w:val="none"/>
        </w:rPr>
        <w:t>(lízing)</w:t>
      </w:r>
      <w:r>
        <w:rPr>
          <w:spacing w:val="-9"/>
          <w:u w:val="none"/>
        </w:rPr>
        <w:t xml:space="preserve"> </w:t>
      </w:r>
      <w:r>
        <w:rPr>
          <w:u w:val="none"/>
        </w:rPr>
        <w:t>(Spoločnosť</w:t>
      </w:r>
      <w:r>
        <w:rPr>
          <w:spacing w:val="-11"/>
          <w:u w:val="none"/>
        </w:rPr>
        <w:t xml:space="preserve"> </w:t>
      </w:r>
      <w:r>
        <w:rPr>
          <w:u w:val="none"/>
        </w:rPr>
        <w:t>ako</w:t>
      </w:r>
      <w:r>
        <w:rPr>
          <w:spacing w:val="-7"/>
          <w:u w:val="none"/>
        </w:rPr>
        <w:t xml:space="preserve"> </w:t>
      </w:r>
      <w:r>
        <w:rPr>
          <w:spacing w:val="-2"/>
          <w:u w:val="none"/>
        </w:rPr>
        <w:t>nájomca)</w:t>
      </w:r>
    </w:p>
    <w:p w:rsidR="006B29EE" w:rsidRDefault="00000000">
      <w:pPr>
        <w:pStyle w:val="Zkladntext"/>
        <w:spacing w:before="122"/>
        <w:ind w:left="540" w:right="499"/>
        <w:jc w:val="both"/>
      </w:pPr>
      <w:r>
        <w:rPr>
          <w:b/>
        </w:rPr>
        <w:t>Operatívny</w:t>
      </w:r>
      <w:r>
        <w:rPr>
          <w:b/>
          <w:spacing w:val="-8"/>
        </w:rPr>
        <w:t xml:space="preserve"> </w:t>
      </w:r>
      <w:r>
        <w:rPr>
          <w:b/>
        </w:rPr>
        <w:t>prenájom.</w:t>
      </w:r>
      <w:r>
        <w:rPr>
          <w:b/>
          <w:spacing w:val="-7"/>
        </w:rPr>
        <w:t xml:space="preserve"> </w:t>
      </w:r>
      <w:r>
        <w:t>Majetok</w:t>
      </w:r>
      <w:r>
        <w:rPr>
          <w:spacing w:val="-8"/>
        </w:rPr>
        <w:t xml:space="preserve"> </w:t>
      </w:r>
      <w:r>
        <w:t>prenajatý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základe</w:t>
      </w:r>
      <w:r>
        <w:rPr>
          <w:spacing w:val="-8"/>
        </w:rPr>
        <w:t xml:space="preserve"> </w:t>
      </w:r>
      <w:r>
        <w:t>operatívneho</w:t>
      </w:r>
      <w:r>
        <w:rPr>
          <w:spacing w:val="-8"/>
        </w:rPr>
        <w:t xml:space="preserve"> </w:t>
      </w:r>
      <w:r>
        <w:t>prenájmu</w:t>
      </w:r>
      <w:r>
        <w:rPr>
          <w:spacing w:val="-7"/>
        </w:rPr>
        <w:t xml:space="preserve"> </w:t>
      </w:r>
      <w:r>
        <w:t>vykazuje</w:t>
      </w:r>
      <w:r>
        <w:rPr>
          <w:spacing w:val="-8"/>
        </w:rPr>
        <w:t xml:space="preserve"> </w:t>
      </w:r>
      <w:r>
        <w:t>ako</w:t>
      </w:r>
      <w:r>
        <w:rPr>
          <w:spacing w:val="-7"/>
        </w:rPr>
        <w:t xml:space="preserve"> </w:t>
      </w:r>
      <w:r>
        <w:t>svoj</w:t>
      </w:r>
      <w:r>
        <w:rPr>
          <w:spacing w:val="-7"/>
        </w:rPr>
        <w:t xml:space="preserve"> </w:t>
      </w:r>
      <w:r>
        <w:t>majetok</w:t>
      </w:r>
      <w:r>
        <w:rPr>
          <w:spacing w:val="-7"/>
        </w:rPr>
        <w:t xml:space="preserve"> </w:t>
      </w:r>
      <w:r>
        <w:t>jeho</w:t>
      </w:r>
      <w:r>
        <w:rPr>
          <w:spacing w:val="-8"/>
        </w:rPr>
        <w:t xml:space="preserve"> </w:t>
      </w:r>
      <w:r>
        <w:t>vlastník,</w:t>
      </w:r>
      <w:r>
        <w:rPr>
          <w:spacing w:val="-7"/>
        </w:rPr>
        <w:t xml:space="preserve"> </w:t>
      </w:r>
      <w:r>
        <w:t>nie nájomca.</w:t>
      </w:r>
      <w:r>
        <w:rPr>
          <w:spacing w:val="-7"/>
        </w:rPr>
        <w:t xml:space="preserve"> </w:t>
      </w:r>
      <w:r>
        <w:t>Prenájom</w:t>
      </w:r>
      <w:r>
        <w:rPr>
          <w:spacing w:val="-7"/>
        </w:rPr>
        <w:t xml:space="preserve"> </w:t>
      </w:r>
      <w:r>
        <w:t>majetku</w:t>
      </w:r>
      <w:r>
        <w:rPr>
          <w:spacing w:val="-7"/>
        </w:rPr>
        <w:t xml:space="preserve"> </w:t>
      </w:r>
      <w:r>
        <w:t>formou</w:t>
      </w:r>
      <w:r>
        <w:rPr>
          <w:spacing w:val="-7"/>
        </w:rPr>
        <w:t xml:space="preserve"> </w:t>
      </w:r>
      <w:r>
        <w:t>operatívneho</w:t>
      </w:r>
      <w:r>
        <w:rPr>
          <w:spacing w:val="-7"/>
        </w:rPr>
        <w:t xml:space="preserve"> </w:t>
      </w:r>
      <w:r>
        <w:t>leasingu</w:t>
      </w:r>
      <w:r>
        <w:rPr>
          <w:spacing w:val="-7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účtuje</w:t>
      </w:r>
      <w:r>
        <w:rPr>
          <w:spacing w:val="-7"/>
        </w:rPr>
        <w:t xml:space="preserve"> </w:t>
      </w:r>
      <w:r>
        <w:t>do</w:t>
      </w:r>
      <w:r>
        <w:rPr>
          <w:spacing w:val="-7"/>
        </w:rPr>
        <w:t xml:space="preserve"> </w:t>
      </w:r>
      <w:r>
        <w:t>nákladov</w:t>
      </w:r>
      <w:r>
        <w:rPr>
          <w:spacing w:val="-7"/>
        </w:rPr>
        <w:t xml:space="preserve"> </w:t>
      </w:r>
      <w:r>
        <w:t>priebežne</w:t>
      </w:r>
      <w:r>
        <w:rPr>
          <w:spacing w:val="-7"/>
        </w:rPr>
        <w:t xml:space="preserve"> </w:t>
      </w:r>
      <w:r>
        <w:t>počas</w:t>
      </w:r>
      <w:r>
        <w:rPr>
          <w:spacing w:val="-7"/>
        </w:rPr>
        <w:t xml:space="preserve"> </w:t>
      </w:r>
      <w:r>
        <w:t>doby</w:t>
      </w:r>
      <w:r>
        <w:rPr>
          <w:spacing w:val="-7"/>
        </w:rPr>
        <w:t xml:space="preserve"> </w:t>
      </w:r>
      <w:r>
        <w:t>trvania</w:t>
      </w:r>
      <w:r>
        <w:rPr>
          <w:spacing w:val="-7"/>
        </w:rPr>
        <w:t xml:space="preserve"> </w:t>
      </w:r>
      <w:r>
        <w:t xml:space="preserve">leasingovej </w:t>
      </w:r>
      <w:r>
        <w:rPr>
          <w:spacing w:val="-2"/>
        </w:rPr>
        <w:t>zmluvy.</w:t>
      </w:r>
    </w:p>
    <w:p w:rsidR="006B29EE" w:rsidRDefault="006B29EE">
      <w:pPr>
        <w:pStyle w:val="Zkladntext"/>
      </w:pPr>
    </w:p>
    <w:p w:rsidR="006B29EE" w:rsidRDefault="00000000">
      <w:pPr>
        <w:pStyle w:val="Nadpis2"/>
        <w:numPr>
          <w:ilvl w:val="2"/>
          <w:numId w:val="2"/>
        </w:numPr>
        <w:tabs>
          <w:tab w:val="left" w:pos="541"/>
        </w:tabs>
        <w:spacing w:line="207" w:lineRule="exact"/>
        <w:ind w:hanging="287"/>
        <w:jc w:val="both"/>
        <w:rPr>
          <w:u w:val="none"/>
        </w:rPr>
      </w:pPr>
      <w:r>
        <w:rPr>
          <w:u w:val="none"/>
        </w:rPr>
        <w:t>Cudzia</w:t>
      </w:r>
      <w:r>
        <w:rPr>
          <w:spacing w:val="-6"/>
          <w:u w:val="none"/>
        </w:rPr>
        <w:t xml:space="preserve"> </w:t>
      </w:r>
      <w:r>
        <w:rPr>
          <w:spacing w:val="-4"/>
          <w:u w:val="none"/>
        </w:rPr>
        <w:t>mena</w:t>
      </w:r>
    </w:p>
    <w:p w:rsidR="006B29EE" w:rsidRDefault="00000000">
      <w:pPr>
        <w:pStyle w:val="Zkladntext"/>
        <w:ind w:left="540" w:right="499"/>
        <w:jc w:val="both"/>
      </w:pPr>
      <w:r>
        <w:t>Majetok a záväzky vyjadrené v cudzej mene sa ku dňu uskutočnenia účtovného prípadu prepočítavajú na menu euro referenčným</w:t>
      </w:r>
      <w:r>
        <w:rPr>
          <w:spacing w:val="-8"/>
        </w:rPr>
        <w:t xml:space="preserve"> </w:t>
      </w:r>
      <w:r>
        <w:t>výmenným</w:t>
      </w:r>
      <w:r>
        <w:rPr>
          <w:spacing w:val="-8"/>
        </w:rPr>
        <w:t xml:space="preserve"> </w:t>
      </w:r>
      <w:r>
        <w:t>kurzom</w:t>
      </w:r>
      <w:r>
        <w:rPr>
          <w:spacing w:val="-11"/>
        </w:rPr>
        <w:t xml:space="preserve"> </w:t>
      </w:r>
      <w:r>
        <w:t>určeným</w:t>
      </w:r>
      <w:r>
        <w:rPr>
          <w:spacing w:val="-8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vyhláseným</w:t>
      </w:r>
      <w:r>
        <w:rPr>
          <w:spacing w:val="-8"/>
        </w:rPr>
        <w:t xml:space="preserve"> </w:t>
      </w:r>
      <w:r>
        <w:t>Európskou</w:t>
      </w:r>
      <w:r>
        <w:rPr>
          <w:spacing w:val="-7"/>
        </w:rPr>
        <w:t xml:space="preserve"> </w:t>
      </w:r>
      <w:r>
        <w:t>centrálnou</w:t>
      </w:r>
      <w:r>
        <w:rPr>
          <w:spacing w:val="-9"/>
        </w:rPr>
        <w:t xml:space="preserve"> </w:t>
      </w:r>
      <w:r>
        <w:t>bankou</w:t>
      </w:r>
      <w:r>
        <w:rPr>
          <w:spacing w:val="-7"/>
        </w:rPr>
        <w:t xml:space="preserve"> </w:t>
      </w:r>
      <w:r>
        <w:t>alebo</w:t>
      </w:r>
      <w:r>
        <w:rPr>
          <w:spacing w:val="-9"/>
        </w:rPr>
        <w:t xml:space="preserve"> </w:t>
      </w:r>
      <w:r>
        <w:t>Národnou</w:t>
      </w:r>
      <w:r>
        <w:rPr>
          <w:spacing w:val="-9"/>
        </w:rPr>
        <w:t xml:space="preserve"> </w:t>
      </w:r>
      <w:r>
        <w:t>bankou</w:t>
      </w:r>
      <w:r>
        <w:rPr>
          <w:spacing w:val="-7"/>
        </w:rPr>
        <w:t xml:space="preserve"> </w:t>
      </w:r>
      <w:r>
        <w:t>Slovenska v deň predchádzajúci dňu uskutočnenia účtovného prípadu (ďalej ako referenčný kurz).</w:t>
      </w:r>
    </w:p>
    <w:p w:rsidR="006B29EE" w:rsidRDefault="006B29EE">
      <w:pPr>
        <w:pStyle w:val="Zkladntext"/>
      </w:pPr>
    </w:p>
    <w:p w:rsidR="006B29EE" w:rsidRDefault="00000000">
      <w:pPr>
        <w:pStyle w:val="Zkladntext"/>
        <w:ind w:left="540"/>
        <w:jc w:val="both"/>
      </w:pPr>
      <w:r>
        <w:t>Na</w:t>
      </w:r>
      <w:r>
        <w:rPr>
          <w:spacing w:val="-5"/>
        </w:rPr>
        <w:t xml:space="preserve"> </w:t>
      </w:r>
      <w:r>
        <w:t>ocenenie</w:t>
      </w:r>
      <w:r>
        <w:rPr>
          <w:spacing w:val="-2"/>
        </w:rPr>
        <w:t xml:space="preserve"> </w:t>
      </w:r>
      <w:r>
        <w:t>prírastku cudzej</w:t>
      </w:r>
      <w:r>
        <w:rPr>
          <w:spacing w:val="-2"/>
        </w:rPr>
        <w:t xml:space="preserve"> </w:t>
      </w:r>
      <w:r>
        <w:t>meny</w:t>
      </w:r>
      <w:r>
        <w:rPr>
          <w:spacing w:val="-1"/>
        </w:rPr>
        <w:t xml:space="preserve"> </w:t>
      </w:r>
      <w:r>
        <w:t>nakúpenej</w:t>
      </w:r>
      <w:r>
        <w:rPr>
          <w:spacing w:val="-1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euro sa</w:t>
      </w:r>
      <w:r>
        <w:rPr>
          <w:spacing w:val="-5"/>
        </w:rPr>
        <w:t xml:space="preserve"> </w:t>
      </w:r>
      <w:r>
        <w:t>použije</w:t>
      </w:r>
      <w:r>
        <w:rPr>
          <w:spacing w:val="-2"/>
        </w:rPr>
        <w:t xml:space="preserve"> </w:t>
      </w:r>
      <w:r>
        <w:t>kurz,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ktorý bola</w:t>
      </w:r>
      <w:r>
        <w:rPr>
          <w:spacing w:val="-2"/>
        </w:rPr>
        <w:t xml:space="preserve"> </w:t>
      </w:r>
      <w:r>
        <w:t>táto</w:t>
      </w:r>
      <w:r>
        <w:rPr>
          <w:spacing w:val="-2"/>
        </w:rPr>
        <w:t xml:space="preserve"> </w:t>
      </w:r>
      <w:r>
        <w:t>cudzia</w:t>
      </w:r>
      <w:r>
        <w:rPr>
          <w:spacing w:val="-2"/>
        </w:rPr>
        <w:t xml:space="preserve"> </w:t>
      </w:r>
      <w:r>
        <w:t>mena</w:t>
      </w:r>
      <w:r>
        <w:rPr>
          <w:spacing w:val="-4"/>
        </w:rPr>
        <w:t xml:space="preserve"> </w:t>
      </w:r>
      <w:r>
        <w:rPr>
          <w:spacing w:val="-2"/>
        </w:rPr>
        <w:t>nakúpená.</w:t>
      </w:r>
    </w:p>
    <w:p w:rsidR="006B29EE" w:rsidRDefault="006B29EE">
      <w:pPr>
        <w:pStyle w:val="Zkladntext"/>
        <w:spacing w:before="10"/>
        <w:rPr>
          <w:sz w:val="17"/>
        </w:rPr>
      </w:pPr>
    </w:p>
    <w:p w:rsidR="006B29EE" w:rsidRDefault="00000000">
      <w:pPr>
        <w:pStyle w:val="Zkladntext"/>
        <w:spacing w:before="1"/>
        <w:ind w:left="540" w:right="497"/>
        <w:jc w:val="both"/>
      </w:pPr>
      <w:r>
        <w:t>Na ocenenie prírastku</w:t>
      </w:r>
      <w:r>
        <w:rPr>
          <w:spacing w:val="12"/>
        </w:rPr>
        <w:t xml:space="preserve"> </w:t>
      </w:r>
      <w:r>
        <w:t>cudzej</w:t>
      </w:r>
      <w:r>
        <w:rPr>
          <w:spacing w:val="12"/>
        </w:rPr>
        <w:t xml:space="preserve"> </w:t>
      </w:r>
      <w:r>
        <w:t>meny nakúpenej</w:t>
      </w:r>
      <w:r>
        <w:rPr>
          <w:spacing w:val="12"/>
        </w:rPr>
        <w:t xml:space="preserve"> </w:t>
      </w:r>
      <w:r>
        <w:t>za inú</w:t>
      </w:r>
      <w:r>
        <w:rPr>
          <w:spacing w:val="12"/>
        </w:rPr>
        <w:t xml:space="preserve"> </w:t>
      </w:r>
      <w:r>
        <w:t>cudziu</w:t>
      </w:r>
      <w:r>
        <w:rPr>
          <w:spacing w:val="13"/>
        </w:rPr>
        <w:t xml:space="preserve"> </w:t>
      </w:r>
      <w:r>
        <w:t>menu</w:t>
      </w:r>
      <w:r>
        <w:rPr>
          <w:spacing w:val="12"/>
        </w:rPr>
        <w:t xml:space="preserve"> </w:t>
      </w:r>
      <w:r>
        <w:t>sa použije hodnota inej</w:t>
      </w:r>
      <w:r>
        <w:rPr>
          <w:spacing w:val="12"/>
        </w:rPr>
        <w:t xml:space="preserve"> </w:t>
      </w:r>
      <w:r>
        <w:t>cudzej</w:t>
      </w:r>
      <w:r>
        <w:rPr>
          <w:spacing w:val="12"/>
        </w:rPr>
        <w:t xml:space="preserve"> </w:t>
      </w:r>
      <w:r>
        <w:t>meny</w:t>
      </w:r>
      <w:r>
        <w:rPr>
          <w:spacing w:val="12"/>
        </w:rPr>
        <w:t xml:space="preserve"> </w:t>
      </w:r>
      <w:r>
        <w:t>v eurách alebo na ocenenie prírastku cudzej meny v eurách sa použije referenčný kurz v deň uzavretia obchodu.</w:t>
      </w:r>
    </w:p>
    <w:p w:rsidR="006B29EE" w:rsidRDefault="006B29EE">
      <w:pPr>
        <w:pStyle w:val="Zkladntext"/>
      </w:pPr>
    </w:p>
    <w:p w:rsidR="006B29EE" w:rsidRDefault="00000000">
      <w:pPr>
        <w:pStyle w:val="Zkladntext"/>
        <w:ind w:left="540" w:right="494"/>
        <w:jc w:val="both"/>
      </w:pPr>
      <w:r>
        <w:t>Na úbytok rovnakej cudzej meny v hotovosti alebo z</w:t>
      </w:r>
      <w:r>
        <w:rPr>
          <w:spacing w:val="-3"/>
        </w:rPr>
        <w:t xml:space="preserve"> </w:t>
      </w:r>
      <w:r>
        <w:t>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:rsidR="006B29EE" w:rsidRDefault="006B29EE">
      <w:pPr>
        <w:pStyle w:val="Zkladntext"/>
      </w:pPr>
    </w:p>
    <w:p w:rsidR="006B29EE" w:rsidRDefault="00000000">
      <w:pPr>
        <w:pStyle w:val="Zkladntext"/>
        <w:ind w:left="540" w:right="499"/>
        <w:jc w:val="both"/>
      </w:pPr>
      <w:r>
        <w:t>Prijaté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poskytnuté</w:t>
      </w:r>
      <w:r>
        <w:rPr>
          <w:spacing w:val="40"/>
        </w:rPr>
        <w:t xml:space="preserve"> </w:t>
      </w:r>
      <w:r>
        <w:t>preddavky</w:t>
      </w:r>
      <w:r>
        <w:rPr>
          <w:spacing w:val="39"/>
        </w:rPr>
        <w:t xml:space="preserve"> </w:t>
      </w:r>
      <w:r>
        <w:t>v cudzej</w:t>
      </w:r>
      <w:r>
        <w:rPr>
          <w:spacing w:val="40"/>
        </w:rPr>
        <w:t xml:space="preserve"> </w:t>
      </w:r>
      <w:r>
        <w:t>mene</w:t>
      </w:r>
      <w:r>
        <w:rPr>
          <w:spacing w:val="39"/>
        </w:rPr>
        <w:t xml:space="preserve"> </w:t>
      </w:r>
      <w:r>
        <w:t>prostredníctvom</w:t>
      </w:r>
      <w:r>
        <w:rPr>
          <w:spacing w:val="-3"/>
        </w:rPr>
        <w:t xml:space="preserve"> </w:t>
      </w:r>
      <w:r>
        <w:t>účtu</w:t>
      </w:r>
      <w:r>
        <w:rPr>
          <w:spacing w:val="40"/>
        </w:rPr>
        <w:t xml:space="preserve"> </w:t>
      </w:r>
      <w:r>
        <w:t>vedeného</w:t>
      </w:r>
      <w:r>
        <w:rPr>
          <w:spacing w:val="39"/>
        </w:rPr>
        <w:t xml:space="preserve"> </w:t>
      </w:r>
      <w:r>
        <w:t>v tejto</w:t>
      </w:r>
      <w:r>
        <w:rPr>
          <w:spacing w:val="40"/>
        </w:rPr>
        <w:t xml:space="preserve"> </w:t>
      </w:r>
      <w:r>
        <w:t>cudzej</w:t>
      </w:r>
      <w:r>
        <w:rPr>
          <w:spacing w:val="40"/>
        </w:rPr>
        <w:t xml:space="preserve"> </w:t>
      </w:r>
      <w:r>
        <w:t>mene</w:t>
      </w:r>
      <w:r>
        <w:rPr>
          <w:spacing w:val="39"/>
        </w:rPr>
        <w:t xml:space="preserve"> </w:t>
      </w:r>
      <w:r>
        <w:t>sa</w:t>
      </w:r>
      <w:r>
        <w:rPr>
          <w:spacing w:val="39"/>
        </w:rPr>
        <w:t xml:space="preserve"> </w:t>
      </w:r>
      <w:r>
        <w:t>prepočítavajú na</w:t>
      </w:r>
      <w:r>
        <w:rPr>
          <w:spacing w:val="-3"/>
        </w:rPr>
        <w:t xml:space="preserve"> </w:t>
      </w:r>
      <w:r>
        <w:t>menu euro referenčným výmenným kurzom určeným a</w:t>
      </w:r>
      <w:r>
        <w:rPr>
          <w:spacing w:val="-2"/>
        </w:rPr>
        <w:t xml:space="preserve"> </w:t>
      </w:r>
      <w:r>
        <w:t>vyhláseným Európskou centrálnou bankou alebo Národnou bankou Slovenska v deň predchádzajúci dňu uskutočnenia účtovného prípadu.</w:t>
      </w:r>
    </w:p>
    <w:p w:rsidR="006B29EE" w:rsidRDefault="006B29EE">
      <w:pPr>
        <w:pStyle w:val="Zkladntext"/>
      </w:pPr>
    </w:p>
    <w:p w:rsidR="006B29EE" w:rsidRDefault="00000000">
      <w:pPr>
        <w:pStyle w:val="Zkladntext"/>
        <w:ind w:left="540" w:right="498"/>
        <w:jc w:val="both"/>
      </w:pPr>
      <w:r>
        <w:t>Prijaté</w:t>
      </w:r>
      <w:r>
        <w:rPr>
          <w:spacing w:val="1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poskytnuté</w:t>
      </w:r>
      <w:r>
        <w:rPr>
          <w:spacing w:val="17"/>
        </w:rPr>
        <w:t xml:space="preserve"> </w:t>
      </w:r>
      <w:r>
        <w:t>preddavky</w:t>
      </w:r>
      <w:r>
        <w:rPr>
          <w:spacing w:val="1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cudzej</w:t>
      </w:r>
      <w:r>
        <w:rPr>
          <w:spacing w:val="18"/>
        </w:rPr>
        <w:t xml:space="preserve"> </w:t>
      </w:r>
      <w:r>
        <w:t>mene</w:t>
      </w:r>
      <w:r>
        <w:rPr>
          <w:spacing w:val="16"/>
        </w:rPr>
        <w:t xml:space="preserve"> </w:t>
      </w:r>
      <w:r>
        <w:t>na</w:t>
      </w:r>
      <w:r>
        <w:rPr>
          <w:spacing w:val="16"/>
        </w:rPr>
        <w:t xml:space="preserve"> </w:t>
      </w:r>
      <w:r>
        <w:t>účet</w:t>
      </w:r>
      <w:r>
        <w:rPr>
          <w:spacing w:val="18"/>
        </w:rPr>
        <w:t xml:space="preserve"> </w:t>
      </w:r>
      <w:r>
        <w:t>zriadený</w:t>
      </w:r>
      <w:r>
        <w:rPr>
          <w:spacing w:val="1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eurách</w:t>
      </w:r>
      <w:r>
        <w:rPr>
          <w:spacing w:val="18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účtu</w:t>
      </w:r>
      <w:r>
        <w:rPr>
          <w:spacing w:val="19"/>
        </w:rPr>
        <w:t xml:space="preserve"> </w:t>
      </w:r>
      <w:r>
        <w:t>zriadeného</w:t>
      </w:r>
      <w:r>
        <w:rPr>
          <w:spacing w:val="16"/>
        </w:rPr>
        <w:t xml:space="preserve"> </w:t>
      </w:r>
      <w:r>
        <w:t>v eurách</w:t>
      </w:r>
      <w:r>
        <w:rPr>
          <w:spacing w:val="18"/>
        </w:rPr>
        <w:t xml:space="preserve"> </w:t>
      </w:r>
      <w:r>
        <w:t>sa</w:t>
      </w:r>
      <w:r>
        <w:rPr>
          <w:spacing w:val="16"/>
        </w:rPr>
        <w:t xml:space="preserve"> </w:t>
      </w:r>
      <w:r>
        <w:t>prepočítavajú na menu euro kurzom, za ktorý boli tieto hodnoty nakúpené alebo predané.</w:t>
      </w:r>
    </w:p>
    <w:p w:rsidR="006B29EE" w:rsidRDefault="006B29EE">
      <w:pPr>
        <w:pStyle w:val="Zkladntext"/>
        <w:spacing w:before="1"/>
      </w:pPr>
    </w:p>
    <w:p w:rsidR="006B29EE" w:rsidRDefault="00000000">
      <w:pPr>
        <w:pStyle w:val="Zkladntext"/>
        <w:ind w:left="540"/>
        <w:jc w:val="both"/>
      </w:pPr>
      <w:r>
        <w:t>Ku</w:t>
      </w:r>
      <w:r>
        <w:rPr>
          <w:spacing w:val="-1"/>
        </w:rPr>
        <w:t xml:space="preserve"> </w:t>
      </w:r>
      <w:r>
        <w:t>dňu,</w:t>
      </w:r>
      <w:r>
        <w:rPr>
          <w:spacing w:val="-3"/>
        </w:rPr>
        <w:t xml:space="preserve"> </w:t>
      </w:r>
      <w:r>
        <w:t>ku ktorému sa</w:t>
      </w:r>
      <w:r>
        <w:rPr>
          <w:spacing w:val="-3"/>
        </w:rPr>
        <w:t xml:space="preserve"> </w:t>
      </w:r>
      <w:r>
        <w:t>zostavuje</w:t>
      </w:r>
      <w:r>
        <w:rPr>
          <w:spacing w:val="-4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závierka,</w:t>
      </w:r>
      <w:r>
        <w:rPr>
          <w:spacing w:val="-1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už</w:t>
      </w:r>
      <w:r>
        <w:rPr>
          <w:spacing w:val="-2"/>
        </w:rPr>
        <w:t xml:space="preserve"> neprepočítavajú.</w:t>
      </w:r>
    </w:p>
    <w:p w:rsidR="006B29EE" w:rsidRDefault="006B29EE">
      <w:pPr>
        <w:pStyle w:val="Zkladntext"/>
        <w:spacing w:before="11"/>
        <w:rPr>
          <w:sz w:val="17"/>
        </w:rPr>
      </w:pPr>
    </w:p>
    <w:p w:rsidR="006B29EE" w:rsidRDefault="00000000">
      <w:pPr>
        <w:pStyle w:val="Zkladntext"/>
        <w:ind w:left="540" w:right="494"/>
        <w:jc w:val="both"/>
      </w:pPr>
      <w:r>
        <w:t>Majetok</w:t>
      </w:r>
      <w:r>
        <w:rPr>
          <w:spacing w:val="40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vyjadrené</w:t>
      </w:r>
      <w:r>
        <w:rPr>
          <w:spacing w:val="40"/>
        </w:rPr>
        <w:t xml:space="preserve"> </w:t>
      </w:r>
      <w:r>
        <w:t>v cudzej</w:t>
      </w:r>
      <w:r>
        <w:rPr>
          <w:spacing w:val="40"/>
        </w:rPr>
        <w:t xml:space="preserve"> </w:t>
      </w:r>
      <w:r>
        <w:t>mene</w:t>
      </w:r>
      <w:r>
        <w:rPr>
          <w:spacing w:val="40"/>
        </w:rPr>
        <w:t xml:space="preserve"> </w:t>
      </w:r>
      <w:r>
        <w:t>(okrem</w:t>
      </w:r>
      <w:r>
        <w:rPr>
          <w:spacing w:val="40"/>
        </w:rPr>
        <w:t xml:space="preserve"> </w:t>
      </w:r>
      <w:r>
        <w:t>prijatých</w:t>
      </w:r>
      <w:r>
        <w:rPr>
          <w:spacing w:val="40"/>
        </w:rPr>
        <w:t xml:space="preserve"> </w:t>
      </w:r>
      <w:r>
        <w:t>a poskytnutých</w:t>
      </w:r>
      <w:r>
        <w:rPr>
          <w:spacing w:val="40"/>
        </w:rPr>
        <w:t xml:space="preserve"> </w:t>
      </w:r>
      <w:r>
        <w:t>preddavkov)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ku</w:t>
      </w:r>
      <w:r>
        <w:rPr>
          <w:spacing w:val="40"/>
        </w:rPr>
        <w:t xml:space="preserve"> </w:t>
      </w:r>
      <w:r>
        <w:t>dňu,</w:t>
      </w:r>
      <w:r>
        <w:rPr>
          <w:spacing w:val="40"/>
        </w:rPr>
        <w:t xml:space="preserve"> </w:t>
      </w:r>
      <w:r>
        <w:t>ku</w:t>
      </w:r>
      <w:r>
        <w:rPr>
          <w:spacing w:val="40"/>
        </w:rPr>
        <w:t xml:space="preserve"> </w:t>
      </w:r>
      <w:r>
        <w:t>ktorému sa</w:t>
      </w:r>
      <w:r>
        <w:rPr>
          <w:spacing w:val="-2"/>
        </w:rPr>
        <w:t xml:space="preserve"> </w:t>
      </w:r>
      <w:r>
        <w:t>zostavuje účtovná závierka, prepočítavajú na menu euro referenčným výmenným kurzom určeným a vyhláseným Európskou</w:t>
      </w:r>
      <w:r>
        <w:rPr>
          <w:spacing w:val="-12"/>
        </w:rPr>
        <w:t xml:space="preserve"> </w:t>
      </w:r>
      <w:r>
        <w:t>centrálnou</w:t>
      </w:r>
      <w:r>
        <w:rPr>
          <w:spacing w:val="-11"/>
        </w:rPr>
        <w:t xml:space="preserve"> </w:t>
      </w:r>
      <w:r>
        <w:t>bankou</w:t>
      </w:r>
      <w:r>
        <w:rPr>
          <w:spacing w:val="-11"/>
        </w:rPr>
        <w:t xml:space="preserve"> </w:t>
      </w:r>
      <w:r>
        <w:t>alebo</w:t>
      </w:r>
      <w:r>
        <w:rPr>
          <w:spacing w:val="-11"/>
        </w:rPr>
        <w:t xml:space="preserve"> </w:t>
      </w:r>
      <w:r>
        <w:t>Národnou</w:t>
      </w:r>
      <w:r>
        <w:rPr>
          <w:spacing w:val="-12"/>
        </w:rPr>
        <w:t xml:space="preserve"> </w:t>
      </w:r>
      <w:r>
        <w:t>bankou</w:t>
      </w:r>
      <w:r>
        <w:rPr>
          <w:spacing w:val="-11"/>
        </w:rPr>
        <w:t xml:space="preserve"> </w:t>
      </w:r>
      <w:r>
        <w:t>Slovenska</w:t>
      </w:r>
      <w:r>
        <w:rPr>
          <w:spacing w:val="-11"/>
        </w:rPr>
        <w:t xml:space="preserve"> </w:t>
      </w:r>
      <w:r>
        <w:t>v</w:t>
      </w:r>
      <w:r>
        <w:rPr>
          <w:spacing w:val="-11"/>
        </w:rPr>
        <w:t xml:space="preserve"> </w:t>
      </w:r>
      <w:r>
        <w:t>deň,</w:t>
      </w:r>
      <w:r>
        <w:rPr>
          <w:spacing w:val="-12"/>
        </w:rPr>
        <w:t xml:space="preserve"> </w:t>
      </w:r>
      <w:r>
        <w:t>ku</w:t>
      </w:r>
      <w:r>
        <w:rPr>
          <w:spacing w:val="-11"/>
        </w:rPr>
        <w:t xml:space="preserve"> </w:t>
      </w:r>
      <w:r>
        <w:t>ktorému</w:t>
      </w:r>
      <w:r>
        <w:rPr>
          <w:spacing w:val="-11"/>
        </w:rPr>
        <w:t xml:space="preserve"> </w:t>
      </w:r>
      <w:r>
        <w:t>sa</w:t>
      </w:r>
      <w:r>
        <w:rPr>
          <w:spacing w:val="-11"/>
        </w:rPr>
        <w:t xml:space="preserve"> </w:t>
      </w:r>
      <w:r>
        <w:t>zostavuje</w:t>
      </w:r>
      <w:r>
        <w:rPr>
          <w:spacing w:val="-12"/>
        </w:rPr>
        <w:t xml:space="preserve"> </w:t>
      </w:r>
      <w:r>
        <w:t>účtovná</w:t>
      </w:r>
      <w:r>
        <w:rPr>
          <w:spacing w:val="-11"/>
        </w:rPr>
        <w:t xml:space="preserve"> </w:t>
      </w:r>
      <w:r>
        <w:t>závierka,</w:t>
      </w:r>
      <w:r>
        <w:rPr>
          <w:spacing w:val="-1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účtujú sa s vplyvom na výsledok hospodárenia.</w:t>
      </w:r>
    </w:p>
    <w:p w:rsidR="006B29EE" w:rsidRDefault="006B29EE">
      <w:pPr>
        <w:jc w:val="both"/>
        <w:sectPr w:rsidR="006B29EE">
          <w:pgSz w:w="11910" w:h="16840"/>
          <w:pgMar w:top="640" w:right="520" w:bottom="820" w:left="1560" w:header="0" w:footer="635" w:gutter="0"/>
          <w:cols w:space="708"/>
        </w:sectPr>
      </w:pPr>
    </w:p>
    <w:p w:rsidR="006B29EE" w:rsidRDefault="00DE77C0">
      <w:pPr>
        <w:pStyle w:val="Zkladntext"/>
        <w:tabs>
          <w:tab w:val="left" w:pos="6037"/>
        </w:tabs>
        <w:spacing w:before="73"/>
        <w:ind w:left="280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4784" behindDoc="0" locked="0" layoutInCell="1" allowOverlap="1">
                <wp:simplePos x="0" y="0"/>
                <wp:positionH relativeFrom="page">
                  <wp:posOffset>1109980</wp:posOffset>
                </wp:positionH>
                <wp:positionV relativeFrom="paragraph">
                  <wp:posOffset>12700</wp:posOffset>
                </wp:positionV>
                <wp:extent cx="1440815" cy="196850"/>
                <wp:effectExtent l="0" t="0" r="0" b="0"/>
                <wp:wrapNone/>
                <wp:docPr id="287548061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0815" cy="1968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B29EE" w:rsidRDefault="00000000">
                            <w:pPr>
                              <w:pStyle w:val="Zkladntext"/>
                              <w:spacing w:before="48"/>
                              <w:ind w:left="119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8" type="#_x0000_t202" style="position:absolute;left:0;text-align:left;margin-left:87.4pt;margin-top:1pt;width:113.45pt;height:15.5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" filled="f" strokeweight=".48pt">
                <v:textbox inset="0,0,0,0">
                  <w:txbxContent>
                    <w:p w:rsidR="006B29EE" w:rsidRDefault="00000000">
                      <w:pPr>
                        <w:pStyle w:val="Zkladntext"/>
                        <w:spacing w:before="48"/>
                        <w:ind w:left="119"/>
                      </w:pPr>
                      <w:r>
                        <w:t>Poznámky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296" behindDoc="0" locked="0" layoutInCell="1" allowOverlap="1">
                <wp:simplePos x="0" y="0"/>
                <wp:positionH relativeFrom="page">
                  <wp:posOffset>2971165</wp:posOffset>
                </wp:positionH>
                <wp:positionV relativeFrom="paragraph">
                  <wp:posOffset>9525</wp:posOffset>
                </wp:positionV>
                <wp:extent cx="1535430" cy="202565"/>
                <wp:effectExtent l="0" t="0" r="0" b="0"/>
                <wp:wrapNone/>
                <wp:docPr id="1320783663" name="docshape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5430" cy="202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6"/>
                              <w:gridCol w:w="288"/>
                              <w:gridCol w:w="286"/>
                              <w:gridCol w:w="286"/>
                              <w:gridCol w:w="286"/>
                              <w:gridCol w:w="286"/>
                              <w:gridCol w:w="286"/>
                              <w:gridCol w:w="286"/>
                            </w:tblGrid>
                            <w:tr w:rsidR="006B29EE">
                              <w:trPr>
                                <w:trHeight w:val="299"/>
                              </w:trPr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1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6B29EE" w:rsidRDefault="006B29E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5" o:spid="_x0000_s1039" type="#_x0000_t202" style="position:absolute;left:0;text-align:left;margin-left:233.95pt;margin-top:.75pt;width:120.9pt;height:15.95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6"/>
                        <w:gridCol w:w="288"/>
                        <w:gridCol w:w="286"/>
                        <w:gridCol w:w="286"/>
                        <w:gridCol w:w="286"/>
                        <w:gridCol w:w="286"/>
                        <w:gridCol w:w="286"/>
                        <w:gridCol w:w="286"/>
                      </w:tblGrid>
                      <w:tr w:rsidR="006B29EE">
                        <w:trPr>
                          <w:trHeight w:val="299"/>
                        </w:trPr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:rsidR="006B29EE" w:rsidRDefault="00000000">
                            <w:pPr>
                              <w:pStyle w:val="TableParagraph"/>
                              <w:ind w:left="9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1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6B29EE" w:rsidRDefault="006B29E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808" behindDoc="0" locked="0" layoutInCell="1" allowOverlap="1">
                <wp:simplePos x="0" y="0"/>
                <wp:positionH relativeFrom="page">
                  <wp:posOffset>5024120</wp:posOffset>
                </wp:positionH>
                <wp:positionV relativeFrom="paragraph">
                  <wp:posOffset>9525</wp:posOffset>
                </wp:positionV>
                <wp:extent cx="1889125" cy="202565"/>
                <wp:effectExtent l="0" t="0" r="0" b="0"/>
                <wp:wrapNone/>
                <wp:docPr id="1289340368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9125" cy="202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</w:tblGrid>
                            <w:tr w:rsidR="006B29EE">
                              <w:trPr>
                                <w:trHeight w:val="299"/>
                              </w:trPr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:rsidR="006B29EE" w:rsidRDefault="00000000">
                                  <w:pPr>
                                    <w:pStyle w:val="TableParagraph"/>
                                    <w:ind w:left="9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:rsidR="006B29EE" w:rsidRDefault="006B29E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6" o:spid="_x0000_s1040" type="#_x0000_t202" style="position:absolute;left:0;text-align:left;margin-left:395.6pt;margin-top:.75pt;width:148.75pt;height:15.95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</w:tblGrid>
                      <w:tr w:rsidR="006B29EE">
                        <w:trPr>
                          <w:trHeight w:val="299"/>
                        </w:trPr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:rsidR="006B29EE" w:rsidRDefault="00000000">
                            <w:pPr>
                              <w:pStyle w:val="TableParagraph"/>
                              <w:ind w:left="91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:rsidR="006B29EE" w:rsidRDefault="00000000">
                            <w:pPr>
                              <w:pStyle w:val="TableParagraph"/>
                              <w:ind w:left="91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</w:tr>
                    </w:tbl>
                    <w:p w:rsidR="006B29EE" w:rsidRDefault="006B29E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rPr>
          <w:spacing w:val="-5"/>
        </w:rPr>
        <w:t>IČO</w:t>
      </w:r>
      <w:r w:rsidR="00000000">
        <w:tab/>
      </w:r>
      <w:r w:rsidR="00000000">
        <w:rPr>
          <w:spacing w:val="-5"/>
        </w:rPr>
        <w:t>DIČ</w:t>
      </w:r>
    </w:p>
    <w:p w:rsidR="006B29EE" w:rsidRDefault="006B29EE">
      <w:pPr>
        <w:pStyle w:val="Zkladntext"/>
        <w:rPr>
          <w:sz w:val="20"/>
        </w:rPr>
      </w:pPr>
    </w:p>
    <w:p w:rsidR="006B29EE" w:rsidRDefault="006B29EE">
      <w:pPr>
        <w:pStyle w:val="Zkladntext"/>
        <w:spacing w:before="7"/>
        <w:rPr>
          <w:sz w:val="16"/>
        </w:rPr>
      </w:pPr>
    </w:p>
    <w:p w:rsidR="006B29EE" w:rsidRDefault="00000000">
      <w:pPr>
        <w:pStyle w:val="Nadpis2"/>
        <w:numPr>
          <w:ilvl w:val="2"/>
          <w:numId w:val="2"/>
        </w:numPr>
        <w:tabs>
          <w:tab w:val="left" w:pos="541"/>
        </w:tabs>
        <w:spacing w:before="92"/>
        <w:ind w:hanging="296"/>
        <w:rPr>
          <w:u w:val="none"/>
        </w:rPr>
      </w:pPr>
      <w:r>
        <w:rPr>
          <w:spacing w:val="-2"/>
          <w:u w:val="none"/>
        </w:rPr>
        <w:t>Výnosy</w:t>
      </w:r>
    </w:p>
    <w:p w:rsidR="006B29EE" w:rsidRDefault="00000000">
      <w:pPr>
        <w:pStyle w:val="Zkladntext"/>
        <w:ind w:left="540" w:right="472"/>
      </w:pPr>
      <w:r>
        <w:t>Tržby za vlastné výkony a tovar neobsahujú daň z pridanej hodnoty. Sú tiež znížené o zľavy a zrážky (rabaty, bonusy,</w:t>
      </w:r>
      <w:r>
        <w:rPr>
          <w:spacing w:val="40"/>
        </w:rPr>
        <w:t xml:space="preserve"> </w:t>
      </w:r>
      <w:r>
        <w:t>skontá,</w:t>
      </w:r>
      <w:r>
        <w:rPr>
          <w:spacing w:val="-12"/>
        </w:rPr>
        <w:t xml:space="preserve"> </w:t>
      </w:r>
      <w:r>
        <w:t>dobropisy</w:t>
      </w:r>
      <w:r>
        <w:rPr>
          <w:spacing w:val="-9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pod.),</w:t>
      </w:r>
      <w:r>
        <w:rPr>
          <w:spacing w:val="-10"/>
        </w:rPr>
        <w:t xml:space="preserve"> </w:t>
      </w:r>
      <w:r>
        <w:t>bez</w:t>
      </w:r>
      <w:r>
        <w:rPr>
          <w:spacing w:val="-9"/>
        </w:rPr>
        <w:t xml:space="preserve"> </w:t>
      </w:r>
      <w:r>
        <w:t>ohľadu</w:t>
      </w:r>
      <w:r>
        <w:rPr>
          <w:spacing w:val="-6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to,</w:t>
      </w:r>
      <w:r>
        <w:rPr>
          <w:spacing w:val="-8"/>
        </w:rPr>
        <w:t xml:space="preserve"> </w:t>
      </w:r>
      <w:r>
        <w:t>či</w:t>
      </w:r>
      <w:r>
        <w:rPr>
          <w:spacing w:val="-7"/>
        </w:rPr>
        <w:t xml:space="preserve"> </w:t>
      </w:r>
      <w:r>
        <w:t>zákazník</w:t>
      </w:r>
      <w:r>
        <w:rPr>
          <w:spacing w:val="-9"/>
        </w:rPr>
        <w:t xml:space="preserve"> </w:t>
      </w:r>
      <w:r>
        <w:t>mal</w:t>
      </w:r>
      <w:r>
        <w:rPr>
          <w:spacing w:val="-8"/>
        </w:rPr>
        <w:t xml:space="preserve"> </w:t>
      </w:r>
      <w:r>
        <w:t>vopred</w:t>
      </w:r>
      <w:r>
        <w:rPr>
          <w:spacing w:val="-8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zľavu</w:t>
      </w:r>
      <w:r>
        <w:rPr>
          <w:spacing w:val="-9"/>
        </w:rPr>
        <w:t xml:space="preserve"> </w:t>
      </w:r>
      <w:r>
        <w:t>nárok,</w:t>
      </w:r>
      <w:r>
        <w:rPr>
          <w:spacing w:val="-7"/>
        </w:rPr>
        <w:t xml:space="preserve"> </w:t>
      </w:r>
      <w:r>
        <w:t>alebo</w:t>
      </w:r>
      <w:r>
        <w:rPr>
          <w:spacing w:val="-7"/>
        </w:rPr>
        <w:t xml:space="preserve"> </w:t>
      </w:r>
      <w:r>
        <w:t>či</w:t>
      </w:r>
      <w:r>
        <w:rPr>
          <w:spacing w:val="-10"/>
        </w:rPr>
        <w:t xml:space="preserve"> </w:t>
      </w:r>
      <w:r>
        <w:t>ide</w:t>
      </w:r>
      <w:r>
        <w:rPr>
          <w:spacing w:val="-8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dodatočne</w:t>
      </w:r>
      <w:r>
        <w:rPr>
          <w:spacing w:val="-9"/>
        </w:rPr>
        <w:t xml:space="preserve"> </w:t>
      </w:r>
      <w:r>
        <w:t>uznanú</w:t>
      </w:r>
      <w:r>
        <w:rPr>
          <w:spacing w:val="-6"/>
        </w:rPr>
        <w:t xml:space="preserve"> </w:t>
      </w:r>
      <w:r>
        <w:rPr>
          <w:spacing w:val="-2"/>
        </w:rPr>
        <w:t>zľavu.</w:t>
      </w:r>
    </w:p>
    <w:p w:rsidR="006B29EE" w:rsidRDefault="006B29EE">
      <w:pPr>
        <w:pStyle w:val="Zkladntext"/>
        <w:spacing w:before="1"/>
      </w:pPr>
    </w:p>
    <w:p w:rsidR="006B29EE" w:rsidRDefault="00000000">
      <w:pPr>
        <w:pStyle w:val="Zkladntext"/>
        <w:ind w:left="540" w:right="495"/>
      </w:pPr>
      <w:r>
        <w:t>Tržby z</w:t>
      </w:r>
      <w:r>
        <w:rPr>
          <w:spacing w:val="-5"/>
        </w:rPr>
        <w:t xml:space="preserve"> </w:t>
      </w:r>
      <w:r>
        <w:t>predaja výrobkov a</w:t>
      </w:r>
      <w:r>
        <w:rPr>
          <w:spacing w:val="-1"/>
        </w:rPr>
        <w:t xml:space="preserve"> </w:t>
      </w:r>
      <w:r>
        <w:t>tovaru sa vykazujú v</w:t>
      </w:r>
      <w:r>
        <w:rPr>
          <w:spacing w:val="-2"/>
        </w:rPr>
        <w:t xml:space="preserve"> </w:t>
      </w:r>
      <w:r>
        <w:t>deň splnenia dodávky podľa Obchodného zákonníka, podľa Incoterms alebo iných podmienok dohodnutých v zmluve.</w:t>
      </w:r>
    </w:p>
    <w:p w:rsidR="006B29EE" w:rsidRDefault="006B29EE">
      <w:pPr>
        <w:pStyle w:val="Zkladntext"/>
        <w:spacing w:before="9"/>
        <w:rPr>
          <w:sz w:val="17"/>
        </w:rPr>
      </w:pPr>
    </w:p>
    <w:p w:rsidR="006B29EE" w:rsidRDefault="00000000">
      <w:pPr>
        <w:pStyle w:val="Zkladntext"/>
        <w:spacing w:before="1"/>
        <w:ind w:left="540"/>
      </w:pPr>
      <w:r>
        <w:t>Tržby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predaja</w:t>
      </w:r>
      <w:r>
        <w:rPr>
          <w:spacing w:val="-1"/>
        </w:rPr>
        <w:t xml:space="preserve"> </w:t>
      </w:r>
      <w:r>
        <w:t>služieb sa</w:t>
      </w:r>
      <w:r>
        <w:rPr>
          <w:spacing w:val="-4"/>
        </w:rPr>
        <w:t xml:space="preserve"> </w:t>
      </w:r>
      <w:r>
        <w:t>vykazujú v účtovnom</w:t>
      </w:r>
      <w:r>
        <w:rPr>
          <w:spacing w:val="-2"/>
        </w:rPr>
        <w:t xml:space="preserve"> </w:t>
      </w:r>
      <w:r>
        <w:t>období,</w:t>
      </w:r>
      <w:r>
        <w:rPr>
          <w:spacing w:val="-3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ktorom</w:t>
      </w:r>
      <w:r>
        <w:rPr>
          <w:spacing w:val="-4"/>
        </w:rPr>
        <w:t xml:space="preserve"> </w:t>
      </w:r>
      <w:r>
        <w:t>boli</w:t>
      </w:r>
      <w:r>
        <w:rPr>
          <w:spacing w:val="-3"/>
        </w:rPr>
        <w:t xml:space="preserve"> </w:t>
      </w:r>
      <w:r>
        <w:t xml:space="preserve">služby </w:t>
      </w:r>
      <w:r>
        <w:rPr>
          <w:spacing w:val="-2"/>
        </w:rPr>
        <w:t>poskytnuté.</w:t>
      </w:r>
    </w:p>
    <w:p w:rsidR="006B29EE" w:rsidRDefault="006B29EE">
      <w:pPr>
        <w:pStyle w:val="Zkladntext"/>
        <w:rPr>
          <w:sz w:val="20"/>
        </w:rPr>
      </w:pPr>
    </w:p>
    <w:p w:rsidR="006B29EE" w:rsidRDefault="006B29EE">
      <w:pPr>
        <w:pStyle w:val="Zkladntext"/>
        <w:rPr>
          <w:sz w:val="16"/>
        </w:rPr>
      </w:pPr>
    </w:p>
    <w:p w:rsidR="006B29EE" w:rsidRDefault="00000000">
      <w:pPr>
        <w:pStyle w:val="Nadpis2"/>
        <w:numPr>
          <w:ilvl w:val="1"/>
          <w:numId w:val="2"/>
        </w:numPr>
        <w:tabs>
          <w:tab w:val="left" w:pos="473"/>
          <w:tab w:val="left" w:pos="474"/>
        </w:tabs>
        <w:ind w:left="473" w:hanging="361"/>
        <w:rPr>
          <w:u w:val="none"/>
        </w:rPr>
      </w:pPr>
      <w:r>
        <w:t>Informácie</w:t>
      </w:r>
      <w:r>
        <w:rPr>
          <w:spacing w:val="-5"/>
        </w:rPr>
        <w:t xml:space="preserve"> </w:t>
      </w:r>
      <w:r>
        <w:t>o oprave</w:t>
      </w:r>
      <w:r>
        <w:rPr>
          <w:spacing w:val="-4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chýb</w:t>
      </w:r>
      <w:r>
        <w:rPr>
          <w:spacing w:val="-3"/>
        </w:rPr>
        <w:t xml:space="preserve"> </w:t>
      </w:r>
      <w:r>
        <w:t>minulých</w:t>
      </w:r>
      <w:r>
        <w:rPr>
          <w:spacing w:val="-4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:rsidR="006B29EE" w:rsidRDefault="006B29EE">
      <w:pPr>
        <w:pStyle w:val="Zkladntext"/>
        <w:spacing w:before="11"/>
        <w:rPr>
          <w:b/>
          <w:sz w:val="11"/>
        </w:rPr>
      </w:pPr>
    </w:p>
    <w:p w:rsidR="006B29EE" w:rsidRDefault="00000000">
      <w:pPr>
        <w:pStyle w:val="Zkladntext"/>
        <w:spacing w:before="93"/>
        <w:ind w:left="540" w:right="500"/>
        <w:jc w:val="both"/>
      </w:pPr>
      <w:r>
        <w:t>Ak Spoločnosť zistí v bežnom účtovnom období významnú chybu týkajúcu sa minulých účtovných období, opraví túto chybu na účtoch 428 - Nerozdelený zisk minulých rokov a</w:t>
      </w:r>
      <w:r>
        <w:rPr>
          <w:spacing w:val="-2"/>
        </w:rPr>
        <w:t xml:space="preserve"> </w:t>
      </w:r>
      <w:r>
        <w:t>429 - Neuhradená strata minulých rokov, t. j. bez vplyvu na výsledok hospodárenia v bežnom účtovnom období. Opravy nevýznamných chýb minulých účtovných období sa účtujú</w:t>
      </w:r>
      <w:r>
        <w:rPr>
          <w:spacing w:val="80"/>
        </w:rPr>
        <w:t xml:space="preserve"> </w:t>
      </w:r>
      <w:r>
        <w:t>v bežnom účtovnom období na príslušný nákladový alebo výnosový účet.</w:t>
      </w:r>
    </w:p>
    <w:p w:rsidR="006B29EE" w:rsidRDefault="006B29EE">
      <w:pPr>
        <w:pStyle w:val="Zkladntext"/>
        <w:spacing w:before="4"/>
        <w:rPr>
          <w:sz w:val="28"/>
        </w:rPr>
      </w:pPr>
    </w:p>
    <w:p w:rsidR="006B29EE" w:rsidRDefault="00000000">
      <w:pPr>
        <w:pStyle w:val="Nadpis1"/>
        <w:numPr>
          <w:ilvl w:val="0"/>
          <w:numId w:val="2"/>
        </w:numPr>
        <w:tabs>
          <w:tab w:val="left" w:pos="558"/>
          <w:tab w:val="left" w:pos="559"/>
        </w:tabs>
        <w:spacing w:before="1"/>
        <w:ind w:left="558" w:hanging="446"/>
      </w:pPr>
      <w:r>
        <w:t>INFORMÁCIE,</w:t>
      </w:r>
      <w:r>
        <w:rPr>
          <w:spacing w:val="-5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VYSVETĽUJÚ</w:t>
      </w:r>
      <w:r>
        <w:rPr>
          <w:spacing w:val="-3"/>
        </w:rPr>
        <w:t xml:space="preserve"> </w:t>
      </w:r>
      <w:r>
        <w:t>A DOPĹŇAJÚ</w:t>
      </w:r>
      <w:r>
        <w:rPr>
          <w:spacing w:val="-3"/>
        </w:rPr>
        <w:t xml:space="preserve"> </w:t>
      </w:r>
      <w:r>
        <w:t>SÚVAHU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VÝKAZ</w:t>
      </w:r>
      <w:r>
        <w:rPr>
          <w:spacing w:val="-3"/>
        </w:rPr>
        <w:t xml:space="preserve"> </w:t>
      </w:r>
      <w:r>
        <w:t>ZISKOV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STRÁT</w:t>
      </w:r>
    </w:p>
    <w:p w:rsidR="006B29EE" w:rsidRDefault="006B29EE">
      <w:pPr>
        <w:pStyle w:val="Zkladntext"/>
        <w:spacing w:before="2"/>
        <w:rPr>
          <w:b/>
          <w:sz w:val="25"/>
        </w:rPr>
      </w:pPr>
    </w:p>
    <w:p w:rsidR="006B29EE" w:rsidRDefault="00000000">
      <w:pPr>
        <w:pStyle w:val="Nadpis2"/>
        <w:numPr>
          <w:ilvl w:val="1"/>
          <w:numId w:val="2"/>
        </w:numPr>
        <w:tabs>
          <w:tab w:val="left" w:pos="540"/>
          <w:tab w:val="left" w:pos="541"/>
        </w:tabs>
        <w:rPr>
          <w:u w:val="none"/>
        </w:rPr>
      </w:pPr>
      <w:r>
        <w:t>Informácie</w:t>
      </w:r>
      <w:r>
        <w:rPr>
          <w:spacing w:val="-4"/>
        </w:rPr>
        <w:t xml:space="preserve"> </w:t>
      </w:r>
      <w:r>
        <w:t xml:space="preserve">o </w:t>
      </w:r>
      <w:r>
        <w:rPr>
          <w:spacing w:val="-2"/>
        </w:rPr>
        <w:t>záväzkoch</w:t>
      </w:r>
    </w:p>
    <w:p w:rsidR="006B29EE" w:rsidRDefault="006B29EE">
      <w:pPr>
        <w:pStyle w:val="Zkladntext"/>
        <w:spacing w:before="1"/>
        <w:rPr>
          <w:b/>
          <w:sz w:val="10"/>
        </w:rPr>
      </w:pPr>
    </w:p>
    <w:p w:rsidR="006B29EE" w:rsidRDefault="00000000">
      <w:pPr>
        <w:pStyle w:val="Zkladntext"/>
        <w:spacing w:before="92"/>
        <w:ind w:left="540" w:right="495"/>
      </w:pPr>
      <w:r>
        <w:t>Štruktúra</w:t>
      </w:r>
      <w:r>
        <w:rPr>
          <w:spacing w:val="29"/>
        </w:rPr>
        <w:t xml:space="preserve"> </w:t>
      </w:r>
      <w:r>
        <w:t>záväzkov</w:t>
      </w:r>
      <w:r>
        <w:rPr>
          <w:spacing w:val="31"/>
        </w:rPr>
        <w:t xml:space="preserve"> </w:t>
      </w:r>
      <w:r>
        <w:t>(okrem</w:t>
      </w:r>
      <w:r>
        <w:rPr>
          <w:spacing w:val="29"/>
        </w:rPr>
        <w:t xml:space="preserve"> </w:t>
      </w:r>
      <w:r>
        <w:t>bankových</w:t>
      </w:r>
      <w:r>
        <w:rPr>
          <w:spacing w:val="31"/>
        </w:rPr>
        <w:t xml:space="preserve"> </w:t>
      </w:r>
      <w:r>
        <w:t>úverov,</w:t>
      </w:r>
      <w:r>
        <w:rPr>
          <w:spacing w:val="28"/>
        </w:rPr>
        <w:t xml:space="preserve"> </w:t>
      </w:r>
      <w:r>
        <w:t>pôžičiek</w:t>
      </w:r>
      <w:r>
        <w:rPr>
          <w:spacing w:val="3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návratných</w:t>
      </w:r>
      <w:r>
        <w:rPr>
          <w:spacing w:val="31"/>
        </w:rPr>
        <w:t xml:space="preserve"> </w:t>
      </w:r>
      <w:r>
        <w:t>finančných</w:t>
      </w:r>
      <w:r>
        <w:rPr>
          <w:spacing w:val="28"/>
        </w:rPr>
        <w:t xml:space="preserve"> </w:t>
      </w:r>
      <w:r>
        <w:t>výpomocí,</w:t>
      </w:r>
      <w:r>
        <w:rPr>
          <w:spacing w:val="30"/>
        </w:rPr>
        <w:t xml:space="preserve"> </w:t>
      </w:r>
      <w:r>
        <w:t>záväzkov</w:t>
      </w:r>
      <w:r>
        <w:rPr>
          <w:spacing w:val="31"/>
        </w:rPr>
        <w:t xml:space="preserve"> </w:t>
      </w:r>
      <w:r>
        <w:t>zo</w:t>
      </w:r>
      <w:r>
        <w:rPr>
          <w:spacing w:val="28"/>
        </w:rPr>
        <w:t xml:space="preserve"> </w:t>
      </w:r>
      <w:r>
        <w:t>sociálneho fondu, odloženého daňového záväzku a rezerv) podľa zostatkovej doby splatnosti je uvedená v nasledujúcom prehľade:</w:t>
      </w:r>
    </w:p>
    <w:p w:rsidR="006B29EE" w:rsidRDefault="006B29EE">
      <w:pPr>
        <w:pStyle w:val="Zkladntext"/>
        <w:spacing w:before="6"/>
        <w:rPr>
          <w:sz w:val="26"/>
        </w:rPr>
      </w:pPr>
    </w:p>
    <w:tbl>
      <w:tblPr>
        <w:tblStyle w:val="TableNormal"/>
        <w:tblW w:w="0" w:type="auto"/>
        <w:tblInd w:w="32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7"/>
        <w:gridCol w:w="1930"/>
        <w:gridCol w:w="2213"/>
      </w:tblGrid>
      <w:tr w:rsidR="006B29EE">
        <w:trPr>
          <w:trHeight w:val="317"/>
        </w:trPr>
        <w:tc>
          <w:tcPr>
            <w:tcW w:w="4767" w:type="dxa"/>
            <w:shd w:val="clear" w:color="auto" w:fill="D9D9D9"/>
          </w:tcPr>
          <w:p w:rsidR="006B29EE" w:rsidRDefault="00000000">
            <w:pPr>
              <w:pStyle w:val="TableParagraph"/>
              <w:spacing w:before="67"/>
              <w:ind w:left="46"/>
              <w:rPr>
                <w:b/>
                <w:sz w:val="18"/>
              </w:rPr>
            </w:pPr>
            <w:r>
              <w:rPr>
                <w:b/>
                <w:w w:val="115"/>
                <w:sz w:val="18"/>
              </w:rPr>
              <w:t>Dlhodobé</w:t>
            </w:r>
            <w:r>
              <w:rPr>
                <w:b/>
                <w:spacing w:val="71"/>
                <w:w w:val="150"/>
                <w:sz w:val="18"/>
              </w:rPr>
              <w:t xml:space="preserve"> </w:t>
            </w:r>
            <w:r>
              <w:rPr>
                <w:b/>
                <w:w w:val="115"/>
                <w:sz w:val="18"/>
              </w:rPr>
              <w:t>záväzky</w:t>
            </w:r>
            <w:r>
              <w:rPr>
                <w:b/>
                <w:spacing w:val="65"/>
                <w:w w:val="115"/>
                <w:sz w:val="18"/>
              </w:rPr>
              <w:t xml:space="preserve"> </w:t>
            </w:r>
            <w:r>
              <w:rPr>
                <w:b/>
                <w:spacing w:val="-4"/>
                <w:w w:val="115"/>
                <w:sz w:val="18"/>
              </w:rPr>
              <w:t>spolu</w:t>
            </w:r>
          </w:p>
        </w:tc>
        <w:tc>
          <w:tcPr>
            <w:tcW w:w="1930" w:type="dxa"/>
            <w:shd w:val="clear" w:color="auto" w:fill="D9D9D9"/>
          </w:tcPr>
          <w:p w:rsidR="006B29EE" w:rsidRDefault="00000000">
            <w:pPr>
              <w:pStyle w:val="TableParagraph"/>
              <w:spacing w:before="67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w w:val="116"/>
                <w:sz w:val="18"/>
              </w:rPr>
              <w:t>0</w:t>
            </w:r>
          </w:p>
        </w:tc>
        <w:tc>
          <w:tcPr>
            <w:tcW w:w="2213" w:type="dxa"/>
            <w:shd w:val="clear" w:color="auto" w:fill="D9D9D9"/>
          </w:tcPr>
          <w:p w:rsidR="006B29EE" w:rsidRDefault="00000000">
            <w:pPr>
              <w:pStyle w:val="TableParagraph"/>
              <w:spacing w:before="67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w w:val="116"/>
                <w:sz w:val="18"/>
              </w:rPr>
              <w:t>0</w:t>
            </w:r>
          </w:p>
        </w:tc>
      </w:tr>
      <w:tr w:rsidR="006B29EE">
        <w:trPr>
          <w:trHeight w:val="486"/>
        </w:trPr>
        <w:tc>
          <w:tcPr>
            <w:tcW w:w="4767" w:type="dxa"/>
          </w:tcPr>
          <w:p w:rsidR="006B29EE" w:rsidRDefault="00000000">
            <w:pPr>
              <w:pStyle w:val="TableParagraph"/>
              <w:spacing w:before="16"/>
              <w:ind w:left="46"/>
              <w:rPr>
                <w:sz w:val="18"/>
              </w:rPr>
            </w:pPr>
            <w:r>
              <w:rPr>
                <w:w w:val="115"/>
                <w:sz w:val="18"/>
              </w:rPr>
              <w:t>Záväzky</w:t>
            </w:r>
            <w:r>
              <w:rPr>
                <w:spacing w:val="43"/>
                <w:w w:val="115"/>
                <w:sz w:val="18"/>
              </w:rPr>
              <w:t xml:space="preserve"> </w:t>
            </w:r>
            <w:r>
              <w:rPr>
                <w:w w:val="115"/>
                <w:sz w:val="18"/>
              </w:rPr>
              <w:t>so</w:t>
            </w:r>
            <w:r>
              <w:rPr>
                <w:spacing w:val="45"/>
                <w:w w:val="115"/>
                <w:sz w:val="18"/>
              </w:rPr>
              <w:t xml:space="preserve"> </w:t>
            </w:r>
            <w:r>
              <w:rPr>
                <w:w w:val="115"/>
                <w:sz w:val="18"/>
              </w:rPr>
              <w:t>zostatkovou</w:t>
            </w:r>
            <w:r>
              <w:rPr>
                <w:spacing w:val="18"/>
                <w:w w:val="115"/>
                <w:sz w:val="18"/>
              </w:rPr>
              <w:t xml:space="preserve"> </w:t>
            </w:r>
            <w:r>
              <w:rPr>
                <w:w w:val="115"/>
                <w:sz w:val="18"/>
              </w:rPr>
              <w:t>dobou</w:t>
            </w:r>
            <w:r>
              <w:rPr>
                <w:spacing w:val="18"/>
                <w:w w:val="115"/>
                <w:sz w:val="18"/>
              </w:rPr>
              <w:t xml:space="preserve"> </w:t>
            </w:r>
            <w:r>
              <w:rPr>
                <w:w w:val="115"/>
                <w:sz w:val="18"/>
              </w:rPr>
              <w:t>splatnosti</w:t>
            </w:r>
            <w:r>
              <w:rPr>
                <w:spacing w:val="30"/>
                <w:w w:val="115"/>
                <w:sz w:val="18"/>
              </w:rPr>
              <w:t xml:space="preserve"> </w:t>
            </w:r>
            <w:r>
              <w:rPr>
                <w:w w:val="115"/>
                <w:sz w:val="18"/>
              </w:rPr>
              <w:t>nad</w:t>
            </w:r>
            <w:r>
              <w:rPr>
                <w:spacing w:val="19"/>
                <w:w w:val="115"/>
                <w:sz w:val="18"/>
              </w:rPr>
              <w:t xml:space="preserve"> </w:t>
            </w:r>
            <w:r>
              <w:rPr>
                <w:spacing w:val="-5"/>
                <w:w w:val="115"/>
                <w:sz w:val="18"/>
              </w:rPr>
              <w:t>päť</w:t>
            </w:r>
          </w:p>
          <w:p w:rsidR="006B29EE" w:rsidRDefault="00000000">
            <w:pPr>
              <w:pStyle w:val="TableParagraph"/>
              <w:spacing w:before="46" w:line="197" w:lineRule="exact"/>
              <w:ind w:left="46"/>
              <w:rPr>
                <w:sz w:val="18"/>
              </w:rPr>
            </w:pPr>
            <w:r>
              <w:rPr>
                <w:spacing w:val="-4"/>
                <w:w w:val="115"/>
                <w:sz w:val="18"/>
              </w:rPr>
              <w:t>rokov</w:t>
            </w:r>
          </w:p>
        </w:tc>
        <w:tc>
          <w:tcPr>
            <w:tcW w:w="1930" w:type="dxa"/>
          </w:tcPr>
          <w:p w:rsidR="006B29EE" w:rsidRDefault="00000000">
            <w:pPr>
              <w:pStyle w:val="TableParagraph"/>
              <w:spacing w:before="134"/>
              <w:ind w:right="35"/>
              <w:jc w:val="right"/>
              <w:rPr>
                <w:sz w:val="18"/>
              </w:rPr>
            </w:pPr>
            <w:r>
              <w:rPr>
                <w:w w:val="116"/>
                <w:sz w:val="18"/>
              </w:rPr>
              <w:t>0</w:t>
            </w:r>
          </w:p>
        </w:tc>
        <w:tc>
          <w:tcPr>
            <w:tcW w:w="2213" w:type="dxa"/>
          </w:tcPr>
          <w:p w:rsidR="006B29EE" w:rsidRDefault="00000000">
            <w:pPr>
              <w:pStyle w:val="TableParagraph"/>
              <w:spacing w:before="134"/>
              <w:ind w:right="35"/>
              <w:jc w:val="right"/>
              <w:rPr>
                <w:sz w:val="18"/>
              </w:rPr>
            </w:pPr>
            <w:r>
              <w:rPr>
                <w:w w:val="116"/>
                <w:sz w:val="18"/>
              </w:rPr>
              <w:t>0</w:t>
            </w:r>
          </w:p>
        </w:tc>
      </w:tr>
      <w:tr w:rsidR="006B29EE">
        <w:trPr>
          <w:trHeight w:val="604"/>
        </w:trPr>
        <w:tc>
          <w:tcPr>
            <w:tcW w:w="4767" w:type="dxa"/>
          </w:tcPr>
          <w:p w:rsidR="006B29EE" w:rsidRDefault="00000000">
            <w:pPr>
              <w:pStyle w:val="TableParagraph"/>
              <w:spacing w:before="66" w:line="292" w:lineRule="auto"/>
              <w:ind w:left="46" w:right="274"/>
              <w:rPr>
                <w:sz w:val="18"/>
              </w:rPr>
            </w:pPr>
            <w:r>
              <w:rPr>
                <w:w w:val="115"/>
                <w:sz w:val="18"/>
              </w:rPr>
              <w:t>Záväzky so zostatkovou dobou splatnosti jeden rok</w:t>
            </w:r>
            <w:r>
              <w:rPr>
                <w:spacing w:val="40"/>
                <w:w w:val="115"/>
                <w:sz w:val="18"/>
              </w:rPr>
              <w:t xml:space="preserve"> </w:t>
            </w:r>
            <w:r>
              <w:rPr>
                <w:w w:val="115"/>
                <w:sz w:val="18"/>
              </w:rPr>
              <w:t>až päť rokov</w:t>
            </w:r>
          </w:p>
        </w:tc>
        <w:tc>
          <w:tcPr>
            <w:tcW w:w="1930" w:type="dxa"/>
          </w:tcPr>
          <w:p w:rsidR="006B29EE" w:rsidRDefault="006B29EE">
            <w:pPr>
              <w:pStyle w:val="TableParagraph"/>
              <w:spacing w:before="6"/>
              <w:rPr>
                <w:sz w:val="17"/>
              </w:rPr>
            </w:pPr>
          </w:p>
          <w:p w:rsidR="006B29EE" w:rsidRDefault="00000000">
            <w:pPr>
              <w:pStyle w:val="TableParagraph"/>
              <w:spacing w:before="0"/>
              <w:ind w:right="35"/>
              <w:jc w:val="right"/>
              <w:rPr>
                <w:sz w:val="18"/>
              </w:rPr>
            </w:pPr>
            <w:r>
              <w:rPr>
                <w:w w:val="116"/>
                <w:sz w:val="18"/>
              </w:rPr>
              <w:t>0</w:t>
            </w:r>
          </w:p>
        </w:tc>
        <w:tc>
          <w:tcPr>
            <w:tcW w:w="2213" w:type="dxa"/>
          </w:tcPr>
          <w:p w:rsidR="006B29EE" w:rsidRDefault="006B29EE">
            <w:pPr>
              <w:pStyle w:val="TableParagraph"/>
              <w:spacing w:before="6"/>
              <w:rPr>
                <w:sz w:val="17"/>
              </w:rPr>
            </w:pPr>
          </w:p>
          <w:p w:rsidR="006B29EE" w:rsidRDefault="00000000">
            <w:pPr>
              <w:pStyle w:val="TableParagraph"/>
              <w:spacing w:before="0"/>
              <w:ind w:right="35"/>
              <w:jc w:val="right"/>
              <w:rPr>
                <w:sz w:val="18"/>
              </w:rPr>
            </w:pPr>
            <w:r>
              <w:rPr>
                <w:w w:val="116"/>
                <w:sz w:val="18"/>
              </w:rPr>
              <w:t>0</w:t>
            </w:r>
          </w:p>
        </w:tc>
      </w:tr>
      <w:tr w:rsidR="006B29EE">
        <w:trPr>
          <w:trHeight w:val="318"/>
        </w:trPr>
        <w:tc>
          <w:tcPr>
            <w:tcW w:w="4767" w:type="dxa"/>
            <w:shd w:val="clear" w:color="auto" w:fill="D9D9D9"/>
          </w:tcPr>
          <w:p w:rsidR="006B29EE" w:rsidRDefault="00000000">
            <w:pPr>
              <w:pStyle w:val="TableParagraph"/>
              <w:spacing w:before="67"/>
              <w:ind w:left="46"/>
              <w:rPr>
                <w:b/>
                <w:sz w:val="18"/>
              </w:rPr>
            </w:pPr>
            <w:r>
              <w:rPr>
                <w:b/>
                <w:w w:val="115"/>
                <w:sz w:val="18"/>
              </w:rPr>
              <w:t>Krátkodobé</w:t>
            </w:r>
            <w:r>
              <w:rPr>
                <w:b/>
                <w:spacing w:val="64"/>
                <w:w w:val="150"/>
                <w:sz w:val="18"/>
              </w:rPr>
              <w:t xml:space="preserve"> </w:t>
            </w:r>
            <w:r>
              <w:rPr>
                <w:b/>
                <w:w w:val="115"/>
                <w:sz w:val="18"/>
              </w:rPr>
              <w:t>záväzky</w:t>
            </w:r>
            <w:r>
              <w:rPr>
                <w:b/>
                <w:spacing w:val="60"/>
                <w:w w:val="115"/>
                <w:sz w:val="18"/>
              </w:rPr>
              <w:t xml:space="preserve"> </w:t>
            </w:r>
            <w:r>
              <w:rPr>
                <w:b/>
                <w:spacing w:val="-4"/>
                <w:w w:val="115"/>
                <w:sz w:val="18"/>
              </w:rPr>
              <w:t>spolu</w:t>
            </w:r>
          </w:p>
        </w:tc>
        <w:tc>
          <w:tcPr>
            <w:tcW w:w="1930" w:type="dxa"/>
            <w:shd w:val="clear" w:color="auto" w:fill="D9D9D9"/>
          </w:tcPr>
          <w:p w:rsidR="006B29EE" w:rsidRDefault="00DE77C0">
            <w:pPr>
              <w:pStyle w:val="TableParagraph"/>
              <w:spacing w:before="67"/>
              <w:ind w:right="38"/>
              <w:jc w:val="right"/>
              <w:rPr>
                <w:b/>
                <w:sz w:val="18"/>
              </w:rPr>
            </w:pPr>
            <w:r>
              <w:rPr>
                <w:b/>
                <w:w w:val="115"/>
                <w:sz w:val="18"/>
              </w:rPr>
              <w:t>2 883 447</w:t>
            </w:r>
          </w:p>
        </w:tc>
        <w:tc>
          <w:tcPr>
            <w:tcW w:w="2213" w:type="dxa"/>
            <w:shd w:val="clear" w:color="auto" w:fill="D9D9D9"/>
          </w:tcPr>
          <w:p w:rsidR="006B29EE" w:rsidRDefault="00000000">
            <w:pPr>
              <w:pStyle w:val="TableParagraph"/>
              <w:spacing w:before="67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w w:val="116"/>
                <w:sz w:val="18"/>
              </w:rPr>
              <w:t>0</w:t>
            </w:r>
          </w:p>
        </w:tc>
      </w:tr>
      <w:tr w:rsidR="006B29EE">
        <w:trPr>
          <w:trHeight w:val="604"/>
        </w:trPr>
        <w:tc>
          <w:tcPr>
            <w:tcW w:w="4767" w:type="dxa"/>
          </w:tcPr>
          <w:p w:rsidR="006B29EE" w:rsidRDefault="00000000">
            <w:pPr>
              <w:pStyle w:val="TableParagraph"/>
              <w:spacing w:before="67" w:line="292" w:lineRule="auto"/>
              <w:ind w:left="46"/>
              <w:rPr>
                <w:sz w:val="18"/>
              </w:rPr>
            </w:pPr>
            <w:r>
              <w:rPr>
                <w:w w:val="115"/>
                <w:sz w:val="18"/>
              </w:rPr>
              <w:t>Záväzky so zostatkovou dobou splatnosti do jedného roka vrátane</w:t>
            </w:r>
          </w:p>
        </w:tc>
        <w:tc>
          <w:tcPr>
            <w:tcW w:w="1930" w:type="dxa"/>
          </w:tcPr>
          <w:p w:rsidR="006B29EE" w:rsidRDefault="006B29EE">
            <w:pPr>
              <w:pStyle w:val="TableParagraph"/>
              <w:spacing w:before="6"/>
              <w:rPr>
                <w:sz w:val="17"/>
              </w:rPr>
            </w:pPr>
          </w:p>
          <w:p w:rsidR="006B29EE" w:rsidRDefault="00DE77C0">
            <w:pPr>
              <w:pStyle w:val="TableParagraph"/>
              <w:spacing w:before="0"/>
              <w:ind w:right="38"/>
              <w:jc w:val="right"/>
              <w:rPr>
                <w:sz w:val="18"/>
              </w:rPr>
            </w:pPr>
            <w:r>
              <w:rPr>
                <w:w w:val="115"/>
                <w:sz w:val="18"/>
              </w:rPr>
              <w:t>2 883 447</w:t>
            </w:r>
          </w:p>
        </w:tc>
        <w:tc>
          <w:tcPr>
            <w:tcW w:w="2213" w:type="dxa"/>
          </w:tcPr>
          <w:p w:rsidR="006B29EE" w:rsidRDefault="006B29EE">
            <w:pPr>
              <w:pStyle w:val="TableParagraph"/>
              <w:spacing w:before="6"/>
              <w:rPr>
                <w:sz w:val="17"/>
              </w:rPr>
            </w:pPr>
          </w:p>
          <w:p w:rsidR="006B29EE" w:rsidRDefault="00000000">
            <w:pPr>
              <w:pStyle w:val="TableParagraph"/>
              <w:spacing w:before="0"/>
              <w:ind w:right="35"/>
              <w:jc w:val="right"/>
              <w:rPr>
                <w:sz w:val="18"/>
              </w:rPr>
            </w:pPr>
            <w:r>
              <w:rPr>
                <w:w w:val="116"/>
                <w:sz w:val="18"/>
              </w:rPr>
              <w:t>0</w:t>
            </w:r>
          </w:p>
        </w:tc>
      </w:tr>
      <w:tr w:rsidR="006B29EE">
        <w:trPr>
          <w:trHeight w:val="486"/>
        </w:trPr>
        <w:tc>
          <w:tcPr>
            <w:tcW w:w="4767" w:type="dxa"/>
          </w:tcPr>
          <w:p w:rsidR="006B29EE" w:rsidRDefault="00000000">
            <w:pPr>
              <w:pStyle w:val="TableParagraph"/>
              <w:spacing w:before="134"/>
              <w:ind w:left="46"/>
              <w:rPr>
                <w:sz w:val="18"/>
              </w:rPr>
            </w:pPr>
            <w:r>
              <w:rPr>
                <w:w w:val="115"/>
                <w:sz w:val="18"/>
              </w:rPr>
              <w:t>Záväzky</w:t>
            </w:r>
            <w:r>
              <w:rPr>
                <w:spacing w:val="38"/>
                <w:w w:val="115"/>
                <w:sz w:val="18"/>
              </w:rPr>
              <w:t xml:space="preserve"> </w:t>
            </w:r>
            <w:r>
              <w:rPr>
                <w:w w:val="115"/>
                <w:sz w:val="18"/>
              </w:rPr>
              <w:t>po</w:t>
            </w:r>
            <w:r>
              <w:rPr>
                <w:spacing w:val="38"/>
                <w:w w:val="115"/>
                <w:sz w:val="18"/>
              </w:rPr>
              <w:t xml:space="preserve"> </w:t>
            </w:r>
            <w:r>
              <w:rPr>
                <w:w w:val="115"/>
                <w:sz w:val="18"/>
              </w:rPr>
              <w:t>lehote</w:t>
            </w:r>
            <w:r>
              <w:rPr>
                <w:spacing w:val="29"/>
                <w:w w:val="115"/>
                <w:sz w:val="18"/>
              </w:rPr>
              <w:t xml:space="preserve"> </w:t>
            </w:r>
            <w:r>
              <w:rPr>
                <w:spacing w:val="-2"/>
                <w:w w:val="115"/>
                <w:sz w:val="18"/>
              </w:rPr>
              <w:t>splatnosti</w:t>
            </w:r>
          </w:p>
        </w:tc>
        <w:tc>
          <w:tcPr>
            <w:tcW w:w="1930" w:type="dxa"/>
          </w:tcPr>
          <w:p w:rsidR="006B29EE" w:rsidRDefault="00000000">
            <w:pPr>
              <w:pStyle w:val="TableParagraph"/>
              <w:spacing w:before="134"/>
              <w:ind w:right="35"/>
              <w:jc w:val="right"/>
              <w:rPr>
                <w:sz w:val="18"/>
              </w:rPr>
            </w:pPr>
            <w:r>
              <w:rPr>
                <w:w w:val="116"/>
                <w:sz w:val="18"/>
              </w:rPr>
              <w:t>0</w:t>
            </w:r>
          </w:p>
        </w:tc>
        <w:tc>
          <w:tcPr>
            <w:tcW w:w="2213" w:type="dxa"/>
          </w:tcPr>
          <w:p w:rsidR="006B29EE" w:rsidRDefault="00000000">
            <w:pPr>
              <w:pStyle w:val="TableParagraph"/>
              <w:spacing w:before="134"/>
              <w:ind w:right="35"/>
              <w:jc w:val="right"/>
              <w:rPr>
                <w:sz w:val="18"/>
              </w:rPr>
            </w:pPr>
            <w:r>
              <w:rPr>
                <w:w w:val="116"/>
                <w:sz w:val="18"/>
              </w:rPr>
              <w:t>0</w:t>
            </w:r>
          </w:p>
        </w:tc>
      </w:tr>
      <w:tr w:rsidR="006B29EE">
        <w:trPr>
          <w:trHeight w:val="317"/>
        </w:trPr>
        <w:tc>
          <w:tcPr>
            <w:tcW w:w="4767" w:type="dxa"/>
            <w:tcBorders>
              <w:left w:val="single" w:sz="8" w:space="0" w:color="DFDFDF"/>
              <w:bottom w:val="single" w:sz="8" w:space="0" w:color="DFDFDF"/>
              <w:right w:val="single" w:sz="8" w:space="0" w:color="DFDFDF"/>
            </w:tcBorders>
          </w:tcPr>
          <w:p w:rsidR="006B29EE" w:rsidRDefault="006B29EE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1930" w:type="dxa"/>
            <w:tcBorders>
              <w:left w:val="single" w:sz="8" w:space="0" w:color="DFDFDF"/>
              <w:bottom w:val="single" w:sz="8" w:space="0" w:color="DFDFDF"/>
              <w:right w:val="single" w:sz="8" w:space="0" w:color="DFDFDF"/>
            </w:tcBorders>
          </w:tcPr>
          <w:p w:rsidR="006B29EE" w:rsidRDefault="006B29EE">
            <w:pPr>
              <w:pStyle w:val="TableParagraph"/>
              <w:spacing w:before="0"/>
              <w:rPr>
                <w:sz w:val="18"/>
              </w:rPr>
            </w:pPr>
          </w:p>
        </w:tc>
        <w:tc>
          <w:tcPr>
            <w:tcW w:w="2213" w:type="dxa"/>
            <w:tcBorders>
              <w:left w:val="single" w:sz="8" w:space="0" w:color="DFDFDF"/>
              <w:bottom w:val="single" w:sz="8" w:space="0" w:color="DFDFDF"/>
              <w:right w:val="single" w:sz="8" w:space="0" w:color="DFDFDF"/>
            </w:tcBorders>
          </w:tcPr>
          <w:p w:rsidR="006B29EE" w:rsidRDefault="006B29EE">
            <w:pPr>
              <w:pStyle w:val="TableParagraph"/>
              <w:spacing w:before="0"/>
              <w:rPr>
                <w:sz w:val="18"/>
              </w:rPr>
            </w:pPr>
          </w:p>
        </w:tc>
      </w:tr>
    </w:tbl>
    <w:p w:rsidR="006B29EE" w:rsidRDefault="006B29EE">
      <w:pPr>
        <w:pStyle w:val="Zkladntext"/>
        <w:spacing w:before="2"/>
        <w:rPr>
          <w:sz w:val="29"/>
        </w:rPr>
      </w:pPr>
    </w:p>
    <w:p w:rsidR="006B29EE" w:rsidRDefault="00000000">
      <w:pPr>
        <w:pStyle w:val="Nadpis1"/>
        <w:numPr>
          <w:ilvl w:val="0"/>
          <w:numId w:val="2"/>
        </w:numPr>
        <w:tabs>
          <w:tab w:val="left" w:pos="549"/>
          <w:tab w:val="left" w:pos="550"/>
        </w:tabs>
        <w:ind w:left="550" w:hanging="437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AKTÍVACH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rPr>
          <w:spacing w:val="-2"/>
        </w:rPr>
        <w:t>PASÍVACH</w:t>
      </w:r>
    </w:p>
    <w:p w:rsidR="006B29EE" w:rsidRDefault="006B29EE">
      <w:pPr>
        <w:pStyle w:val="Zkladntext"/>
        <w:spacing w:before="3"/>
        <w:rPr>
          <w:b/>
          <w:sz w:val="23"/>
        </w:rPr>
      </w:pPr>
    </w:p>
    <w:p w:rsidR="006B29EE" w:rsidRDefault="00000000">
      <w:pPr>
        <w:pStyle w:val="Odsekzoznamu"/>
        <w:numPr>
          <w:ilvl w:val="1"/>
          <w:numId w:val="2"/>
        </w:numPr>
        <w:tabs>
          <w:tab w:val="left" w:pos="924"/>
          <w:tab w:val="left" w:pos="925"/>
        </w:tabs>
        <w:spacing w:before="1"/>
        <w:ind w:left="924" w:hanging="361"/>
        <w:rPr>
          <w:sz w:val="18"/>
        </w:rPr>
      </w:pPr>
      <w:r>
        <w:rPr>
          <w:b/>
          <w:sz w:val="18"/>
        </w:rPr>
        <w:t>Podmienený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 xml:space="preserve">majetok: </w:t>
      </w:r>
      <w:r>
        <w:rPr>
          <w:sz w:val="18"/>
        </w:rPr>
        <w:t>Spoločnosť</w:t>
      </w:r>
      <w:r>
        <w:rPr>
          <w:spacing w:val="-3"/>
          <w:sz w:val="18"/>
        </w:rPr>
        <w:t xml:space="preserve"> </w:t>
      </w:r>
      <w:r>
        <w:rPr>
          <w:sz w:val="18"/>
        </w:rPr>
        <w:t>neeviduje</w:t>
      </w:r>
      <w:r>
        <w:rPr>
          <w:spacing w:val="-2"/>
          <w:sz w:val="18"/>
        </w:rPr>
        <w:t xml:space="preserve"> </w:t>
      </w:r>
      <w:r>
        <w:rPr>
          <w:sz w:val="18"/>
        </w:rPr>
        <w:t>žiadny</w:t>
      </w:r>
      <w:r>
        <w:rPr>
          <w:spacing w:val="-3"/>
          <w:sz w:val="18"/>
        </w:rPr>
        <w:t xml:space="preserve"> </w:t>
      </w:r>
      <w:r>
        <w:rPr>
          <w:sz w:val="18"/>
        </w:rPr>
        <w:t>podmienený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majetok.</w:t>
      </w:r>
    </w:p>
    <w:p w:rsidR="006B29EE" w:rsidRDefault="006B29EE">
      <w:pPr>
        <w:pStyle w:val="Zkladntext"/>
        <w:spacing w:before="10"/>
        <w:rPr>
          <w:sz w:val="17"/>
        </w:rPr>
      </w:pPr>
    </w:p>
    <w:p w:rsidR="006B29EE" w:rsidRDefault="00000000">
      <w:pPr>
        <w:pStyle w:val="Odsekzoznamu"/>
        <w:numPr>
          <w:ilvl w:val="1"/>
          <w:numId w:val="2"/>
        </w:numPr>
        <w:tabs>
          <w:tab w:val="left" w:pos="924"/>
          <w:tab w:val="left" w:pos="925"/>
        </w:tabs>
        <w:ind w:left="924" w:hanging="361"/>
        <w:rPr>
          <w:sz w:val="18"/>
        </w:rPr>
      </w:pPr>
      <w:r>
        <w:rPr>
          <w:b/>
          <w:sz w:val="18"/>
        </w:rPr>
        <w:t>Podmienené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záväzky:</w:t>
      </w:r>
      <w:r>
        <w:rPr>
          <w:b/>
          <w:spacing w:val="-2"/>
          <w:sz w:val="18"/>
        </w:rPr>
        <w:t xml:space="preserve"> </w:t>
      </w:r>
      <w:r>
        <w:rPr>
          <w:sz w:val="18"/>
        </w:rPr>
        <w:t>Spoločnosť</w:t>
      </w:r>
      <w:r>
        <w:rPr>
          <w:spacing w:val="-3"/>
          <w:sz w:val="18"/>
        </w:rPr>
        <w:t xml:space="preserve"> </w:t>
      </w:r>
      <w:r>
        <w:rPr>
          <w:sz w:val="18"/>
        </w:rPr>
        <w:t>neeviduje</w:t>
      </w:r>
      <w:r>
        <w:rPr>
          <w:spacing w:val="-1"/>
          <w:sz w:val="18"/>
        </w:rPr>
        <w:t xml:space="preserve"> </w:t>
      </w:r>
      <w:r>
        <w:rPr>
          <w:sz w:val="18"/>
        </w:rPr>
        <w:t>žiadne</w:t>
      </w:r>
      <w:r>
        <w:rPr>
          <w:spacing w:val="-4"/>
          <w:sz w:val="18"/>
        </w:rPr>
        <w:t xml:space="preserve"> </w:t>
      </w:r>
      <w:r>
        <w:rPr>
          <w:sz w:val="18"/>
        </w:rPr>
        <w:t>podmienené</w:t>
      </w:r>
      <w:r>
        <w:rPr>
          <w:spacing w:val="-2"/>
          <w:sz w:val="18"/>
        </w:rPr>
        <w:t xml:space="preserve"> záväzky.</w:t>
      </w:r>
    </w:p>
    <w:p w:rsidR="006B29EE" w:rsidRDefault="006B29EE">
      <w:pPr>
        <w:pStyle w:val="Zkladntext"/>
        <w:spacing w:before="2"/>
      </w:pPr>
    </w:p>
    <w:p w:rsidR="006B29EE" w:rsidRDefault="00000000">
      <w:pPr>
        <w:pStyle w:val="Odsekzoznamu"/>
        <w:numPr>
          <w:ilvl w:val="1"/>
          <w:numId w:val="2"/>
        </w:numPr>
        <w:tabs>
          <w:tab w:val="left" w:pos="924"/>
          <w:tab w:val="left" w:pos="925"/>
        </w:tabs>
        <w:ind w:left="924" w:hanging="361"/>
        <w:rPr>
          <w:sz w:val="18"/>
        </w:rPr>
      </w:pPr>
      <w:r>
        <w:rPr>
          <w:b/>
          <w:sz w:val="18"/>
        </w:rPr>
        <w:t>Ostatné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finančné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povinnosti:</w:t>
      </w:r>
      <w:r>
        <w:rPr>
          <w:b/>
          <w:spacing w:val="-2"/>
          <w:sz w:val="18"/>
        </w:rPr>
        <w:t xml:space="preserve"> </w:t>
      </w:r>
      <w:r>
        <w:rPr>
          <w:sz w:val="18"/>
        </w:rPr>
        <w:t>Spoločnosti</w:t>
      </w:r>
      <w:r>
        <w:rPr>
          <w:spacing w:val="-3"/>
          <w:sz w:val="18"/>
        </w:rPr>
        <w:t xml:space="preserve"> </w:t>
      </w:r>
      <w:r>
        <w:rPr>
          <w:sz w:val="18"/>
        </w:rPr>
        <w:t>sa</w:t>
      </w:r>
      <w:r>
        <w:rPr>
          <w:spacing w:val="-4"/>
          <w:sz w:val="18"/>
        </w:rPr>
        <w:t xml:space="preserve"> </w:t>
      </w:r>
      <w:r>
        <w:rPr>
          <w:sz w:val="18"/>
        </w:rPr>
        <w:t>dané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netýka.</w:t>
      </w:r>
    </w:p>
    <w:p w:rsidR="006B29EE" w:rsidRDefault="006B29EE">
      <w:pPr>
        <w:pStyle w:val="Zkladntext"/>
        <w:spacing w:before="10"/>
        <w:rPr>
          <w:sz w:val="17"/>
        </w:rPr>
      </w:pPr>
    </w:p>
    <w:p w:rsidR="006B29EE" w:rsidRDefault="00000000">
      <w:pPr>
        <w:pStyle w:val="Odsekzoznamu"/>
        <w:numPr>
          <w:ilvl w:val="1"/>
          <w:numId w:val="2"/>
        </w:numPr>
        <w:tabs>
          <w:tab w:val="left" w:pos="921"/>
          <w:tab w:val="left" w:pos="922"/>
        </w:tabs>
        <w:ind w:left="922" w:hanging="361"/>
        <w:rPr>
          <w:sz w:val="18"/>
        </w:rPr>
      </w:pPr>
      <w:r>
        <w:rPr>
          <w:b/>
          <w:sz w:val="18"/>
        </w:rPr>
        <w:t>Najatý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majetok:</w:t>
      </w:r>
      <w:r>
        <w:rPr>
          <w:b/>
          <w:spacing w:val="-2"/>
          <w:sz w:val="18"/>
        </w:rPr>
        <w:t xml:space="preserve"> </w:t>
      </w:r>
      <w:r>
        <w:rPr>
          <w:sz w:val="18"/>
        </w:rPr>
        <w:t>Spoločnosti sa</w:t>
      </w:r>
      <w:r>
        <w:rPr>
          <w:spacing w:val="-4"/>
          <w:sz w:val="18"/>
        </w:rPr>
        <w:t xml:space="preserve"> </w:t>
      </w:r>
      <w:r>
        <w:rPr>
          <w:sz w:val="18"/>
        </w:rPr>
        <w:t>dané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netýka.</w:t>
      </w:r>
    </w:p>
    <w:p w:rsidR="006B29EE" w:rsidRDefault="006B29EE">
      <w:pPr>
        <w:pStyle w:val="Zkladntext"/>
        <w:spacing w:before="1"/>
      </w:pPr>
    </w:p>
    <w:p w:rsidR="006B29EE" w:rsidRDefault="00000000">
      <w:pPr>
        <w:pStyle w:val="Odsekzoznamu"/>
        <w:numPr>
          <w:ilvl w:val="1"/>
          <w:numId w:val="2"/>
        </w:numPr>
        <w:tabs>
          <w:tab w:val="left" w:pos="924"/>
          <w:tab w:val="left" w:pos="925"/>
        </w:tabs>
        <w:ind w:left="924" w:hanging="361"/>
        <w:rPr>
          <w:sz w:val="18"/>
        </w:rPr>
      </w:pPr>
      <w:r>
        <w:rPr>
          <w:b/>
          <w:sz w:val="18"/>
        </w:rPr>
        <w:t>Prenajatý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majetok:</w:t>
      </w:r>
      <w:r>
        <w:rPr>
          <w:b/>
          <w:spacing w:val="-3"/>
          <w:sz w:val="18"/>
        </w:rPr>
        <w:t xml:space="preserve"> </w:t>
      </w:r>
      <w:r>
        <w:rPr>
          <w:sz w:val="18"/>
        </w:rPr>
        <w:t>Spoločnosti</w:t>
      </w:r>
      <w:r>
        <w:rPr>
          <w:spacing w:val="-4"/>
          <w:sz w:val="18"/>
        </w:rPr>
        <w:t xml:space="preserve"> </w:t>
      </w:r>
      <w:r>
        <w:rPr>
          <w:sz w:val="18"/>
        </w:rPr>
        <w:t>sa</w:t>
      </w:r>
      <w:r>
        <w:rPr>
          <w:spacing w:val="-2"/>
          <w:sz w:val="18"/>
        </w:rPr>
        <w:t xml:space="preserve"> </w:t>
      </w:r>
      <w:r>
        <w:rPr>
          <w:sz w:val="18"/>
        </w:rPr>
        <w:t>dané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netýka.</w:t>
      </w:r>
    </w:p>
    <w:p w:rsidR="006B29EE" w:rsidRDefault="006B29EE">
      <w:pPr>
        <w:pStyle w:val="Zkladntext"/>
        <w:rPr>
          <w:sz w:val="20"/>
        </w:rPr>
      </w:pPr>
    </w:p>
    <w:p w:rsidR="006B29EE" w:rsidRDefault="00000000">
      <w:pPr>
        <w:pStyle w:val="Nadpis1"/>
        <w:numPr>
          <w:ilvl w:val="0"/>
          <w:numId w:val="2"/>
        </w:numPr>
        <w:tabs>
          <w:tab w:val="left" w:pos="540"/>
          <w:tab w:val="left" w:pos="541"/>
        </w:tabs>
        <w:spacing w:before="120"/>
        <w:ind w:left="540" w:hanging="428"/>
      </w:pPr>
      <w:r>
        <w:t>OSTATNÉ</w:t>
      </w:r>
      <w:r>
        <w:rPr>
          <w:spacing w:val="-2"/>
        </w:rPr>
        <w:t xml:space="preserve"> INFORMÁCIE</w:t>
      </w:r>
    </w:p>
    <w:p w:rsidR="006B29EE" w:rsidRDefault="006B29EE">
      <w:pPr>
        <w:pStyle w:val="Zkladntext"/>
        <w:rPr>
          <w:b/>
          <w:sz w:val="20"/>
        </w:rPr>
      </w:pPr>
    </w:p>
    <w:p w:rsidR="006B29EE" w:rsidRDefault="006B29EE">
      <w:pPr>
        <w:pStyle w:val="Zkladntext"/>
        <w:spacing w:before="7"/>
        <w:rPr>
          <w:b/>
          <w:sz w:val="15"/>
        </w:rPr>
      </w:pPr>
    </w:p>
    <w:p w:rsidR="006B29EE" w:rsidRDefault="00000000">
      <w:pPr>
        <w:pStyle w:val="Odsekzoznamu"/>
        <w:numPr>
          <w:ilvl w:val="0"/>
          <w:numId w:val="2"/>
        </w:numPr>
        <w:tabs>
          <w:tab w:val="left" w:pos="571"/>
          <w:tab w:val="left" w:pos="572"/>
        </w:tabs>
        <w:ind w:left="540" w:right="524" w:hanging="428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UDALOSTIACH,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KTORÉ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NASTALI PO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DNI,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KU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KTORÉMU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ZOSTAVUJE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 xml:space="preserve">ÚČTOVNÁ </w:t>
      </w:r>
      <w:r>
        <w:rPr>
          <w:b/>
          <w:spacing w:val="-2"/>
          <w:sz w:val="18"/>
        </w:rPr>
        <w:t>ZÁVIERKA</w:t>
      </w:r>
    </w:p>
    <w:p w:rsidR="006B29EE" w:rsidRDefault="006B29EE">
      <w:pPr>
        <w:pStyle w:val="Zkladntext"/>
        <w:spacing w:before="1"/>
        <w:rPr>
          <w:b/>
          <w:sz w:val="23"/>
        </w:rPr>
      </w:pPr>
    </w:p>
    <w:p w:rsidR="006B29EE" w:rsidRDefault="00000000">
      <w:pPr>
        <w:pStyle w:val="Zkladntext"/>
        <w:ind w:left="540"/>
      </w:pPr>
      <w:r>
        <w:t>Po</w:t>
      </w:r>
      <w:r>
        <w:rPr>
          <w:spacing w:val="-5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decembri</w:t>
      </w:r>
      <w:r>
        <w:rPr>
          <w:spacing w:val="-2"/>
        </w:rPr>
        <w:t xml:space="preserve"> </w:t>
      </w:r>
      <w:r>
        <w:t>2022</w:t>
      </w:r>
      <w:r>
        <w:rPr>
          <w:spacing w:val="-1"/>
        </w:rPr>
        <w:t xml:space="preserve"> </w:t>
      </w:r>
      <w:r>
        <w:t>nenastali</w:t>
      </w:r>
      <w:r>
        <w:rPr>
          <w:spacing w:val="-1"/>
        </w:rPr>
        <w:t xml:space="preserve"> </w:t>
      </w:r>
      <w:r>
        <w:t>žiadne</w:t>
      </w:r>
      <w:r>
        <w:rPr>
          <w:spacing w:val="-3"/>
        </w:rPr>
        <w:t xml:space="preserve"> </w:t>
      </w:r>
      <w:r>
        <w:t>udalosti</w:t>
      </w:r>
      <w:r>
        <w:rPr>
          <w:spacing w:val="-2"/>
        </w:rPr>
        <w:t xml:space="preserve"> </w:t>
      </w:r>
      <w:r>
        <w:t>majúce</w:t>
      </w:r>
      <w:r>
        <w:rPr>
          <w:spacing w:val="-5"/>
        </w:rPr>
        <w:t xml:space="preserve"> </w:t>
      </w:r>
      <w:r>
        <w:t>významný vplyv</w:t>
      </w:r>
      <w:r>
        <w:rPr>
          <w:spacing w:val="-1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verné</w:t>
      </w:r>
      <w:r>
        <w:rPr>
          <w:spacing w:val="-3"/>
        </w:rPr>
        <w:t xml:space="preserve"> </w:t>
      </w:r>
      <w:r>
        <w:t>zobrazenie</w:t>
      </w:r>
      <w:r>
        <w:rPr>
          <w:spacing w:val="-1"/>
        </w:rPr>
        <w:t xml:space="preserve"> </w:t>
      </w:r>
      <w:r>
        <w:rPr>
          <w:spacing w:val="-2"/>
        </w:rPr>
        <w:t>skutočností.</w:t>
      </w:r>
    </w:p>
    <w:sectPr w:rsidR="006B29EE">
      <w:pgSz w:w="11910" w:h="16840"/>
      <w:pgMar w:top="640" w:right="520" w:bottom="820" w:left="1560" w:header="0" w:footer="63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2643CC" w:rsidRDefault="002643CC">
      <w:r>
        <w:separator/>
      </w:r>
    </w:p>
  </w:endnote>
  <w:endnote w:type="continuationSeparator" w:id="0">
    <w:p w:rsidR="002643CC" w:rsidRDefault="002643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B29EE" w:rsidRDefault="00DE77C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6816725</wp:posOffset>
              </wp:positionH>
              <wp:positionV relativeFrom="page">
                <wp:posOffset>10149840</wp:posOffset>
              </wp:positionV>
              <wp:extent cx="146050" cy="152400"/>
              <wp:effectExtent l="0" t="0" r="0" b="0"/>
              <wp:wrapNone/>
              <wp:docPr id="2096711899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05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B29EE" w:rsidRDefault="00000000">
                          <w:pPr>
                            <w:pStyle w:val="Zkladntext"/>
                            <w:spacing w:before="12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" o:spid="_x0000_s1041" type="#_x0000_t202" style="position:absolute;margin-left:536.75pt;margin-top:799.2pt;width:11.5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" filled="f" stroked="f">
              <v:textbox inset="0,0,0,0">
                <w:txbxContent>
                  <w:p w:rsidR="006B29EE" w:rsidRDefault="00000000">
                    <w:pPr>
                      <w:pStyle w:val="Zkladntext"/>
                      <w:spacing w:before="12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2643CC" w:rsidRDefault="002643CC">
      <w:r>
        <w:separator/>
      </w:r>
    </w:p>
  </w:footnote>
  <w:footnote w:type="continuationSeparator" w:id="0">
    <w:p w:rsidR="002643CC" w:rsidRDefault="002643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3B3525"/>
    <w:multiLevelType w:val="hybridMultilevel"/>
    <w:tmpl w:val="F4645EFC"/>
    <w:lvl w:ilvl="0" w:tplc="873EBA76">
      <w:start w:val="1"/>
      <w:numFmt w:val="lowerLetter"/>
      <w:lvlText w:val="%1)"/>
      <w:lvlJc w:val="left"/>
      <w:pPr>
        <w:ind w:left="130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18"/>
        <w:szCs w:val="18"/>
        <w:lang w:val="sk-SK" w:eastAsia="en-US" w:bidi="ar-SA"/>
      </w:rPr>
    </w:lvl>
    <w:lvl w:ilvl="1" w:tplc="DF66D272">
      <w:numFmt w:val="bullet"/>
      <w:lvlText w:val="•"/>
      <w:lvlJc w:val="left"/>
      <w:pPr>
        <w:ind w:left="2152" w:hanging="360"/>
      </w:pPr>
      <w:rPr>
        <w:rFonts w:hint="default"/>
        <w:lang w:val="sk-SK" w:eastAsia="en-US" w:bidi="ar-SA"/>
      </w:rPr>
    </w:lvl>
    <w:lvl w:ilvl="2" w:tplc="16308EEA">
      <w:numFmt w:val="bullet"/>
      <w:lvlText w:val="•"/>
      <w:lvlJc w:val="left"/>
      <w:pPr>
        <w:ind w:left="3005" w:hanging="360"/>
      </w:pPr>
      <w:rPr>
        <w:rFonts w:hint="default"/>
        <w:lang w:val="sk-SK" w:eastAsia="en-US" w:bidi="ar-SA"/>
      </w:rPr>
    </w:lvl>
    <w:lvl w:ilvl="3" w:tplc="5330C508">
      <w:numFmt w:val="bullet"/>
      <w:lvlText w:val="•"/>
      <w:lvlJc w:val="left"/>
      <w:pPr>
        <w:ind w:left="3857" w:hanging="360"/>
      </w:pPr>
      <w:rPr>
        <w:rFonts w:hint="default"/>
        <w:lang w:val="sk-SK" w:eastAsia="en-US" w:bidi="ar-SA"/>
      </w:rPr>
    </w:lvl>
    <w:lvl w:ilvl="4" w:tplc="68C49162">
      <w:numFmt w:val="bullet"/>
      <w:lvlText w:val="•"/>
      <w:lvlJc w:val="left"/>
      <w:pPr>
        <w:ind w:left="4710" w:hanging="360"/>
      </w:pPr>
      <w:rPr>
        <w:rFonts w:hint="default"/>
        <w:lang w:val="sk-SK" w:eastAsia="en-US" w:bidi="ar-SA"/>
      </w:rPr>
    </w:lvl>
    <w:lvl w:ilvl="5" w:tplc="0636ADF0">
      <w:numFmt w:val="bullet"/>
      <w:lvlText w:val="•"/>
      <w:lvlJc w:val="left"/>
      <w:pPr>
        <w:ind w:left="5563" w:hanging="360"/>
      </w:pPr>
      <w:rPr>
        <w:rFonts w:hint="default"/>
        <w:lang w:val="sk-SK" w:eastAsia="en-US" w:bidi="ar-SA"/>
      </w:rPr>
    </w:lvl>
    <w:lvl w:ilvl="6" w:tplc="4ABEF104">
      <w:numFmt w:val="bullet"/>
      <w:lvlText w:val="•"/>
      <w:lvlJc w:val="left"/>
      <w:pPr>
        <w:ind w:left="6415" w:hanging="360"/>
      </w:pPr>
      <w:rPr>
        <w:rFonts w:hint="default"/>
        <w:lang w:val="sk-SK" w:eastAsia="en-US" w:bidi="ar-SA"/>
      </w:rPr>
    </w:lvl>
    <w:lvl w:ilvl="7" w:tplc="C600A0B4">
      <w:numFmt w:val="bullet"/>
      <w:lvlText w:val="•"/>
      <w:lvlJc w:val="left"/>
      <w:pPr>
        <w:ind w:left="7268" w:hanging="360"/>
      </w:pPr>
      <w:rPr>
        <w:rFonts w:hint="default"/>
        <w:lang w:val="sk-SK" w:eastAsia="en-US" w:bidi="ar-SA"/>
      </w:rPr>
    </w:lvl>
    <w:lvl w:ilvl="8" w:tplc="96886B14">
      <w:numFmt w:val="bullet"/>
      <w:lvlText w:val="•"/>
      <w:lvlJc w:val="left"/>
      <w:pPr>
        <w:ind w:left="8121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1D447EFE"/>
    <w:multiLevelType w:val="hybridMultilevel"/>
    <w:tmpl w:val="52DC5056"/>
    <w:lvl w:ilvl="0" w:tplc="7864253A">
      <w:start w:val="3"/>
      <w:numFmt w:val="upperLetter"/>
      <w:lvlText w:val="%1."/>
      <w:lvlJc w:val="left"/>
      <w:pPr>
        <w:ind w:left="515" w:hanging="403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18"/>
        <w:szCs w:val="18"/>
        <w:lang w:val="sk-SK" w:eastAsia="en-US" w:bidi="ar-SA"/>
      </w:rPr>
    </w:lvl>
    <w:lvl w:ilvl="1" w:tplc="84424F8E">
      <w:start w:val="1"/>
      <w:numFmt w:val="decimal"/>
      <w:lvlText w:val="%2."/>
      <w:lvlJc w:val="left"/>
      <w:pPr>
        <w:ind w:left="540" w:hanging="42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2" w:tplc="682CF9A6">
      <w:start w:val="1"/>
      <w:numFmt w:val="lowerLetter"/>
      <w:lvlText w:val="%3)"/>
      <w:lvlJc w:val="left"/>
      <w:pPr>
        <w:ind w:left="540" w:hanging="286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8"/>
        <w:szCs w:val="18"/>
        <w:lang w:val="sk-SK" w:eastAsia="en-US" w:bidi="ar-SA"/>
      </w:rPr>
    </w:lvl>
    <w:lvl w:ilvl="3" w:tplc="FCE44AF4">
      <w:numFmt w:val="bullet"/>
      <w:lvlText w:val=""/>
      <w:lvlJc w:val="left"/>
      <w:pPr>
        <w:ind w:left="878" w:hanging="339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4" w:tplc="D410027E">
      <w:numFmt w:val="bullet"/>
      <w:lvlText w:val="•"/>
      <w:lvlJc w:val="left"/>
      <w:pPr>
        <w:ind w:left="2192" w:hanging="339"/>
      </w:pPr>
      <w:rPr>
        <w:rFonts w:hint="default"/>
        <w:lang w:val="sk-SK" w:eastAsia="en-US" w:bidi="ar-SA"/>
      </w:rPr>
    </w:lvl>
    <w:lvl w:ilvl="5" w:tplc="E5244E40">
      <w:numFmt w:val="bullet"/>
      <w:lvlText w:val="•"/>
      <w:lvlJc w:val="left"/>
      <w:pPr>
        <w:ind w:left="3464" w:hanging="339"/>
      </w:pPr>
      <w:rPr>
        <w:rFonts w:hint="default"/>
        <w:lang w:val="sk-SK" w:eastAsia="en-US" w:bidi="ar-SA"/>
      </w:rPr>
    </w:lvl>
    <w:lvl w:ilvl="6" w:tplc="53DEBC40">
      <w:numFmt w:val="bullet"/>
      <w:lvlText w:val="•"/>
      <w:lvlJc w:val="left"/>
      <w:pPr>
        <w:ind w:left="4737" w:hanging="339"/>
      </w:pPr>
      <w:rPr>
        <w:rFonts w:hint="default"/>
        <w:lang w:val="sk-SK" w:eastAsia="en-US" w:bidi="ar-SA"/>
      </w:rPr>
    </w:lvl>
    <w:lvl w:ilvl="7" w:tplc="7FD22648">
      <w:numFmt w:val="bullet"/>
      <w:lvlText w:val="•"/>
      <w:lvlJc w:val="left"/>
      <w:pPr>
        <w:ind w:left="6009" w:hanging="339"/>
      </w:pPr>
      <w:rPr>
        <w:rFonts w:hint="default"/>
        <w:lang w:val="sk-SK" w:eastAsia="en-US" w:bidi="ar-SA"/>
      </w:rPr>
    </w:lvl>
    <w:lvl w:ilvl="8" w:tplc="1EB429AC">
      <w:numFmt w:val="bullet"/>
      <w:lvlText w:val="•"/>
      <w:lvlJc w:val="left"/>
      <w:pPr>
        <w:ind w:left="7281" w:hanging="339"/>
      </w:pPr>
      <w:rPr>
        <w:rFonts w:hint="default"/>
        <w:lang w:val="sk-SK" w:eastAsia="en-US" w:bidi="ar-SA"/>
      </w:rPr>
    </w:lvl>
  </w:abstractNum>
  <w:abstractNum w:abstractNumId="2" w15:restartNumberingAfterBreak="0">
    <w:nsid w:val="54F0386D"/>
    <w:multiLevelType w:val="hybridMultilevel"/>
    <w:tmpl w:val="D45448FA"/>
    <w:lvl w:ilvl="0" w:tplc="F0F463F0">
      <w:start w:val="1"/>
      <w:numFmt w:val="decimal"/>
      <w:lvlText w:val="%1."/>
      <w:lvlJc w:val="left"/>
      <w:pPr>
        <w:ind w:left="521" w:hanging="40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1" w:tplc="4D5AC4EC">
      <w:numFmt w:val="bullet"/>
      <w:lvlText w:val="•"/>
      <w:lvlJc w:val="left"/>
      <w:pPr>
        <w:ind w:left="1450" w:hanging="408"/>
      </w:pPr>
      <w:rPr>
        <w:rFonts w:hint="default"/>
        <w:lang w:val="sk-SK" w:eastAsia="en-US" w:bidi="ar-SA"/>
      </w:rPr>
    </w:lvl>
    <w:lvl w:ilvl="2" w:tplc="2524261C">
      <w:numFmt w:val="bullet"/>
      <w:lvlText w:val="•"/>
      <w:lvlJc w:val="left"/>
      <w:pPr>
        <w:ind w:left="2381" w:hanging="408"/>
      </w:pPr>
      <w:rPr>
        <w:rFonts w:hint="default"/>
        <w:lang w:val="sk-SK" w:eastAsia="en-US" w:bidi="ar-SA"/>
      </w:rPr>
    </w:lvl>
    <w:lvl w:ilvl="3" w:tplc="46F48412">
      <w:numFmt w:val="bullet"/>
      <w:lvlText w:val="•"/>
      <w:lvlJc w:val="left"/>
      <w:pPr>
        <w:ind w:left="3311" w:hanging="408"/>
      </w:pPr>
      <w:rPr>
        <w:rFonts w:hint="default"/>
        <w:lang w:val="sk-SK" w:eastAsia="en-US" w:bidi="ar-SA"/>
      </w:rPr>
    </w:lvl>
    <w:lvl w:ilvl="4" w:tplc="428A131A">
      <w:numFmt w:val="bullet"/>
      <w:lvlText w:val="•"/>
      <w:lvlJc w:val="left"/>
      <w:pPr>
        <w:ind w:left="4242" w:hanging="408"/>
      </w:pPr>
      <w:rPr>
        <w:rFonts w:hint="default"/>
        <w:lang w:val="sk-SK" w:eastAsia="en-US" w:bidi="ar-SA"/>
      </w:rPr>
    </w:lvl>
    <w:lvl w:ilvl="5" w:tplc="2A2E991A">
      <w:numFmt w:val="bullet"/>
      <w:lvlText w:val="•"/>
      <w:lvlJc w:val="left"/>
      <w:pPr>
        <w:ind w:left="5173" w:hanging="408"/>
      </w:pPr>
      <w:rPr>
        <w:rFonts w:hint="default"/>
        <w:lang w:val="sk-SK" w:eastAsia="en-US" w:bidi="ar-SA"/>
      </w:rPr>
    </w:lvl>
    <w:lvl w:ilvl="6" w:tplc="12EC45A6">
      <w:numFmt w:val="bullet"/>
      <w:lvlText w:val="•"/>
      <w:lvlJc w:val="left"/>
      <w:pPr>
        <w:ind w:left="6103" w:hanging="408"/>
      </w:pPr>
      <w:rPr>
        <w:rFonts w:hint="default"/>
        <w:lang w:val="sk-SK" w:eastAsia="en-US" w:bidi="ar-SA"/>
      </w:rPr>
    </w:lvl>
    <w:lvl w:ilvl="7" w:tplc="5FBAE91E">
      <w:numFmt w:val="bullet"/>
      <w:lvlText w:val="•"/>
      <w:lvlJc w:val="left"/>
      <w:pPr>
        <w:ind w:left="7034" w:hanging="408"/>
      </w:pPr>
      <w:rPr>
        <w:rFonts w:hint="default"/>
        <w:lang w:val="sk-SK" w:eastAsia="en-US" w:bidi="ar-SA"/>
      </w:rPr>
    </w:lvl>
    <w:lvl w:ilvl="8" w:tplc="D4F682B6">
      <w:numFmt w:val="bullet"/>
      <w:lvlText w:val="•"/>
      <w:lvlJc w:val="left"/>
      <w:pPr>
        <w:ind w:left="7965" w:hanging="408"/>
      </w:pPr>
      <w:rPr>
        <w:rFonts w:hint="default"/>
        <w:lang w:val="sk-SK" w:eastAsia="en-US" w:bidi="ar-SA"/>
      </w:rPr>
    </w:lvl>
  </w:abstractNum>
  <w:num w:numId="1" w16cid:durableId="1176269048">
    <w:abstractNumId w:val="0"/>
  </w:num>
  <w:num w:numId="2" w16cid:durableId="1899122425">
    <w:abstractNumId w:val="1"/>
  </w:num>
  <w:num w:numId="3" w16cid:durableId="2590242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29EE"/>
    <w:rsid w:val="002643CC"/>
    <w:rsid w:val="00444A63"/>
    <w:rsid w:val="006B29EE"/>
    <w:rsid w:val="00DE7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5B741E"/>
  <w15:docId w15:val="{DF8F0AA3-332D-4150-92A8-4485CB480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540" w:hanging="428"/>
      <w:outlineLvl w:val="0"/>
    </w:pPr>
    <w:rPr>
      <w:b/>
      <w:bCs/>
      <w:sz w:val="18"/>
      <w:szCs w:val="18"/>
    </w:rPr>
  </w:style>
  <w:style w:type="paragraph" w:styleId="Nadpis2">
    <w:name w:val="heading 2"/>
    <w:basedOn w:val="Normlny"/>
    <w:uiPriority w:val="9"/>
    <w:unhideWhenUsed/>
    <w:qFormat/>
    <w:pPr>
      <w:ind w:left="540" w:hanging="287"/>
      <w:outlineLvl w:val="1"/>
    </w:pPr>
    <w:rPr>
      <w:b/>
      <w:bCs/>
      <w:sz w:val="18"/>
      <w:szCs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540" w:hanging="287"/>
    </w:pPr>
  </w:style>
  <w:style w:type="paragraph" w:customStyle="1" w:styleId="TableParagraph">
    <w:name w:val="Table Paragraph"/>
    <w:basedOn w:val="Normlny"/>
    <w:uiPriority w:val="1"/>
    <w:qFormat/>
    <w:pPr>
      <w:spacing w:before="4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2441</Words>
  <Characters>13917</Characters>
  <Application>Microsoft Office Word</Application>
  <DocSecurity>0</DocSecurity>
  <Lines>115</Lines>
  <Paragraphs>32</Paragraphs>
  <ScaleCrop>false</ScaleCrop>
  <Company/>
  <LinksUpToDate>false</LinksUpToDate>
  <CharactersWithSpaces>16326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Bortlova</dc:creator>
  <cp:lastModifiedBy>Jenifer Priadková</cp:lastModifiedBy>
  <cp:revision>2</cp:revision>
  <dcterms:created xsi:type="dcterms:W3CDTF">2024-07-01T08:00:00Z</dcterms:created>
  <dcterms:modified xsi:type="dcterms:W3CDTF">2024-07-01T08:00:00Z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2023-06-29T00:00:00Z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2024-07-01T00:00:00Z</vt:filetime>
  </property>
  <property fmtid="{D5CDD505-2E9C-101B-9397-08002B2CF9AE}" pid="5" name="Producer">
    <vt:lpwstr>Microsoft® Word pre Microsoft 365</vt:lpwstr>
  </property>
</Properties>
</file>