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auto"/>
          <w:spacing w:val="0"/>
          <w:sz w:val="14"/>
          <w:shd w:fill="auto" w:val="clear"/>
        </w:rPr>
      </w:pPr>
      <w:r>
        <w:rPr>
          <w:rFonts w:eastAsia="Calibri" w:cs="Calibri"/>
          <w:color w:val="000000"/>
          <w:spacing w:val="0"/>
          <w:sz w:val="14"/>
          <w:shd w:fill="auto" w:val="clear"/>
        </w:rPr>
        <w:t>úč POD - 3-01</w:t>
      </w:r>
    </w:p>
    <w:p>
      <w:pPr>
        <w:pStyle w:val="Normal"/>
        <w:bidi w:val="0"/>
        <w:spacing w:lineRule="exact" w:line="240" w:before="0" w:after="120"/>
        <w:ind w:left="0" w:right="0" w:hanging="0"/>
        <w:jc w:val="center"/>
        <w:rPr>
          <w:rFonts w:ascii="Calibri" w:hAnsi="Calibri" w:eastAsia="Calibri" w:cs="Calibri"/>
          <w:b/>
          <w:b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Poznámky k mikro ú</w:t>
      </w:r>
      <w:r>
        <w:rPr>
          <w:rFonts w:eastAsia="Calibri" w:cs="Calibri"/>
          <w:b/>
          <w:color w:val="000000"/>
          <w:spacing w:val="0"/>
          <w:sz w:val="22"/>
          <w:shd w:fill="auto" w:val="clear"/>
        </w:rPr>
        <w:t>čtovnej zá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 xml:space="preserve">vierke za rok </w:t>
      </w:r>
      <w:r>
        <w:rPr>
          <w:rFonts w:eastAsia="Calibri" w:cs="Calibri"/>
          <w:b/>
          <w:color w:val="000000"/>
          <w:spacing w:val="0"/>
          <w:sz w:val="22"/>
          <w:shd w:fill="auto" w:val="clear"/>
        </w:rPr>
        <w:t>202</w:t>
      </w:r>
      <w:r>
        <w:rPr>
          <w:rFonts w:eastAsia="Calibri" w:cs="Calibri"/>
          <w:b/>
          <w:color w:val="000000"/>
          <w:spacing w:val="0"/>
          <w:sz w:val="22"/>
          <w:shd w:fill="auto" w:val="clear"/>
        </w:rPr>
        <w:t>3</w:t>
      </w:r>
      <w:r>
        <w:rPr>
          <w:rFonts w:eastAsia="Calibri" w:cs="Calibri"/>
          <w:b/>
          <w:color w:val="000000"/>
          <w:spacing w:val="0"/>
          <w:sz w:val="22"/>
          <w:shd w:fill="auto" w:val="clear"/>
        </w:rPr>
        <w:t xml:space="preserve">          DIČ:2120558143</w:t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zostavené pod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ľa Opatrenia Ministerstva financií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SR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č.MF/15464/2013-74, ktorý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m sa ustanovuj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ú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podrobnosti o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 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usporiadan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í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, ozna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čovaní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 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obsahovom vymedzen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í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polo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žiek individuá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lnej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účtovnej zá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vierky a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 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rozsahu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ú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dajov ur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čený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ch z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 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individu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á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lnej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účtovnej zá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mikro ú</w:t>
      </w:r>
      <w:r>
        <w:rPr>
          <w:rFonts w:eastAsia="Calibri" w:cs="Calibri"/>
          <w:b/>
          <w:color w:val="000000"/>
          <w:spacing w:val="0"/>
          <w:sz w:val="22"/>
          <w:shd w:fill="auto" w:val="clear"/>
        </w:rPr>
        <w:t>čtovné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 xml:space="preserve"> jednotky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v znení neskor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ích predpisov</w:t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Calibri" w:hAnsi="Calibri" w:eastAsia="Calibri" w:cs="Calibri"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(ostatná novela </w:t>
      </w:r>
      <w:r>
        <w:rPr>
          <w:rFonts w:eastAsia="Calibri" w:cs="Calibri"/>
          <w:color w:val="000000"/>
          <w:spacing w:val="0"/>
          <w:sz w:val="22"/>
          <w:shd w:fill="auto" w:val="clear"/>
        </w:rPr>
        <w:t>č.MF/18008/2014-74 – FS č.10/2014)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</w:t>
      </w:r>
    </w:p>
    <w:p>
      <w:pPr>
        <w:pStyle w:val="Normal"/>
        <w:bidi w:val="0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Vš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ec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úda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e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1.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Identifikácia účtovnej jednotky (názov, IČO, sídlo):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tbl>
      <w:tblPr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PVM Slovakia s.r.o.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51018837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Pstruhárska 1, 972 51 Handlová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vznik UJ 25.7.2017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Úd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je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konsolidovanom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lk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-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hodné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síd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konsolidujú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Pri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ít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t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tbl>
      <w:tblPr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2126"/>
        <w:gridCol w:w="3343"/>
      </w:tblGrid>
      <w:tr>
        <w:trPr>
          <w:trHeight w:val="1" w:hRule="atLeast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Bežné účtovné</w:t>
            </w:r>
          </w:p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2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2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</w:t>
      </w:r>
    </w:p>
    <w:p>
      <w:pPr>
        <w:pStyle w:val="Normal"/>
        <w:bidi w:val="0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 o p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ij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tý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postu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p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lnenia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dpokladu,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 bude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ržite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pokr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ť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vo svojej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innosti: UJ bude naďalej pokračovať vo svojej činnosti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Spôsob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 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tbl>
      <w:tblPr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fin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Zásoby obst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kúpo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5"/>
                <w:sz w:val="22"/>
                <w:shd w:fill="auto" w:val="clear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tvor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Kúpené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f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ina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ky 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tane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Pô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ičky 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 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úv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riv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</w:t>
            </w:r>
            <w:r>
              <w:rPr>
                <w:rFonts w:eastAsia="Arial" w:cs="Arial" w:ascii="Arial" w:hAnsi="Arial"/>
                <w:color w:val="000000"/>
                <w:spacing w:val="5"/>
                <w:sz w:val="22"/>
                <w:shd w:fill="auto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op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c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3. Spôsob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plánu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motn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hmotn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tku,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nia,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ité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 odpisov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metó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pri 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odpisov: 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 roku 2023 bol zakúpený OA Škoda SUPERB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C 16250,-eur, rovnomerné odpisy/4roky.  Bol zakúpkný fukací stroj Tajfún na fúkanie minerálnych izolácii, cena 3800eur,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rovnomerné odpisy/6rokov 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d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 xml:space="preserve"> 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9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metód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ním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hto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vu 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nú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hodnotu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tku,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ladn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 hospod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y:bez náplne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dotá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ich 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 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íctv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e:dotácia konateľa na začiatku podnikania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tovaní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dobí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isk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rokov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uhr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nú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súč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uviesť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sledok hospod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nia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ia: bez náplne</w:t>
      </w:r>
    </w:p>
    <w:p>
      <w:pPr>
        <w:pStyle w:val="Normal"/>
        <w:bidi w:val="0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III</w:t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ie, ktoré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vysv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tľujú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dop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ĺ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ňa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 súv</w:t>
      </w:r>
      <w:r>
        <w:rPr>
          <w:rFonts w:eastAsia="Arial" w:cs="Arial" w:ascii="Arial" w:hAnsi="Arial"/>
          <w:b/>
          <w:color w:val="000000"/>
          <w:spacing w:val="-3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u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výkaz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z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is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ov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át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 sume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ô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vodo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niku jednotli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kladov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b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nosov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majú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nimo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4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rozs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ku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dôvodu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ivel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ôm: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4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 to: 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 so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ostatkovou dobou sp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tnosti dlhšou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ť rokov: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opis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spôso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äz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vlast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to najmä – dôvod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dobudnutia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ota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ovitá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hto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imaní.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obudli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rú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iedli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inú osobu.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čet a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 hodnota a hodnote,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ktorú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dli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 ich 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ntuál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iel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kladnom 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o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 bez náplne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ruk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lenov štatutá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tovnej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b)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lenom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-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suma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dňu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tovného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obdobia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lková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splat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odpust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odpí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obdobia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org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c) hlav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nk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h,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oli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;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ri pôžičk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sa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 úr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sadz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ostried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plnenia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súkromné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nmi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nu,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tovať: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povinnosti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to: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0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ujú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súva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sú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posúd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inan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situ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jom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tívn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jmu,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tvor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mlúv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 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boli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povinnosti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kon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sion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lúv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 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poplatku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lé zostáv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platnosti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y:bez náplne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 xml:space="preserve">b)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mi sa 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umie mo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 kto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  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toh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stane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</w:t>
      </w:r>
      <w:r>
        <w:rPr>
          <w:rFonts w:eastAsia="Arial" w:cs="Arial" w:ascii="Arial" w:hAnsi="Arial"/>
          <w:color w:val="000000"/>
          <w:spacing w:val="2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jedna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viac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lostí v budú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nosti, 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 nez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 od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istujúca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dok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losti,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torá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uje v súva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he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 nie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splnenie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tejto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bude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konomi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itkov,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ška t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jto povinnosti sa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spoľ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hlivo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niť:bez náplne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c)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fi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a to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4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dstat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 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vom: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nností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7"/>
          <w:sz w:val="22"/>
          <w:u w:val="single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dô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hodko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ogr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0"/>
          <w:spacing w:val="0"/>
          <w:sz w:val="22"/>
          <w:u w:val="single"/>
          <w:shd w:fill="auto" w:val="clear"/>
        </w:rPr>
        <w:t>služby vo verejnom záujme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type w:val="nextPage"/>
      <w:pgSz w:w="12240" w:h="15840"/>
      <w:pgMar w:left="1440" w:right="1440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"/>
        <w:kern w:val="2"/>
        <w:sz w:val="22"/>
        <w:szCs w:val="24"/>
        <w:lang w:val="cs-CZ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NSimSun" w:cs="Arial"/>
      <w:color w:val="auto"/>
      <w:kern w:val="2"/>
      <w:sz w:val="22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>
    <w:name w:val="Body Text"/>
    <w:basedOn w:val="Normal"/>
    <w:pPr>
      <w:spacing w:lineRule="auto" w:line="276" w:before="0" w:after="140"/>
    </w:pPr>
    <w:rPr/>
  </w:style>
  <w:style w:type="paragraph" w:styleId="Seznam">
    <w:name w:val="List"/>
    <w:basedOn w:val="Tlotextu"/>
    <w:pPr/>
    <w:rPr>
      <w:rFonts w:cs="Ari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LibreOffice/7.2.5.2$Windows_X86_64 LibreOffice_project/499f9727c189e6ef3471021d6132d4c694f357e5</Application>
  <AppVersion>15.0000</AppVersion>
  <Pages>3</Pages>
  <Words>918</Words>
  <Characters>5752</Characters>
  <CharactersWithSpaces>6665</CharactersWithSpaces>
  <Paragraphs>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dcterms:modified xsi:type="dcterms:W3CDTF">2024-06-27T14:25:17Z</dcterms:modified>
  <cp:revision>1</cp:revision>
  <dc:subject/>
  <dc:title/>
</cp:coreProperties>
</file>