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46D19FE" w14:textId="60641568" w:rsidR="00F91B63" w:rsidRPr="00FE5E5A" w:rsidRDefault="00BA657E">
      <w:pPr>
        <w:rPr>
          <w:rFonts w:asciiTheme="majorHAnsi" w:hAnsiTheme="majorHAnsi"/>
          <w:b/>
          <w:sz w:val="28"/>
          <w:szCs w:val="28"/>
        </w:rPr>
      </w:pPr>
      <w:r w:rsidRPr="00FE5E5A">
        <w:rPr>
          <w:rFonts w:asciiTheme="majorHAnsi" w:hAnsiTheme="majorHAnsi"/>
          <w:b/>
          <w:sz w:val="28"/>
          <w:szCs w:val="28"/>
        </w:rPr>
        <w:t xml:space="preserve">Poznámky Úč  MÚJ 3- 01    </w:t>
      </w:r>
      <w:r w:rsidR="00E177EC" w:rsidRPr="00FE5E5A">
        <w:rPr>
          <w:rFonts w:asciiTheme="majorHAnsi" w:hAnsiTheme="majorHAnsi"/>
          <w:b/>
          <w:sz w:val="28"/>
          <w:szCs w:val="28"/>
        </w:rPr>
        <w:t>k</w:t>
      </w:r>
      <w:r w:rsidR="00A60D86">
        <w:rPr>
          <w:rFonts w:asciiTheme="majorHAnsi" w:hAnsiTheme="majorHAnsi"/>
          <w:b/>
          <w:sz w:val="28"/>
          <w:szCs w:val="28"/>
        </w:rPr>
        <w:t> 30.05.2024</w:t>
      </w:r>
    </w:p>
    <w:p w14:paraId="388AE005" w14:textId="77777777" w:rsidR="00732565" w:rsidRPr="00FE5E5A" w:rsidRDefault="00BA657E">
      <w:pPr>
        <w:rPr>
          <w:rFonts w:asciiTheme="majorHAnsi" w:hAnsiTheme="majorHAnsi"/>
          <w:b/>
          <w:sz w:val="28"/>
          <w:szCs w:val="28"/>
        </w:rPr>
      </w:pPr>
      <w:r w:rsidRPr="00FE5E5A">
        <w:rPr>
          <w:rFonts w:asciiTheme="majorHAnsi" w:hAnsiTheme="majorHAnsi"/>
          <w:b/>
          <w:sz w:val="28"/>
          <w:szCs w:val="28"/>
        </w:rPr>
        <w:t xml:space="preserve">IČO      </w:t>
      </w:r>
      <w:r w:rsidR="00FE5E5A" w:rsidRPr="00FE5E5A">
        <w:rPr>
          <w:rFonts w:asciiTheme="majorHAnsi" w:hAnsiTheme="majorHAnsi"/>
          <w:b/>
          <w:sz w:val="28"/>
          <w:szCs w:val="28"/>
        </w:rPr>
        <w:t>36839493</w:t>
      </w:r>
      <w:r w:rsidRPr="00FE5E5A">
        <w:rPr>
          <w:rFonts w:asciiTheme="majorHAnsi" w:hAnsiTheme="majorHAnsi"/>
          <w:b/>
          <w:sz w:val="28"/>
          <w:szCs w:val="28"/>
        </w:rPr>
        <w:t xml:space="preserve">         DIČ</w:t>
      </w:r>
      <w:r w:rsidR="00DE2867" w:rsidRPr="00FE5E5A">
        <w:rPr>
          <w:rFonts w:asciiTheme="majorHAnsi" w:hAnsiTheme="majorHAnsi"/>
          <w:b/>
          <w:sz w:val="28"/>
          <w:szCs w:val="28"/>
        </w:rPr>
        <w:t xml:space="preserve"> </w:t>
      </w:r>
      <w:r w:rsidR="00FE5E5A" w:rsidRPr="00FE5E5A">
        <w:rPr>
          <w:rFonts w:asciiTheme="majorHAnsi" w:hAnsiTheme="majorHAnsi"/>
          <w:b/>
          <w:sz w:val="28"/>
          <w:szCs w:val="28"/>
        </w:rPr>
        <w:t>2120672004</w:t>
      </w:r>
    </w:p>
    <w:p w14:paraId="42C0E2E1" w14:textId="77777777" w:rsidR="00F91B63" w:rsidRPr="00FE5E5A" w:rsidRDefault="00F91B63">
      <w:pPr>
        <w:rPr>
          <w:rFonts w:asciiTheme="majorHAnsi" w:hAnsiTheme="majorHAnsi"/>
          <w:b/>
          <w:sz w:val="28"/>
          <w:szCs w:val="28"/>
        </w:rPr>
      </w:pPr>
    </w:p>
    <w:p w14:paraId="7CCC9B04" w14:textId="77777777" w:rsidR="00BA657E" w:rsidRPr="00FE5E5A" w:rsidRDefault="00BA657E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</w:t>
      </w:r>
      <w:r w:rsidR="00FF0F0D" w:rsidRPr="00FE5E5A">
        <w:rPr>
          <w:rFonts w:asciiTheme="majorHAnsi" w:hAnsiTheme="majorHAnsi"/>
          <w:b/>
        </w:rPr>
        <w:t>L. I</w:t>
      </w:r>
    </w:p>
    <w:p w14:paraId="5063DB05" w14:textId="77777777" w:rsidR="00BA657E" w:rsidRPr="00FE5E5A" w:rsidRDefault="00BA657E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Všeobecné údaje</w:t>
      </w:r>
    </w:p>
    <w:p w14:paraId="21D61E51" w14:textId="7777777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Názov PO</w:t>
      </w:r>
      <w:r w:rsidR="00DE2867" w:rsidRPr="00FE5E5A">
        <w:rPr>
          <w:rFonts w:asciiTheme="majorHAnsi" w:hAnsiTheme="majorHAnsi"/>
        </w:rPr>
        <w:t xml:space="preserve"> </w:t>
      </w:r>
      <w:r w:rsidR="00DE2867" w:rsidRPr="00FE5E5A">
        <w:rPr>
          <w:rFonts w:asciiTheme="majorHAnsi" w:hAnsiTheme="majorHAnsi"/>
        </w:rPr>
        <w:tab/>
        <w:t xml:space="preserve">: </w:t>
      </w:r>
      <w:r w:rsidR="00FE5E5A" w:rsidRPr="00FE5E5A">
        <w:rPr>
          <w:rFonts w:asciiTheme="majorHAnsi" w:hAnsiTheme="majorHAnsi"/>
        </w:rPr>
        <w:t>A.K.Z., a.s.</w:t>
      </w:r>
    </w:p>
    <w:p w14:paraId="2E55D88D" w14:textId="7777777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Sídlo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FE5E5A" w:rsidRPr="00FE5E5A">
        <w:rPr>
          <w:rFonts w:asciiTheme="majorHAnsi" w:hAnsiTheme="majorHAnsi"/>
        </w:rPr>
        <w:t>Zimní 1153/4, Košice</w:t>
      </w:r>
    </w:p>
    <w:p w14:paraId="2E616BDF" w14:textId="77777777" w:rsidR="00FE5E5A" w:rsidRPr="00FE5E5A" w:rsidRDefault="0044281B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Vznik</w:t>
      </w:r>
      <w:r w:rsidRPr="00FE5E5A">
        <w:rPr>
          <w:rFonts w:asciiTheme="majorHAnsi" w:hAnsiTheme="majorHAnsi"/>
        </w:rPr>
        <w:tab/>
      </w:r>
      <w:r w:rsidRPr="00FE5E5A">
        <w:rPr>
          <w:rFonts w:asciiTheme="majorHAnsi" w:hAnsiTheme="majorHAnsi"/>
        </w:rPr>
        <w:tab/>
        <w:t xml:space="preserve">: </w:t>
      </w:r>
      <w:r w:rsidR="00FE5E5A" w:rsidRPr="00FE5E5A">
        <w:rPr>
          <w:rFonts w:asciiTheme="majorHAnsi" w:hAnsiTheme="majorHAnsi"/>
        </w:rPr>
        <w:t xml:space="preserve"> 27.09.2007</w:t>
      </w:r>
    </w:p>
    <w:p w14:paraId="6A740AE6" w14:textId="7777777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Priemerný počet zamestnancov</w:t>
      </w:r>
      <w:r w:rsidR="00DE2867" w:rsidRPr="00FE5E5A">
        <w:rPr>
          <w:rFonts w:asciiTheme="majorHAnsi" w:hAnsiTheme="majorHAnsi"/>
        </w:rPr>
        <w:t xml:space="preserve">  : </w:t>
      </w:r>
      <w:r w:rsidR="0033438C" w:rsidRPr="00FE5E5A">
        <w:rPr>
          <w:rFonts w:asciiTheme="majorHAnsi" w:hAnsiTheme="majorHAnsi"/>
        </w:rPr>
        <w:t xml:space="preserve"> </w:t>
      </w:r>
      <w:r w:rsidR="00FE5E5A" w:rsidRPr="00FE5E5A">
        <w:rPr>
          <w:rFonts w:asciiTheme="majorHAnsi" w:hAnsiTheme="majorHAnsi"/>
        </w:rPr>
        <w:t>0</w:t>
      </w:r>
    </w:p>
    <w:p w14:paraId="00D2FEF0" w14:textId="77777777" w:rsidR="00BA657E" w:rsidRPr="00FE5E5A" w:rsidRDefault="00BA657E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ČL.II</w:t>
      </w:r>
    </w:p>
    <w:p w14:paraId="398AE773" w14:textId="77777777" w:rsidR="00BA657E" w:rsidRPr="00FE5E5A" w:rsidRDefault="00BA657E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 o prijatých  postupoch</w:t>
      </w:r>
    </w:p>
    <w:p w14:paraId="20DDEB57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Účtovná jednotka bud</w:t>
      </w:r>
      <w:r w:rsidR="00DE2867" w:rsidRPr="00FE5E5A">
        <w:rPr>
          <w:rFonts w:asciiTheme="majorHAnsi" w:hAnsiTheme="majorHAnsi"/>
        </w:rPr>
        <w:t>e pokračovať vo svojej činnosti – áno.</w:t>
      </w:r>
    </w:p>
    <w:p w14:paraId="7C9A2F42" w14:textId="7777777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Spôsob oceňovania majetku dlhodobého nehmotného majetku</w:t>
      </w:r>
    </w:p>
    <w:p w14:paraId="42140232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Spoločnosť nevlastní DNM.</w:t>
      </w:r>
    </w:p>
    <w:p w14:paraId="14A4FE86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 xml:space="preserve">HIM </w:t>
      </w:r>
      <w:r w:rsidR="00E17547" w:rsidRPr="00FE5E5A">
        <w:rPr>
          <w:rFonts w:asciiTheme="majorHAnsi" w:hAnsiTheme="majorHAnsi"/>
        </w:rPr>
        <w:t xml:space="preserve"> navýšený o náklady súvisiace s obstaraním majetku.</w:t>
      </w:r>
    </w:p>
    <w:p w14:paraId="18C523AA" w14:textId="77777777" w:rsidR="00E17547" w:rsidRPr="00FE5E5A" w:rsidRDefault="00E17547" w:rsidP="00E17547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Odpisový plán vychádza z požiadaviek  zákona 431/2002 Zz o účtovníctve. Daňové a účtovné odpisy sa rovnajú.</w:t>
      </w:r>
    </w:p>
    <w:p w14:paraId="5DF5E116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Zásoby oceňuje cenou obstarania, ktorá sa tvorí náklady za dopravu, manipuláciu.</w:t>
      </w:r>
    </w:p>
    <w:p w14:paraId="3CC8E8E7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Zásoby netvorila vlastnou činnosťou.</w:t>
      </w:r>
    </w:p>
    <w:p w14:paraId="029BAC94" w14:textId="77777777" w:rsidR="00E17547" w:rsidRPr="00FE5E5A" w:rsidRDefault="00E17547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O zásobách účtoval</w:t>
      </w:r>
      <w:r w:rsidR="0033438C" w:rsidRPr="00FE5E5A">
        <w:rPr>
          <w:rFonts w:asciiTheme="majorHAnsi" w:hAnsiTheme="majorHAnsi"/>
        </w:rPr>
        <w:t xml:space="preserve">a </w:t>
      </w:r>
      <w:r w:rsidRPr="00FE5E5A">
        <w:rPr>
          <w:rFonts w:asciiTheme="majorHAnsi" w:hAnsiTheme="majorHAnsi"/>
        </w:rPr>
        <w:t xml:space="preserve"> spôsobom </w:t>
      </w:r>
      <w:r w:rsidR="00DE2867" w:rsidRPr="00FE5E5A">
        <w:rPr>
          <w:rFonts w:asciiTheme="majorHAnsi" w:hAnsiTheme="majorHAnsi"/>
        </w:rPr>
        <w:t>B.</w:t>
      </w:r>
    </w:p>
    <w:p w14:paraId="29386842" w14:textId="77777777" w:rsidR="00E17547" w:rsidRPr="00FE5E5A" w:rsidRDefault="00E17547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Metoda  vyskladnenia , vážený aritmetický priemer.</w:t>
      </w:r>
    </w:p>
    <w:p w14:paraId="7404722F" w14:textId="77777777" w:rsidR="00FF0F0D" w:rsidRPr="00FE5E5A" w:rsidRDefault="00FF0F0D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Neuskutočnila žiadne zmeny účtovných metód.</w:t>
      </w:r>
    </w:p>
    <w:p w14:paraId="699D6D7B" w14:textId="77777777" w:rsidR="00FF0F0D" w:rsidRPr="00FE5E5A" w:rsidRDefault="00FF0F0D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Neprijala žiadne dotácie.</w:t>
      </w:r>
    </w:p>
    <w:p w14:paraId="577E03FD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ČL. III</w:t>
      </w:r>
    </w:p>
    <w:p w14:paraId="186BE7DD" w14:textId="77777777" w:rsidR="00FF0F0D" w:rsidRPr="00FE5E5A" w:rsidRDefault="00FF0F0D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Informácie, ktoré vysvetľujú a dopĺňajú súvahu a výkaz ziskov a strát</w:t>
      </w:r>
    </w:p>
    <w:p w14:paraId="7EAAD2C9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3"/>
        <w:gridCol w:w="4519"/>
      </w:tblGrid>
      <w:tr w:rsidR="00DE2867" w:rsidRPr="00FE5E5A" w14:paraId="35585F19" w14:textId="77777777" w:rsidTr="00DE2867">
        <w:tc>
          <w:tcPr>
            <w:tcW w:w="4606" w:type="dxa"/>
          </w:tcPr>
          <w:p w14:paraId="7A65707D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Spotrebované nákupy</w:t>
            </w:r>
          </w:p>
        </w:tc>
        <w:tc>
          <w:tcPr>
            <w:tcW w:w="4606" w:type="dxa"/>
          </w:tcPr>
          <w:p w14:paraId="209954D6" w14:textId="7B5EC4BD" w:rsidR="00DE2867" w:rsidRPr="00FE5E5A" w:rsidRDefault="00797C5D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DE2867" w:rsidRPr="00FE5E5A" w14:paraId="164DE4E8" w14:textId="77777777" w:rsidTr="00DE2867">
        <w:tc>
          <w:tcPr>
            <w:tcW w:w="4606" w:type="dxa"/>
          </w:tcPr>
          <w:p w14:paraId="1A451541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Služby</w:t>
            </w:r>
          </w:p>
        </w:tc>
        <w:tc>
          <w:tcPr>
            <w:tcW w:w="4606" w:type="dxa"/>
          </w:tcPr>
          <w:p w14:paraId="674D29EA" w14:textId="2C1102A5" w:rsidR="00DE2867" w:rsidRPr="00FE5E5A" w:rsidRDefault="00797C5D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DE2867" w:rsidRPr="00FE5E5A" w14:paraId="2AB2DBD1" w14:textId="77777777" w:rsidTr="00DE2867">
        <w:tc>
          <w:tcPr>
            <w:tcW w:w="4606" w:type="dxa"/>
          </w:tcPr>
          <w:p w14:paraId="4553452A" w14:textId="757CB279" w:rsidR="00DE2867" w:rsidRPr="00FE5E5A" w:rsidRDefault="00C73DFB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Zostatková cena majetku</w:t>
            </w:r>
          </w:p>
        </w:tc>
        <w:tc>
          <w:tcPr>
            <w:tcW w:w="4606" w:type="dxa"/>
          </w:tcPr>
          <w:p w14:paraId="26912E88" w14:textId="2D44B3B3" w:rsidR="00DE2867" w:rsidRPr="00FE5E5A" w:rsidRDefault="00797C5D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DE2867" w:rsidRPr="00FE5E5A" w14:paraId="13D08FD8" w14:textId="77777777" w:rsidTr="00DE2867">
        <w:tc>
          <w:tcPr>
            <w:tcW w:w="4606" w:type="dxa"/>
          </w:tcPr>
          <w:p w14:paraId="2AA7B48C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Dane a poplatky</w:t>
            </w:r>
          </w:p>
        </w:tc>
        <w:tc>
          <w:tcPr>
            <w:tcW w:w="4606" w:type="dxa"/>
          </w:tcPr>
          <w:p w14:paraId="7EC62D9B" w14:textId="602106BD" w:rsidR="00FE5E5A" w:rsidRPr="00FE5E5A" w:rsidRDefault="00C5342D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DE2867" w:rsidRPr="00FE5E5A" w14:paraId="2068EF02" w14:textId="77777777" w:rsidTr="00DE2867">
        <w:tc>
          <w:tcPr>
            <w:tcW w:w="4606" w:type="dxa"/>
          </w:tcPr>
          <w:p w14:paraId="432B00C0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odpisy</w:t>
            </w:r>
          </w:p>
        </w:tc>
        <w:tc>
          <w:tcPr>
            <w:tcW w:w="4606" w:type="dxa"/>
          </w:tcPr>
          <w:p w14:paraId="63C890D4" w14:textId="77777777" w:rsidR="00DE2867" w:rsidRPr="00FE5E5A" w:rsidRDefault="00FE5E5A" w:rsidP="00FE5E5A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0</w:t>
            </w:r>
          </w:p>
        </w:tc>
      </w:tr>
    </w:tbl>
    <w:p w14:paraId="74A5D8F8" w14:textId="77777777" w:rsidR="00DE2867" w:rsidRPr="00FE5E5A" w:rsidRDefault="00DE2867">
      <w:pPr>
        <w:rPr>
          <w:rFonts w:asciiTheme="majorHAnsi" w:hAnsiTheme="majorHAnsi"/>
          <w:b/>
        </w:rPr>
      </w:pPr>
    </w:p>
    <w:p w14:paraId="1981999B" w14:textId="77777777" w:rsidR="00F91B63" w:rsidRPr="00FE5E5A" w:rsidRDefault="00F91B63">
      <w:pPr>
        <w:rPr>
          <w:rFonts w:asciiTheme="majorHAnsi" w:hAnsiTheme="majorHAnsi"/>
          <w:b/>
        </w:rPr>
      </w:pPr>
    </w:p>
    <w:p w14:paraId="1BEE9E5C" w14:textId="77777777" w:rsidR="00F91B63" w:rsidRPr="00FE5E5A" w:rsidRDefault="00F91B63">
      <w:pPr>
        <w:rPr>
          <w:rFonts w:asciiTheme="majorHAnsi" w:hAnsiTheme="majorHAnsi"/>
          <w:b/>
        </w:rPr>
      </w:pPr>
    </w:p>
    <w:p w14:paraId="2C3DFB1A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7"/>
        <w:gridCol w:w="4525"/>
      </w:tblGrid>
      <w:tr w:rsidR="00DE2867" w:rsidRPr="00FE5E5A" w14:paraId="01818B97" w14:textId="77777777" w:rsidTr="00DE2867">
        <w:tc>
          <w:tcPr>
            <w:tcW w:w="4606" w:type="dxa"/>
          </w:tcPr>
          <w:p w14:paraId="60D6D974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Predaj služieb</w:t>
            </w:r>
          </w:p>
        </w:tc>
        <w:tc>
          <w:tcPr>
            <w:tcW w:w="4606" w:type="dxa"/>
          </w:tcPr>
          <w:p w14:paraId="2D611C25" w14:textId="2768D4AC" w:rsidR="00DE2867" w:rsidRPr="00FE5E5A" w:rsidRDefault="00797C5D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DE2867" w:rsidRPr="00FE5E5A" w14:paraId="3AE58E10" w14:textId="77777777" w:rsidTr="00D42EB1">
        <w:trPr>
          <w:trHeight w:val="70"/>
        </w:trPr>
        <w:tc>
          <w:tcPr>
            <w:tcW w:w="4606" w:type="dxa"/>
          </w:tcPr>
          <w:p w14:paraId="61D4D2A8" w14:textId="3561EA20" w:rsidR="00DE2867" w:rsidRPr="00FE5E5A" w:rsidRDefault="00C73DFB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Predaj majetku</w:t>
            </w:r>
          </w:p>
        </w:tc>
        <w:tc>
          <w:tcPr>
            <w:tcW w:w="4606" w:type="dxa"/>
          </w:tcPr>
          <w:p w14:paraId="3CA256B7" w14:textId="35801827" w:rsidR="00F64CB5" w:rsidRPr="00FE5E5A" w:rsidRDefault="00797C5D" w:rsidP="00F64CB5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</w:tbl>
    <w:p w14:paraId="1387BEA7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nformácie o záväzkoch</w:t>
      </w:r>
    </w:p>
    <w:p w14:paraId="59A9C10B" w14:textId="77777777" w:rsidR="00F322BA" w:rsidRPr="00FE5E5A" w:rsidRDefault="00FF0F0D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Neuhradené celkom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8C1D76" w:rsidRPr="00FE5E5A">
        <w:rPr>
          <w:rFonts w:asciiTheme="majorHAnsi" w:hAnsiTheme="majorHAnsi"/>
        </w:rPr>
        <w:t>0</w:t>
      </w:r>
    </w:p>
    <w:p w14:paraId="605F9B8F" w14:textId="77777777" w:rsidR="00F322BA" w:rsidRPr="00FE5E5A" w:rsidRDefault="00F322BA">
      <w:pPr>
        <w:rPr>
          <w:rFonts w:asciiTheme="majorHAnsi" w:hAnsiTheme="majorHAnsi"/>
        </w:rPr>
      </w:pPr>
    </w:p>
    <w:p w14:paraId="4EDFB19D" w14:textId="77777777" w:rsidR="00FF0F0D" w:rsidRPr="00FE5E5A" w:rsidRDefault="00FF0F0D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Neuhradené viac ako 1 rok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  <w:t>0</w:t>
      </w:r>
    </w:p>
    <w:p w14:paraId="76ADA6C1" w14:textId="77777777" w:rsidR="0044281B" w:rsidRPr="00FE5E5A" w:rsidRDefault="0044281B">
      <w:pPr>
        <w:rPr>
          <w:rFonts w:asciiTheme="majorHAnsi" w:hAnsiTheme="majorHAnsi"/>
        </w:rPr>
      </w:pPr>
    </w:p>
    <w:p w14:paraId="7EE32854" w14:textId="77777777" w:rsidR="00FF0F0D" w:rsidRPr="00FE5E5A" w:rsidRDefault="00FF0F0D">
      <w:pPr>
        <w:rPr>
          <w:rFonts w:asciiTheme="majorHAnsi" w:hAnsiTheme="majorHAnsi"/>
          <w:sz w:val="24"/>
        </w:rPr>
      </w:pPr>
    </w:p>
    <w:p w14:paraId="6B8F2635" w14:textId="77777777" w:rsidR="00E255CC" w:rsidRPr="00FE5E5A" w:rsidRDefault="00FF0F0D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 o orgánoch účtovnej jednotky</w:t>
      </w:r>
    </w:p>
    <w:p w14:paraId="6DB9BDA8" w14:textId="77777777" w:rsidR="0044281B" w:rsidRPr="00FE5E5A" w:rsidRDefault="0044281B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 xml:space="preserve">Štatutárny orgán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E5E5A" w:rsidRPr="00FE5E5A" w14:paraId="00F225C9" w14:textId="77777777" w:rsidTr="00FE5E5A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9ADC05C" w14:textId="77777777"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predstavenstvo </w:t>
            </w:r>
          </w:p>
        </w:tc>
        <w:tc>
          <w:tcPr>
            <w:tcW w:w="1650" w:type="pct"/>
            <w:hideMark/>
          </w:tcPr>
          <w:p w14:paraId="69B9334E" w14:textId="77777777"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> </w:t>
            </w:r>
          </w:p>
        </w:tc>
      </w:tr>
    </w:tbl>
    <w:p w14:paraId="64A03974" w14:textId="77777777" w:rsidR="00FE5E5A" w:rsidRPr="00FE5E5A" w:rsidRDefault="00FE5E5A" w:rsidP="00FE5E5A">
      <w:pPr>
        <w:spacing w:after="0" w:line="240" w:lineRule="auto"/>
        <w:rPr>
          <w:rFonts w:asciiTheme="majorHAnsi" w:eastAsia="Times New Roman" w:hAnsiTheme="majorHAnsi" w:cs="Calibri"/>
          <w:b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E5E5A" w:rsidRPr="00FE5E5A" w14:paraId="5F7C961F" w14:textId="77777777" w:rsidTr="00FE5E5A">
        <w:trPr>
          <w:tblCellSpacing w:w="15" w:type="dxa"/>
        </w:trPr>
        <w:tc>
          <w:tcPr>
            <w:tcW w:w="3350" w:type="pct"/>
            <w:shd w:val="clear" w:color="auto" w:fill="auto"/>
            <w:vAlign w:val="center"/>
            <w:hideMark/>
          </w:tcPr>
          <w:p w14:paraId="71C90223" w14:textId="77777777"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JUDr. </w:t>
            </w:r>
            <w:hyperlink r:id="rId5" w:history="1">
              <w:r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 xml:space="preserve">Marcel Marčišin </w:t>
              </w:r>
            </w:hyperlink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- predseda predstavenstva </w:t>
            </w: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Rooseveltova 792/2 </w:t>
            </w: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Košice 040 01 </w:t>
            </w: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Vznik funkcie: 28.11.2017 </w:t>
            </w:r>
          </w:p>
        </w:tc>
        <w:tc>
          <w:tcPr>
            <w:tcW w:w="1650" w:type="pct"/>
            <w:hideMark/>
          </w:tcPr>
          <w:p w14:paraId="4763ECB4" w14:textId="77777777"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  </w:t>
            </w:r>
          </w:p>
        </w:tc>
      </w:tr>
    </w:tbl>
    <w:p w14:paraId="49981035" w14:textId="77777777" w:rsidR="00FE5E5A" w:rsidRPr="00FE5E5A" w:rsidRDefault="00FE5E5A" w:rsidP="00FE5E5A">
      <w:pPr>
        <w:spacing w:after="0" w:line="240" w:lineRule="auto"/>
        <w:rPr>
          <w:rFonts w:asciiTheme="majorHAnsi" w:eastAsia="Times New Roman" w:hAnsiTheme="majorHAnsi" w:cs="Calibri"/>
          <w:b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E5E5A" w:rsidRPr="00FE5E5A" w14:paraId="215360D1" w14:textId="77777777" w:rsidTr="00FE5E5A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9B29F23" w14:textId="77777777" w:rsidR="00FE5E5A" w:rsidRPr="00FE5E5A" w:rsidRDefault="00000000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hyperlink r:id="rId6" w:history="1">
              <w:r w:rsidR="00FE5E5A"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 xml:space="preserve">Marcel Goldmann </w:t>
              </w:r>
            </w:hyperlink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- člen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Keltská 24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Olomouc 779 00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Česká republika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Vznik funkcie: 27.09.2007 </w:t>
            </w:r>
          </w:p>
        </w:tc>
        <w:tc>
          <w:tcPr>
            <w:tcW w:w="1650" w:type="pct"/>
            <w:hideMark/>
          </w:tcPr>
          <w:p w14:paraId="048FF269" w14:textId="77777777"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  </w:t>
            </w:r>
          </w:p>
        </w:tc>
      </w:tr>
    </w:tbl>
    <w:p w14:paraId="16B5EE05" w14:textId="77777777" w:rsidR="00FE5E5A" w:rsidRPr="00FE5E5A" w:rsidRDefault="00FE5E5A" w:rsidP="00FE5E5A">
      <w:pPr>
        <w:spacing w:after="0" w:line="240" w:lineRule="auto"/>
        <w:rPr>
          <w:rFonts w:asciiTheme="majorHAnsi" w:eastAsia="Times New Roman" w:hAnsiTheme="majorHAnsi" w:cs="Calibri"/>
          <w:b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FE5E5A" w:rsidRPr="00FE5E5A" w14:paraId="297D472C" w14:textId="77777777" w:rsidTr="00FE5E5A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C790337" w14:textId="77777777" w:rsidR="00FE5E5A" w:rsidRPr="00FE5E5A" w:rsidRDefault="00000000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hyperlink r:id="rId7" w:history="1">
              <w:r w:rsidR="00FE5E5A"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 xml:space="preserve">Petr Kotouč </w:t>
              </w:r>
            </w:hyperlink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- člen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Družstevní 272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Týnec nad Sázavou 257 41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Česká republika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Vznik funkcie: 27.09.2007 </w:t>
            </w:r>
          </w:p>
        </w:tc>
      </w:tr>
    </w:tbl>
    <w:p w14:paraId="462035EE" w14:textId="77777777" w:rsidR="00FE5E5A" w:rsidRPr="00FE5E5A" w:rsidRDefault="00FE5E5A">
      <w:pPr>
        <w:rPr>
          <w:rFonts w:asciiTheme="majorHAnsi" w:hAnsiTheme="majorHAnsi" w:cs="Calibri"/>
          <w:b/>
        </w:rPr>
      </w:pPr>
    </w:p>
    <w:p w14:paraId="5CC1C839" w14:textId="77777777" w:rsidR="00E255CC" w:rsidRPr="00FE5E5A" w:rsidRDefault="00E255CC">
      <w:pPr>
        <w:rPr>
          <w:rFonts w:asciiTheme="majorHAnsi" w:hAnsiTheme="majorHAnsi" w:cs="Calibri"/>
          <w:b/>
        </w:rPr>
      </w:pPr>
      <w:r w:rsidRPr="00FE5E5A">
        <w:rPr>
          <w:rFonts w:asciiTheme="majorHAnsi" w:hAnsiTheme="majorHAnsi" w:cs="Calibri"/>
          <w:b/>
        </w:rPr>
        <w:t>Pôžičky  poskytnuté členom štatutárneho   orgánu – neboli poskytnuté žiadne pôžičky.</w:t>
      </w:r>
    </w:p>
    <w:p w14:paraId="112B079B" w14:textId="77777777" w:rsidR="00F91B63" w:rsidRPr="00FE5E5A" w:rsidRDefault="00F91B63">
      <w:pPr>
        <w:rPr>
          <w:rFonts w:asciiTheme="majorHAnsi" w:hAnsiTheme="majorHAnsi" w:cs="Calibri"/>
          <w:b/>
        </w:rPr>
      </w:pPr>
      <w:r w:rsidRPr="00FE5E5A">
        <w:rPr>
          <w:rFonts w:asciiTheme="majorHAnsi" w:hAnsiTheme="majorHAnsi" w:cs="Calibri"/>
          <w:b/>
        </w:rPr>
        <w:t>Spoločnosť neodpustila  ani neodpísala žiadnu pôžičku voči orgánom spoločnosti.</w:t>
      </w:r>
    </w:p>
    <w:p w14:paraId="3ACF7111" w14:textId="77777777" w:rsidR="00FF0F0D" w:rsidRPr="00FE5E5A" w:rsidRDefault="00FF0F0D">
      <w:pPr>
        <w:rPr>
          <w:rFonts w:asciiTheme="majorHAnsi" w:hAnsiTheme="majorHAnsi" w:cs="Calibri"/>
          <w:b/>
        </w:rPr>
      </w:pPr>
    </w:p>
    <w:p w14:paraId="43317603" w14:textId="77777777" w:rsidR="00FF0F0D" w:rsidRPr="00FE5E5A" w:rsidRDefault="00FF0F0D">
      <w:pPr>
        <w:rPr>
          <w:rFonts w:asciiTheme="majorHAnsi" w:hAnsiTheme="majorHAnsi" w:cs="Calibri"/>
        </w:rPr>
      </w:pPr>
    </w:p>
    <w:p w14:paraId="5B892CF3" w14:textId="77777777" w:rsidR="00BA657E" w:rsidRPr="00FE5E5A" w:rsidRDefault="00BA657E">
      <w:pPr>
        <w:rPr>
          <w:rFonts w:ascii="Arial Black" w:hAnsi="Arial Black"/>
          <w:b/>
        </w:rPr>
      </w:pPr>
    </w:p>
    <w:sectPr w:rsidR="00BA657E" w:rsidRPr="00FE5E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85525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86499"/>
    <w:rsid w:val="000F3E3E"/>
    <w:rsid w:val="00174C9E"/>
    <w:rsid w:val="001E5919"/>
    <w:rsid w:val="0033438C"/>
    <w:rsid w:val="0044281B"/>
    <w:rsid w:val="0045156E"/>
    <w:rsid w:val="004C18B3"/>
    <w:rsid w:val="006109E7"/>
    <w:rsid w:val="00732565"/>
    <w:rsid w:val="00797C5D"/>
    <w:rsid w:val="008C1D76"/>
    <w:rsid w:val="009A5C9A"/>
    <w:rsid w:val="00A10D9E"/>
    <w:rsid w:val="00A60D86"/>
    <w:rsid w:val="00B4420E"/>
    <w:rsid w:val="00BA657E"/>
    <w:rsid w:val="00C5342D"/>
    <w:rsid w:val="00C73DFB"/>
    <w:rsid w:val="00D42EB1"/>
    <w:rsid w:val="00DE2867"/>
    <w:rsid w:val="00E17547"/>
    <w:rsid w:val="00E177EC"/>
    <w:rsid w:val="00E255CC"/>
    <w:rsid w:val="00E43925"/>
    <w:rsid w:val="00E9776C"/>
    <w:rsid w:val="00F322BA"/>
    <w:rsid w:val="00F64CB5"/>
    <w:rsid w:val="00F91B63"/>
    <w:rsid w:val="00FE5E5A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3822CA"/>
  <w15:docId w15:val="{B2B4548D-4851-4EEA-B528-954E24AAE2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FE5E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0374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Kotou&#269;&amp;MENO=Petr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rsr.sk/hladaj_osoba.asp?PR=Goldmann&amp;MENO=Marcel&amp;SID=0&amp;T=f0&amp;R=0" TargetMode="External"/><Relationship Id="rId5" Type="http://schemas.openxmlformats.org/officeDocument/2006/relationships/hyperlink" Target="http://www.orsr.sk/hladaj_osoba.asp?PR=Mar&#269;i&#353;in&amp;MENO=Marcel&amp;SID=0&amp;T=f0&amp;R=0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300</Words>
  <Characters>1715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12</cp:revision>
  <dcterms:created xsi:type="dcterms:W3CDTF">2021-03-24T11:01:00Z</dcterms:created>
  <dcterms:modified xsi:type="dcterms:W3CDTF">2024-06-30T16:13:00Z</dcterms:modified>
</cp:coreProperties>
</file>