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C34ACC">
        <w:rPr>
          <w:rFonts w:ascii="Times New Roman" w:hAnsi="Times New Roman" w:cs="Times New Roman"/>
          <w:b/>
          <w:color w:val="5B9BD5" w:themeColor="accent1"/>
        </w:rPr>
        <w:t>2</w:t>
      </w:r>
      <w:r w:rsidR="00D63306">
        <w:rPr>
          <w:rFonts w:ascii="Times New Roman" w:hAnsi="Times New Roman" w:cs="Times New Roman"/>
          <w:b/>
          <w:color w:val="5B9BD5" w:themeColor="accent1"/>
        </w:rPr>
        <w:t>2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B82DDB">
        <w:rPr>
          <w:rFonts w:ascii="Times New Roman" w:hAnsi="Times New Roman" w:cs="Times New Roman"/>
          <w:b/>
        </w:rPr>
        <w:t xml:space="preserve">  </w:t>
      </w:r>
      <w:r w:rsidR="00B93855">
        <w:rPr>
          <w:rFonts w:ascii="Times New Roman" w:hAnsi="Times New Roman" w:cs="Times New Roman"/>
          <w:b/>
        </w:rPr>
        <w:t>GAKON sro</w:t>
      </w:r>
      <w:r w:rsidR="00263655">
        <w:rPr>
          <w:rFonts w:ascii="Times New Roman" w:hAnsi="Times New Roman" w:cs="Times New Roman"/>
          <w:b/>
        </w:rPr>
        <w:t>, s.r.o.</w:t>
      </w:r>
    </w:p>
    <w:p w:rsidR="001724E8" w:rsidRPr="001724E8" w:rsidRDefault="00CE03EC" w:rsidP="001724E8">
      <w:pPr>
        <w:pStyle w:val="Bezriadkovania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B93855">
        <w:t xml:space="preserve">Hlavná </w:t>
      </w:r>
      <w:r w:rsidR="00581E1E">
        <w:t>,  929 01  Dunajská Streda</w:t>
      </w:r>
    </w:p>
    <w:p w:rsidR="00581E1E" w:rsidRDefault="00581E1E" w:rsidP="001724E8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Bezriadkovania"/>
      </w:pPr>
      <w:r>
        <w:rPr>
          <w:b/>
        </w:rPr>
        <w:t xml:space="preserve">Dátum vzniku:                         </w:t>
      </w:r>
      <w:r w:rsidR="00B93855">
        <w:t>12/2017</w:t>
      </w:r>
    </w:p>
    <w:p w:rsidR="00581E1E" w:rsidRDefault="00360F88" w:rsidP="001724E8">
      <w:pPr>
        <w:pStyle w:val="Bezriadkovania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Bezriadkovania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 xml:space="preserve">Spoločnosť </w:t>
      </w:r>
      <w:r w:rsidR="00B93855">
        <w:t>GAKON</w:t>
      </w:r>
      <w:r w:rsidRPr="00581E1E">
        <w:t>, s.r.o. 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Bezriadkovania"/>
      </w:pPr>
      <w:r>
        <w:rPr>
          <w:b/>
        </w:rPr>
        <w:t xml:space="preserve">                                                   </w:t>
      </w:r>
      <w:r w:rsidRPr="00581E1E">
        <w:t>/par.2/14 ZoU/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B93855">
        <w:t>3</w:t>
      </w:r>
    </w:p>
    <w:p w:rsidR="00581E1E" w:rsidRDefault="00581E1E" w:rsidP="001724E8">
      <w:pPr>
        <w:pStyle w:val="Bezriadkovania"/>
        <w:rPr>
          <w:b/>
        </w:rPr>
      </w:pPr>
    </w:p>
    <w:p w:rsidR="00581E1E" w:rsidRDefault="00581E1E" w:rsidP="001724E8">
      <w:pPr>
        <w:pStyle w:val="Bezriadkovania"/>
        <w:rPr>
          <w:b/>
        </w:rPr>
      </w:pPr>
    </w:p>
    <w:p w:rsidR="006717AA" w:rsidRDefault="006717AA" w:rsidP="006717AA">
      <w:pPr>
        <w:pStyle w:val="Bezriadkovania"/>
      </w:pPr>
      <w:r w:rsidRPr="00581E1E">
        <w:t xml:space="preserve">Test </w:t>
      </w:r>
      <w:r>
        <w:t>veľkostnej skupiny účtovnej jednotky (2 ZoU)</w:t>
      </w:r>
    </w:p>
    <w:p w:rsidR="006717AA" w:rsidRPr="00581E1E" w:rsidRDefault="006717AA" w:rsidP="006717AA">
      <w:pPr>
        <w:pStyle w:val="Bezriadkovania"/>
      </w:pPr>
      <w:r>
        <w:t>––––––––––––––––––––––––––––––––––––––––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4"/>
        <w:gridCol w:w="2326"/>
        <w:gridCol w:w="3379"/>
        <w:gridCol w:w="1297"/>
      </w:tblGrid>
      <w:tr w:rsidR="006717AA" w:rsidTr="00F4738C">
        <w:trPr>
          <w:trHeight w:val="545"/>
        </w:trPr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717AA" w:rsidRDefault="00B93855" w:rsidP="00B93855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74581</w:t>
            </w:r>
          </w:p>
        </w:tc>
        <w:tc>
          <w:tcPr>
            <w:tcW w:w="3440" w:type="dxa"/>
          </w:tcPr>
          <w:p w:rsidR="006717AA" w:rsidRDefault="00B93855" w:rsidP="00B93855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83714</w:t>
            </w:r>
          </w:p>
        </w:tc>
        <w:tc>
          <w:tcPr>
            <w:tcW w:w="1308" w:type="dxa"/>
          </w:tcPr>
          <w:p w:rsidR="006717AA" w:rsidRDefault="006717AA" w:rsidP="006717AA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717AA" w:rsidRDefault="00B93855" w:rsidP="00B93855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132755</w:t>
            </w:r>
          </w:p>
        </w:tc>
        <w:tc>
          <w:tcPr>
            <w:tcW w:w="3440" w:type="dxa"/>
          </w:tcPr>
          <w:p w:rsidR="006717AA" w:rsidRDefault="00B93855" w:rsidP="00B93855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88664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717AA" w:rsidRDefault="00B93855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40" w:type="dxa"/>
          </w:tcPr>
          <w:p w:rsidR="006717AA" w:rsidRDefault="00B93855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</w:tbl>
    <w:p w:rsidR="006717AA" w:rsidRPr="005D16AD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E12FDF" w:rsidRPr="00E12FDF" w:rsidRDefault="00E12FDF" w:rsidP="005D16AD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4557E" w:rsidRDefault="00E12FDF" w:rsidP="00CE03EC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 xml:space="preserve">Účtovná </w:t>
      </w:r>
      <w:r w:rsidR="00306F53" w:rsidRPr="00B4557E">
        <w:rPr>
          <w:rFonts w:cstheme="minorHAnsi"/>
        </w:rPr>
        <w:t>závierka za rok 20</w:t>
      </w:r>
      <w:r w:rsidR="00B4557E" w:rsidRPr="00B4557E">
        <w:rPr>
          <w:rFonts w:cstheme="minorHAnsi"/>
        </w:rPr>
        <w:t>2</w:t>
      </w:r>
      <w:r w:rsidR="00B93855">
        <w:rPr>
          <w:rFonts w:cstheme="minorHAnsi"/>
        </w:rPr>
        <w:t>2</w:t>
      </w:r>
      <w:r w:rsidRPr="00B4557E">
        <w:rPr>
          <w:rFonts w:cstheme="minorHAnsi"/>
        </w:rPr>
        <w:t xml:space="preserve"> bola schválená valným zhromaždením dňa </w:t>
      </w:r>
      <w:r w:rsidR="00D63306">
        <w:rPr>
          <w:rFonts w:cstheme="minorHAnsi"/>
        </w:rPr>
        <w:t>30</w:t>
      </w:r>
      <w:r w:rsidR="00617ECA" w:rsidRPr="00B4557E">
        <w:rPr>
          <w:rFonts w:cstheme="minorHAnsi"/>
        </w:rPr>
        <w:t>.</w:t>
      </w:r>
      <w:r w:rsidR="00B4557E">
        <w:rPr>
          <w:rFonts w:cstheme="minorHAnsi"/>
        </w:rPr>
        <w:t>06</w:t>
      </w:r>
      <w:r w:rsidR="00C34ACC" w:rsidRPr="00B4557E">
        <w:rPr>
          <w:rFonts w:cstheme="minorHAnsi"/>
        </w:rPr>
        <w:t>.202</w:t>
      </w:r>
      <w:r w:rsidR="00B93855">
        <w:rPr>
          <w:rFonts w:cstheme="minorHAnsi"/>
        </w:rPr>
        <w:t>3</w:t>
      </w:r>
      <w:r w:rsidRPr="00B4557E">
        <w:rPr>
          <w:rFonts w:cstheme="minorHAnsi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</w:t>
      </w:r>
      <w:r w:rsidR="00306F53" w:rsidRPr="00B4557E">
        <w:rPr>
          <w:rFonts w:cstheme="minorHAnsi"/>
        </w:rPr>
        <w:t xml:space="preserve"> Spoločnosti k 31. decembru 20</w:t>
      </w:r>
      <w:r w:rsidR="00B4557E" w:rsidRPr="00B4557E">
        <w:rPr>
          <w:rFonts w:cstheme="minorHAnsi"/>
        </w:rPr>
        <w:t>2</w:t>
      </w:r>
      <w:r w:rsidR="00B93855">
        <w:rPr>
          <w:rFonts w:cstheme="minorHAnsi"/>
        </w:rPr>
        <w:t>3</w:t>
      </w:r>
      <w:r w:rsidRPr="00B4557E">
        <w:rPr>
          <w:rFonts w:cstheme="minorHAnsi"/>
        </w:rPr>
        <w:t xml:space="preserve"> je zostavená ako riadna účtovná závierka  </w:t>
      </w: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 w:rsidR="00B4557E"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Z.z. o účtovníctve v znení neskorších predpisov za </w:t>
      </w:r>
    </w:p>
    <w:p w:rsidR="00360F88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 w:rsidR="00B4557E">
        <w:rPr>
          <w:rFonts w:cstheme="minorHAnsi"/>
        </w:rPr>
        <w:t xml:space="preserve">  </w:t>
      </w:r>
      <w:r w:rsidRPr="00B4557E">
        <w:rPr>
          <w:rFonts w:cstheme="minorHAnsi"/>
        </w:rPr>
        <w:t xml:space="preserve">účtovné obdobie od 1. </w:t>
      </w:r>
      <w:r w:rsidR="00BD721B" w:rsidRPr="00B4557E">
        <w:rPr>
          <w:rFonts w:cstheme="minorHAnsi"/>
        </w:rPr>
        <w:t>j</w:t>
      </w:r>
      <w:r w:rsidR="00306F53" w:rsidRPr="00B4557E">
        <w:rPr>
          <w:rFonts w:cstheme="minorHAnsi"/>
        </w:rPr>
        <w:t>anuára 20</w:t>
      </w:r>
      <w:r w:rsidR="00C34ACC" w:rsidRPr="00B4557E">
        <w:rPr>
          <w:rFonts w:cstheme="minorHAnsi"/>
        </w:rPr>
        <w:t>2</w:t>
      </w:r>
      <w:r w:rsidR="00B93855">
        <w:rPr>
          <w:rFonts w:cstheme="minorHAnsi"/>
        </w:rPr>
        <w:t>3</w:t>
      </w:r>
      <w:r w:rsidR="00306F53" w:rsidRPr="00B4557E">
        <w:rPr>
          <w:rFonts w:cstheme="minorHAnsi"/>
        </w:rPr>
        <w:t xml:space="preserve"> do 31. decembra 20</w:t>
      </w:r>
      <w:r w:rsidR="00B93855">
        <w:rPr>
          <w:rFonts w:cstheme="minorHAnsi"/>
        </w:rPr>
        <w:t>23</w:t>
      </w:r>
      <w:r w:rsidRPr="00B4557E">
        <w:rPr>
          <w:rFonts w:cstheme="minorHAnsi"/>
        </w:rPr>
        <w:t xml:space="preserve">. </w:t>
      </w:r>
    </w:p>
    <w:p w:rsidR="002E2695" w:rsidRPr="00B4557E" w:rsidRDefault="002E2695" w:rsidP="00360F88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Bezriadkovania"/>
      </w:pPr>
      <w:r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3855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93855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B93855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B93855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B93855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B93855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4557E">
        <w:rPr>
          <w:rFonts w:cstheme="minorHAnsi"/>
        </w:rPr>
        <w:t>Pre našu účtovnú jednotku neaktuálne</w:t>
      </w:r>
      <w:r w:rsidR="00BD721B">
        <w:rPr>
          <w:rFonts w:ascii="Times New Roman" w:hAnsi="Times New Roman" w:cs="Times New Roman"/>
          <w:sz w:val="24"/>
          <w:szCs w:val="24"/>
        </w:rPr>
        <w:t>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B4557E" w:rsidRDefault="00B7006E" w:rsidP="00E42DF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Bezriadkovania"/>
      </w:pPr>
      <w:r>
        <w:t xml:space="preserve">        </w:t>
      </w:r>
    </w:p>
    <w:p w:rsidR="008237DC" w:rsidRPr="00B4557E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817A8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817A8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</w:t>
            </w:r>
            <w:r w:rsidR="001D4FB8" w:rsidRPr="00D817A8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</w:t>
            </w:r>
            <w:r w:rsidR="000D729D" w:rsidRPr="00D817A8">
              <w:rPr>
                <w:rFonts w:eastAsia="Times New Roman" w:cstheme="minorHAnsi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D817A8">
      <w:pPr>
        <w:pStyle w:val="Bezriadkovania"/>
        <w:jc w:val="both"/>
      </w:pPr>
      <w:r>
        <w:t>Dlhodobý majetok nakupovaný  sa oceňuj</w:t>
      </w:r>
      <w:r w:rsidR="00D817A8">
        <w:t>e obstarávacou cenou, ktorá zahŕ</w:t>
      </w:r>
      <w:r>
        <w:t>ňa ce</w:t>
      </w:r>
      <w:r w:rsidR="00D817A8">
        <w:t>nu obstarania a náklady súvisi</w:t>
      </w:r>
      <w:r>
        <w:t>ace s obstaraním  (clo, prepravu, montáž, poistné a pod.).</w:t>
      </w:r>
    </w:p>
    <w:p w:rsidR="00D920FF" w:rsidRDefault="00D920FF" w:rsidP="00D817A8">
      <w:pPr>
        <w:pStyle w:val="Bezriadkovania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:rsidR="001116FB" w:rsidRDefault="002A3B86" w:rsidP="00D817A8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  <w:bookmarkStart w:id="0" w:name="_GoBack"/>
      <w:bookmarkEnd w:id="0"/>
    </w:p>
    <w:p w:rsidR="002A3B86" w:rsidRDefault="001116FB" w:rsidP="00D817A8">
      <w:pPr>
        <w:pStyle w:val="Bezriadkovania"/>
        <w:jc w:val="both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Bezriadkovania"/>
      </w:pPr>
      <w:r>
        <w:t>Pozemky sa neodpisujú.</w:t>
      </w:r>
      <w:r w:rsidR="001116FB">
        <w:t xml:space="preserve"> 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Bezriadkovania"/>
      </w:pPr>
      <w:r>
        <w:t>Nakupované zásoby sa oceňujú obstarávacou cenou . Obstarávacia cena zah</w:t>
      </w:r>
      <w:r w:rsidR="0063517C">
        <w:t>ŕň</w:t>
      </w:r>
      <w:r>
        <w:t>a cenu zásob a náklady súvisiace s obstaraním (clo, prepravu, pois</w:t>
      </w:r>
      <w:r w:rsidR="0063517C">
        <w:t>tné, provízie, skonto a pod.) Ú</w:t>
      </w:r>
      <w:r>
        <w:t>roky z cudzích zdrojov nie sú súčasťou obstarávacej ceny 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Bezriadkovania"/>
      </w:pPr>
      <w:r>
        <w:t>Peňažné prostriedky sa oceňujú ich menovitou hodnotou.</w:t>
      </w:r>
    </w:p>
    <w:p w:rsidR="0063517C" w:rsidRDefault="0063517C" w:rsidP="002A3B86">
      <w:pPr>
        <w:pStyle w:val="Bezriadkovania"/>
        <w:rPr>
          <w:b/>
        </w:rPr>
      </w:pPr>
    </w:p>
    <w:p w:rsidR="007579D3" w:rsidRDefault="004308B1" w:rsidP="002A3B86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2A3B86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:rsidR="0063517C" w:rsidRDefault="0063517C" w:rsidP="002A3B86">
      <w:pPr>
        <w:pStyle w:val="Bezriadkovania"/>
        <w:rPr>
          <w:b/>
        </w:rPr>
      </w:pPr>
    </w:p>
    <w:p w:rsidR="004308B1" w:rsidRDefault="004308B1" w:rsidP="002A3B86">
      <w:pPr>
        <w:pStyle w:val="Bezriadkovania"/>
        <w:rPr>
          <w:b/>
        </w:rPr>
      </w:pPr>
      <w:r w:rsidRPr="004308B1">
        <w:rPr>
          <w:b/>
        </w:rPr>
        <w:t>6. Rezervy</w:t>
      </w:r>
    </w:p>
    <w:p w:rsidR="004308B1" w:rsidRDefault="004308B1" w:rsidP="0063517C">
      <w:pPr>
        <w:pStyle w:val="Bezriadkovania"/>
        <w:jc w:val="both"/>
      </w:pPr>
      <w:r>
        <w:lastRenderedPageBreak/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63517C">
      <w:pPr>
        <w:pStyle w:val="Bezriadkovania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63517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63517C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63517C" w:rsidRDefault="0063517C" w:rsidP="0063517C">
      <w:pPr>
        <w:pStyle w:val="Bezriadkovania"/>
        <w:jc w:val="both"/>
        <w:rPr>
          <w:b/>
        </w:rPr>
      </w:pPr>
    </w:p>
    <w:p w:rsidR="00C020AC" w:rsidRDefault="00C020AC" w:rsidP="0063517C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Bezriadkovania"/>
      </w:pPr>
      <w:r>
        <w:t>Záväzky pri ich vzniku sa oceňujú menovitou hodnotou.</w:t>
      </w:r>
    </w:p>
    <w:p w:rsidR="003E6D89" w:rsidRDefault="003E6D89" w:rsidP="002A3B86">
      <w:pPr>
        <w:pStyle w:val="Bezriadkovania"/>
        <w:rPr>
          <w:b/>
        </w:rPr>
      </w:pPr>
    </w:p>
    <w:p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63517C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</w:t>
      </w:r>
      <w:r w:rsidR="0063517C">
        <w:t>m, ktorý bol upravený o pripočítateľné a odpočí</w:t>
      </w:r>
      <w:r>
        <w:t>tat</w:t>
      </w:r>
      <w:r w:rsidR="0063517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63517C" w:rsidRDefault="0063517C" w:rsidP="002A3B86">
      <w:pPr>
        <w:pStyle w:val="Bezriadkovania"/>
        <w:rPr>
          <w:b/>
        </w:rPr>
      </w:pPr>
    </w:p>
    <w:p w:rsidR="003E6D89" w:rsidRDefault="003E6D89" w:rsidP="002A3B86">
      <w:pPr>
        <w:pStyle w:val="Bezriadkovania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Bezriadkovania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Bezriadkovania"/>
      </w:pPr>
    </w:p>
    <w:p w:rsidR="003E6D89" w:rsidRPr="00C020AC" w:rsidRDefault="003E6D89" w:rsidP="002A3B86">
      <w:pPr>
        <w:pStyle w:val="Bezriadkovania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3517C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34ACC" w:rsidP="00D6330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330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63517C" w:rsidRDefault="00AE313E" w:rsidP="00AE313E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63517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3517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63517C" w:rsidRDefault="00AF6BD1" w:rsidP="0063517C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 w:rsid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Stavebniny SERES, s.r.o.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01F" w:rsidRDefault="0069201F" w:rsidP="00CE03EC">
      <w:pPr>
        <w:spacing w:after="0" w:line="240" w:lineRule="auto"/>
      </w:pPr>
      <w:r>
        <w:separator/>
      </w:r>
    </w:p>
  </w:endnote>
  <w:endnote w:type="continuationSeparator" w:id="0">
    <w:p w:rsidR="0069201F" w:rsidRDefault="006920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06E" w:rsidRDefault="00B7006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93855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93855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01F" w:rsidRDefault="0069201F" w:rsidP="00CE03EC">
      <w:pPr>
        <w:spacing w:after="0" w:line="240" w:lineRule="auto"/>
      </w:pPr>
      <w:r>
        <w:separator/>
      </w:r>
    </w:p>
  </w:footnote>
  <w:footnote w:type="continuationSeparator" w:id="0">
    <w:p w:rsidR="0069201F" w:rsidRDefault="006920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93855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50615378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B93855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2120397433</w:t>
          </w:r>
        </w:p>
      </w:tc>
    </w:tr>
  </w:tbl>
  <w:p w:rsidR="00B7006E" w:rsidRPr="001B2652" w:rsidRDefault="00B7006E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61FEF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C3F42"/>
    <w:rsid w:val="001D099A"/>
    <w:rsid w:val="001D4FB8"/>
    <w:rsid w:val="001D6169"/>
    <w:rsid w:val="001E3799"/>
    <w:rsid w:val="00212400"/>
    <w:rsid w:val="00223286"/>
    <w:rsid w:val="00244E33"/>
    <w:rsid w:val="0025698A"/>
    <w:rsid w:val="00263655"/>
    <w:rsid w:val="002718B4"/>
    <w:rsid w:val="0029511A"/>
    <w:rsid w:val="002A3B86"/>
    <w:rsid w:val="002A6B14"/>
    <w:rsid w:val="002D7A94"/>
    <w:rsid w:val="002E2695"/>
    <w:rsid w:val="00306F53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4A0C9B"/>
    <w:rsid w:val="004D7A9A"/>
    <w:rsid w:val="00504DBD"/>
    <w:rsid w:val="00512BF8"/>
    <w:rsid w:val="0052727C"/>
    <w:rsid w:val="00547F9F"/>
    <w:rsid w:val="00581E1E"/>
    <w:rsid w:val="005877C7"/>
    <w:rsid w:val="005D16AD"/>
    <w:rsid w:val="005D62DD"/>
    <w:rsid w:val="00600A26"/>
    <w:rsid w:val="00600C1D"/>
    <w:rsid w:val="00617ECA"/>
    <w:rsid w:val="00621534"/>
    <w:rsid w:val="006307A1"/>
    <w:rsid w:val="0063517C"/>
    <w:rsid w:val="00640372"/>
    <w:rsid w:val="00647457"/>
    <w:rsid w:val="00656664"/>
    <w:rsid w:val="006717AA"/>
    <w:rsid w:val="00681DFF"/>
    <w:rsid w:val="006874ED"/>
    <w:rsid w:val="0069201F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4072D"/>
    <w:rsid w:val="009457BC"/>
    <w:rsid w:val="00985F05"/>
    <w:rsid w:val="00986157"/>
    <w:rsid w:val="00994678"/>
    <w:rsid w:val="00997389"/>
    <w:rsid w:val="009A274C"/>
    <w:rsid w:val="009D6F8F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C4702"/>
    <w:rsid w:val="00AD058D"/>
    <w:rsid w:val="00AE313E"/>
    <w:rsid w:val="00AE5527"/>
    <w:rsid w:val="00AF1BE2"/>
    <w:rsid w:val="00AF6BD1"/>
    <w:rsid w:val="00B05B9D"/>
    <w:rsid w:val="00B43A44"/>
    <w:rsid w:val="00B4557E"/>
    <w:rsid w:val="00B60893"/>
    <w:rsid w:val="00B66386"/>
    <w:rsid w:val="00B7006E"/>
    <w:rsid w:val="00B82DDB"/>
    <w:rsid w:val="00B832B9"/>
    <w:rsid w:val="00B93855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5717A"/>
    <w:rsid w:val="00C927A0"/>
    <w:rsid w:val="00CB36D8"/>
    <w:rsid w:val="00CD1824"/>
    <w:rsid w:val="00CE03EC"/>
    <w:rsid w:val="00D06A5E"/>
    <w:rsid w:val="00D0740C"/>
    <w:rsid w:val="00D61B50"/>
    <w:rsid w:val="00D63306"/>
    <w:rsid w:val="00D77AF9"/>
    <w:rsid w:val="00D817A8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54EA2"/>
    <w:rsid w:val="00EA0F3D"/>
    <w:rsid w:val="00ED71A7"/>
    <w:rsid w:val="00F13E10"/>
    <w:rsid w:val="00F36CDD"/>
    <w:rsid w:val="00F50411"/>
    <w:rsid w:val="00F83A4E"/>
    <w:rsid w:val="00F8649B"/>
    <w:rsid w:val="00FA6DA2"/>
    <w:rsid w:val="00FB3281"/>
    <w:rsid w:val="00FD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B4557E"/>
    <w:rPr>
      <w:b/>
      <w:bCs/>
    </w:rPr>
  </w:style>
  <w:style w:type="paragraph" w:customStyle="1" w:styleId="Default">
    <w:name w:val="Default"/>
    <w:rsid w:val="004D7A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1410</Words>
  <Characters>8043</Characters>
  <Application>Microsoft Office Word</Application>
  <DocSecurity>0</DocSecurity>
  <Lines>67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2022-06-30T16:42:00Z</cp:lastPrinted>
  <dcterms:created xsi:type="dcterms:W3CDTF">2024-07-01T20:22:00Z</dcterms:created>
  <dcterms:modified xsi:type="dcterms:W3CDTF">2024-07-01T20:22:00Z</dcterms:modified>
</cp:coreProperties>
</file>