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6EE8" w:rsidRDefault="006D6EE8" w:rsidP="006D6EE8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POZNÁMKY K ÚČTOVNEJ ZÁVIERKE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k 31. decembru </w:t>
      </w:r>
      <w:r w:rsidR="001437E1">
        <w:rPr>
          <w:rFonts w:ascii="TimesNewRomanPSMT" w:hAnsi="TimesNewRomanPSMT" w:cs="TimesNewRomanPSMT"/>
          <w:sz w:val="24"/>
          <w:szCs w:val="24"/>
        </w:rPr>
        <w:t>2023</w:t>
      </w:r>
    </w:p>
    <w:p w:rsidR="001437E1" w:rsidRDefault="001437E1" w:rsidP="006D6EE8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sz w:val="24"/>
          <w:szCs w:val="24"/>
        </w:rPr>
      </w:pP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Čl. I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Všeobecné údaje o účtovnej jednotke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1. Názov a sídlo účtovnej jednotky :   </w:t>
      </w:r>
      <w:r w:rsidR="00E804F5">
        <w:rPr>
          <w:rFonts w:ascii="TimesNewRomanPSMT" w:hAnsi="TimesNewRomanPSMT" w:cs="TimesNewRomanPSMT"/>
          <w:sz w:val="24"/>
          <w:szCs w:val="24"/>
        </w:rPr>
        <w:t>OLA FELIS s.r.o.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   Presná adresa účtovnej jednotky : </w:t>
      </w:r>
      <w:r w:rsidR="00E804F5">
        <w:rPr>
          <w:rFonts w:ascii="TimesNewRomanPSMT" w:hAnsi="TimesNewRomanPSMT" w:cs="TimesNewRomanPSMT"/>
          <w:sz w:val="24"/>
          <w:szCs w:val="24"/>
        </w:rPr>
        <w:t>Ložín 29, 072 05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   Identifikačné číslo organizácie :     </w:t>
      </w:r>
      <w:r w:rsidR="00E804F5">
        <w:rPr>
          <w:rFonts w:ascii="TimesNewRomanPSMT" w:hAnsi="TimesNewRomanPSMT" w:cs="TimesNewRomanPSMT"/>
          <w:sz w:val="24"/>
          <w:szCs w:val="24"/>
        </w:rPr>
        <w:t>50348124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   Daňové identifikačné číslo :           </w:t>
      </w:r>
      <w:r w:rsidR="00E804F5">
        <w:rPr>
          <w:rFonts w:ascii="TimesNewRomanPSMT" w:hAnsi="TimesNewRomanPSMT" w:cs="TimesNewRomanPSMT"/>
          <w:sz w:val="24"/>
          <w:szCs w:val="24"/>
        </w:rPr>
        <w:t>2120288852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6D6EE8" w:rsidRDefault="006D6EE8" w:rsidP="00E804F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2. Priemerný prepočítaný počet zamestnancov účtovnej jednotky : </w:t>
      </w:r>
      <w:r w:rsidR="00E804F5">
        <w:rPr>
          <w:rFonts w:ascii="TimesNewRomanPSMT" w:hAnsi="TimesNewRomanPSMT" w:cs="TimesNewRomanPSMT"/>
          <w:sz w:val="24"/>
          <w:szCs w:val="24"/>
        </w:rPr>
        <w:t>0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3.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zostavila riadnu účtovnú závierku k 31. 12. 202</w:t>
      </w:r>
      <w:r w:rsidR="001437E1">
        <w:rPr>
          <w:rFonts w:ascii="TimesNewRomanPSMT" w:hAnsi="TimesNewRomanPSMT" w:cs="TimesNewRomanPSMT"/>
          <w:sz w:val="24"/>
          <w:szCs w:val="24"/>
        </w:rPr>
        <w:t xml:space="preserve">3 </w:t>
      </w:r>
      <w:r>
        <w:rPr>
          <w:rFonts w:ascii="TimesNewRomanPSMT" w:hAnsi="TimesNewRomanPSMT" w:cs="TimesNewRomanPSMT"/>
          <w:sz w:val="24"/>
          <w:szCs w:val="24"/>
        </w:rPr>
        <w:t>podľa zákona č. 431/2002 Z. z.</w:t>
      </w:r>
      <w:r w:rsidR="00390F60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>s predpokladom nepretržitého pokračovania činnosti.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Čl. II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Informácie o účtovných zásadách a účtovných metódach</w:t>
      </w:r>
      <w:r w:rsidR="00390F60"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</w:t>
      </w:r>
    </w:p>
    <w:p w:rsidR="00390F60" w:rsidRDefault="00390F60" w:rsidP="006D6EE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6D6EE8" w:rsidRDefault="007D6283" w:rsidP="001E67A6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ÚJ</w:t>
      </w:r>
      <w:r w:rsidR="006D6EE8" w:rsidRPr="00390F60">
        <w:rPr>
          <w:rFonts w:ascii="TimesNewRomanPSMT" w:hAnsi="TimesNewRomanPSMT" w:cs="TimesNewRomanPSMT"/>
          <w:sz w:val="24"/>
          <w:szCs w:val="24"/>
        </w:rPr>
        <w:t xml:space="preserve"> účtuje v sústave podvojného účtovníctva a na základe tejto skutočnosti bola účtovná</w:t>
      </w:r>
      <w:r w:rsidR="00390F60" w:rsidRPr="00390F60">
        <w:rPr>
          <w:rFonts w:ascii="TimesNewRomanPSMT" w:hAnsi="TimesNewRomanPSMT" w:cs="TimesNewRomanPSMT"/>
          <w:sz w:val="24"/>
          <w:szCs w:val="24"/>
        </w:rPr>
        <w:t xml:space="preserve"> </w:t>
      </w:r>
      <w:r w:rsidR="006D6EE8" w:rsidRPr="00390F60">
        <w:rPr>
          <w:rFonts w:ascii="TimesNewRomanPSMT" w:hAnsi="TimesNewRomanPSMT" w:cs="TimesNewRomanPSMT"/>
          <w:sz w:val="24"/>
          <w:szCs w:val="24"/>
        </w:rPr>
        <w:t>závierka PS spracovaná k 31. 12. 202</w:t>
      </w:r>
      <w:r w:rsidR="001437E1">
        <w:rPr>
          <w:rFonts w:ascii="TimesNewRomanPSMT" w:hAnsi="TimesNewRomanPSMT" w:cs="TimesNewRomanPSMT"/>
          <w:sz w:val="24"/>
          <w:szCs w:val="24"/>
        </w:rPr>
        <w:t>3</w:t>
      </w:r>
      <w:r w:rsidR="006D6EE8" w:rsidRPr="00390F60">
        <w:rPr>
          <w:rFonts w:ascii="TimesNewRomanPSMT" w:hAnsi="TimesNewRomanPSMT" w:cs="TimesNewRomanPSMT"/>
          <w:sz w:val="24"/>
          <w:szCs w:val="24"/>
        </w:rPr>
        <w:t>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2. </w:t>
      </w:r>
      <w:r w:rsidR="00390F60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>Spôsob ocenenia jednotlivých položiek: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a) </w:t>
      </w:r>
      <w:r w:rsidR="007D6283">
        <w:rPr>
          <w:rFonts w:ascii="TimesNewRomanPSMT" w:hAnsi="TimesNewRomanPSMT" w:cs="TimesNewRomanPSMT"/>
          <w:sz w:val="24"/>
          <w:szCs w:val="24"/>
        </w:rPr>
        <w:t>UJ</w:t>
      </w:r>
      <w:r>
        <w:rPr>
          <w:rFonts w:ascii="TimesNewRomanPSMT" w:hAnsi="TimesNewRomanPSMT" w:cs="TimesNewRomanPSMT"/>
          <w:sz w:val="24"/>
          <w:szCs w:val="24"/>
        </w:rPr>
        <w:t xml:space="preserve"> nenakupovala v bežnom účtovnom období dlhodobý nehmotný majetok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b) </w:t>
      </w:r>
      <w:r w:rsidR="007D6283">
        <w:rPr>
          <w:rFonts w:ascii="TimesNewRomanPSMT" w:hAnsi="TimesNewRomanPSMT" w:cs="TimesNewRomanPSMT"/>
          <w:sz w:val="24"/>
          <w:szCs w:val="24"/>
        </w:rPr>
        <w:t xml:space="preserve">ÚJ </w:t>
      </w:r>
      <w:r>
        <w:rPr>
          <w:rFonts w:ascii="TimesNewRomanPSMT" w:hAnsi="TimesNewRomanPSMT" w:cs="TimesNewRomanPSMT"/>
          <w:sz w:val="24"/>
          <w:szCs w:val="24"/>
        </w:rPr>
        <w:t>nevytvárala dlhodobý nehmotný majetok vlastnou činnosťou.</w:t>
      </w:r>
    </w:p>
    <w:p w:rsidR="006D6EE8" w:rsidRDefault="006D6EE8" w:rsidP="007D628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c)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oceňovala nakupovaný dlhodobý hmotný majetok obstarávacou cenou, ktorá </w:t>
      </w:r>
      <w:r w:rsidR="00390F60">
        <w:rPr>
          <w:rFonts w:ascii="TimesNewRomanPSMT" w:hAnsi="TimesNewRomanPSMT" w:cs="TimesNewRomanPSMT"/>
          <w:sz w:val="24"/>
          <w:szCs w:val="24"/>
        </w:rPr>
        <w:t xml:space="preserve">     </w:t>
      </w:r>
      <w:r w:rsidR="007D6283">
        <w:rPr>
          <w:rFonts w:ascii="TimesNewRomanPSMT" w:hAnsi="TimesNewRomanPSMT" w:cs="TimesNewRomanPSMT"/>
          <w:sz w:val="24"/>
          <w:szCs w:val="24"/>
        </w:rPr>
        <w:t xml:space="preserve">    </w:t>
      </w:r>
      <w:r>
        <w:rPr>
          <w:rFonts w:ascii="TimesNewRomanPSMT" w:hAnsi="TimesNewRomanPSMT" w:cs="TimesNewRomanPSMT"/>
          <w:sz w:val="24"/>
          <w:szCs w:val="24"/>
        </w:rPr>
        <w:t>sa</w:t>
      </w:r>
      <w:r w:rsidR="00390F60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>skladá z ceny obstarania a nákladov súvisiacich s obstaraním.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d)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nevytvárala dlhodobý hmotný majetok vlastnou činnosťou.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e)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nezískala v bežnom účtovnom období dlhodobý hmotný majetok darovaním </w:t>
      </w:r>
      <w:r w:rsidR="00390F60">
        <w:rPr>
          <w:rFonts w:ascii="TimesNewRomanPSMT" w:hAnsi="TimesNewRomanPSMT" w:cs="TimesNewRomanPSMT"/>
          <w:sz w:val="24"/>
          <w:szCs w:val="24"/>
        </w:rPr>
        <w:t xml:space="preserve">  </w:t>
      </w:r>
      <w:r>
        <w:rPr>
          <w:rFonts w:ascii="TimesNewRomanPSMT" w:hAnsi="TimesNewRomanPSMT" w:cs="TimesNewRomanPSMT"/>
          <w:sz w:val="24"/>
          <w:szCs w:val="24"/>
        </w:rPr>
        <w:t>ani</w:t>
      </w:r>
      <w:r w:rsidR="00390F60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>delimitáciou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f)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neobstarala v bežnom účtovnom období dlhodobý finančný majetok.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g)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8D2C5B">
        <w:rPr>
          <w:rFonts w:ascii="TimesNewRomanPSMT" w:hAnsi="TimesNewRomanPSMT" w:cs="TimesNewRomanPSMT"/>
          <w:sz w:val="24"/>
          <w:szCs w:val="24"/>
        </w:rPr>
        <w:t>ne</w:t>
      </w:r>
      <w:r>
        <w:rPr>
          <w:rFonts w:ascii="TimesNewRomanPSMT" w:hAnsi="TimesNewRomanPSMT" w:cs="TimesNewRomanPSMT"/>
          <w:sz w:val="24"/>
          <w:szCs w:val="24"/>
        </w:rPr>
        <w:t>obstarala v účtovnom období zásoby, ktoré oceňovala obstarávacou cenou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 účtovala ich priamo do spotreby na základe Internej smernice o účtovaní zásob.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h)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netvorila zásoby vlastnou činnosťou.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i)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nezískala zásoby darovaním ani delimitáciou v bežnom účtovnom období.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j) Pohľadávky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oceňovala menovitou hodnotou.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k) Krátkodobý finančný majetok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oceňovala menovitou hodnotou.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l) Prechodné účty aktív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oceňovala menovitou hodnotou.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m) </w:t>
      </w:r>
      <w:r w:rsidR="00390F60">
        <w:rPr>
          <w:rFonts w:ascii="TimesNewRomanPSMT" w:hAnsi="TimesNewRomanPSMT" w:cs="TimesNewRomanPSMT"/>
          <w:sz w:val="24"/>
          <w:szCs w:val="24"/>
        </w:rPr>
        <w:t>R</w:t>
      </w:r>
      <w:r>
        <w:rPr>
          <w:rFonts w:ascii="TimesNewRomanPSMT" w:hAnsi="TimesNewRomanPSMT" w:cs="TimesNewRomanPSMT"/>
          <w:sz w:val="24"/>
          <w:szCs w:val="24"/>
        </w:rPr>
        <w:t xml:space="preserve">ezervy, pôžičky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v bežnom účtovnom období nemala.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n) Prechodné účty pasív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ocenila menovitou hodnotou.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o)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neúčtovala o derivátoch.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p)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nenadobudla majetok privatizáciou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q)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nemá majetok a záväzky zabezpečené derivátmi.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r) </w:t>
      </w:r>
      <w:r w:rsidR="00182E40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nemá prenajatý majetok, finančný a operačný leasing.</w:t>
      </w:r>
    </w:p>
    <w:p w:rsidR="00390F60" w:rsidRDefault="00390F60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3) Súčasťou obstarávacej ceny dlhodobého majetku sú všetky náklady súvisiace s</w:t>
      </w:r>
      <w:r w:rsidR="00390F60">
        <w:rPr>
          <w:rFonts w:ascii="TimesNewRomanPSMT" w:hAnsi="TimesNewRomanPSMT" w:cs="TimesNewRomanPSMT"/>
          <w:sz w:val="24"/>
          <w:szCs w:val="24"/>
        </w:rPr>
        <w:t> </w:t>
      </w:r>
      <w:r>
        <w:rPr>
          <w:rFonts w:ascii="TimesNewRomanPSMT" w:hAnsi="TimesNewRomanPSMT" w:cs="TimesNewRomanPSMT"/>
          <w:sz w:val="24"/>
          <w:szCs w:val="24"/>
        </w:rPr>
        <w:t>obstaraním</w:t>
      </w:r>
      <w:r w:rsidR="00390F60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>majetku do používania. Súčasťou obstarávacej ceny zásob sú všetky náklady súvisiace</w:t>
      </w:r>
      <w:r w:rsidR="00390F60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>s obstaraním.</w:t>
      </w:r>
    </w:p>
    <w:p w:rsidR="00390F60" w:rsidRDefault="00390F60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4) O DHM a NM účtovná jednotka neúčt</w:t>
      </w:r>
      <w:r w:rsidR="00390F60">
        <w:rPr>
          <w:rFonts w:ascii="TimesNewRomanPSMT" w:hAnsi="TimesNewRomanPSMT" w:cs="TimesNewRomanPSMT"/>
          <w:sz w:val="24"/>
          <w:szCs w:val="24"/>
        </w:rPr>
        <w:t>ovala</w:t>
      </w:r>
      <w:r>
        <w:rPr>
          <w:rFonts w:ascii="TimesNewRomanPSMT" w:hAnsi="TimesNewRomanPSMT" w:cs="TimesNewRomanPSMT"/>
          <w:sz w:val="24"/>
          <w:szCs w:val="24"/>
        </w:rPr>
        <w:t>.</w:t>
      </w:r>
    </w:p>
    <w:p w:rsidR="00390F60" w:rsidRDefault="00390F60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Čl. III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Doplňujúce informácie k súvahe a výkazu ziskov a strát.</w:t>
      </w:r>
    </w:p>
    <w:p w:rsidR="00390F60" w:rsidRDefault="00390F60" w:rsidP="006D6EE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6D6EE8" w:rsidRDefault="00390F60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</w:t>
      </w:r>
    </w:p>
    <w:p w:rsidR="006D6EE8" w:rsidRDefault="00182E40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6D6EE8">
        <w:rPr>
          <w:rFonts w:ascii="TimesNewRomanPSMT" w:hAnsi="TimesNewRomanPSMT" w:cs="TimesNewRomanPSMT"/>
          <w:sz w:val="24"/>
          <w:szCs w:val="24"/>
        </w:rPr>
        <w:t>(</w:t>
      </w:r>
      <w:r w:rsidR="00E804F5">
        <w:rPr>
          <w:rFonts w:ascii="TimesNewRomanPSMT" w:hAnsi="TimesNewRomanPSMT" w:cs="TimesNewRomanPSMT"/>
          <w:sz w:val="24"/>
          <w:szCs w:val="24"/>
        </w:rPr>
        <w:t>1</w:t>
      </w:r>
      <w:r w:rsidR="006D6EE8">
        <w:rPr>
          <w:rFonts w:ascii="TimesNewRomanPSMT" w:hAnsi="TimesNewRomanPSMT" w:cs="TimesNewRomanPSMT"/>
          <w:sz w:val="24"/>
          <w:szCs w:val="24"/>
        </w:rPr>
        <w:t>) Časové rozlíšenie</w:t>
      </w:r>
    </w:p>
    <w:p w:rsidR="006D6EE8" w:rsidRDefault="007D6283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   </w:t>
      </w:r>
      <w:r w:rsidR="00182E40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 xml:space="preserve"> ÚJ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 neúčtovala v bežnom účtovnom období na účtoch časového rozlíšenia.</w:t>
      </w:r>
    </w:p>
    <w:p w:rsidR="00390F60" w:rsidRDefault="00182E40" w:rsidP="00390F60">
      <w:pPr>
        <w:tabs>
          <w:tab w:val="left" w:pos="1888"/>
        </w:tabs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6D6EE8">
        <w:rPr>
          <w:rFonts w:ascii="TimesNewRomanPSMT" w:hAnsi="TimesNewRomanPSMT" w:cs="TimesNewRomanPSMT"/>
          <w:sz w:val="24"/>
          <w:szCs w:val="24"/>
        </w:rPr>
        <w:t>(</w:t>
      </w:r>
      <w:r w:rsidR="00E804F5">
        <w:rPr>
          <w:rFonts w:ascii="TimesNewRomanPSMT" w:hAnsi="TimesNewRomanPSMT" w:cs="TimesNewRomanPSMT"/>
          <w:sz w:val="24"/>
          <w:szCs w:val="24"/>
        </w:rPr>
        <w:t>2</w:t>
      </w:r>
      <w:r w:rsidR="006D6EE8">
        <w:rPr>
          <w:rFonts w:ascii="TimesNewRomanPSMT" w:hAnsi="TimesNewRomanPSMT" w:cs="TimesNewRomanPSMT"/>
          <w:sz w:val="24"/>
          <w:szCs w:val="24"/>
        </w:rPr>
        <w:t>) Deriváty</w:t>
      </w:r>
      <w:r w:rsidR="00390F60">
        <w:rPr>
          <w:rFonts w:ascii="TimesNewRomanPSMT" w:hAnsi="TimesNewRomanPSMT" w:cs="TimesNewRomanPSMT"/>
          <w:sz w:val="24"/>
          <w:szCs w:val="24"/>
        </w:rPr>
        <w:t xml:space="preserve"> </w:t>
      </w:r>
    </w:p>
    <w:p w:rsidR="006D6EE8" w:rsidRDefault="007D6283" w:rsidP="00390F60">
      <w:pPr>
        <w:tabs>
          <w:tab w:val="left" w:pos="1888"/>
        </w:tabs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  </w:t>
      </w:r>
      <w:r w:rsidR="00182E40">
        <w:rPr>
          <w:rFonts w:ascii="TimesNewRomanPSMT" w:hAnsi="TimesNewRomanPSMT" w:cs="TimesNewRomanPSMT"/>
          <w:sz w:val="24"/>
          <w:szCs w:val="24"/>
        </w:rPr>
        <w:t xml:space="preserve">  </w:t>
      </w:r>
      <w:r>
        <w:rPr>
          <w:rFonts w:ascii="TimesNewRomanPSMT" w:hAnsi="TimesNewRomanPSMT" w:cs="TimesNewRomanPSMT"/>
          <w:sz w:val="24"/>
          <w:szCs w:val="24"/>
        </w:rPr>
        <w:t xml:space="preserve">  </w:t>
      </w:r>
      <w:r w:rsidR="006D6EE8">
        <w:rPr>
          <w:rFonts w:ascii="TimesNewRomanPSMT" w:hAnsi="TimesNewRomanPSMT" w:cs="TimesNewRomanPSMT"/>
          <w:sz w:val="24"/>
          <w:szCs w:val="24"/>
        </w:rPr>
        <w:t>Nevyskytujú sa.</w:t>
      </w:r>
    </w:p>
    <w:p w:rsidR="006D6EE8" w:rsidRDefault="00182E40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6D6EE8">
        <w:rPr>
          <w:rFonts w:ascii="TimesNewRomanPSMT" w:hAnsi="TimesNewRomanPSMT" w:cs="TimesNewRomanPSMT"/>
          <w:sz w:val="24"/>
          <w:szCs w:val="24"/>
        </w:rPr>
        <w:t>(</w:t>
      </w:r>
      <w:r w:rsidR="00E804F5">
        <w:rPr>
          <w:rFonts w:ascii="TimesNewRomanPSMT" w:hAnsi="TimesNewRomanPSMT" w:cs="TimesNewRomanPSMT"/>
          <w:sz w:val="24"/>
          <w:szCs w:val="24"/>
        </w:rPr>
        <w:t>3</w:t>
      </w:r>
      <w:r w:rsidR="006D6EE8">
        <w:rPr>
          <w:rFonts w:ascii="TimesNewRomanPSMT" w:hAnsi="TimesNewRomanPSMT" w:cs="TimesNewRomanPSMT"/>
          <w:sz w:val="24"/>
          <w:szCs w:val="24"/>
        </w:rPr>
        <w:t>) Majetok a záväzky zabezpečené derivátmi</w:t>
      </w:r>
    </w:p>
    <w:p w:rsidR="006D6EE8" w:rsidRDefault="007D6283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182E40">
        <w:rPr>
          <w:rFonts w:ascii="TimesNewRomanPSMT" w:hAnsi="TimesNewRomanPSMT" w:cs="TimesNewRomanPSMT"/>
          <w:sz w:val="24"/>
          <w:szCs w:val="24"/>
        </w:rPr>
        <w:t xml:space="preserve">   </w:t>
      </w:r>
      <w:r>
        <w:rPr>
          <w:rFonts w:ascii="TimesNewRomanPSMT" w:hAnsi="TimesNewRomanPSMT" w:cs="TimesNewRomanPSMT"/>
          <w:sz w:val="24"/>
          <w:szCs w:val="24"/>
        </w:rPr>
        <w:t xml:space="preserve">   </w:t>
      </w:r>
      <w:r w:rsidR="006D6EE8">
        <w:rPr>
          <w:rFonts w:ascii="TimesNewRomanPSMT" w:hAnsi="TimesNewRomanPSMT" w:cs="TimesNewRomanPSMT"/>
          <w:sz w:val="24"/>
          <w:szCs w:val="24"/>
        </w:rPr>
        <w:t>Nevyskytujú sa.</w:t>
      </w:r>
    </w:p>
    <w:p w:rsidR="006D6EE8" w:rsidRDefault="00182E40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6D6EE8">
        <w:rPr>
          <w:rFonts w:ascii="TimesNewRomanPSMT" w:hAnsi="TimesNewRomanPSMT" w:cs="TimesNewRomanPSMT"/>
          <w:sz w:val="24"/>
          <w:szCs w:val="24"/>
        </w:rPr>
        <w:t>(</w:t>
      </w:r>
      <w:r w:rsidR="00E804F5">
        <w:rPr>
          <w:rFonts w:ascii="TimesNewRomanPSMT" w:hAnsi="TimesNewRomanPSMT" w:cs="TimesNewRomanPSMT"/>
          <w:sz w:val="24"/>
          <w:szCs w:val="24"/>
        </w:rPr>
        <w:t>4</w:t>
      </w:r>
      <w:r w:rsidR="006D6EE8">
        <w:rPr>
          <w:rFonts w:ascii="TimesNewRomanPSMT" w:hAnsi="TimesNewRomanPSMT" w:cs="TimesNewRomanPSMT"/>
          <w:sz w:val="24"/>
          <w:szCs w:val="24"/>
        </w:rPr>
        <w:t>) Výnosy</w:t>
      </w:r>
    </w:p>
    <w:p w:rsidR="006D6EE8" w:rsidRDefault="007D6283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182E40">
        <w:rPr>
          <w:rFonts w:ascii="TimesNewRomanPSMT" w:hAnsi="TimesNewRomanPSMT" w:cs="TimesNewRomanPSMT"/>
          <w:sz w:val="24"/>
          <w:szCs w:val="24"/>
        </w:rPr>
        <w:t xml:space="preserve">  </w:t>
      </w:r>
      <w:r>
        <w:rPr>
          <w:rFonts w:ascii="TimesNewRomanPSMT" w:hAnsi="TimesNewRomanPSMT" w:cs="TimesNewRomanPSMT"/>
          <w:sz w:val="24"/>
          <w:szCs w:val="24"/>
        </w:rPr>
        <w:t xml:space="preserve">    ÚJ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 v roku 202</w:t>
      </w:r>
      <w:r w:rsidR="001437E1">
        <w:rPr>
          <w:rFonts w:ascii="TimesNewRomanPSMT" w:hAnsi="TimesNewRomanPSMT" w:cs="TimesNewRomanPSMT"/>
          <w:sz w:val="24"/>
          <w:szCs w:val="24"/>
        </w:rPr>
        <w:t xml:space="preserve">3 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dosiahla výnosy zo svojej činnosti vo výške </w:t>
      </w:r>
      <w:r w:rsidR="001437E1">
        <w:rPr>
          <w:rFonts w:ascii="TimesNewRomanPSMT" w:hAnsi="TimesNewRomanPSMT" w:cs="TimesNewRomanPSMT"/>
          <w:sz w:val="24"/>
          <w:szCs w:val="24"/>
        </w:rPr>
        <w:t>2345,4</w:t>
      </w:r>
      <w:r w:rsidR="00535B7E">
        <w:rPr>
          <w:rFonts w:ascii="TimesNewRomanPSMT" w:hAnsi="TimesNewRomanPSMT" w:cs="TimesNewRomanPSMT"/>
          <w:sz w:val="24"/>
          <w:szCs w:val="24"/>
        </w:rPr>
        <w:t>0</w:t>
      </w:r>
      <w:r w:rsidR="006D6EE8">
        <w:rPr>
          <w:rFonts w:ascii="TimesNewRomanPSMT" w:hAnsi="TimesNewRomanPSMT" w:cs="TimesNewRomanPSMT"/>
          <w:sz w:val="24"/>
          <w:szCs w:val="24"/>
        </w:rPr>
        <w:t>,- EUR.</w:t>
      </w:r>
    </w:p>
    <w:p w:rsidR="006D6EE8" w:rsidRDefault="00182E40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6D6EE8">
        <w:rPr>
          <w:rFonts w:ascii="TimesNewRomanPSMT" w:hAnsi="TimesNewRomanPSMT" w:cs="TimesNewRomanPSMT"/>
          <w:sz w:val="24"/>
          <w:szCs w:val="24"/>
        </w:rPr>
        <w:t>(</w:t>
      </w:r>
      <w:r w:rsidR="00E804F5">
        <w:rPr>
          <w:rFonts w:ascii="TimesNewRomanPSMT" w:hAnsi="TimesNewRomanPSMT" w:cs="TimesNewRomanPSMT"/>
          <w:sz w:val="24"/>
          <w:szCs w:val="24"/>
        </w:rPr>
        <w:t>5</w:t>
      </w:r>
      <w:r w:rsidR="006D6EE8">
        <w:rPr>
          <w:rFonts w:ascii="TimesNewRomanPSMT" w:hAnsi="TimesNewRomanPSMT" w:cs="TimesNewRomanPSMT"/>
          <w:sz w:val="24"/>
          <w:szCs w:val="24"/>
        </w:rPr>
        <w:t>) Prenajatý majetok a majetok zachytený na podsúvahovom účte</w:t>
      </w:r>
    </w:p>
    <w:p w:rsidR="006D6EE8" w:rsidRDefault="00182E40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7D6283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7D6283">
        <w:rPr>
          <w:rFonts w:ascii="TimesNewRomanPSMT" w:hAnsi="TimesNewRomanPSMT" w:cs="TimesNewRomanPSMT"/>
          <w:sz w:val="24"/>
          <w:szCs w:val="24"/>
        </w:rPr>
        <w:t xml:space="preserve">    ÚJ </w:t>
      </w:r>
      <w:r w:rsidR="006D6EE8">
        <w:rPr>
          <w:rFonts w:ascii="TimesNewRomanPSMT" w:hAnsi="TimesNewRomanPSMT" w:cs="TimesNewRomanPSMT"/>
          <w:sz w:val="24"/>
          <w:szCs w:val="24"/>
        </w:rPr>
        <w:t>nemá v prenájme žiaden cudzí majetok.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</w:t>
      </w:r>
      <w:r w:rsidR="00E804F5">
        <w:rPr>
          <w:rFonts w:ascii="TimesNewRomanPSMT" w:hAnsi="TimesNewRomanPSMT" w:cs="TimesNewRomanPSMT"/>
          <w:sz w:val="24"/>
          <w:szCs w:val="24"/>
        </w:rPr>
        <w:t>6</w:t>
      </w:r>
      <w:r>
        <w:rPr>
          <w:rFonts w:ascii="TimesNewRomanPSMT" w:hAnsi="TimesNewRomanPSMT" w:cs="TimesNewRomanPSMT"/>
          <w:sz w:val="24"/>
          <w:szCs w:val="24"/>
        </w:rPr>
        <w:t>) Prípadne ďalšie záväzky</w:t>
      </w:r>
    </w:p>
    <w:p w:rsidR="006D6EE8" w:rsidRDefault="00182E40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7D6283">
        <w:rPr>
          <w:rFonts w:ascii="TimesNewRomanPSMT" w:hAnsi="TimesNewRomanPSMT" w:cs="TimesNewRomanPSMT"/>
          <w:sz w:val="24"/>
          <w:szCs w:val="24"/>
        </w:rPr>
        <w:t xml:space="preserve">     ÚJ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 neručí majetkom za žiadne iné organizácie.</w:t>
      </w:r>
    </w:p>
    <w:p w:rsidR="006D6EE8" w:rsidRDefault="00182E40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6D6EE8">
        <w:rPr>
          <w:rFonts w:ascii="TimesNewRomanPSMT" w:hAnsi="TimesNewRomanPSMT" w:cs="TimesNewRomanPSMT"/>
          <w:sz w:val="24"/>
          <w:szCs w:val="24"/>
        </w:rPr>
        <w:t>(</w:t>
      </w:r>
      <w:r w:rsidR="00E804F5">
        <w:rPr>
          <w:rFonts w:ascii="TimesNewRomanPSMT" w:hAnsi="TimesNewRomanPSMT" w:cs="TimesNewRomanPSMT"/>
          <w:sz w:val="24"/>
          <w:szCs w:val="24"/>
        </w:rPr>
        <w:t>7</w:t>
      </w:r>
      <w:r w:rsidR="006D6EE8">
        <w:rPr>
          <w:rFonts w:ascii="TimesNewRomanPSMT" w:hAnsi="TimesNewRomanPSMT" w:cs="TimesNewRomanPSMT"/>
          <w:sz w:val="24"/>
          <w:szCs w:val="24"/>
        </w:rPr>
        <w:t>) Ostatné finančné povinnosti</w:t>
      </w:r>
    </w:p>
    <w:p w:rsidR="006D6EE8" w:rsidRDefault="00182E40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7D6283">
        <w:rPr>
          <w:rFonts w:ascii="TimesNewRomanPSMT" w:hAnsi="TimesNewRomanPSMT" w:cs="TimesNewRomanPSMT"/>
          <w:sz w:val="24"/>
          <w:szCs w:val="24"/>
        </w:rPr>
        <w:t xml:space="preserve">    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7D6283">
        <w:rPr>
          <w:rFonts w:ascii="TimesNewRomanPSMT" w:hAnsi="TimesNewRomanPSMT" w:cs="TimesNewRomanPSMT"/>
          <w:sz w:val="24"/>
          <w:szCs w:val="24"/>
        </w:rPr>
        <w:t xml:space="preserve"> ÚJ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 nemá žiadne ďalšie finančné povinnosti.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</w:t>
      </w:r>
      <w:r w:rsidR="00E804F5">
        <w:rPr>
          <w:rFonts w:ascii="TimesNewRomanPSMT" w:hAnsi="TimesNewRomanPSMT" w:cs="TimesNewRomanPSMT"/>
          <w:sz w:val="24"/>
          <w:szCs w:val="24"/>
        </w:rPr>
        <w:t>8</w:t>
      </w:r>
      <w:r>
        <w:rPr>
          <w:rFonts w:ascii="TimesNewRomanPSMT" w:hAnsi="TimesNewRomanPSMT" w:cs="TimesNewRomanPSMT"/>
          <w:sz w:val="24"/>
          <w:szCs w:val="24"/>
        </w:rPr>
        <w:t>) Doplňujúce informácie k pohľadávkam a záväzkom</w:t>
      </w:r>
    </w:p>
    <w:p w:rsidR="006D6EE8" w:rsidRDefault="007D6283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      </w:t>
      </w:r>
      <w:r w:rsidR="006D6EE8">
        <w:rPr>
          <w:rFonts w:ascii="TimesNewRomanPSMT" w:hAnsi="TimesNewRomanPSMT" w:cs="TimesNewRomanPSMT"/>
          <w:sz w:val="24"/>
          <w:szCs w:val="24"/>
        </w:rPr>
        <w:t>a) prehľad o objeme pohľadávok</w:t>
      </w:r>
    </w:p>
    <w:p w:rsidR="006D6EE8" w:rsidRDefault="007D6283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          ÚJ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 </w:t>
      </w:r>
      <w:r w:rsidR="00E804F5">
        <w:rPr>
          <w:rFonts w:ascii="TimesNewRomanPSMT" w:hAnsi="TimesNewRomanPSMT" w:cs="TimesNewRomanPSMT"/>
          <w:sz w:val="24"/>
          <w:szCs w:val="24"/>
        </w:rPr>
        <w:t xml:space="preserve">eviduje 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 pohľadávky k 31. 12. 202</w:t>
      </w:r>
      <w:r w:rsidR="001437E1">
        <w:rPr>
          <w:rFonts w:ascii="TimesNewRomanPSMT" w:hAnsi="TimesNewRomanPSMT" w:cs="TimesNewRomanPSMT"/>
          <w:sz w:val="24"/>
          <w:szCs w:val="24"/>
        </w:rPr>
        <w:t>3 vo výške 897,13 Eur z toho 10,40 Eur sú pohľadávky voči odberateľom a 886,73</w:t>
      </w:r>
    </w:p>
    <w:p w:rsidR="001437E1" w:rsidRDefault="001437E1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Sú pohľadávky voči spoločníkom.</w:t>
      </w:r>
    </w:p>
    <w:p w:rsidR="006D6EE8" w:rsidRDefault="007D6283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      </w:t>
      </w:r>
      <w:r w:rsidR="006D6EE8">
        <w:rPr>
          <w:rFonts w:ascii="TimesNewRomanPSMT" w:hAnsi="TimesNewRomanPSMT" w:cs="TimesNewRomanPSMT"/>
          <w:sz w:val="24"/>
          <w:szCs w:val="24"/>
        </w:rPr>
        <w:t>b) Prehľad o objeme záväzkov</w:t>
      </w:r>
    </w:p>
    <w:p w:rsidR="00535B7E" w:rsidRDefault="007D6283" w:rsidP="001E67A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        ÚJ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 k 31. 12. 202</w:t>
      </w:r>
      <w:r w:rsidR="001437E1">
        <w:rPr>
          <w:rFonts w:ascii="TimesNewRomanPSMT" w:hAnsi="TimesNewRomanPSMT" w:cs="TimesNewRomanPSMT"/>
          <w:sz w:val="24"/>
          <w:szCs w:val="24"/>
        </w:rPr>
        <w:t>3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 eviduje záväzky vo výške </w:t>
      </w:r>
      <w:r w:rsidR="001437E1">
        <w:rPr>
          <w:rFonts w:ascii="TimesNewRomanPSMT" w:hAnsi="TimesNewRomanPSMT" w:cs="TimesNewRomanPSMT"/>
          <w:sz w:val="24"/>
          <w:szCs w:val="24"/>
        </w:rPr>
        <w:t>481,94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 EUR z toho: </w:t>
      </w:r>
    </w:p>
    <w:p w:rsidR="001E67A6" w:rsidRDefault="007D6283" w:rsidP="00182E40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1E67A6">
        <w:rPr>
          <w:rFonts w:ascii="TimesNewRomanPSMT" w:hAnsi="TimesNewRomanPSMT" w:cs="TimesNewRomanPSMT"/>
          <w:sz w:val="24"/>
          <w:szCs w:val="24"/>
        </w:rPr>
        <w:t xml:space="preserve">    </w:t>
      </w:r>
      <w:r w:rsidR="001437E1">
        <w:rPr>
          <w:rFonts w:ascii="TimesNewRomanPSMT" w:hAnsi="TimesNewRomanPSMT" w:cs="TimesNewRomanPSMT"/>
          <w:sz w:val="24"/>
          <w:szCs w:val="24"/>
        </w:rPr>
        <w:t>83,88</w:t>
      </w:r>
      <w:r w:rsidR="006D6EE8">
        <w:rPr>
          <w:rFonts w:ascii="TimesNewRomanPSMT" w:hAnsi="TimesNewRomanPSMT" w:cs="TimesNewRomanPSMT"/>
          <w:sz w:val="24"/>
          <w:szCs w:val="24"/>
        </w:rPr>
        <w:t>,- EUR – sú daňové záväzky – daň z</w:t>
      </w:r>
      <w:r w:rsidR="001E67A6">
        <w:rPr>
          <w:rFonts w:ascii="TimesNewRomanPSMT" w:hAnsi="TimesNewRomanPSMT" w:cs="TimesNewRomanPSMT"/>
          <w:sz w:val="24"/>
          <w:szCs w:val="24"/>
        </w:rPr>
        <w:t xml:space="preserve"> 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príjmov </w:t>
      </w:r>
      <w:r>
        <w:rPr>
          <w:rFonts w:ascii="TimesNewRomanPSMT" w:hAnsi="TimesNewRomanPSMT" w:cs="TimesNewRomanPSMT"/>
          <w:sz w:val="24"/>
          <w:szCs w:val="24"/>
        </w:rPr>
        <w:t xml:space="preserve">  </w:t>
      </w:r>
      <w:r w:rsidR="006D6EE8">
        <w:rPr>
          <w:rFonts w:ascii="TimesNewRomanPSMT" w:hAnsi="TimesNewRomanPSMT" w:cs="TimesNewRomanPSMT"/>
          <w:sz w:val="24"/>
          <w:szCs w:val="24"/>
        </w:rPr>
        <w:t>PO za rok 202</w:t>
      </w:r>
      <w:r w:rsidR="001437E1">
        <w:rPr>
          <w:rFonts w:ascii="TimesNewRomanPSMT" w:hAnsi="TimesNewRomanPSMT" w:cs="TimesNewRomanPSMT"/>
          <w:sz w:val="24"/>
          <w:szCs w:val="24"/>
        </w:rPr>
        <w:t>3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 splatná do </w:t>
      </w:r>
    </w:p>
    <w:p w:rsidR="001437E1" w:rsidRDefault="001E67A6" w:rsidP="001E67A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        </w:t>
      </w:r>
      <w:r w:rsidR="001437E1">
        <w:rPr>
          <w:rFonts w:ascii="TimesNewRomanPSMT" w:hAnsi="TimesNewRomanPSMT" w:cs="TimesNewRomanPSMT"/>
          <w:sz w:val="24"/>
          <w:szCs w:val="24"/>
        </w:rPr>
        <w:t>1.7.2024,</w:t>
      </w:r>
      <w:r w:rsidR="007D6283">
        <w:rPr>
          <w:rFonts w:ascii="TimesNewRomanPSMT" w:hAnsi="TimesNewRomanPSMT" w:cs="TimesNewRomanPSMT"/>
          <w:sz w:val="24"/>
          <w:szCs w:val="24"/>
        </w:rPr>
        <w:t xml:space="preserve"> </w:t>
      </w:r>
      <w:r w:rsidR="001437E1">
        <w:rPr>
          <w:rFonts w:ascii="TimesNewRomanPSMT" w:hAnsi="TimesNewRomanPSMT" w:cs="TimesNewRomanPSMT"/>
          <w:sz w:val="24"/>
          <w:szCs w:val="24"/>
        </w:rPr>
        <w:t>295,09</w:t>
      </w:r>
      <w:r w:rsidR="007D6283">
        <w:rPr>
          <w:rFonts w:ascii="TimesNewRomanPSMT" w:hAnsi="TimesNewRomanPSMT" w:cs="TimesNewRomanPSMT"/>
          <w:sz w:val="24"/>
          <w:szCs w:val="24"/>
        </w:rPr>
        <w:t xml:space="preserve"> EUR sú záväzky voči </w:t>
      </w:r>
      <w:r w:rsidR="00182E40">
        <w:rPr>
          <w:rFonts w:ascii="TimesNewRomanPSMT" w:hAnsi="TimesNewRomanPSMT" w:cs="TimesNewRomanPSMT"/>
          <w:sz w:val="24"/>
          <w:szCs w:val="24"/>
        </w:rPr>
        <w:t xml:space="preserve">   dodávateľom</w:t>
      </w:r>
      <w:r w:rsidR="001437E1">
        <w:rPr>
          <w:rFonts w:ascii="TimesNewRomanPSMT" w:hAnsi="TimesNewRomanPSMT" w:cs="TimesNewRomanPSMT"/>
          <w:sz w:val="24"/>
          <w:szCs w:val="24"/>
        </w:rPr>
        <w:t xml:space="preserve"> a 102,97 Eur sú    záväzky voči poisťovniam</w:t>
      </w:r>
    </w:p>
    <w:p w:rsidR="007D6283" w:rsidRDefault="007D6283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182E40" w:rsidRDefault="00182E40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7D6283" w:rsidRDefault="007D6283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F4779E" w:rsidRDefault="00E804F5" w:rsidP="007D6283">
      <w:pPr>
        <w:autoSpaceDE w:val="0"/>
        <w:autoSpaceDN w:val="0"/>
        <w:adjustRightInd w:val="0"/>
        <w:spacing w:after="0" w:line="240" w:lineRule="auto"/>
      </w:pPr>
      <w:r>
        <w:rPr>
          <w:rFonts w:ascii="TimesNewRomanPSMT" w:hAnsi="TimesNewRomanPSMT" w:cs="TimesNewRomanPSMT"/>
          <w:sz w:val="24"/>
          <w:szCs w:val="24"/>
        </w:rPr>
        <w:t>Oľga Plavčanová</w:t>
      </w:r>
      <w:r w:rsidR="007D6283">
        <w:rPr>
          <w:rFonts w:ascii="TimesNewRomanPSMT" w:hAnsi="TimesNewRomanPSMT" w:cs="TimesNewRomanPSMT"/>
          <w:sz w:val="24"/>
          <w:szCs w:val="24"/>
        </w:rPr>
        <w:t xml:space="preserve"> - konateľ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 </w:t>
      </w:r>
    </w:p>
    <w:sectPr w:rsidR="00F4779E" w:rsidSect="00F477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44023D"/>
    <w:multiLevelType w:val="hybridMultilevel"/>
    <w:tmpl w:val="6D2214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6D6EE8"/>
    <w:rsid w:val="0004083B"/>
    <w:rsid w:val="00070CB7"/>
    <w:rsid w:val="000E422D"/>
    <w:rsid w:val="001437E1"/>
    <w:rsid w:val="00182E40"/>
    <w:rsid w:val="001E67A6"/>
    <w:rsid w:val="002670A9"/>
    <w:rsid w:val="003368B2"/>
    <w:rsid w:val="00390F60"/>
    <w:rsid w:val="00410B5D"/>
    <w:rsid w:val="00461593"/>
    <w:rsid w:val="00535B7E"/>
    <w:rsid w:val="005D72ED"/>
    <w:rsid w:val="006D6EE8"/>
    <w:rsid w:val="007458F1"/>
    <w:rsid w:val="007510C3"/>
    <w:rsid w:val="0076077E"/>
    <w:rsid w:val="0076570A"/>
    <w:rsid w:val="007D6283"/>
    <w:rsid w:val="00825552"/>
    <w:rsid w:val="0088197D"/>
    <w:rsid w:val="008A1114"/>
    <w:rsid w:val="008D2C5B"/>
    <w:rsid w:val="009413B9"/>
    <w:rsid w:val="00977CAD"/>
    <w:rsid w:val="009B11A6"/>
    <w:rsid w:val="00C86042"/>
    <w:rsid w:val="00CD20AD"/>
    <w:rsid w:val="00D156A2"/>
    <w:rsid w:val="00D44A03"/>
    <w:rsid w:val="00E524BD"/>
    <w:rsid w:val="00E804F5"/>
    <w:rsid w:val="00F477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604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D6EE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514</Words>
  <Characters>2931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cp:lastPrinted>2022-06-28T19:30:00Z</cp:lastPrinted>
  <dcterms:created xsi:type="dcterms:W3CDTF">2024-07-01T21:34:00Z</dcterms:created>
  <dcterms:modified xsi:type="dcterms:W3CDTF">2024-07-01T21:34:00Z</dcterms:modified>
</cp:coreProperties>
</file>