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326E03" w:rsidRDefault="00326E03" w:rsidP="00326E03">
      <w:pPr>
        <w:pStyle w:val="Nadpis2"/>
        <w:numPr>
          <w:ilvl w:val="0"/>
          <w:numId w:val="0"/>
        </w:numPr>
        <w:tabs>
          <w:tab w:val="left" w:pos="426"/>
        </w:tabs>
      </w:pPr>
      <w:r>
        <w:t xml:space="preserve">1) </w:t>
      </w:r>
      <w:r>
        <w:tab/>
        <w:t>Obchodné meno a sídlo spoločnosti:</w:t>
      </w:r>
    </w:p>
    <w:p w:rsidR="00326E03" w:rsidRDefault="00326E03" w:rsidP="004D3B4A">
      <w:pPr>
        <w:pStyle w:val="Zkladntext"/>
      </w:pPr>
    </w:p>
    <w:p w:rsidR="00326E03" w:rsidRDefault="002269F7" w:rsidP="004D3B4A">
      <w:pPr>
        <w:pStyle w:val="Zkladntext"/>
      </w:pPr>
      <w:proofErr w:type="spellStart"/>
      <w:r>
        <w:t>VisualFresh</w:t>
      </w:r>
      <w:proofErr w:type="spellEnd"/>
      <w:r w:rsidR="00326E03">
        <w:t xml:space="preserve"> s</w:t>
      </w:r>
      <w:r>
        <w:t>.</w:t>
      </w:r>
      <w:r w:rsidR="00326E03">
        <w:t>r.o.</w:t>
      </w:r>
    </w:p>
    <w:p w:rsidR="00326E03" w:rsidRDefault="002269F7" w:rsidP="004D3B4A">
      <w:pPr>
        <w:pStyle w:val="Zkladntext"/>
      </w:pPr>
      <w:r>
        <w:t>Bernolákova 9</w:t>
      </w:r>
    </w:p>
    <w:p w:rsidR="00326E03" w:rsidRDefault="002269F7" w:rsidP="004D3B4A">
      <w:pPr>
        <w:pStyle w:val="Zkladntext"/>
      </w:pPr>
      <w:r>
        <w:t>974 05 Banská Bystrica</w:t>
      </w:r>
    </w:p>
    <w:p w:rsidR="00326E03" w:rsidRDefault="00326E03" w:rsidP="004D3B4A">
      <w:pPr>
        <w:pStyle w:val="Zkladntext"/>
      </w:pPr>
    </w:p>
    <w:p w:rsidR="00326E03" w:rsidRDefault="00326E03" w:rsidP="00326E03">
      <w:pPr>
        <w:pStyle w:val="Zkladntext"/>
      </w:pPr>
      <w:r>
        <w:t xml:space="preserve">Identifikačné číslo organizácie (IČO) je  </w:t>
      </w:r>
      <w:r w:rsidR="002269F7">
        <w:t>50 534 165</w:t>
      </w:r>
    </w:p>
    <w:p w:rsidR="00326E03" w:rsidRDefault="00326E03" w:rsidP="00326E03">
      <w:pPr>
        <w:pStyle w:val="Zkladntext"/>
      </w:pPr>
      <w:r>
        <w:t>Daňové identifikačné číslo organizácie (DIČ) je   2</w:t>
      </w:r>
      <w:r w:rsidR="002269F7">
        <w:t>120380603</w:t>
      </w:r>
    </w:p>
    <w:p w:rsidR="00326E03" w:rsidRDefault="00326E03" w:rsidP="004D3B4A">
      <w:pPr>
        <w:pStyle w:val="Zkladntext"/>
      </w:pPr>
    </w:p>
    <w:p w:rsidR="00326E03" w:rsidRDefault="00326E03" w:rsidP="004D3B4A">
      <w:pPr>
        <w:pStyle w:val="Zkladntext"/>
      </w:pPr>
    </w:p>
    <w:p w:rsidR="004D3B4A" w:rsidRDefault="004D3B4A" w:rsidP="002269F7">
      <w:pPr>
        <w:pStyle w:val="Zkladntext"/>
      </w:pPr>
      <w:r>
        <w:t xml:space="preserve">Spoločnosť </w:t>
      </w:r>
      <w:proofErr w:type="spellStart"/>
      <w:r w:rsidR="002269F7">
        <w:t>VisualFresh</w:t>
      </w:r>
      <w:proofErr w:type="spellEnd"/>
      <w:r w:rsidR="002269F7">
        <w:t xml:space="preserve"> s.r.o.</w:t>
      </w:r>
      <w:r>
        <w:t xml:space="preserve"> (ďalej len Spoločnosť), bola založená </w:t>
      </w:r>
      <w:r w:rsidR="00203F63">
        <w:t>1</w:t>
      </w:r>
      <w:r w:rsidR="002269F7">
        <w:t>2</w:t>
      </w:r>
      <w:r w:rsidR="00203F63">
        <w:t>.</w:t>
      </w:r>
      <w:r w:rsidR="002269F7">
        <w:t>10</w:t>
      </w:r>
      <w:r w:rsidR="00203F63">
        <w:t>.20</w:t>
      </w:r>
      <w:r w:rsidR="002269F7">
        <w:t>16</w:t>
      </w:r>
      <w:r>
        <w:t xml:space="preserve"> a do obchodného registra bola zapísaná </w:t>
      </w:r>
      <w:r w:rsidR="002269F7">
        <w:t>12</w:t>
      </w:r>
      <w:r w:rsidR="00203F63">
        <w:t>.</w:t>
      </w:r>
      <w:r w:rsidR="002269F7">
        <w:t>10</w:t>
      </w:r>
      <w:r w:rsidR="00203F63">
        <w:t>.20</w:t>
      </w:r>
      <w:r w:rsidR="002269F7">
        <w:t>16</w:t>
      </w:r>
      <w:r w:rsidR="00203F63">
        <w:t xml:space="preserve"> </w:t>
      </w:r>
      <w:r>
        <w:t xml:space="preserve">(Obchodný register Okresného súdu </w:t>
      </w:r>
      <w:r w:rsidR="002269F7">
        <w:t>Banská Bystrica</w:t>
      </w:r>
      <w:r w:rsidR="00203F63">
        <w:t xml:space="preserve">, oddiel </w:t>
      </w:r>
      <w:proofErr w:type="spellStart"/>
      <w:r w:rsidR="00203F63">
        <w:t>Sro</w:t>
      </w:r>
      <w:proofErr w:type="spellEnd"/>
      <w:r>
        <w:t xml:space="preserve">, vložka </w:t>
      </w:r>
      <w:r w:rsidR="002269F7">
        <w:t>30612</w:t>
      </w:r>
      <w:r w:rsidR="00203F63">
        <w:t>/</w:t>
      </w:r>
      <w:r w:rsidR="002269F7">
        <w:t>S</w:t>
      </w:r>
      <w:r>
        <w:t xml:space="preserve">). </w:t>
      </w:r>
    </w:p>
    <w:p w:rsidR="00326E03" w:rsidRDefault="00326E03" w:rsidP="004D3B4A">
      <w:pPr>
        <w:pStyle w:val="Zkladntext"/>
      </w:pPr>
    </w:p>
    <w:p w:rsidR="00326E03" w:rsidRPr="001362B5" w:rsidRDefault="00326E03" w:rsidP="00326E03">
      <w:pPr>
        <w:ind w:left="426"/>
        <w:rPr>
          <w:sz w:val="18"/>
          <w:szCs w:val="18"/>
        </w:rPr>
      </w:pPr>
      <w:r w:rsidRPr="001362B5">
        <w:rPr>
          <w:sz w:val="18"/>
          <w:szCs w:val="18"/>
        </w:rPr>
        <w:t>Účtovná závierka: riadna</w:t>
      </w:r>
    </w:p>
    <w:p w:rsidR="00326E03" w:rsidRDefault="00326E03" w:rsidP="004D3B4A">
      <w:pPr>
        <w:pStyle w:val="Zkladntext"/>
      </w:pPr>
    </w:p>
    <w:p w:rsidR="004D3B4A" w:rsidRDefault="004D3B4A" w:rsidP="004D3B4A"/>
    <w:p w:rsidR="004D3B4A" w:rsidRDefault="004D3B4A" w:rsidP="00326E03">
      <w:pPr>
        <w:pStyle w:val="Nadpis2"/>
        <w:numPr>
          <w:ilvl w:val="0"/>
          <w:numId w:val="0"/>
        </w:numPr>
        <w:ind w:left="360"/>
      </w:pPr>
      <w:bookmarkStart w:id="1" w:name="_Toc530739896"/>
      <w:r>
        <w:t>Hlavnými činnosťami Spoločnosti sú:</w:t>
      </w:r>
      <w:bookmarkEnd w:id="1"/>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Kúpa tovaru na účely jeho predaja konečnému spotrebiteľovi (maloobchod) alebo iným prevádzkovateľom živnosti (veľkoobchod)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Sprostredkovateľská činnosť v oblasti obchodu, služieb, výroby </w:t>
            </w:r>
          </w:p>
        </w:tc>
        <w:tc>
          <w:tcPr>
            <w:tcW w:w="1650" w:type="pct"/>
            <w:shd w:val="clear" w:color="auto" w:fill="FFFFFF"/>
            <w:hideMark/>
          </w:tcPr>
          <w:p w:rsidR="002269F7" w:rsidRPr="002269F7" w:rsidRDefault="002269F7" w:rsidP="002269F7">
            <w:pPr>
              <w:rPr>
                <w:sz w:val="18"/>
                <w:szCs w:val="18"/>
                <w:lang w:eastAsia="sk-SK"/>
              </w:rPr>
            </w:pPr>
            <w:r w:rsidRPr="002269F7">
              <w:rPr>
                <w:sz w:val="18"/>
                <w:szCs w:val="18"/>
                <w:lang w:eastAsia="sk-SK"/>
              </w:rPr>
              <w:t>  </w:t>
            </w: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Čistiace a upratovacie služby </w:t>
            </w:r>
          </w:p>
        </w:tc>
        <w:tc>
          <w:tcPr>
            <w:tcW w:w="1650" w:type="pct"/>
            <w:shd w:val="clear" w:color="auto" w:fill="FFFFFF"/>
            <w:hideMark/>
          </w:tcPr>
          <w:p w:rsidR="002269F7" w:rsidRPr="002269F7" w:rsidRDefault="002269F7" w:rsidP="002269F7">
            <w:pPr>
              <w:rPr>
                <w:sz w:val="18"/>
                <w:szCs w:val="18"/>
                <w:lang w:eastAsia="sk-SK"/>
              </w:rPr>
            </w:pPr>
            <w:r w:rsidRPr="002269F7">
              <w:rPr>
                <w:sz w:val="18"/>
                <w:szCs w:val="18"/>
                <w:lang w:eastAsia="sk-SK"/>
              </w:rPr>
              <w:t>  </w:t>
            </w: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Reklamné a marketingové služby </w:t>
            </w:r>
          </w:p>
        </w:tc>
        <w:tc>
          <w:tcPr>
            <w:tcW w:w="1650" w:type="pct"/>
            <w:shd w:val="clear" w:color="auto" w:fill="FFFFFF"/>
            <w:hideMark/>
          </w:tcPr>
          <w:p w:rsidR="002269F7" w:rsidRPr="002269F7" w:rsidRDefault="002269F7" w:rsidP="002269F7">
            <w:pPr>
              <w:rPr>
                <w:sz w:val="18"/>
                <w:szCs w:val="18"/>
                <w:lang w:eastAsia="sk-SK"/>
              </w:rPr>
            </w:pPr>
            <w:r w:rsidRPr="002269F7">
              <w:rPr>
                <w:sz w:val="18"/>
                <w:szCs w:val="18"/>
                <w:lang w:eastAsia="sk-SK"/>
              </w:rPr>
              <w:t>  </w:t>
            </w: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Činnosť podnikateľských, organizačných a ekonomických poradcov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Nákladná cestná doprava vykonávaná vozidlami s celkovou hmotnosťou do 3,5 t vrátane prípojného vozidla </w:t>
            </w:r>
          </w:p>
        </w:tc>
        <w:tc>
          <w:tcPr>
            <w:tcW w:w="1650" w:type="pct"/>
            <w:shd w:val="clear" w:color="auto" w:fill="FFFFFF"/>
            <w:hideMark/>
          </w:tcPr>
          <w:p w:rsidR="002269F7" w:rsidRPr="002269F7" w:rsidRDefault="002269F7" w:rsidP="002269F7">
            <w:pPr>
              <w:rPr>
                <w:sz w:val="18"/>
                <w:szCs w:val="18"/>
                <w:lang w:eastAsia="sk-SK"/>
              </w:rPr>
            </w:pPr>
            <w:r w:rsidRPr="002269F7">
              <w:rPr>
                <w:sz w:val="18"/>
                <w:szCs w:val="18"/>
                <w:lang w:eastAsia="sk-SK"/>
              </w:rPr>
              <w:t>  </w:t>
            </w: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Poskytovanie služieb rýchleho občerstvenia v spojení s predajom na priamu konzumáciu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Prenájom nehnuteľností spojený s poskytovaním iných než základných služieb spojených s prenájmom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Prenájom hnuteľných vecí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Administratívne služby </w:t>
            </w:r>
          </w:p>
        </w:tc>
        <w:tc>
          <w:tcPr>
            <w:tcW w:w="1650" w:type="pct"/>
            <w:shd w:val="clear" w:color="auto" w:fill="FFFFFF"/>
            <w:hideMark/>
          </w:tcPr>
          <w:p w:rsidR="002269F7" w:rsidRPr="002269F7" w:rsidRDefault="002269F7" w:rsidP="002269F7">
            <w:pPr>
              <w:rPr>
                <w:sz w:val="18"/>
                <w:szCs w:val="18"/>
                <w:lang w:eastAsia="sk-SK"/>
              </w:rPr>
            </w:pPr>
            <w:r w:rsidRPr="002269F7">
              <w:rPr>
                <w:sz w:val="18"/>
                <w:szCs w:val="18"/>
                <w:lang w:eastAsia="sk-SK"/>
              </w:rPr>
              <w:t>  </w:t>
            </w: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Uskutočňovanie stavieb a ich zmien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Počítačové služby a služby súvisiace s počítačovým spracovaním údajov </w:t>
            </w:r>
          </w:p>
        </w:tc>
        <w:tc>
          <w:tcPr>
            <w:tcW w:w="1650" w:type="pct"/>
            <w:shd w:val="clear" w:color="auto" w:fill="FFFFFF"/>
            <w:hideMark/>
          </w:tcPr>
          <w:p w:rsidR="002269F7" w:rsidRPr="002269F7" w:rsidRDefault="002269F7" w:rsidP="002269F7">
            <w:pPr>
              <w:rPr>
                <w:sz w:val="18"/>
                <w:szCs w:val="18"/>
                <w:lang w:eastAsia="sk-SK"/>
              </w:rPr>
            </w:pPr>
            <w:r w:rsidRPr="002269F7">
              <w:rPr>
                <w:sz w:val="18"/>
                <w:szCs w:val="18"/>
                <w:lang w:eastAsia="sk-SK"/>
              </w:rPr>
              <w:t>  </w:t>
            </w: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Vydavateľská činnosť, polygrafická výroba a knihárske práce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Textilná výroba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Ozvučovanie a osvetľovanie kultúrno-spoločenských a športových podujatí </w:t>
            </w:r>
          </w:p>
        </w:tc>
        <w:tc>
          <w:tcPr>
            <w:tcW w:w="1650" w:type="pct"/>
            <w:shd w:val="clear" w:color="auto" w:fill="FFFFFF"/>
            <w:hideMark/>
          </w:tcPr>
          <w:p w:rsidR="002269F7" w:rsidRPr="002269F7" w:rsidRDefault="002269F7" w:rsidP="002269F7">
            <w:pPr>
              <w:rPr>
                <w:sz w:val="18"/>
                <w:szCs w:val="18"/>
                <w:lang w:eastAsia="sk-SK"/>
              </w:rPr>
            </w:pPr>
            <w:r w:rsidRPr="002269F7">
              <w:rPr>
                <w:sz w:val="18"/>
                <w:szCs w:val="18"/>
                <w:lang w:eastAsia="sk-SK"/>
              </w:rPr>
              <w:t>  </w:t>
            </w: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 xml:space="preserve">Inžinierska činnosť, stavebné </w:t>
            </w:r>
            <w:proofErr w:type="spellStart"/>
            <w:r w:rsidRPr="002269F7">
              <w:rPr>
                <w:bCs/>
                <w:color w:val="000000"/>
                <w:sz w:val="18"/>
                <w:szCs w:val="18"/>
                <w:lang w:eastAsia="sk-SK"/>
              </w:rPr>
              <w:t>cenárstvo</w:t>
            </w:r>
            <w:proofErr w:type="spellEnd"/>
            <w:r w:rsidRPr="002269F7">
              <w:rPr>
                <w:bCs/>
                <w:color w:val="000000"/>
                <w:sz w:val="18"/>
                <w:szCs w:val="18"/>
                <w:lang w:eastAsia="sk-SK"/>
              </w:rPr>
              <w:t>, projektovanie a konštruovanie elektrických zariadení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Prípravné práce k realizácii stavby </w:t>
            </w:r>
          </w:p>
        </w:tc>
        <w:tc>
          <w:tcPr>
            <w:tcW w:w="1650" w:type="pct"/>
            <w:shd w:val="clear" w:color="auto" w:fill="FFFFFF"/>
            <w:hideMark/>
          </w:tcPr>
          <w:p w:rsidR="002269F7" w:rsidRPr="002269F7" w:rsidRDefault="002269F7" w:rsidP="002269F7">
            <w:pPr>
              <w:rPr>
                <w:sz w:val="18"/>
                <w:szCs w:val="18"/>
                <w:lang w:eastAsia="sk-SK"/>
              </w:rPr>
            </w:pP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441"/>
        <w:gridCol w:w="3196"/>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Organizovanie športových, kultúrnych a iných spoločenských podujatí </w:t>
            </w:r>
          </w:p>
        </w:tc>
        <w:tc>
          <w:tcPr>
            <w:tcW w:w="1650" w:type="pct"/>
            <w:shd w:val="clear" w:color="auto" w:fill="FFFFFF"/>
            <w:hideMark/>
          </w:tcPr>
          <w:p w:rsidR="002269F7" w:rsidRPr="002269F7" w:rsidRDefault="002269F7" w:rsidP="002269F7">
            <w:pPr>
              <w:rPr>
                <w:sz w:val="18"/>
                <w:szCs w:val="18"/>
                <w:lang w:eastAsia="sk-SK"/>
              </w:rPr>
            </w:pPr>
            <w:r w:rsidRPr="002269F7">
              <w:rPr>
                <w:sz w:val="18"/>
                <w:szCs w:val="18"/>
                <w:lang w:eastAsia="sk-SK"/>
              </w:rPr>
              <w:t>  </w:t>
            </w:r>
          </w:p>
        </w:tc>
      </w:tr>
    </w:tbl>
    <w:p w:rsidR="002269F7" w:rsidRPr="002269F7" w:rsidRDefault="002269F7" w:rsidP="002269F7">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637"/>
      </w:tblGrid>
      <w:tr w:rsidR="002269F7" w:rsidRPr="002269F7" w:rsidTr="002269F7">
        <w:trPr>
          <w:tblCellSpacing w:w="15" w:type="dxa"/>
        </w:trPr>
        <w:tc>
          <w:tcPr>
            <w:tcW w:w="3350" w:type="pct"/>
            <w:shd w:val="clear" w:color="auto" w:fill="FFFFFF"/>
            <w:vAlign w:val="center"/>
            <w:hideMark/>
          </w:tcPr>
          <w:p w:rsidR="002269F7" w:rsidRPr="002269F7" w:rsidRDefault="002269F7" w:rsidP="002269F7">
            <w:pPr>
              <w:pStyle w:val="Odsekzoznamu"/>
              <w:numPr>
                <w:ilvl w:val="0"/>
                <w:numId w:val="66"/>
              </w:numPr>
              <w:rPr>
                <w:sz w:val="18"/>
                <w:szCs w:val="18"/>
                <w:lang w:eastAsia="sk-SK"/>
              </w:rPr>
            </w:pPr>
            <w:r w:rsidRPr="002269F7">
              <w:rPr>
                <w:bCs/>
                <w:color w:val="000000"/>
                <w:sz w:val="18"/>
                <w:szCs w:val="18"/>
                <w:lang w:eastAsia="sk-SK"/>
              </w:rPr>
              <w:t>Fotografické služby </w:t>
            </w:r>
          </w:p>
        </w:tc>
      </w:tr>
    </w:tbl>
    <w:p w:rsidR="00127B2F" w:rsidRDefault="00127B2F" w:rsidP="00127B2F">
      <w:pPr>
        <w:pStyle w:val="Zkladntext"/>
      </w:pPr>
      <w:r>
        <w:rPr>
          <w:rStyle w:val="ra"/>
        </w:rPr>
        <w:t>/</w:t>
      </w:r>
    </w:p>
    <w:p w:rsidR="004D3B4A" w:rsidRDefault="004D3B4A" w:rsidP="004D3B4A">
      <w:pPr>
        <w:pStyle w:val="Zkladntext"/>
      </w:pPr>
    </w:p>
    <w:p w:rsidR="00326E03" w:rsidRDefault="00326E03" w:rsidP="00326E03">
      <w:pPr>
        <w:pStyle w:val="Zkladntext"/>
        <w:tabs>
          <w:tab w:val="left" w:pos="426"/>
        </w:tabs>
        <w:ind w:left="0"/>
        <w:rPr>
          <w:b/>
        </w:rPr>
      </w:pPr>
      <w:r>
        <w:rPr>
          <w:b/>
        </w:rPr>
        <w:t>2)</w:t>
      </w:r>
      <w:r>
        <w:rPr>
          <w:b/>
        </w:rPr>
        <w:tab/>
        <w:t>Priemerný počet pracovníkov účtovnej jednotky počas účtovného obdobia:</w:t>
      </w:r>
    </w:p>
    <w:p w:rsidR="00326E03" w:rsidRDefault="002269F7" w:rsidP="00326E03">
      <w:pPr>
        <w:pStyle w:val="Zkladntext"/>
        <w:spacing w:before="120"/>
        <w:ind w:left="405"/>
      </w:pPr>
      <w:r>
        <w:t>Spoločnosť nezamestnáva pracovníkov.</w:t>
      </w:r>
      <w:r w:rsidR="00326E03" w:rsidRPr="00B64213">
        <w:t xml:space="preserve"> .</w:t>
      </w:r>
    </w:p>
    <w:p w:rsidR="00326E03" w:rsidRDefault="00326E03" w:rsidP="004D3B4A">
      <w:pPr>
        <w:pStyle w:val="Zkladntext"/>
      </w:pPr>
    </w:p>
    <w:p w:rsidR="00326E03" w:rsidRDefault="00326E03" w:rsidP="00326E03">
      <w:pPr>
        <w:pStyle w:val="Zkladntext"/>
        <w:tabs>
          <w:tab w:val="left" w:pos="426"/>
        </w:tabs>
        <w:ind w:left="0"/>
        <w:rPr>
          <w:b/>
        </w:rPr>
      </w:pPr>
      <w:r>
        <w:rPr>
          <w:b/>
        </w:rPr>
        <w:t>3)</w:t>
      </w:r>
      <w:r>
        <w:rPr>
          <w:b/>
        </w:rPr>
        <w:tab/>
        <w:t>Právny dôvod zostavenia účtovnej závierky:</w:t>
      </w:r>
    </w:p>
    <w:p w:rsidR="00BC058D" w:rsidRDefault="00BC058D" w:rsidP="00BC058D">
      <w:pPr>
        <w:pStyle w:val="Zkladntext"/>
      </w:pPr>
      <w:r>
        <w:t>Účtovná závierka Spoločnosti k 31. decembru 20</w:t>
      </w:r>
      <w:r w:rsidR="00D82E6F">
        <w:t>2</w:t>
      </w:r>
      <w:r w:rsidR="00742E3E">
        <w:t>3</w:t>
      </w:r>
      <w:r>
        <w:t xml:space="preserve"> je zostavená ako riadna účtovná závierka podľa § 17 ods. 6 zákona </w:t>
      </w:r>
      <w:r w:rsidRPr="009C33CC">
        <w:t>NR</w:t>
      </w:r>
      <w:r>
        <w:t> </w:t>
      </w:r>
      <w:r w:rsidRPr="009C33CC">
        <w:t>SR</w:t>
      </w:r>
      <w:r>
        <w:t xml:space="preserve"> č. 431/2002 Z. z. o účtovníctve za účtovné obdobie od </w:t>
      </w:r>
      <w:r w:rsidR="0080528D">
        <w:t>1</w:t>
      </w:r>
      <w:r w:rsidR="00D82E6F">
        <w:t>. januára 202</w:t>
      </w:r>
      <w:r w:rsidR="00742E3E">
        <w:t>3</w:t>
      </w:r>
      <w:r w:rsidR="00D82E6F">
        <w:t xml:space="preserve"> do 31. decembra 202</w:t>
      </w:r>
      <w:r w:rsidR="00742E3E">
        <w:t>3</w:t>
      </w:r>
      <w:r>
        <w:t>.</w:t>
      </w:r>
    </w:p>
    <w:p w:rsidR="00326E03" w:rsidRDefault="00326E03" w:rsidP="00326E03">
      <w:pPr>
        <w:pStyle w:val="Zkladntext"/>
      </w:pPr>
    </w:p>
    <w:p w:rsidR="00326E03" w:rsidRDefault="00326E03" w:rsidP="00326E03">
      <w:pPr>
        <w:pStyle w:val="Zkladntext"/>
        <w:tabs>
          <w:tab w:val="left" w:pos="426"/>
        </w:tabs>
        <w:ind w:left="0"/>
        <w:rPr>
          <w:b/>
        </w:rPr>
      </w:pPr>
      <w:r>
        <w:rPr>
          <w:b/>
        </w:rPr>
        <w:t>4)</w:t>
      </w:r>
      <w:r>
        <w:rPr>
          <w:b/>
        </w:rPr>
        <w:tab/>
        <w:t>Schválenie predchádzajúcej účtovnej závierky:</w:t>
      </w:r>
    </w:p>
    <w:p w:rsidR="00326E03" w:rsidRDefault="00D82E6F" w:rsidP="00326E03">
      <w:pPr>
        <w:pStyle w:val="Zkladntext"/>
        <w:spacing w:before="120"/>
        <w:ind w:left="425"/>
      </w:pPr>
      <w:r>
        <w:t>Účtovná závierka za rok 202</w:t>
      </w:r>
      <w:r w:rsidR="00742E3E">
        <w:t>3</w:t>
      </w:r>
      <w:r w:rsidR="00326E03" w:rsidRPr="00B64213">
        <w:t xml:space="preserve"> bola schválená </w:t>
      </w:r>
      <w:r w:rsidR="00B64213" w:rsidRPr="00B64213">
        <w:t>Valný</w:t>
      </w:r>
      <w:r w:rsidR="0080528D">
        <w:t>m</w:t>
      </w:r>
      <w:r w:rsidR="00A23C15">
        <w:t xml:space="preserve"> zhromaždením spoločnosti dňa 2</w:t>
      </w:r>
      <w:r w:rsidR="00371D26">
        <w:t>8</w:t>
      </w:r>
      <w:r w:rsidR="00B64213" w:rsidRPr="00B64213">
        <w:t>.0</w:t>
      </w:r>
      <w:r>
        <w:t>6.202</w:t>
      </w:r>
      <w:r w:rsidR="00742E3E">
        <w:t>4</w:t>
      </w:r>
      <w:bookmarkStart w:id="2" w:name="_GoBack"/>
      <w:bookmarkEnd w:id="2"/>
    </w:p>
    <w:p w:rsidR="004D3B4A" w:rsidRDefault="004D3B4A" w:rsidP="002E6AEE">
      <w:pPr>
        <w:pStyle w:val="Zkladntext"/>
        <w:ind w:left="0"/>
      </w:pPr>
    </w:p>
    <w:p w:rsidR="00D66A08" w:rsidRDefault="00D66A08" w:rsidP="002E6AEE">
      <w:pPr>
        <w:pStyle w:val="Zkladntext"/>
        <w:ind w:left="0"/>
      </w:pPr>
    </w:p>
    <w:p w:rsidR="004D3B4A" w:rsidRDefault="004D3B4A" w:rsidP="004D3B4A">
      <w:pPr>
        <w:pStyle w:val="Nadpis1"/>
        <w:tabs>
          <w:tab w:val="clear" w:pos="450"/>
          <w:tab w:val="num" w:pos="360"/>
        </w:tabs>
        <w:spacing w:before="120" w:after="60"/>
        <w:ind w:left="360"/>
      </w:pPr>
      <w:bookmarkStart w:id="3" w:name="_Toc530739897"/>
      <w:r>
        <w:lastRenderedPageBreak/>
        <w:t>Informácie o orgánoch účtovnej jednotky</w:t>
      </w:r>
      <w:bookmarkEnd w:id="3"/>
    </w:p>
    <w:p w:rsidR="004D3B4A" w:rsidRDefault="004D3B4A" w:rsidP="004D3B4A"/>
    <w:p w:rsidR="0025066C" w:rsidRDefault="00326E03" w:rsidP="007616D3">
      <w:pPr>
        <w:pStyle w:val="Zkladntext"/>
      </w:pPr>
      <w:r>
        <w:t>Konateľ:</w:t>
      </w:r>
      <w:r w:rsidR="004D3B4A">
        <w:tab/>
      </w:r>
      <w:r w:rsidR="002269F7">
        <w:t>Pavla Matúš</w:t>
      </w:r>
    </w:p>
    <w:p w:rsidR="004D3B4A" w:rsidRDefault="0025066C" w:rsidP="007616D3">
      <w:pPr>
        <w:pStyle w:val="Zkladntext"/>
      </w:pPr>
      <w:r>
        <w:tab/>
      </w:r>
      <w:r w:rsidR="004D3B4A">
        <w:tab/>
      </w:r>
    </w:p>
    <w:p w:rsidR="004D3B4A" w:rsidRDefault="004D3B4A" w:rsidP="004D3B4A">
      <w:pPr>
        <w:ind w:left="426"/>
        <w:rPr>
          <w:sz w:val="18"/>
        </w:rPr>
      </w:pPr>
      <w:r>
        <w:rPr>
          <w:sz w:val="18"/>
        </w:rPr>
        <w:tab/>
      </w:r>
      <w:r>
        <w:rPr>
          <w:sz w:val="18"/>
        </w:rPr>
        <w:tab/>
      </w:r>
      <w:r>
        <w:rPr>
          <w:sz w:val="18"/>
        </w:rPr>
        <w:tab/>
      </w:r>
      <w:r>
        <w:rPr>
          <w:sz w:val="18"/>
        </w:rPr>
        <w:tab/>
      </w:r>
      <w:r>
        <w:rPr>
          <w:sz w:val="18"/>
        </w:rPr>
        <w:tab/>
      </w:r>
      <w:r>
        <w:rPr>
          <w:sz w:val="18"/>
        </w:rPr>
        <w:tab/>
      </w:r>
    </w:p>
    <w:p w:rsidR="004D3B4A" w:rsidRDefault="004D3B4A" w:rsidP="004D3B4A">
      <w:pPr>
        <w:pStyle w:val="Nadpis1"/>
        <w:tabs>
          <w:tab w:val="clear" w:pos="450"/>
          <w:tab w:val="num" w:pos="360"/>
        </w:tabs>
        <w:spacing w:before="120" w:after="60"/>
        <w:ind w:left="360"/>
      </w:pPr>
      <w:bookmarkStart w:id="4" w:name="_Toc530739898"/>
      <w:r>
        <w:t>informácie o spoločníkoch účtovnej jednotky</w:t>
      </w:r>
      <w:bookmarkEnd w:id="4"/>
    </w:p>
    <w:p w:rsidR="004D3B4A" w:rsidRDefault="004D3B4A" w:rsidP="004D3B4A"/>
    <w:p w:rsidR="00D54563" w:rsidRDefault="00D54563" w:rsidP="00F90264">
      <w:pPr>
        <w:pStyle w:val="Zkladntext"/>
      </w:pPr>
      <w:r>
        <w:t xml:space="preserve">Štruktúra spoločníkov k 31. decembru </w:t>
      </w:r>
      <w:r w:rsidR="006478D1">
        <w:t>20</w:t>
      </w:r>
      <w:r w:rsidR="00D82E6F">
        <w:t>2</w:t>
      </w:r>
      <w:r w:rsidR="00A23C15">
        <w:t>1</w:t>
      </w:r>
      <w:r>
        <w:t xml:space="preserve"> je takáto:</w:t>
      </w:r>
      <w:r w:rsidRPr="00A9048F">
        <w:t xml:space="preserve"> </w:t>
      </w:r>
    </w:p>
    <w:bookmarkStart w:id="5" w:name="_MON_1457520461"/>
    <w:bookmarkEnd w:id="5"/>
    <w:p w:rsidR="00D54563" w:rsidRDefault="002269F7" w:rsidP="004D3B4A">
      <w:pPr>
        <w:pStyle w:val="Zkladntext"/>
      </w:pPr>
      <w:r w:rsidRPr="00C51497">
        <w:rPr>
          <w:b/>
        </w:rPr>
        <w:object w:dxaOrig="9343" w:dyaOrig="21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pt;height:111pt" o:ole="" o:preferrelative="f">
            <v:imagedata r:id="rId8" o:title=""/>
            <o:lock v:ext="edit" aspectratio="f"/>
          </v:shape>
          <o:OLEObject Type="Embed" ProgID="Excel.Sheet.12" ShapeID="_x0000_i1025" DrawAspect="Content" ObjectID="_1781361901" r:id="rId9"/>
        </w:object>
      </w: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764385" w:rsidRDefault="004D3B4A" w:rsidP="00764385">
      <w:pPr>
        <w:pStyle w:val="Zkladntext"/>
        <w:ind w:hanging="426"/>
      </w:pPr>
      <w:r>
        <w:rPr>
          <w:b/>
        </w:rPr>
        <w:tab/>
      </w:r>
      <w:r>
        <w:t xml:space="preserve">Spoločnosť </w:t>
      </w:r>
      <w:r w:rsidR="00764385">
        <w:t>nezostavuje konsolidovanú účtovnú závierku, preto že nevlastní podiely v iných obchodných spoločnostiach a ani sa nezahrňuje do konsolidovanej účtovnej závierky žiadnej spoločnosti.</w:t>
      </w:r>
      <w:bookmarkStart w:id="6" w:name="_Toc530739899"/>
    </w:p>
    <w:p w:rsidR="00764385" w:rsidRDefault="00764385" w:rsidP="00764385">
      <w:pPr>
        <w:pStyle w:val="Zkladntext"/>
        <w:ind w:hanging="426"/>
      </w:pPr>
    </w:p>
    <w:p w:rsidR="004D3B4A" w:rsidRDefault="004D3B4A" w:rsidP="00764385">
      <w:pPr>
        <w:pStyle w:val="Nadpis1"/>
        <w:tabs>
          <w:tab w:val="clear" w:pos="450"/>
          <w:tab w:val="num" w:pos="360"/>
        </w:tabs>
        <w:spacing w:before="120" w:after="60"/>
        <w:ind w:left="360"/>
      </w:pPr>
      <w:r>
        <w:t>Informácie o</w:t>
      </w:r>
      <w:r w:rsidR="00151D44">
        <w:t> PRIJATÝCH POSTUPOCH</w:t>
      </w:r>
      <w:r>
        <w:t xml:space="preserve">  </w:t>
      </w:r>
      <w:bookmarkEnd w:id="6"/>
    </w:p>
    <w:p w:rsidR="004D3B4A" w:rsidRDefault="004D3B4A" w:rsidP="004D3B4A">
      <w:pPr>
        <w:pStyle w:val="Zkladntext"/>
      </w:pPr>
    </w:p>
    <w:p w:rsidR="006478D1" w:rsidRPr="006478D1" w:rsidRDefault="002552FB" w:rsidP="002552FB">
      <w:pPr>
        <w:pStyle w:val="Pismenka"/>
        <w:numPr>
          <w:ilvl w:val="0"/>
          <w:numId w:val="0"/>
        </w:numPr>
        <w:tabs>
          <w:tab w:val="left" w:pos="709"/>
        </w:tabs>
        <w:ind w:left="426" w:hanging="66"/>
      </w:pPr>
      <w:r>
        <w:t xml:space="preserve">1.    </w:t>
      </w:r>
      <w:r w:rsidR="006478D1" w:rsidRPr="006478D1">
        <w:t>Východiská pre zostavenie účtovnej závierky</w:t>
      </w:r>
    </w:p>
    <w:p w:rsidR="006478D1" w:rsidRPr="006478D1" w:rsidRDefault="006478D1" w:rsidP="006478D1">
      <w:pPr>
        <w:pStyle w:val="Zkladntext"/>
        <w:ind w:left="450"/>
      </w:pPr>
      <w:r w:rsidRPr="006478D1">
        <w:t>Účtovná závierka bola zostavená za predpokladu, že Spoločnosť bude nepretržite pokračovať vo svojej činnosti (going concern).</w:t>
      </w:r>
    </w:p>
    <w:p w:rsidR="00326E03" w:rsidRDefault="00326E03" w:rsidP="00F90264">
      <w:pPr>
        <w:pStyle w:val="Zkladntext"/>
        <w:ind w:left="0"/>
      </w:pPr>
    </w:p>
    <w:p w:rsidR="00326E03" w:rsidRDefault="00326E03" w:rsidP="002552FB">
      <w:pPr>
        <w:pStyle w:val="Pismenka"/>
        <w:numPr>
          <w:ilvl w:val="0"/>
          <w:numId w:val="50"/>
        </w:numPr>
        <w:ind w:left="709" w:hanging="349"/>
        <w:rPr>
          <w:szCs w:val="18"/>
        </w:rPr>
      </w:pPr>
      <w:r>
        <w:rPr>
          <w:szCs w:val="18"/>
        </w:rPr>
        <w:t>Informácie o charaktere a účele transakcií, ktoré sa neuvádzajú v súvahe</w:t>
      </w:r>
    </w:p>
    <w:p w:rsidR="00326E03" w:rsidRPr="00F90264" w:rsidRDefault="00A974A0" w:rsidP="00326E03">
      <w:pPr>
        <w:pStyle w:val="Pismenka"/>
        <w:numPr>
          <w:ilvl w:val="0"/>
          <w:numId w:val="0"/>
        </w:numPr>
        <w:ind w:left="426"/>
        <w:rPr>
          <w:b w:val="0"/>
          <w:szCs w:val="18"/>
        </w:rPr>
      </w:pPr>
      <w:r w:rsidRPr="00F90264">
        <w:rPr>
          <w:b w:val="0"/>
          <w:szCs w:val="18"/>
        </w:rPr>
        <w:t>Spoločnosť nevykazuje transakcie, ktoré sa neuvádzajú v súvahe.</w:t>
      </w:r>
    </w:p>
    <w:p w:rsidR="00326E03" w:rsidRDefault="00326E03" w:rsidP="00326E03">
      <w:pPr>
        <w:pStyle w:val="Pismenka"/>
        <w:numPr>
          <w:ilvl w:val="0"/>
          <w:numId w:val="0"/>
        </w:numPr>
        <w:ind w:left="426"/>
        <w:rPr>
          <w:b w:val="0"/>
          <w:color w:val="00B0F0"/>
          <w:szCs w:val="18"/>
        </w:rPr>
      </w:pPr>
    </w:p>
    <w:p w:rsidR="00326E03" w:rsidRPr="00A31BBB" w:rsidRDefault="00326E03" w:rsidP="002552FB">
      <w:pPr>
        <w:pStyle w:val="Pismenka"/>
        <w:numPr>
          <w:ilvl w:val="0"/>
          <w:numId w:val="50"/>
        </w:numPr>
        <w:ind w:left="709" w:hanging="349"/>
        <w:rPr>
          <w:szCs w:val="18"/>
        </w:rPr>
      </w:pPr>
      <w:r w:rsidRPr="00A31BBB">
        <w:rPr>
          <w:szCs w:val="18"/>
        </w:rPr>
        <w:t>Použitie odhadov a úsudkov</w:t>
      </w:r>
    </w:p>
    <w:p w:rsidR="00326E03" w:rsidRPr="00A31BBB" w:rsidRDefault="00326E03" w:rsidP="00326E03">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326E03" w:rsidRDefault="00326E03" w:rsidP="00326E03">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6478D1" w:rsidRDefault="006478D1" w:rsidP="006478D1">
      <w:pPr>
        <w:pStyle w:val="Zkladntext"/>
        <w:ind w:left="0"/>
      </w:pPr>
    </w:p>
    <w:p w:rsidR="006478D1" w:rsidRDefault="006478D1" w:rsidP="002552FB">
      <w:pPr>
        <w:pStyle w:val="Pismenka"/>
        <w:numPr>
          <w:ilvl w:val="0"/>
          <w:numId w:val="50"/>
        </w:numPr>
        <w:ind w:left="709" w:hanging="349"/>
      </w:pPr>
      <w:r>
        <w:t>Dlhodobý nehmotný majetok a dlhodobý hmotný majetok</w:t>
      </w:r>
    </w:p>
    <w:p w:rsidR="006478D1" w:rsidRDefault="006478D1" w:rsidP="006478D1">
      <w:pPr>
        <w:pStyle w:val="Zkladntext"/>
      </w:pPr>
      <w:r>
        <w:t xml:space="preserve">Dlhodobý majetok nakupovaný sa oceňuje obstarávacou cenou, ktorá zahŕňa cenu obstarania a náklady súvisiace s obstaraním (clo, prepravu, montáž, poistné a pod.). </w:t>
      </w:r>
    </w:p>
    <w:p w:rsidR="006478D1" w:rsidRDefault="006478D1" w:rsidP="006478D1">
      <w:pPr>
        <w:pStyle w:val="Zkladntext"/>
      </w:pPr>
    </w:p>
    <w:p w:rsidR="006478D1" w:rsidRPr="006478D1" w:rsidRDefault="006478D1" w:rsidP="006478D1">
      <w:pPr>
        <w:pStyle w:val="Zkladntext"/>
      </w:pPr>
      <w:r w:rsidRPr="006478D1">
        <w:t>Súčasťou obstarávacej ceny dlhodobého hmotného majetku nie sú úroky z cudzích zdrojov ani realizované kurzové rozdiely, ktoré vznikli do momentu uvedenia dlhodobého majetku do používania.</w:t>
      </w:r>
    </w:p>
    <w:p w:rsidR="006478D1" w:rsidRPr="006478D1" w:rsidRDefault="006478D1" w:rsidP="006478D1">
      <w:pPr>
        <w:pStyle w:val="Zkladntext"/>
      </w:pPr>
    </w:p>
    <w:p w:rsidR="006478D1" w:rsidRDefault="006478D1" w:rsidP="006478D1">
      <w:pPr>
        <w:pStyle w:val="Zkladntext"/>
      </w:pPr>
      <w:r w:rsidRPr="006478D1">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DE5A7B" w:rsidRDefault="004D3B4A" w:rsidP="00DE5A7B">
      <w:pPr>
        <w:pStyle w:val="Zkladntext"/>
        <w:rPr>
          <w:szCs w:val="18"/>
        </w:rPr>
      </w:pPr>
      <w:r>
        <w:t>N</w:t>
      </w:r>
      <w:r w:rsidR="00DE5A7B">
        <w:t xml:space="preserve">áklady na výskum sa neaktivujú a </w:t>
      </w:r>
      <w:r>
        <w:t xml:space="preserve">účtujú sa do nákladov účtovného obdobia, v ktorom vznikli. </w:t>
      </w:r>
      <w:r w:rsidR="00DE5A7B">
        <w:rPr>
          <w:szCs w:val="18"/>
        </w:rPr>
        <w:t>Dlhodobý nehmotný majetok vytvorený vývojom alebo v priebehu jeho vývoja sa aktivuje, ak je možné preukázať:</w:t>
      </w:r>
    </w:p>
    <w:p w:rsidR="00DE5A7B" w:rsidRDefault="00DE5A7B" w:rsidP="00DE5A7B">
      <w:pPr>
        <w:pStyle w:val="Zkladntext"/>
        <w:rPr>
          <w:szCs w:val="18"/>
        </w:rPr>
      </w:pPr>
    </w:p>
    <w:p w:rsidR="00DE5A7B" w:rsidRDefault="00DE5A7B" w:rsidP="00DE5A7B">
      <w:pPr>
        <w:pStyle w:val="Zkladntext"/>
        <w:numPr>
          <w:ilvl w:val="0"/>
          <w:numId w:val="43"/>
        </w:numPr>
        <w:rPr>
          <w:szCs w:val="18"/>
        </w:rPr>
      </w:pPr>
      <w:r>
        <w:rPr>
          <w:szCs w:val="18"/>
        </w:rPr>
        <w:t>možnosť jeho technického dokončenia tak, že ho bude možné použiť alebo predať,</w:t>
      </w:r>
    </w:p>
    <w:p w:rsidR="00DE5A7B" w:rsidRDefault="00DE5A7B" w:rsidP="00DE5A7B">
      <w:pPr>
        <w:pStyle w:val="Zkladntext"/>
        <w:numPr>
          <w:ilvl w:val="0"/>
          <w:numId w:val="43"/>
        </w:numPr>
        <w:rPr>
          <w:szCs w:val="18"/>
        </w:rPr>
      </w:pPr>
      <w:r>
        <w:rPr>
          <w:szCs w:val="18"/>
        </w:rPr>
        <w:t>zámer jeho dokončenia, používania alebo predaja,</w:t>
      </w:r>
    </w:p>
    <w:p w:rsidR="00DE5A7B" w:rsidRDefault="00DE5A7B" w:rsidP="00DE5A7B">
      <w:pPr>
        <w:pStyle w:val="Zkladntext"/>
        <w:numPr>
          <w:ilvl w:val="0"/>
          <w:numId w:val="43"/>
        </w:numPr>
        <w:rPr>
          <w:szCs w:val="18"/>
        </w:rPr>
      </w:pPr>
      <w:r>
        <w:rPr>
          <w:szCs w:val="18"/>
        </w:rPr>
        <w:t>schopnosť účtovnej jednotky jeho používania a predaja,</w:t>
      </w:r>
    </w:p>
    <w:p w:rsidR="00DE5A7B" w:rsidRDefault="00DE5A7B" w:rsidP="00DE5A7B">
      <w:pPr>
        <w:pStyle w:val="Zkladntext"/>
        <w:numPr>
          <w:ilvl w:val="0"/>
          <w:numId w:val="4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DE5A7B" w:rsidRDefault="00DE5A7B" w:rsidP="00DE5A7B">
      <w:pPr>
        <w:pStyle w:val="Zkladntext"/>
        <w:numPr>
          <w:ilvl w:val="0"/>
          <w:numId w:val="43"/>
        </w:numPr>
        <w:rPr>
          <w:szCs w:val="18"/>
        </w:rPr>
      </w:pPr>
      <w:r>
        <w:rPr>
          <w:szCs w:val="18"/>
        </w:rPr>
        <w:t>dostupnosť zodpovedajúcich technických zdrojov, finančných zdrojov a ostatných zdrojov pre dokončenie jeho vývoja, použitie alebo predaj,</w:t>
      </w:r>
    </w:p>
    <w:p w:rsidR="00DE5A7B" w:rsidRDefault="00DE5A7B" w:rsidP="00DE5A7B">
      <w:pPr>
        <w:pStyle w:val="Zkladntext"/>
        <w:numPr>
          <w:ilvl w:val="0"/>
          <w:numId w:val="43"/>
        </w:numPr>
        <w:rPr>
          <w:szCs w:val="18"/>
        </w:rPr>
      </w:pPr>
      <w:r>
        <w:rPr>
          <w:szCs w:val="18"/>
        </w:rPr>
        <w:t xml:space="preserve">spoľahlivé ocenenie nákladov súvisiacich s jeho obstaraním v priebehu vývoja. </w:t>
      </w:r>
    </w:p>
    <w:p w:rsidR="004D3B4A" w:rsidRDefault="004D3B4A" w:rsidP="004D3B4A">
      <w:pPr>
        <w:pStyle w:val="Zkladntext"/>
      </w:pPr>
    </w:p>
    <w:p w:rsidR="00DE5A7B" w:rsidRDefault="00DE5A7B" w:rsidP="00DE5A7B">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4D3B4A" w:rsidRDefault="004D3B4A" w:rsidP="004D3B4A">
      <w:pPr>
        <w:pStyle w:val="Zkladntext"/>
      </w:pPr>
      <w:r>
        <w:t xml:space="preserve"> </w:t>
      </w:r>
    </w:p>
    <w:p w:rsidR="00CF7D76"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4D3B4A" w:rsidRPr="00000720" w:rsidTr="0000290B">
        <w:trPr>
          <w:trHeight w:val="250"/>
        </w:trPr>
        <w:tc>
          <w:tcPr>
            <w:tcW w:w="3402" w:type="dxa"/>
            <w:gridSpan w:val="2"/>
          </w:tcPr>
          <w:p w:rsidR="004D3B4A" w:rsidRPr="00000720" w:rsidRDefault="004D3B4A" w:rsidP="0000290B">
            <w:pPr>
              <w:pStyle w:val="Tabulka"/>
              <w:rPr>
                <w:color w:val="auto"/>
              </w:rPr>
            </w:pPr>
            <w:r w:rsidRPr="00000720">
              <w:rPr>
                <w:color w:val="auto"/>
              </w:rPr>
              <w:br w:type="page"/>
            </w:r>
          </w:p>
        </w:tc>
        <w:tc>
          <w:tcPr>
            <w:tcW w:w="1559" w:type="dxa"/>
          </w:tcPr>
          <w:p w:rsidR="004D3B4A" w:rsidRPr="00000720" w:rsidRDefault="004D3B4A" w:rsidP="0000290B">
            <w:pPr>
              <w:pStyle w:val="Tabulka"/>
              <w:jc w:val="center"/>
              <w:rPr>
                <w:color w:val="auto"/>
              </w:rPr>
            </w:pPr>
            <w:r w:rsidRPr="00000720">
              <w:rPr>
                <w:color w:val="auto"/>
              </w:rPr>
              <w:t>Predpokladaná</w:t>
            </w:r>
          </w:p>
        </w:tc>
        <w:tc>
          <w:tcPr>
            <w:tcW w:w="142" w:type="dxa"/>
          </w:tcPr>
          <w:p w:rsidR="004D3B4A" w:rsidRPr="00000720" w:rsidRDefault="004D3B4A" w:rsidP="0000290B">
            <w:pPr>
              <w:pStyle w:val="Tabulka"/>
              <w:jc w:val="center"/>
              <w:rPr>
                <w:color w:val="auto"/>
              </w:rPr>
            </w:pPr>
          </w:p>
        </w:tc>
        <w:tc>
          <w:tcPr>
            <w:tcW w:w="1842" w:type="dxa"/>
          </w:tcPr>
          <w:p w:rsidR="004D3B4A" w:rsidRPr="00000720" w:rsidRDefault="004D3B4A" w:rsidP="0000290B">
            <w:pPr>
              <w:pStyle w:val="Tabulka"/>
              <w:jc w:val="center"/>
              <w:rPr>
                <w:color w:val="auto"/>
              </w:rPr>
            </w:pPr>
            <w:r w:rsidRPr="00000720">
              <w:rPr>
                <w:color w:val="auto"/>
              </w:rPr>
              <w:t>Metóda</w:t>
            </w:r>
          </w:p>
        </w:tc>
        <w:tc>
          <w:tcPr>
            <w:tcW w:w="142" w:type="dxa"/>
          </w:tcPr>
          <w:p w:rsidR="004D3B4A" w:rsidRPr="00000720" w:rsidRDefault="004D3B4A" w:rsidP="0000290B">
            <w:pPr>
              <w:pStyle w:val="Tabulka"/>
              <w:jc w:val="center"/>
              <w:rPr>
                <w:color w:val="auto"/>
              </w:rPr>
            </w:pPr>
          </w:p>
        </w:tc>
        <w:tc>
          <w:tcPr>
            <w:tcW w:w="1730" w:type="dxa"/>
          </w:tcPr>
          <w:p w:rsidR="004D3B4A" w:rsidRPr="00000720" w:rsidRDefault="004D3B4A" w:rsidP="0000290B">
            <w:pPr>
              <w:pStyle w:val="Tabulka"/>
              <w:jc w:val="center"/>
              <w:rPr>
                <w:color w:val="auto"/>
              </w:rPr>
            </w:pPr>
            <w:r w:rsidRPr="00000720">
              <w:rPr>
                <w:color w:val="auto"/>
              </w:rPr>
              <w:t>Ročná odpisová</w:t>
            </w:r>
          </w:p>
        </w:tc>
      </w:tr>
      <w:tr w:rsidR="005B316E" w:rsidRPr="00000720" w:rsidTr="0000290B">
        <w:trPr>
          <w:trHeight w:val="250"/>
        </w:trPr>
        <w:tc>
          <w:tcPr>
            <w:tcW w:w="2976" w:type="dxa"/>
            <w:tcBorders>
              <w:bottom w:val="single" w:sz="4" w:space="0" w:color="auto"/>
            </w:tcBorders>
          </w:tcPr>
          <w:p w:rsidR="004D3B4A" w:rsidRPr="00000720" w:rsidRDefault="004D3B4A" w:rsidP="0000290B">
            <w:pPr>
              <w:pStyle w:val="Tabulka"/>
              <w:rPr>
                <w:color w:val="auto"/>
              </w:rPr>
            </w:pPr>
          </w:p>
        </w:tc>
        <w:tc>
          <w:tcPr>
            <w:tcW w:w="426" w:type="dxa"/>
            <w:tcBorders>
              <w:bottom w:val="single" w:sz="4" w:space="0" w:color="auto"/>
            </w:tcBorders>
          </w:tcPr>
          <w:p w:rsidR="004D3B4A" w:rsidRPr="00000720" w:rsidRDefault="004D3B4A" w:rsidP="0000290B">
            <w:pPr>
              <w:pStyle w:val="Tabulka"/>
              <w:rPr>
                <w:color w:val="auto"/>
              </w:rPr>
            </w:pPr>
          </w:p>
        </w:tc>
        <w:tc>
          <w:tcPr>
            <w:tcW w:w="1559" w:type="dxa"/>
            <w:tcBorders>
              <w:bottom w:val="single" w:sz="4" w:space="0" w:color="auto"/>
            </w:tcBorders>
          </w:tcPr>
          <w:p w:rsidR="004D3B4A" w:rsidRPr="00000720" w:rsidRDefault="004D3B4A" w:rsidP="0000290B">
            <w:pPr>
              <w:pStyle w:val="Tabulka"/>
              <w:jc w:val="center"/>
              <w:rPr>
                <w:color w:val="auto"/>
              </w:rPr>
            </w:pPr>
            <w:r w:rsidRPr="00000720">
              <w:rPr>
                <w:color w:val="auto"/>
              </w:rPr>
              <w:t>doba používania</w:t>
            </w:r>
            <w:r w:rsidRPr="00000720">
              <w:rPr>
                <w:color w:val="auto"/>
              </w:rPr>
              <w:br/>
              <w:t>v rokoch</w:t>
            </w:r>
          </w:p>
        </w:tc>
        <w:tc>
          <w:tcPr>
            <w:tcW w:w="142" w:type="dxa"/>
            <w:tcBorders>
              <w:bottom w:val="single" w:sz="4" w:space="0" w:color="auto"/>
            </w:tcBorders>
          </w:tcPr>
          <w:p w:rsidR="004D3B4A" w:rsidRPr="00000720" w:rsidRDefault="004D3B4A" w:rsidP="0000290B">
            <w:pPr>
              <w:pStyle w:val="Tabulka"/>
              <w:jc w:val="center"/>
              <w:rPr>
                <w:color w:val="auto"/>
              </w:rPr>
            </w:pPr>
          </w:p>
        </w:tc>
        <w:tc>
          <w:tcPr>
            <w:tcW w:w="1842" w:type="dxa"/>
            <w:tcBorders>
              <w:bottom w:val="single" w:sz="4" w:space="0" w:color="auto"/>
            </w:tcBorders>
          </w:tcPr>
          <w:p w:rsidR="004D3B4A" w:rsidRPr="00000720" w:rsidRDefault="004D3B4A" w:rsidP="0000290B">
            <w:pPr>
              <w:pStyle w:val="Tabulka"/>
              <w:jc w:val="center"/>
              <w:rPr>
                <w:color w:val="auto"/>
              </w:rPr>
            </w:pPr>
            <w:r w:rsidRPr="00000720">
              <w:rPr>
                <w:color w:val="auto"/>
              </w:rPr>
              <w:t>odpisovania</w:t>
            </w:r>
          </w:p>
        </w:tc>
        <w:tc>
          <w:tcPr>
            <w:tcW w:w="142" w:type="dxa"/>
            <w:tcBorders>
              <w:bottom w:val="single" w:sz="4" w:space="0" w:color="auto"/>
            </w:tcBorders>
          </w:tcPr>
          <w:p w:rsidR="004D3B4A" w:rsidRPr="00000720" w:rsidRDefault="004D3B4A" w:rsidP="0000290B">
            <w:pPr>
              <w:pStyle w:val="Tabulka"/>
              <w:jc w:val="center"/>
              <w:rPr>
                <w:color w:val="auto"/>
              </w:rPr>
            </w:pPr>
          </w:p>
        </w:tc>
        <w:tc>
          <w:tcPr>
            <w:tcW w:w="1730" w:type="dxa"/>
            <w:tcBorders>
              <w:bottom w:val="single" w:sz="4" w:space="0" w:color="auto"/>
            </w:tcBorders>
          </w:tcPr>
          <w:p w:rsidR="004D3B4A" w:rsidRPr="00000720" w:rsidRDefault="004D3B4A" w:rsidP="0000290B">
            <w:pPr>
              <w:pStyle w:val="Tabulka"/>
              <w:jc w:val="center"/>
              <w:rPr>
                <w:color w:val="auto"/>
              </w:rPr>
            </w:pPr>
            <w:r w:rsidRPr="00000720">
              <w:rPr>
                <w:color w:val="auto"/>
              </w:rPr>
              <w:t>sadzba v %</w:t>
            </w:r>
          </w:p>
        </w:tc>
      </w:tr>
      <w:tr w:rsidR="004D3B4A" w:rsidRPr="00000720" w:rsidTr="0000290B">
        <w:trPr>
          <w:trHeight w:val="250"/>
        </w:trPr>
        <w:tc>
          <w:tcPr>
            <w:tcW w:w="3402" w:type="dxa"/>
            <w:gridSpan w:val="2"/>
          </w:tcPr>
          <w:p w:rsidR="004D3B4A" w:rsidRPr="00000720" w:rsidRDefault="004D3B4A" w:rsidP="0000290B">
            <w:pPr>
              <w:pStyle w:val="Tabulka"/>
              <w:rPr>
                <w:color w:val="auto"/>
              </w:rPr>
            </w:pPr>
            <w:r w:rsidRPr="00000720">
              <w:rPr>
                <w:color w:val="auto"/>
              </w:rPr>
              <w:t>Aktivované náklady na vývoj</w:t>
            </w:r>
          </w:p>
        </w:tc>
        <w:tc>
          <w:tcPr>
            <w:tcW w:w="1559" w:type="dxa"/>
          </w:tcPr>
          <w:p w:rsidR="004D3B4A" w:rsidRPr="00000720" w:rsidRDefault="004D3B4A" w:rsidP="0000290B">
            <w:pPr>
              <w:pStyle w:val="Tabulka"/>
              <w:jc w:val="center"/>
              <w:rPr>
                <w:color w:val="auto"/>
              </w:rPr>
            </w:pPr>
            <w:r w:rsidRPr="00000720">
              <w:rPr>
                <w:color w:val="auto"/>
              </w:rPr>
              <w:t>5</w:t>
            </w:r>
          </w:p>
        </w:tc>
        <w:tc>
          <w:tcPr>
            <w:tcW w:w="142" w:type="dxa"/>
          </w:tcPr>
          <w:p w:rsidR="004D3B4A" w:rsidRPr="00000720" w:rsidRDefault="004D3B4A" w:rsidP="0000290B">
            <w:pPr>
              <w:pStyle w:val="Tabulka"/>
              <w:jc w:val="center"/>
              <w:rPr>
                <w:color w:val="auto"/>
              </w:rPr>
            </w:pPr>
          </w:p>
        </w:tc>
        <w:tc>
          <w:tcPr>
            <w:tcW w:w="1842" w:type="dxa"/>
          </w:tcPr>
          <w:p w:rsidR="004D3B4A" w:rsidRPr="00000720" w:rsidRDefault="004D3B4A" w:rsidP="0000290B">
            <w:pPr>
              <w:pStyle w:val="Tabulka"/>
              <w:jc w:val="center"/>
              <w:rPr>
                <w:color w:val="auto"/>
              </w:rPr>
            </w:pPr>
            <w:r w:rsidRPr="00000720">
              <w:rPr>
                <w:color w:val="auto"/>
              </w:rPr>
              <w:t>lineárna</w:t>
            </w:r>
          </w:p>
        </w:tc>
        <w:tc>
          <w:tcPr>
            <w:tcW w:w="142" w:type="dxa"/>
          </w:tcPr>
          <w:p w:rsidR="004D3B4A" w:rsidRPr="00000720" w:rsidRDefault="004D3B4A" w:rsidP="0000290B">
            <w:pPr>
              <w:pStyle w:val="Tabulka"/>
              <w:jc w:val="center"/>
              <w:rPr>
                <w:color w:val="auto"/>
              </w:rPr>
            </w:pPr>
          </w:p>
        </w:tc>
        <w:tc>
          <w:tcPr>
            <w:tcW w:w="1730" w:type="dxa"/>
          </w:tcPr>
          <w:p w:rsidR="004D3B4A" w:rsidRPr="00000720" w:rsidRDefault="004D3B4A" w:rsidP="0000290B">
            <w:pPr>
              <w:pStyle w:val="Tabulka"/>
              <w:jc w:val="center"/>
              <w:rPr>
                <w:color w:val="auto"/>
              </w:rPr>
            </w:pPr>
            <w:r w:rsidRPr="00000720">
              <w:rPr>
                <w:color w:val="auto"/>
              </w:rPr>
              <w:t>20</w:t>
            </w:r>
          </w:p>
        </w:tc>
      </w:tr>
      <w:tr w:rsidR="004D3B4A" w:rsidRPr="00000720" w:rsidTr="0000290B">
        <w:trPr>
          <w:trHeight w:val="250"/>
        </w:trPr>
        <w:tc>
          <w:tcPr>
            <w:tcW w:w="3402" w:type="dxa"/>
            <w:gridSpan w:val="2"/>
          </w:tcPr>
          <w:p w:rsidR="004D3B4A" w:rsidRPr="00000720" w:rsidRDefault="004D3B4A" w:rsidP="0000290B">
            <w:pPr>
              <w:pStyle w:val="Tabulka"/>
              <w:rPr>
                <w:color w:val="auto"/>
              </w:rPr>
            </w:pPr>
            <w:r w:rsidRPr="00000720">
              <w:rPr>
                <w:color w:val="auto"/>
              </w:rPr>
              <w:t>Softvér</w:t>
            </w:r>
          </w:p>
        </w:tc>
        <w:tc>
          <w:tcPr>
            <w:tcW w:w="1559" w:type="dxa"/>
          </w:tcPr>
          <w:p w:rsidR="004D3B4A" w:rsidRPr="00000720" w:rsidRDefault="004D3B4A" w:rsidP="0000290B">
            <w:pPr>
              <w:pStyle w:val="Tabulka"/>
              <w:jc w:val="center"/>
              <w:rPr>
                <w:color w:val="auto"/>
              </w:rPr>
            </w:pPr>
            <w:r w:rsidRPr="00000720">
              <w:rPr>
                <w:color w:val="auto"/>
              </w:rPr>
              <w:t>4</w:t>
            </w:r>
          </w:p>
        </w:tc>
        <w:tc>
          <w:tcPr>
            <w:tcW w:w="142" w:type="dxa"/>
          </w:tcPr>
          <w:p w:rsidR="004D3B4A" w:rsidRPr="00000720" w:rsidRDefault="004D3B4A" w:rsidP="0000290B">
            <w:pPr>
              <w:pStyle w:val="Tabulka"/>
              <w:jc w:val="center"/>
              <w:rPr>
                <w:color w:val="auto"/>
              </w:rPr>
            </w:pPr>
          </w:p>
        </w:tc>
        <w:tc>
          <w:tcPr>
            <w:tcW w:w="1842" w:type="dxa"/>
          </w:tcPr>
          <w:p w:rsidR="004D3B4A" w:rsidRPr="00000720" w:rsidRDefault="004D3B4A" w:rsidP="0000290B">
            <w:pPr>
              <w:pStyle w:val="Tabulka"/>
              <w:jc w:val="center"/>
              <w:rPr>
                <w:color w:val="auto"/>
              </w:rPr>
            </w:pPr>
            <w:r w:rsidRPr="00000720">
              <w:rPr>
                <w:color w:val="auto"/>
              </w:rPr>
              <w:t>lineárna</w:t>
            </w:r>
          </w:p>
        </w:tc>
        <w:tc>
          <w:tcPr>
            <w:tcW w:w="142" w:type="dxa"/>
          </w:tcPr>
          <w:p w:rsidR="004D3B4A" w:rsidRPr="00000720" w:rsidRDefault="004D3B4A" w:rsidP="0000290B">
            <w:pPr>
              <w:pStyle w:val="Tabulka"/>
              <w:jc w:val="center"/>
              <w:rPr>
                <w:color w:val="auto"/>
              </w:rPr>
            </w:pPr>
          </w:p>
        </w:tc>
        <w:tc>
          <w:tcPr>
            <w:tcW w:w="1730" w:type="dxa"/>
          </w:tcPr>
          <w:p w:rsidR="004D3B4A" w:rsidRPr="00000720" w:rsidRDefault="004D3B4A" w:rsidP="0000290B">
            <w:pPr>
              <w:pStyle w:val="Tabulka"/>
              <w:jc w:val="center"/>
              <w:rPr>
                <w:color w:val="auto"/>
              </w:rPr>
            </w:pPr>
            <w:r w:rsidRPr="00000720">
              <w:rPr>
                <w:color w:val="auto"/>
              </w:rPr>
              <w:t>25</w:t>
            </w:r>
          </w:p>
        </w:tc>
      </w:tr>
      <w:tr w:rsidR="004D3B4A" w:rsidRPr="00000720" w:rsidTr="0000290B">
        <w:tblPrEx>
          <w:tblCellMar>
            <w:left w:w="108" w:type="dxa"/>
            <w:right w:w="108" w:type="dxa"/>
          </w:tblCellMar>
        </w:tblPrEx>
        <w:trPr>
          <w:trHeight w:val="245"/>
        </w:trPr>
        <w:tc>
          <w:tcPr>
            <w:tcW w:w="3402" w:type="dxa"/>
            <w:gridSpan w:val="2"/>
          </w:tcPr>
          <w:p w:rsidR="004D3B4A" w:rsidRPr="00000720" w:rsidRDefault="004D3B4A" w:rsidP="0000290B">
            <w:pPr>
              <w:pStyle w:val="Tabulka"/>
              <w:ind w:hanging="84"/>
              <w:rPr>
                <w:color w:val="auto"/>
              </w:rPr>
            </w:pPr>
            <w:r w:rsidRPr="00000720">
              <w:rPr>
                <w:color w:val="auto"/>
              </w:rPr>
              <w:t>Oceniteľné práva (licencia)</w:t>
            </w:r>
          </w:p>
        </w:tc>
        <w:tc>
          <w:tcPr>
            <w:tcW w:w="1559" w:type="dxa"/>
          </w:tcPr>
          <w:p w:rsidR="004D3B4A" w:rsidRPr="00000720" w:rsidRDefault="004D3B4A" w:rsidP="0000290B">
            <w:pPr>
              <w:pStyle w:val="Tabulka"/>
              <w:jc w:val="center"/>
              <w:rPr>
                <w:color w:val="auto"/>
              </w:rPr>
            </w:pPr>
            <w:r w:rsidRPr="00000720">
              <w:rPr>
                <w:color w:val="auto"/>
              </w:rPr>
              <w:t>8</w:t>
            </w:r>
          </w:p>
        </w:tc>
        <w:tc>
          <w:tcPr>
            <w:tcW w:w="142" w:type="dxa"/>
          </w:tcPr>
          <w:p w:rsidR="004D3B4A" w:rsidRPr="00000720" w:rsidRDefault="004D3B4A" w:rsidP="0000290B">
            <w:pPr>
              <w:pStyle w:val="Tabulka"/>
              <w:jc w:val="center"/>
              <w:rPr>
                <w:color w:val="auto"/>
              </w:rPr>
            </w:pPr>
          </w:p>
        </w:tc>
        <w:tc>
          <w:tcPr>
            <w:tcW w:w="1842" w:type="dxa"/>
          </w:tcPr>
          <w:p w:rsidR="004D3B4A" w:rsidRPr="00000720" w:rsidRDefault="004D3B4A" w:rsidP="0000290B">
            <w:pPr>
              <w:pStyle w:val="Tabulka"/>
              <w:jc w:val="center"/>
              <w:rPr>
                <w:color w:val="auto"/>
              </w:rPr>
            </w:pPr>
            <w:r w:rsidRPr="00000720">
              <w:rPr>
                <w:color w:val="auto"/>
              </w:rPr>
              <w:t>lineárna</w:t>
            </w:r>
          </w:p>
        </w:tc>
        <w:tc>
          <w:tcPr>
            <w:tcW w:w="142" w:type="dxa"/>
          </w:tcPr>
          <w:p w:rsidR="004D3B4A" w:rsidRPr="00000720" w:rsidRDefault="004D3B4A" w:rsidP="0000290B">
            <w:pPr>
              <w:pStyle w:val="Tabulka"/>
              <w:jc w:val="center"/>
              <w:rPr>
                <w:color w:val="auto"/>
              </w:rPr>
            </w:pPr>
          </w:p>
        </w:tc>
        <w:tc>
          <w:tcPr>
            <w:tcW w:w="1730" w:type="dxa"/>
          </w:tcPr>
          <w:p w:rsidR="004D3B4A" w:rsidRPr="00000720" w:rsidRDefault="004D3B4A" w:rsidP="0000290B">
            <w:pPr>
              <w:pStyle w:val="Tabulka"/>
              <w:jc w:val="center"/>
              <w:rPr>
                <w:color w:val="auto"/>
              </w:rPr>
            </w:pPr>
            <w:r w:rsidRPr="00000720">
              <w:rPr>
                <w:color w:val="auto"/>
              </w:rPr>
              <w:t>12,5</w:t>
            </w:r>
          </w:p>
        </w:tc>
      </w:tr>
      <w:tr w:rsidR="004D3B4A" w:rsidRPr="00000720" w:rsidTr="0000290B">
        <w:tblPrEx>
          <w:tblCellMar>
            <w:left w:w="108" w:type="dxa"/>
            <w:right w:w="108" w:type="dxa"/>
          </w:tblCellMar>
        </w:tblPrEx>
        <w:trPr>
          <w:trHeight w:val="245"/>
        </w:trPr>
        <w:tc>
          <w:tcPr>
            <w:tcW w:w="3402" w:type="dxa"/>
            <w:gridSpan w:val="2"/>
          </w:tcPr>
          <w:p w:rsidR="004D3B4A" w:rsidRPr="00000720" w:rsidRDefault="004D3B4A" w:rsidP="0000290B">
            <w:pPr>
              <w:pStyle w:val="Tabulka"/>
              <w:ind w:hanging="84"/>
              <w:rPr>
                <w:color w:val="auto"/>
              </w:rPr>
            </w:pPr>
            <w:r w:rsidRPr="00000720">
              <w:rPr>
                <w:color w:val="auto"/>
              </w:rPr>
              <w:t>Drobný dlhodobý nehmotný majetok</w:t>
            </w:r>
          </w:p>
        </w:tc>
        <w:tc>
          <w:tcPr>
            <w:tcW w:w="1559" w:type="dxa"/>
          </w:tcPr>
          <w:p w:rsidR="004D3B4A" w:rsidRPr="00000720" w:rsidRDefault="004D3B4A" w:rsidP="0000290B">
            <w:pPr>
              <w:pStyle w:val="Tabulka"/>
              <w:jc w:val="center"/>
              <w:rPr>
                <w:color w:val="auto"/>
              </w:rPr>
            </w:pPr>
            <w:r w:rsidRPr="00000720">
              <w:rPr>
                <w:color w:val="auto"/>
              </w:rPr>
              <w:t>rôzna</w:t>
            </w:r>
          </w:p>
        </w:tc>
        <w:tc>
          <w:tcPr>
            <w:tcW w:w="142" w:type="dxa"/>
          </w:tcPr>
          <w:p w:rsidR="004D3B4A" w:rsidRPr="00000720" w:rsidRDefault="004D3B4A" w:rsidP="0000290B">
            <w:pPr>
              <w:pStyle w:val="Tabulka"/>
              <w:jc w:val="center"/>
              <w:rPr>
                <w:color w:val="auto"/>
              </w:rPr>
            </w:pPr>
          </w:p>
        </w:tc>
        <w:tc>
          <w:tcPr>
            <w:tcW w:w="1842" w:type="dxa"/>
          </w:tcPr>
          <w:p w:rsidR="004D3B4A" w:rsidRPr="00000720" w:rsidRDefault="004D3B4A" w:rsidP="0000290B">
            <w:pPr>
              <w:pStyle w:val="Tabulka"/>
              <w:jc w:val="center"/>
              <w:rPr>
                <w:color w:val="auto"/>
              </w:rPr>
            </w:pPr>
            <w:r w:rsidRPr="00000720">
              <w:rPr>
                <w:color w:val="auto"/>
              </w:rPr>
              <w:t>jednorazový odpis</w:t>
            </w:r>
          </w:p>
        </w:tc>
        <w:tc>
          <w:tcPr>
            <w:tcW w:w="142" w:type="dxa"/>
          </w:tcPr>
          <w:p w:rsidR="004D3B4A" w:rsidRPr="00000720" w:rsidRDefault="004D3B4A" w:rsidP="0000290B">
            <w:pPr>
              <w:pStyle w:val="Tabulka"/>
              <w:jc w:val="center"/>
              <w:rPr>
                <w:color w:val="auto"/>
              </w:rPr>
            </w:pPr>
          </w:p>
        </w:tc>
        <w:tc>
          <w:tcPr>
            <w:tcW w:w="1730" w:type="dxa"/>
          </w:tcPr>
          <w:p w:rsidR="004D3B4A" w:rsidRPr="00000720" w:rsidRDefault="004D3B4A" w:rsidP="0000290B">
            <w:pPr>
              <w:pStyle w:val="Tabulka"/>
              <w:jc w:val="center"/>
              <w:rPr>
                <w:color w:val="auto"/>
              </w:rPr>
            </w:pPr>
            <w:r w:rsidRPr="00000720">
              <w:rPr>
                <w:color w:val="auto"/>
              </w:rP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000720" w:rsidTr="0000290B">
        <w:trPr>
          <w:trHeight w:val="250"/>
        </w:trPr>
        <w:tc>
          <w:tcPr>
            <w:tcW w:w="3118" w:type="dxa"/>
            <w:gridSpan w:val="2"/>
          </w:tcPr>
          <w:p w:rsidR="004D3B4A" w:rsidRPr="00000720" w:rsidRDefault="004D3B4A" w:rsidP="0000290B">
            <w:pPr>
              <w:pStyle w:val="Tabulka"/>
              <w:rPr>
                <w:color w:val="auto"/>
              </w:rPr>
            </w:pPr>
          </w:p>
        </w:tc>
        <w:tc>
          <w:tcPr>
            <w:tcW w:w="1985" w:type="dxa"/>
          </w:tcPr>
          <w:p w:rsidR="004D3B4A" w:rsidRPr="00000720" w:rsidRDefault="004D3B4A" w:rsidP="0000290B">
            <w:pPr>
              <w:pStyle w:val="Tabulka"/>
              <w:jc w:val="center"/>
              <w:rPr>
                <w:color w:val="auto"/>
              </w:rPr>
            </w:pPr>
            <w:r w:rsidRPr="00000720">
              <w:rPr>
                <w:color w:val="auto"/>
              </w:rPr>
              <w:t>Predpokladaná</w:t>
            </w:r>
          </w:p>
        </w:tc>
        <w:tc>
          <w:tcPr>
            <w:tcW w:w="141" w:type="dxa"/>
          </w:tcPr>
          <w:p w:rsidR="004D3B4A" w:rsidRPr="00000720" w:rsidRDefault="004D3B4A" w:rsidP="0000290B">
            <w:pPr>
              <w:pStyle w:val="Tabulka"/>
              <w:jc w:val="center"/>
              <w:rPr>
                <w:color w:val="auto"/>
              </w:rPr>
            </w:pPr>
          </w:p>
        </w:tc>
        <w:tc>
          <w:tcPr>
            <w:tcW w:w="1701" w:type="dxa"/>
          </w:tcPr>
          <w:p w:rsidR="004D3B4A" w:rsidRPr="00000720" w:rsidRDefault="004D3B4A" w:rsidP="0000290B">
            <w:pPr>
              <w:pStyle w:val="Tabulka"/>
              <w:jc w:val="center"/>
              <w:rPr>
                <w:color w:val="auto"/>
              </w:rPr>
            </w:pPr>
            <w:r w:rsidRPr="00000720">
              <w:rPr>
                <w:color w:val="auto"/>
              </w:rPr>
              <w:t>Metóda</w:t>
            </w:r>
          </w:p>
        </w:tc>
        <w:tc>
          <w:tcPr>
            <w:tcW w:w="142" w:type="dxa"/>
          </w:tcPr>
          <w:p w:rsidR="004D3B4A" w:rsidRPr="00000720" w:rsidRDefault="004D3B4A" w:rsidP="0000290B">
            <w:pPr>
              <w:pStyle w:val="Tabulka"/>
              <w:jc w:val="center"/>
              <w:rPr>
                <w:color w:val="auto"/>
              </w:rPr>
            </w:pPr>
          </w:p>
        </w:tc>
        <w:tc>
          <w:tcPr>
            <w:tcW w:w="1701" w:type="dxa"/>
          </w:tcPr>
          <w:p w:rsidR="004D3B4A" w:rsidRPr="00000720" w:rsidRDefault="004D3B4A" w:rsidP="0000290B">
            <w:pPr>
              <w:pStyle w:val="Tabulka"/>
              <w:jc w:val="center"/>
              <w:rPr>
                <w:color w:val="auto"/>
              </w:rPr>
            </w:pPr>
            <w:r w:rsidRPr="00000720">
              <w:rPr>
                <w:color w:val="auto"/>
              </w:rPr>
              <w:t>Ročná odpisová</w:t>
            </w:r>
          </w:p>
        </w:tc>
      </w:tr>
      <w:tr w:rsidR="004D3B4A" w:rsidRPr="00000720" w:rsidTr="0000290B">
        <w:trPr>
          <w:trHeight w:val="250"/>
        </w:trPr>
        <w:tc>
          <w:tcPr>
            <w:tcW w:w="2976" w:type="dxa"/>
            <w:tcBorders>
              <w:bottom w:val="single" w:sz="4" w:space="0" w:color="auto"/>
            </w:tcBorders>
          </w:tcPr>
          <w:p w:rsidR="004D3B4A" w:rsidRPr="00000720" w:rsidRDefault="004D3B4A" w:rsidP="0000290B">
            <w:pPr>
              <w:pStyle w:val="Tabulka"/>
              <w:rPr>
                <w:color w:val="auto"/>
              </w:rPr>
            </w:pPr>
          </w:p>
        </w:tc>
        <w:tc>
          <w:tcPr>
            <w:tcW w:w="142" w:type="dxa"/>
            <w:tcBorders>
              <w:bottom w:val="single" w:sz="4" w:space="0" w:color="auto"/>
            </w:tcBorders>
          </w:tcPr>
          <w:p w:rsidR="004D3B4A" w:rsidRPr="00000720" w:rsidRDefault="004D3B4A" w:rsidP="0000290B">
            <w:pPr>
              <w:pStyle w:val="Tabulka"/>
              <w:rPr>
                <w:color w:val="auto"/>
              </w:rPr>
            </w:pPr>
          </w:p>
        </w:tc>
        <w:tc>
          <w:tcPr>
            <w:tcW w:w="1985" w:type="dxa"/>
            <w:tcBorders>
              <w:bottom w:val="single" w:sz="4" w:space="0" w:color="auto"/>
            </w:tcBorders>
          </w:tcPr>
          <w:p w:rsidR="004D3B4A" w:rsidRPr="00000720" w:rsidRDefault="004D3B4A" w:rsidP="0000290B">
            <w:pPr>
              <w:pStyle w:val="Tabulka"/>
              <w:jc w:val="center"/>
              <w:rPr>
                <w:color w:val="auto"/>
              </w:rPr>
            </w:pPr>
            <w:r w:rsidRPr="00000720">
              <w:rPr>
                <w:color w:val="auto"/>
              </w:rPr>
              <w:t>doba používania v rokoch</w:t>
            </w:r>
          </w:p>
        </w:tc>
        <w:tc>
          <w:tcPr>
            <w:tcW w:w="141" w:type="dxa"/>
            <w:tcBorders>
              <w:bottom w:val="single" w:sz="4" w:space="0" w:color="auto"/>
            </w:tcBorders>
          </w:tcPr>
          <w:p w:rsidR="004D3B4A" w:rsidRPr="00000720" w:rsidRDefault="004D3B4A" w:rsidP="0000290B">
            <w:pPr>
              <w:pStyle w:val="Tabulka"/>
              <w:jc w:val="center"/>
              <w:rPr>
                <w:color w:val="auto"/>
              </w:rPr>
            </w:pPr>
          </w:p>
        </w:tc>
        <w:tc>
          <w:tcPr>
            <w:tcW w:w="1701" w:type="dxa"/>
            <w:tcBorders>
              <w:bottom w:val="single" w:sz="4" w:space="0" w:color="auto"/>
            </w:tcBorders>
          </w:tcPr>
          <w:p w:rsidR="004D3B4A" w:rsidRPr="00000720" w:rsidRDefault="004D3B4A" w:rsidP="0000290B">
            <w:pPr>
              <w:pStyle w:val="Tabulka"/>
              <w:jc w:val="center"/>
              <w:rPr>
                <w:color w:val="auto"/>
              </w:rPr>
            </w:pPr>
            <w:r w:rsidRPr="00000720">
              <w:rPr>
                <w:color w:val="auto"/>
              </w:rPr>
              <w:t>odpisovania</w:t>
            </w:r>
          </w:p>
        </w:tc>
        <w:tc>
          <w:tcPr>
            <w:tcW w:w="142" w:type="dxa"/>
            <w:tcBorders>
              <w:bottom w:val="single" w:sz="4" w:space="0" w:color="auto"/>
            </w:tcBorders>
          </w:tcPr>
          <w:p w:rsidR="004D3B4A" w:rsidRPr="00000720" w:rsidRDefault="004D3B4A" w:rsidP="0000290B">
            <w:pPr>
              <w:pStyle w:val="Tabulka"/>
              <w:jc w:val="center"/>
              <w:rPr>
                <w:color w:val="auto"/>
              </w:rPr>
            </w:pPr>
          </w:p>
        </w:tc>
        <w:tc>
          <w:tcPr>
            <w:tcW w:w="1701" w:type="dxa"/>
            <w:tcBorders>
              <w:bottom w:val="single" w:sz="4" w:space="0" w:color="auto"/>
            </w:tcBorders>
          </w:tcPr>
          <w:p w:rsidR="004D3B4A" w:rsidRPr="00000720" w:rsidRDefault="004D3B4A" w:rsidP="0000290B">
            <w:pPr>
              <w:pStyle w:val="Tabulka"/>
              <w:jc w:val="center"/>
              <w:rPr>
                <w:color w:val="auto"/>
              </w:rPr>
            </w:pPr>
            <w:r w:rsidRPr="00000720">
              <w:rPr>
                <w:color w:val="auto"/>
              </w:rPr>
              <w:t>sadzba v %</w:t>
            </w:r>
          </w:p>
        </w:tc>
      </w:tr>
      <w:tr w:rsidR="004D3B4A" w:rsidRPr="00000720" w:rsidTr="0000290B">
        <w:trPr>
          <w:trHeight w:val="250"/>
        </w:trPr>
        <w:tc>
          <w:tcPr>
            <w:tcW w:w="3118" w:type="dxa"/>
            <w:gridSpan w:val="2"/>
            <w:tcBorders>
              <w:top w:val="single" w:sz="4" w:space="0" w:color="auto"/>
            </w:tcBorders>
          </w:tcPr>
          <w:p w:rsidR="004D3B4A" w:rsidRPr="00000720" w:rsidRDefault="004D3B4A" w:rsidP="0000290B">
            <w:pPr>
              <w:pStyle w:val="Tabulka"/>
              <w:rPr>
                <w:color w:val="auto"/>
              </w:rPr>
            </w:pPr>
            <w:r w:rsidRPr="00000720">
              <w:rPr>
                <w:color w:val="auto"/>
              </w:rPr>
              <w:t>Stavby</w:t>
            </w:r>
          </w:p>
        </w:tc>
        <w:tc>
          <w:tcPr>
            <w:tcW w:w="1985" w:type="dxa"/>
            <w:tcBorders>
              <w:top w:val="single" w:sz="4" w:space="0" w:color="auto"/>
            </w:tcBorders>
          </w:tcPr>
          <w:p w:rsidR="004D3B4A" w:rsidRPr="00000720" w:rsidRDefault="00DE5A7B" w:rsidP="0000290B">
            <w:pPr>
              <w:pStyle w:val="Tabulka"/>
              <w:jc w:val="center"/>
              <w:rPr>
                <w:color w:val="auto"/>
              </w:rPr>
            </w:pPr>
            <w:r>
              <w:rPr>
                <w:color w:val="auto"/>
              </w:rPr>
              <w:t>40</w:t>
            </w:r>
          </w:p>
        </w:tc>
        <w:tc>
          <w:tcPr>
            <w:tcW w:w="141" w:type="dxa"/>
            <w:tcBorders>
              <w:top w:val="single" w:sz="4" w:space="0" w:color="auto"/>
            </w:tcBorders>
          </w:tcPr>
          <w:p w:rsidR="004D3B4A" w:rsidRPr="00000720" w:rsidRDefault="004D3B4A" w:rsidP="0000290B">
            <w:pPr>
              <w:pStyle w:val="Tabulka"/>
              <w:jc w:val="center"/>
              <w:rPr>
                <w:color w:val="auto"/>
              </w:rPr>
            </w:pPr>
          </w:p>
        </w:tc>
        <w:tc>
          <w:tcPr>
            <w:tcW w:w="1701" w:type="dxa"/>
            <w:tcBorders>
              <w:top w:val="single" w:sz="4" w:space="0" w:color="auto"/>
            </w:tcBorders>
          </w:tcPr>
          <w:p w:rsidR="004D3B4A" w:rsidRPr="00000720" w:rsidRDefault="004D3B4A" w:rsidP="0000290B">
            <w:pPr>
              <w:pStyle w:val="Tabulka"/>
              <w:jc w:val="center"/>
              <w:rPr>
                <w:color w:val="auto"/>
              </w:rPr>
            </w:pPr>
            <w:r w:rsidRPr="00000720">
              <w:rPr>
                <w:color w:val="auto"/>
              </w:rPr>
              <w:t>lineárna</w:t>
            </w:r>
          </w:p>
        </w:tc>
        <w:tc>
          <w:tcPr>
            <w:tcW w:w="142" w:type="dxa"/>
            <w:tcBorders>
              <w:top w:val="single" w:sz="4" w:space="0" w:color="auto"/>
            </w:tcBorders>
          </w:tcPr>
          <w:p w:rsidR="004D3B4A" w:rsidRPr="00000720" w:rsidRDefault="004D3B4A" w:rsidP="0000290B">
            <w:pPr>
              <w:pStyle w:val="Tabulka"/>
              <w:jc w:val="center"/>
              <w:rPr>
                <w:color w:val="auto"/>
              </w:rPr>
            </w:pPr>
          </w:p>
        </w:tc>
        <w:tc>
          <w:tcPr>
            <w:tcW w:w="1701" w:type="dxa"/>
            <w:tcBorders>
              <w:top w:val="single" w:sz="4" w:space="0" w:color="auto"/>
            </w:tcBorders>
          </w:tcPr>
          <w:p w:rsidR="004D3B4A" w:rsidRPr="00000720" w:rsidRDefault="00DE5A7B" w:rsidP="0000290B">
            <w:pPr>
              <w:pStyle w:val="Tabulka"/>
              <w:jc w:val="center"/>
              <w:rPr>
                <w:color w:val="auto"/>
              </w:rPr>
            </w:pPr>
            <w:r>
              <w:rPr>
                <w:color w:val="auto"/>
              </w:rPr>
              <w:t>2,5</w:t>
            </w:r>
          </w:p>
        </w:tc>
      </w:tr>
      <w:tr w:rsidR="004D3B4A" w:rsidRPr="00000720" w:rsidTr="0000290B">
        <w:trPr>
          <w:trHeight w:val="250"/>
        </w:trPr>
        <w:tc>
          <w:tcPr>
            <w:tcW w:w="3118" w:type="dxa"/>
            <w:gridSpan w:val="2"/>
          </w:tcPr>
          <w:p w:rsidR="004D3B4A" w:rsidRPr="00000720" w:rsidRDefault="004D3B4A" w:rsidP="0000290B">
            <w:pPr>
              <w:pStyle w:val="Tabulka"/>
              <w:rPr>
                <w:color w:val="auto"/>
              </w:rPr>
            </w:pPr>
            <w:r w:rsidRPr="00000720">
              <w:rPr>
                <w:color w:val="auto"/>
              </w:rPr>
              <w:t>Stroje, prístroje a zariadenia</w:t>
            </w:r>
          </w:p>
        </w:tc>
        <w:tc>
          <w:tcPr>
            <w:tcW w:w="1985" w:type="dxa"/>
          </w:tcPr>
          <w:p w:rsidR="004D3B4A" w:rsidRPr="00000720" w:rsidRDefault="00DE5A7B" w:rsidP="005D2C58">
            <w:pPr>
              <w:pStyle w:val="Tabulka"/>
              <w:jc w:val="center"/>
              <w:rPr>
                <w:color w:val="auto"/>
              </w:rPr>
            </w:pPr>
            <w:r>
              <w:rPr>
                <w:color w:val="auto"/>
              </w:rPr>
              <w:t>8</w:t>
            </w:r>
            <w:r w:rsidR="004D3B4A" w:rsidRPr="00000720">
              <w:rPr>
                <w:color w:val="auto"/>
              </w:rPr>
              <w:t xml:space="preserve"> až </w:t>
            </w:r>
            <w:r w:rsidR="005D2C58">
              <w:rPr>
                <w:color w:val="auto"/>
              </w:rPr>
              <w:t>12</w:t>
            </w:r>
          </w:p>
        </w:tc>
        <w:tc>
          <w:tcPr>
            <w:tcW w:w="141" w:type="dxa"/>
          </w:tcPr>
          <w:p w:rsidR="004D3B4A" w:rsidRPr="00000720" w:rsidRDefault="004D3B4A" w:rsidP="0000290B">
            <w:pPr>
              <w:pStyle w:val="Tabulka"/>
              <w:jc w:val="center"/>
              <w:rPr>
                <w:color w:val="auto"/>
              </w:rPr>
            </w:pPr>
          </w:p>
        </w:tc>
        <w:tc>
          <w:tcPr>
            <w:tcW w:w="1701" w:type="dxa"/>
          </w:tcPr>
          <w:p w:rsidR="004D3B4A" w:rsidRPr="00000720" w:rsidRDefault="004D3B4A" w:rsidP="0000290B">
            <w:pPr>
              <w:pStyle w:val="Tabulka"/>
              <w:jc w:val="center"/>
              <w:rPr>
                <w:color w:val="auto"/>
              </w:rPr>
            </w:pPr>
            <w:r w:rsidRPr="00000720">
              <w:rPr>
                <w:color w:val="auto"/>
              </w:rPr>
              <w:t>lineárna</w:t>
            </w:r>
          </w:p>
        </w:tc>
        <w:tc>
          <w:tcPr>
            <w:tcW w:w="142" w:type="dxa"/>
          </w:tcPr>
          <w:p w:rsidR="004D3B4A" w:rsidRPr="00000720" w:rsidRDefault="004D3B4A" w:rsidP="0000290B">
            <w:pPr>
              <w:pStyle w:val="Tabulka"/>
              <w:jc w:val="center"/>
              <w:rPr>
                <w:color w:val="auto"/>
              </w:rPr>
            </w:pPr>
          </w:p>
        </w:tc>
        <w:tc>
          <w:tcPr>
            <w:tcW w:w="1701" w:type="dxa"/>
          </w:tcPr>
          <w:p w:rsidR="004D3B4A" w:rsidRPr="00000720" w:rsidRDefault="004D3B4A" w:rsidP="00DE5A7B">
            <w:pPr>
              <w:pStyle w:val="Tabulka"/>
              <w:jc w:val="center"/>
              <w:rPr>
                <w:color w:val="auto"/>
              </w:rPr>
            </w:pPr>
            <w:r w:rsidRPr="00000720">
              <w:rPr>
                <w:color w:val="auto"/>
              </w:rPr>
              <w:t>8,3 až 1</w:t>
            </w:r>
            <w:r w:rsidR="00DE5A7B">
              <w:rPr>
                <w:color w:val="auto"/>
              </w:rPr>
              <w:t>2,5</w:t>
            </w:r>
          </w:p>
        </w:tc>
      </w:tr>
      <w:tr w:rsidR="004D3B4A" w:rsidRPr="00000720" w:rsidTr="0000290B">
        <w:trPr>
          <w:trHeight w:val="250"/>
        </w:trPr>
        <w:tc>
          <w:tcPr>
            <w:tcW w:w="3118" w:type="dxa"/>
            <w:gridSpan w:val="2"/>
          </w:tcPr>
          <w:p w:rsidR="004D3B4A" w:rsidRPr="00000720" w:rsidRDefault="004D3B4A" w:rsidP="0000290B">
            <w:pPr>
              <w:pStyle w:val="Tabulka"/>
              <w:rPr>
                <w:color w:val="auto"/>
              </w:rPr>
            </w:pPr>
            <w:r w:rsidRPr="00000720">
              <w:rPr>
                <w:color w:val="auto"/>
              </w:rPr>
              <w:t>Dopravné prostriedky</w:t>
            </w:r>
          </w:p>
        </w:tc>
        <w:tc>
          <w:tcPr>
            <w:tcW w:w="1985" w:type="dxa"/>
          </w:tcPr>
          <w:p w:rsidR="004D3B4A" w:rsidRPr="00000720" w:rsidRDefault="00DE5A7B" w:rsidP="00DE5A7B">
            <w:pPr>
              <w:pStyle w:val="Tabulka"/>
              <w:jc w:val="center"/>
              <w:rPr>
                <w:color w:val="auto"/>
              </w:rPr>
            </w:pPr>
            <w:r>
              <w:rPr>
                <w:color w:val="auto"/>
              </w:rPr>
              <w:t>4</w:t>
            </w:r>
            <w:r w:rsidR="005D2C58">
              <w:rPr>
                <w:color w:val="auto"/>
              </w:rPr>
              <w:t xml:space="preserve"> až</w:t>
            </w:r>
            <w:r>
              <w:rPr>
                <w:color w:val="auto"/>
              </w:rPr>
              <w:t xml:space="preserve"> 6</w:t>
            </w:r>
          </w:p>
        </w:tc>
        <w:tc>
          <w:tcPr>
            <w:tcW w:w="141" w:type="dxa"/>
          </w:tcPr>
          <w:p w:rsidR="004D3B4A" w:rsidRPr="00000720" w:rsidRDefault="004D3B4A" w:rsidP="0000290B">
            <w:pPr>
              <w:pStyle w:val="Tabulka"/>
              <w:jc w:val="center"/>
              <w:rPr>
                <w:color w:val="auto"/>
              </w:rPr>
            </w:pPr>
          </w:p>
        </w:tc>
        <w:tc>
          <w:tcPr>
            <w:tcW w:w="1701" w:type="dxa"/>
          </w:tcPr>
          <w:p w:rsidR="004D3B4A" w:rsidRPr="00000720" w:rsidRDefault="005D2C58" w:rsidP="0000290B">
            <w:pPr>
              <w:pStyle w:val="Tabulka"/>
              <w:jc w:val="center"/>
              <w:rPr>
                <w:color w:val="auto"/>
              </w:rPr>
            </w:pPr>
            <w:r>
              <w:rPr>
                <w:color w:val="auto"/>
              </w:rPr>
              <w:t>lineárne</w:t>
            </w:r>
          </w:p>
        </w:tc>
        <w:tc>
          <w:tcPr>
            <w:tcW w:w="142" w:type="dxa"/>
          </w:tcPr>
          <w:p w:rsidR="004D3B4A" w:rsidRPr="00000720" w:rsidRDefault="004D3B4A" w:rsidP="0000290B">
            <w:pPr>
              <w:pStyle w:val="Tabulka"/>
              <w:jc w:val="center"/>
              <w:rPr>
                <w:color w:val="auto"/>
              </w:rPr>
            </w:pPr>
          </w:p>
        </w:tc>
        <w:tc>
          <w:tcPr>
            <w:tcW w:w="1701" w:type="dxa"/>
          </w:tcPr>
          <w:p w:rsidR="004D3B4A" w:rsidRPr="00000720" w:rsidRDefault="00DE5A7B" w:rsidP="00DE5A7B">
            <w:pPr>
              <w:pStyle w:val="Tabulka"/>
              <w:jc w:val="center"/>
              <w:rPr>
                <w:color w:val="auto"/>
              </w:rPr>
            </w:pPr>
            <w:r>
              <w:rPr>
                <w:color w:val="auto"/>
              </w:rPr>
              <w:t>16</w:t>
            </w:r>
            <w:r w:rsidR="004D3B4A" w:rsidRPr="00000720">
              <w:rPr>
                <w:color w:val="auto"/>
              </w:rPr>
              <w:t xml:space="preserve"> až 3</w:t>
            </w:r>
            <w:r>
              <w:rPr>
                <w:color w:val="auto"/>
              </w:rPr>
              <w:t>0</w:t>
            </w:r>
          </w:p>
        </w:tc>
      </w:tr>
      <w:tr w:rsidR="004D3B4A" w:rsidRPr="00000720" w:rsidTr="0000290B">
        <w:trPr>
          <w:trHeight w:val="250"/>
        </w:trPr>
        <w:tc>
          <w:tcPr>
            <w:tcW w:w="3118" w:type="dxa"/>
            <w:gridSpan w:val="2"/>
          </w:tcPr>
          <w:p w:rsidR="004D3B4A" w:rsidRPr="00000720" w:rsidRDefault="004D3B4A" w:rsidP="0000290B">
            <w:pPr>
              <w:pStyle w:val="Tabulka"/>
              <w:rPr>
                <w:color w:val="auto"/>
              </w:rPr>
            </w:pPr>
            <w:r w:rsidRPr="00000720">
              <w:rPr>
                <w:color w:val="auto"/>
              </w:rPr>
              <w:t>Drobný dlhodobý hmotný majetok</w:t>
            </w:r>
          </w:p>
        </w:tc>
        <w:tc>
          <w:tcPr>
            <w:tcW w:w="1985" w:type="dxa"/>
          </w:tcPr>
          <w:p w:rsidR="004D3B4A" w:rsidRPr="00000720" w:rsidRDefault="004D3B4A" w:rsidP="0000290B">
            <w:pPr>
              <w:pStyle w:val="Tabulka"/>
              <w:jc w:val="center"/>
              <w:rPr>
                <w:color w:val="auto"/>
              </w:rPr>
            </w:pPr>
            <w:r w:rsidRPr="00000720">
              <w:rPr>
                <w:color w:val="auto"/>
              </w:rPr>
              <w:t>rôzna</w:t>
            </w:r>
          </w:p>
        </w:tc>
        <w:tc>
          <w:tcPr>
            <w:tcW w:w="141" w:type="dxa"/>
          </w:tcPr>
          <w:p w:rsidR="004D3B4A" w:rsidRPr="00000720" w:rsidRDefault="004D3B4A" w:rsidP="0000290B">
            <w:pPr>
              <w:pStyle w:val="Tabulka"/>
              <w:jc w:val="center"/>
              <w:rPr>
                <w:color w:val="auto"/>
              </w:rPr>
            </w:pPr>
          </w:p>
        </w:tc>
        <w:tc>
          <w:tcPr>
            <w:tcW w:w="1701" w:type="dxa"/>
          </w:tcPr>
          <w:p w:rsidR="004D3B4A" w:rsidRPr="00000720" w:rsidRDefault="004D3B4A" w:rsidP="0000290B">
            <w:pPr>
              <w:pStyle w:val="Tabulka"/>
              <w:jc w:val="center"/>
              <w:rPr>
                <w:color w:val="auto"/>
              </w:rPr>
            </w:pPr>
            <w:r w:rsidRPr="00000720">
              <w:rPr>
                <w:color w:val="auto"/>
              </w:rPr>
              <w:t>jednorazový odpis</w:t>
            </w:r>
          </w:p>
        </w:tc>
        <w:tc>
          <w:tcPr>
            <w:tcW w:w="142" w:type="dxa"/>
          </w:tcPr>
          <w:p w:rsidR="004D3B4A" w:rsidRPr="00000720" w:rsidRDefault="004D3B4A" w:rsidP="0000290B">
            <w:pPr>
              <w:pStyle w:val="Tabulka"/>
              <w:jc w:val="center"/>
              <w:rPr>
                <w:color w:val="auto"/>
              </w:rPr>
            </w:pPr>
          </w:p>
        </w:tc>
        <w:tc>
          <w:tcPr>
            <w:tcW w:w="1701" w:type="dxa"/>
          </w:tcPr>
          <w:p w:rsidR="004D3B4A" w:rsidRPr="00000720" w:rsidRDefault="004D3B4A" w:rsidP="0000290B">
            <w:pPr>
              <w:pStyle w:val="Tabulka"/>
              <w:jc w:val="center"/>
              <w:rPr>
                <w:color w:val="auto"/>
              </w:rPr>
            </w:pPr>
            <w:r w:rsidRPr="00000720">
              <w:rPr>
                <w:color w:val="auto"/>
              </w:rPr>
              <w:t>100</w:t>
            </w:r>
          </w:p>
        </w:tc>
      </w:tr>
    </w:tbl>
    <w:p w:rsidR="00887683" w:rsidRDefault="00887683" w:rsidP="00251BF2">
      <w:pPr>
        <w:pStyle w:val="Pismenka"/>
        <w:numPr>
          <w:ilvl w:val="0"/>
          <w:numId w:val="0"/>
        </w:numPr>
      </w:pPr>
    </w:p>
    <w:p w:rsidR="00DE5A7B" w:rsidRPr="00A31BBB" w:rsidRDefault="00DE5A7B" w:rsidP="00DE5A7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E5A7B" w:rsidRDefault="00DE5A7B" w:rsidP="00DE5A7B">
      <w:pPr>
        <w:pStyle w:val="Zkladntext"/>
        <w:rPr>
          <w:b/>
          <w:i/>
          <w:szCs w:val="18"/>
        </w:rPr>
      </w:pPr>
    </w:p>
    <w:p w:rsidR="00DE5A7B" w:rsidRPr="009B57D6" w:rsidRDefault="00DE5A7B" w:rsidP="00DE5A7B">
      <w:pPr>
        <w:pStyle w:val="Zkladntext"/>
        <w:rPr>
          <w:i/>
          <w:szCs w:val="18"/>
        </w:rPr>
      </w:pPr>
      <w:r w:rsidRPr="00D06026">
        <w:rPr>
          <w:b/>
          <w:i/>
          <w:szCs w:val="18"/>
        </w:rPr>
        <w:t>Posúdenie zníženia hodnoty majetku</w:t>
      </w:r>
    </w:p>
    <w:p w:rsidR="00DE5A7B" w:rsidRPr="009B57D6" w:rsidRDefault="00DE5A7B" w:rsidP="00DE5A7B">
      <w:pPr>
        <w:pStyle w:val="Zkladntext"/>
        <w:rPr>
          <w:i/>
          <w:szCs w:val="18"/>
        </w:rPr>
      </w:pPr>
    </w:p>
    <w:p w:rsidR="00DE5A7B" w:rsidRPr="00D06026" w:rsidRDefault="00DE5A7B" w:rsidP="00DE5A7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E5A7B" w:rsidRPr="00D66A08" w:rsidRDefault="00DE5A7B" w:rsidP="00DE5A7B">
      <w:pPr>
        <w:pStyle w:val="AccountingPolicy"/>
        <w:jc w:val="both"/>
        <w:rPr>
          <w:rFonts w:ascii="Arial" w:hAnsi="Arial" w:cs="Arial"/>
          <w:sz w:val="18"/>
          <w:szCs w:val="18"/>
          <w:lang w:val="sk-SK"/>
        </w:rPr>
      </w:pPr>
    </w:p>
    <w:p w:rsidR="00DE5A7B" w:rsidRPr="00D06026" w:rsidRDefault="00DE5A7B" w:rsidP="00DE5A7B">
      <w:pPr>
        <w:pStyle w:val="Zkladntext"/>
      </w:pPr>
      <w:r w:rsidRPr="00D06026">
        <w:t xml:space="preserve">Faktory, ktoré sú považované za dôležité pri  posudzovaní zníženia hodnoty majetku sú: </w:t>
      </w:r>
    </w:p>
    <w:p w:rsidR="00DE5A7B" w:rsidRPr="00D06026" w:rsidRDefault="00DE5A7B" w:rsidP="00DE5A7B">
      <w:pPr>
        <w:pStyle w:val="Zkladntext"/>
        <w:numPr>
          <w:ilvl w:val="0"/>
          <w:numId w:val="44"/>
        </w:numPr>
        <w:tabs>
          <w:tab w:val="clear" w:pos="340"/>
          <w:tab w:val="num" w:pos="766"/>
        </w:tabs>
        <w:ind w:left="766"/>
      </w:pPr>
      <w:r w:rsidRPr="00D06026">
        <w:t>technologický pokrok,</w:t>
      </w:r>
    </w:p>
    <w:p w:rsidR="00DE5A7B" w:rsidRPr="00D06026" w:rsidRDefault="00DE5A7B" w:rsidP="00DE5A7B">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DE5A7B" w:rsidRPr="00D06026" w:rsidRDefault="00DE5A7B" w:rsidP="00DE5A7B">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DE5A7B" w:rsidRDefault="00DE5A7B" w:rsidP="00DE5A7B">
      <w:pPr>
        <w:pStyle w:val="Zkladntext"/>
        <w:numPr>
          <w:ilvl w:val="0"/>
          <w:numId w:val="44"/>
        </w:numPr>
        <w:tabs>
          <w:tab w:val="clear" w:pos="340"/>
          <w:tab w:val="num" w:pos="766"/>
        </w:tabs>
        <w:ind w:left="766"/>
      </w:pPr>
      <w:r w:rsidRPr="00D06026">
        <w:t>zastaralosť produktov.</w:t>
      </w:r>
    </w:p>
    <w:p w:rsidR="00DE5A7B" w:rsidRPr="00D06026" w:rsidRDefault="00DE5A7B" w:rsidP="00DE5A7B">
      <w:pPr>
        <w:pStyle w:val="Zkladntext"/>
      </w:pPr>
    </w:p>
    <w:p w:rsidR="00DE5A7B" w:rsidRPr="009B57D6" w:rsidRDefault="00DE5A7B" w:rsidP="00DE5A7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w:t>
      </w:r>
      <w:r w:rsidRPr="00CF7D76">
        <w:t>bod D.15 Zníženie</w:t>
      </w:r>
      <w:r w:rsidRPr="00D06026">
        <w:t xml:space="preserve"> hodnoty majetku a opravné položky</w:t>
      </w:r>
      <w:r>
        <w:t>)</w:t>
      </w:r>
      <w:r w:rsidRPr="00D06026">
        <w:t>.</w:t>
      </w:r>
      <w:r w:rsidRPr="009B57D6">
        <w:t xml:space="preserve"> </w:t>
      </w:r>
    </w:p>
    <w:p w:rsidR="00DE5A7B" w:rsidRDefault="00DE5A7B" w:rsidP="00251BF2">
      <w:pPr>
        <w:pStyle w:val="Pismenka"/>
        <w:numPr>
          <w:ilvl w:val="0"/>
          <w:numId w:val="0"/>
        </w:numPr>
      </w:pPr>
    </w:p>
    <w:p w:rsidR="002552FB" w:rsidRPr="00992FAC" w:rsidRDefault="002552FB" w:rsidP="002552FB">
      <w:pPr>
        <w:pStyle w:val="Pismenka"/>
        <w:numPr>
          <w:ilvl w:val="0"/>
          <w:numId w:val="50"/>
        </w:numPr>
        <w:ind w:left="709" w:hanging="349"/>
        <w:rPr>
          <w:szCs w:val="18"/>
        </w:rPr>
      </w:pPr>
      <w:r w:rsidRPr="00992FAC">
        <w:rPr>
          <w:szCs w:val="18"/>
        </w:rPr>
        <w:t>Dlhodobý finančný majetok</w:t>
      </w:r>
    </w:p>
    <w:p w:rsidR="004D3B4A" w:rsidRDefault="00DE5A7B" w:rsidP="004D3B4A">
      <w:pPr>
        <w:pStyle w:val="Zkladntext"/>
        <w:rPr>
          <w:szCs w:val="18"/>
        </w:rPr>
      </w:pPr>
      <w:r>
        <w:rPr>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DE5A7B" w:rsidRPr="00D06026" w:rsidRDefault="00DE5A7B" w:rsidP="00DE5A7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DE5A7B" w:rsidRPr="002269F7" w:rsidRDefault="00DE5A7B" w:rsidP="00D66A08">
      <w:pPr>
        <w:pStyle w:val="Pismenka"/>
        <w:numPr>
          <w:ilvl w:val="0"/>
          <w:numId w:val="45"/>
        </w:numPr>
        <w:tabs>
          <w:tab w:val="clear" w:pos="340"/>
          <w:tab w:val="num" w:pos="766"/>
        </w:tabs>
        <w:spacing w:before="120"/>
        <w:ind w:left="765"/>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2269F7" w:rsidRPr="008B78D2" w:rsidRDefault="002269F7" w:rsidP="002269F7">
      <w:pPr>
        <w:pStyle w:val="Pismenka"/>
        <w:numPr>
          <w:ilvl w:val="0"/>
          <w:numId w:val="0"/>
        </w:numPr>
        <w:spacing w:before="120"/>
        <w:ind w:left="765"/>
        <w:rPr>
          <w:b w:val="0"/>
          <w:szCs w:val="18"/>
        </w:rPr>
      </w:pPr>
    </w:p>
    <w:p w:rsidR="00DE5A7B" w:rsidRDefault="00DE5A7B" w:rsidP="004D3B4A">
      <w:pPr>
        <w:pStyle w:val="Zkladntext"/>
      </w:pPr>
    </w:p>
    <w:p w:rsidR="002552FB" w:rsidRPr="00F3695C" w:rsidRDefault="002552FB" w:rsidP="002552FB">
      <w:pPr>
        <w:pStyle w:val="Pismenka"/>
        <w:numPr>
          <w:ilvl w:val="0"/>
          <w:numId w:val="50"/>
        </w:numPr>
        <w:ind w:left="709" w:hanging="349"/>
        <w:rPr>
          <w:szCs w:val="18"/>
        </w:rPr>
      </w:pPr>
      <w:r w:rsidRPr="00F3695C">
        <w:rPr>
          <w:szCs w:val="18"/>
        </w:rPr>
        <w:t xml:space="preserve">Zásoby </w:t>
      </w:r>
    </w:p>
    <w:p w:rsidR="004D3B4A" w:rsidRDefault="004D3B4A" w:rsidP="004D3B4A">
      <w:pPr>
        <w:pStyle w:val="Zkladntext"/>
      </w:pPr>
      <w:r>
        <w:lastRenderedPageBreak/>
        <w:t>Zásoby sa oceňujú nižšou z nasledujúcich hodnôt: obstarávacou cenou (nakupované zásoby) alebo vlastnými nákladmi (zásoby vytvorené vlastnou činnosťou) alebo čistou realizačnou hodnotou.</w:t>
      </w:r>
    </w:p>
    <w:p w:rsidR="002552FB" w:rsidRDefault="002552FB"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2552FB" w:rsidRPr="00423AFA" w:rsidRDefault="002552FB" w:rsidP="00251BF2">
      <w:pPr>
        <w:pStyle w:val="Pismenka"/>
        <w:numPr>
          <w:ilvl w:val="0"/>
          <w:numId w:val="0"/>
        </w:numPr>
        <w:rPr>
          <w:b w:val="0"/>
        </w:rPr>
      </w:pPr>
    </w:p>
    <w:p w:rsidR="002552FB" w:rsidRPr="00B50225" w:rsidRDefault="002552FB" w:rsidP="002552FB">
      <w:pPr>
        <w:pStyle w:val="Pismenka"/>
        <w:numPr>
          <w:ilvl w:val="0"/>
          <w:numId w:val="50"/>
        </w:numPr>
        <w:ind w:left="709" w:hanging="349"/>
        <w:rPr>
          <w:szCs w:val="18"/>
        </w:rPr>
      </w:pPr>
      <w:r w:rsidRPr="00B50225">
        <w:rPr>
          <w:szCs w:val="18"/>
        </w:rP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552FB" w:rsidRDefault="002552FB" w:rsidP="004D3B4A">
      <w:pPr>
        <w:pStyle w:val="Zkladntext"/>
      </w:pPr>
    </w:p>
    <w:p w:rsidR="002552FB" w:rsidRDefault="002552FB" w:rsidP="002552FB">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2552FB" w:rsidRDefault="002552FB" w:rsidP="002552FB">
      <w:pPr>
        <w:pStyle w:val="Zkladntext"/>
        <w:rPr>
          <w:szCs w:val="18"/>
        </w:rPr>
      </w:pPr>
    </w:p>
    <w:p w:rsidR="002552FB" w:rsidRPr="00032D7F" w:rsidRDefault="002552FB" w:rsidP="002552FB">
      <w:pPr>
        <w:pStyle w:val="Pismenka"/>
        <w:numPr>
          <w:ilvl w:val="0"/>
          <w:numId w:val="50"/>
        </w:numPr>
        <w:ind w:left="709" w:hanging="349"/>
        <w:rPr>
          <w:szCs w:val="18"/>
        </w:rPr>
      </w:pPr>
      <w:r w:rsidRPr="00032D7F">
        <w:rPr>
          <w:szCs w:val="18"/>
        </w:rPr>
        <w:t>Krátkodobý finančný majetok</w:t>
      </w:r>
    </w:p>
    <w:p w:rsidR="002552FB" w:rsidRPr="009E0040" w:rsidRDefault="002552FB" w:rsidP="002552FB">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2552FB" w:rsidRDefault="002552FB" w:rsidP="002552FB">
      <w:pPr>
        <w:pStyle w:val="odstavec"/>
      </w:pPr>
    </w:p>
    <w:p w:rsidR="002552FB" w:rsidRDefault="002552FB" w:rsidP="002552FB">
      <w:pPr>
        <w:pStyle w:val="Pismenka"/>
        <w:numPr>
          <w:ilvl w:val="0"/>
          <w:numId w:val="50"/>
        </w:numPr>
        <w:ind w:left="709" w:hanging="349"/>
      </w:pPr>
      <w:r w:rsidRPr="00D06026">
        <w:rPr>
          <w:szCs w:val="18"/>
        </w:rPr>
        <w:t>Vlastné akcie a vlastné obchodné podiely</w:t>
      </w:r>
    </w:p>
    <w:p w:rsidR="002552FB" w:rsidRDefault="002552FB" w:rsidP="002552FB">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2552FB" w:rsidRDefault="002552FB" w:rsidP="002552FB">
      <w:pPr>
        <w:pStyle w:val="Pismenka"/>
        <w:numPr>
          <w:ilvl w:val="0"/>
          <w:numId w:val="0"/>
        </w:numPr>
        <w:ind w:left="426"/>
      </w:pPr>
    </w:p>
    <w:p w:rsidR="002552FB" w:rsidRDefault="002552FB" w:rsidP="002552FB">
      <w:pPr>
        <w:pStyle w:val="Pismenka"/>
        <w:numPr>
          <w:ilvl w:val="0"/>
          <w:numId w:val="50"/>
        </w:numPr>
        <w:ind w:left="567" w:hanging="207"/>
        <w:rPr>
          <w:szCs w:val="18"/>
        </w:rPr>
      </w:pPr>
      <w:r>
        <w:rPr>
          <w:szCs w:val="18"/>
        </w:rPr>
        <w:t>Finančné účty</w:t>
      </w:r>
    </w:p>
    <w:p w:rsidR="002552FB" w:rsidRPr="00A26A1E" w:rsidRDefault="002552FB" w:rsidP="002552FB">
      <w:pPr>
        <w:pStyle w:val="Pismenka"/>
        <w:numPr>
          <w:ilvl w:val="0"/>
          <w:numId w:val="0"/>
        </w:numPr>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2552FB" w:rsidRPr="00A26A1E" w:rsidRDefault="002552FB" w:rsidP="002552FB">
      <w:pPr>
        <w:pStyle w:val="odstavec"/>
      </w:pPr>
    </w:p>
    <w:p w:rsidR="002552FB" w:rsidRPr="0028408E" w:rsidRDefault="002552FB" w:rsidP="002552FB">
      <w:pPr>
        <w:pStyle w:val="Pismenka"/>
        <w:numPr>
          <w:ilvl w:val="0"/>
          <w:numId w:val="50"/>
        </w:numPr>
        <w:rPr>
          <w:szCs w:val="18"/>
        </w:rPr>
      </w:pPr>
      <w:r w:rsidRPr="0028408E">
        <w:rPr>
          <w:szCs w:val="18"/>
        </w:rPr>
        <w:t>Emisné kvóty</w:t>
      </w:r>
    </w:p>
    <w:p w:rsidR="002552FB" w:rsidRPr="00A31BBB" w:rsidRDefault="002552FB" w:rsidP="002552FB">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AE62D9">
        <w:rPr>
          <w:b w:val="0"/>
          <w:color w:val="0070C0"/>
        </w:rPr>
        <w:t>Európsku energetickú burzu</w:t>
      </w:r>
      <w:r w:rsidRPr="0028408E">
        <w:rPr>
          <w:b w:val="0"/>
        </w:rPr>
        <w:t>.</w:t>
      </w:r>
    </w:p>
    <w:p w:rsidR="002552FB" w:rsidRPr="00B50225" w:rsidRDefault="002552FB" w:rsidP="002552FB">
      <w:pPr>
        <w:pStyle w:val="Zkladntext"/>
        <w:rPr>
          <w:szCs w:val="18"/>
        </w:rPr>
      </w:pPr>
    </w:p>
    <w:p w:rsidR="002552FB" w:rsidRPr="00B50225" w:rsidRDefault="002552FB" w:rsidP="002552FB">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2552FB" w:rsidRPr="00B50225" w:rsidRDefault="002552FB" w:rsidP="002552FB">
      <w:pPr>
        <w:pStyle w:val="Zkladntext"/>
        <w:rPr>
          <w:szCs w:val="18"/>
        </w:rPr>
      </w:pPr>
    </w:p>
    <w:p w:rsidR="002552FB" w:rsidRDefault="002552FB" w:rsidP="002552FB">
      <w:pPr>
        <w:pStyle w:val="Zkladntext"/>
        <w:rPr>
          <w:szCs w:val="18"/>
        </w:rPr>
      </w:pPr>
      <w:r w:rsidRPr="00B50225">
        <w:rPr>
          <w:szCs w:val="18"/>
        </w:rPr>
        <w:t xml:space="preserve">Nakúpené emisné kvóty sa oceňujú obstarávacou cenou. </w:t>
      </w:r>
    </w:p>
    <w:p w:rsidR="002552FB" w:rsidRDefault="002552FB" w:rsidP="002552FB">
      <w:pPr>
        <w:pStyle w:val="Zkladntext"/>
        <w:rPr>
          <w:szCs w:val="18"/>
        </w:rPr>
      </w:pPr>
    </w:p>
    <w:p w:rsidR="002552FB" w:rsidRDefault="002552FB" w:rsidP="002552FB">
      <w:pPr>
        <w:pStyle w:val="Zkladntext"/>
        <w:rPr>
          <w:szCs w:val="18"/>
        </w:rPr>
      </w:pPr>
      <w:r>
        <w:rPr>
          <w:szCs w:val="18"/>
        </w:rPr>
        <w:t xml:space="preserve">Ku dňu, ku ktorému sa zostavuje účtovná závierka sa vytvára rezerva na emisie vypustené do ovzdušia vo výške násobku známeho množstva vypustených emisií do ovzdušia a hodnoty emisných kvót stanovenej </w:t>
      </w:r>
      <w:r w:rsidRPr="00AE62D9">
        <w:rPr>
          <w:color w:val="0070C0"/>
          <w:szCs w:val="18"/>
        </w:rPr>
        <w:t>Európskou energetickou burzou</w:t>
      </w:r>
      <w:r>
        <w:rPr>
          <w:szCs w:val="18"/>
        </w:rPr>
        <w: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4D3B4A" w:rsidRDefault="004D3B4A" w:rsidP="004D3B4A">
      <w:pPr>
        <w:pStyle w:val="Zkladntext"/>
      </w:pPr>
    </w:p>
    <w:p w:rsidR="00362FE7" w:rsidRDefault="004D3B4A" w:rsidP="00ED7C66">
      <w:pPr>
        <w:pStyle w:val="Pismenka"/>
        <w:numPr>
          <w:ilvl w:val="0"/>
          <w:numId w:val="50"/>
        </w:numPr>
        <w:ind w:left="709" w:hanging="425"/>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362FE7" w:rsidRDefault="00362FE7" w:rsidP="00ED7C66">
      <w:pPr>
        <w:pStyle w:val="Pismenka"/>
        <w:numPr>
          <w:ilvl w:val="0"/>
          <w:numId w:val="50"/>
        </w:numPr>
        <w:ind w:left="709" w:hanging="425"/>
      </w:pPr>
      <w:r>
        <w:t>Zníženie hodnoty majetku a opravné položky</w:t>
      </w:r>
    </w:p>
    <w:p w:rsidR="00362FE7" w:rsidRDefault="00362FE7" w:rsidP="00362FE7">
      <w:pPr>
        <w:pStyle w:val="Pismenka"/>
        <w:numPr>
          <w:ilvl w:val="0"/>
          <w:numId w:val="0"/>
        </w:numPr>
        <w:ind w:left="360"/>
        <w:rPr>
          <w:b w:val="0"/>
        </w:rPr>
      </w:pPr>
      <w:r>
        <w:rPr>
          <w:b w:val="0"/>
        </w:rPr>
        <w:t xml:space="preserve"> </w:t>
      </w:r>
      <w:r w:rsidRPr="00D06026">
        <w:rPr>
          <w:b w:val="0"/>
        </w:rPr>
        <w:t xml:space="preserve">Opravné položky sa tvoria na základe zásady opatrnosti, ak je opodstatnené predpokladať, že došlo k zníženiu hodnoty majetku </w:t>
      </w:r>
      <w:r>
        <w:rPr>
          <w:b w:val="0"/>
        </w:rPr>
        <w:t xml:space="preserve"> </w:t>
      </w:r>
    </w:p>
    <w:p w:rsidR="00362FE7" w:rsidRDefault="00362FE7" w:rsidP="00362FE7">
      <w:pPr>
        <w:pStyle w:val="Pismenka"/>
        <w:numPr>
          <w:ilvl w:val="0"/>
          <w:numId w:val="0"/>
        </w:numPr>
        <w:ind w:left="360"/>
        <w:rPr>
          <w:b w:val="0"/>
        </w:rPr>
      </w:pPr>
      <w:r>
        <w:rPr>
          <w:b w:val="0"/>
        </w:rPr>
        <w:t xml:space="preserve"> </w:t>
      </w:r>
      <w:r w:rsidRPr="00D06026">
        <w:rPr>
          <w:b w:val="0"/>
        </w:rPr>
        <w:t xml:space="preserve">oproti jeho oceneniu v účtovníctve. Opravná položka sa účtuje v sume opodstatneného predpokladu zníženia hodnoty majetku </w:t>
      </w:r>
    </w:p>
    <w:p w:rsidR="00362FE7" w:rsidRDefault="00362FE7" w:rsidP="00362FE7">
      <w:pPr>
        <w:pStyle w:val="Pismenka"/>
        <w:numPr>
          <w:ilvl w:val="0"/>
          <w:numId w:val="0"/>
        </w:numPr>
        <w:ind w:left="360"/>
        <w:rPr>
          <w:b w:val="0"/>
        </w:rPr>
      </w:pPr>
      <w:r>
        <w:rPr>
          <w:b w:val="0"/>
        </w:rPr>
        <w:t xml:space="preserve"> </w:t>
      </w:r>
      <w:r w:rsidRPr="00D06026">
        <w:rPr>
          <w:b w:val="0"/>
        </w:rPr>
        <w:t xml:space="preserve">oproti jeho oceneniu v účtovníctve. Opravné položky sa zrušia alebo zmení </w:t>
      </w:r>
      <w:r>
        <w:rPr>
          <w:b w:val="0"/>
        </w:rPr>
        <w:t xml:space="preserve">sa </w:t>
      </w:r>
      <w:r w:rsidRPr="00D06026">
        <w:rPr>
          <w:b w:val="0"/>
        </w:rPr>
        <w:t>ich výška, ak nastane zmena predpokladu</w:t>
      </w:r>
    </w:p>
    <w:p w:rsidR="00362FE7" w:rsidRPr="00362FE7" w:rsidRDefault="00362FE7" w:rsidP="00362FE7">
      <w:pPr>
        <w:pStyle w:val="Pismenka"/>
        <w:numPr>
          <w:ilvl w:val="0"/>
          <w:numId w:val="0"/>
        </w:numPr>
        <w:ind w:left="360" w:firstLine="66"/>
        <w:rPr>
          <w:b w:val="0"/>
        </w:rPr>
      </w:pPr>
      <w:r w:rsidRPr="00D06026">
        <w:rPr>
          <w:b w:val="0"/>
        </w:rPr>
        <w:t>zníženia hodnoty.</w:t>
      </w:r>
    </w:p>
    <w:p w:rsidR="00362FE7" w:rsidRDefault="00362FE7" w:rsidP="00362FE7">
      <w:pPr>
        <w:pStyle w:val="Pismenka"/>
        <w:numPr>
          <w:ilvl w:val="0"/>
          <w:numId w:val="0"/>
        </w:numPr>
        <w:ind w:left="426"/>
      </w:pPr>
    </w:p>
    <w:p w:rsidR="00362FE7" w:rsidRPr="00D06026" w:rsidRDefault="00362FE7" w:rsidP="00362FE7">
      <w:pPr>
        <w:pStyle w:val="Pismenka"/>
        <w:numPr>
          <w:ilvl w:val="0"/>
          <w:numId w:val="0"/>
        </w:numPr>
        <w:ind w:left="426"/>
        <w:rPr>
          <w:i/>
        </w:rPr>
      </w:pPr>
      <w:r w:rsidRPr="00D06026">
        <w:rPr>
          <w:i/>
        </w:rPr>
        <w:t>Zníženie hodnoty dlhodobého majetku a zásob</w:t>
      </w:r>
    </w:p>
    <w:p w:rsidR="00362FE7" w:rsidRPr="00D06026" w:rsidRDefault="00362FE7" w:rsidP="00362FE7">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F53D2F">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362FE7" w:rsidRPr="00D06026" w:rsidRDefault="00362FE7" w:rsidP="00362FE7">
      <w:pPr>
        <w:pStyle w:val="Pismenka"/>
        <w:numPr>
          <w:ilvl w:val="0"/>
          <w:numId w:val="0"/>
        </w:numPr>
        <w:ind w:left="426"/>
        <w:rPr>
          <w:b w:val="0"/>
        </w:rPr>
      </w:pPr>
    </w:p>
    <w:p w:rsidR="00362FE7" w:rsidRPr="00AB3D9A" w:rsidRDefault="00362FE7" w:rsidP="00362FE7">
      <w:pPr>
        <w:pStyle w:val="Pismenka"/>
        <w:numPr>
          <w:ilvl w:val="0"/>
          <w:numId w:val="0"/>
        </w:numPr>
        <w:ind w:left="426"/>
        <w:rPr>
          <w:b w:val="0"/>
        </w:rPr>
      </w:pPr>
      <w:r w:rsidRPr="0028408E">
        <w:rPr>
          <w:b w:val="0"/>
        </w:rPr>
        <w:lastRenderedPageBreak/>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064407" w:rsidRDefault="00064407" w:rsidP="00064407">
      <w:pPr>
        <w:pStyle w:val="Pismenka"/>
        <w:numPr>
          <w:ilvl w:val="0"/>
          <w:numId w:val="0"/>
        </w:numPr>
        <w:ind w:left="426"/>
      </w:pPr>
      <w:r>
        <w:tab/>
        <w:t xml:space="preserve"> </w:t>
      </w:r>
    </w:p>
    <w:p w:rsidR="00064407" w:rsidRPr="00CC23EC" w:rsidRDefault="00064407" w:rsidP="00064407">
      <w:pPr>
        <w:pStyle w:val="Pismenka"/>
        <w:numPr>
          <w:ilvl w:val="0"/>
          <w:numId w:val="0"/>
        </w:numPr>
        <w:ind w:left="426"/>
        <w:rPr>
          <w:i/>
        </w:rPr>
      </w:pPr>
      <w:r w:rsidRPr="00D06026">
        <w:rPr>
          <w:i/>
        </w:rPr>
        <w:t>Zníženie hodnoty finančného majetku a pohľadávok</w:t>
      </w:r>
      <w:r w:rsidRPr="00CC23EC">
        <w:rPr>
          <w:i/>
        </w:rPr>
        <w:t xml:space="preserve"> </w:t>
      </w:r>
    </w:p>
    <w:p w:rsidR="00064407" w:rsidRPr="00D06026" w:rsidRDefault="00064407" w:rsidP="00064407">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064407" w:rsidRPr="00D06026" w:rsidRDefault="00064407" w:rsidP="00064407">
      <w:pPr>
        <w:pStyle w:val="Pismenka"/>
        <w:numPr>
          <w:ilvl w:val="0"/>
          <w:numId w:val="0"/>
        </w:numPr>
        <w:ind w:left="426"/>
        <w:rPr>
          <w:b w:val="0"/>
        </w:rPr>
      </w:pPr>
    </w:p>
    <w:p w:rsidR="00064407" w:rsidRPr="00D06026" w:rsidRDefault="00064407" w:rsidP="00064407">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064407" w:rsidRPr="00D06026" w:rsidRDefault="00064407" w:rsidP="00064407">
      <w:pPr>
        <w:pStyle w:val="Pismenka"/>
        <w:numPr>
          <w:ilvl w:val="0"/>
          <w:numId w:val="0"/>
        </w:numPr>
        <w:ind w:left="426"/>
        <w:rPr>
          <w:b w:val="0"/>
          <w:i/>
          <w:szCs w:val="18"/>
        </w:rPr>
      </w:pPr>
    </w:p>
    <w:p w:rsidR="00064407" w:rsidRPr="00D06026" w:rsidRDefault="00064407" w:rsidP="00064407">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064407" w:rsidRPr="00D06026" w:rsidRDefault="00064407" w:rsidP="00064407">
      <w:pPr>
        <w:pStyle w:val="Pismenka"/>
        <w:numPr>
          <w:ilvl w:val="0"/>
          <w:numId w:val="0"/>
        </w:numPr>
        <w:ind w:left="426"/>
        <w:rPr>
          <w:b w:val="0"/>
        </w:rPr>
      </w:pPr>
    </w:p>
    <w:p w:rsidR="00064407" w:rsidRDefault="00064407" w:rsidP="00064407">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064407" w:rsidRDefault="00064407" w:rsidP="00064407">
      <w:pPr>
        <w:pStyle w:val="Pismenka"/>
        <w:numPr>
          <w:ilvl w:val="0"/>
          <w:numId w:val="0"/>
        </w:numPr>
        <w:ind w:left="426"/>
        <w:rPr>
          <w:b w:val="0"/>
        </w:rPr>
      </w:pPr>
    </w:p>
    <w:p w:rsidR="00ED7C66" w:rsidRPr="00B50225" w:rsidRDefault="00ED7C66" w:rsidP="00ED7C66">
      <w:pPr>
        <w:pStyle w:val="Pismenka"/>
        <w:numPr>
          <w:ilvl w:val="0"/>
          <w:numId w:val="50"/>
        </w:numPr>
        <w:rPr>
          <w:szCs w:val="18"/>
        </w:rPr>
      </w:pPr>
      <w:r w:rsidRPr="00B50225">
        <w:rPr>
          <w:szCs w:val="18"/>
        </w:rPr>
        <w:t>Záväzky</w:t>
      </w:r>
    </w:p>
    <w:p w:rsidR="00ED7C66" w:rsidRPr="00B50225" w:rsidRDefault="00ED7C66" w:rsidP="00ED7C66">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ED7C66" w:rsidRPr="00B50225" w:rsidRDefault="00ED7C66" w:rsidP="00ED7C66">
      <w:pPr>
        <w:pStyle w:val="Zkladntext"/>
        <w:rPr>
          <w:szCs w:val="18"/>
        </w:rPr>
      </w:pPr>
    </w:p>
    <w:p w:rsidR="00ED7C66" w:rsidRPr="0028408E" w:rsidRDefault="00ED7C66" w:rsidP="00ED7C66">
      <w:pPr>
        <w:pStyle w:val="Pismenka"/>
        <w:numPr>
          <w:ilvl w:val="0"/>
          <w:numId w:val="50"/>
        </w:numPr>
        <w:rPr>
          <w:szCs w:val="18"/>
        </w:rPr>
      </w:pPr>
      <w:r w:rsidRPr="00032D7F">
        <w:rPr>
          <w:szCs w:val="18"/>
        </w:rPr>
        <w:t>Rezervy</w:t>
      </w:r>
    </w:p>
    <w:p w:rsidR="00ED7C66" w:rsidRPr="00736771" w:rsidRDefault="00ED7C66" w:rsidP="00ED7C66">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D7C66" w:rsidRPr="00736771" w:rsidRDefault="00ED7C66" w:rsidP="00ED7C66">
      <w:pPr>
        <w:pStyle w:val="Zkladntext"/>
        <w:rPr>
          <w:b/>
          <w:szCs w:val="18"/>
        </w:rPr>
      </w:pPr>
    </w:p>
    <w:p w:rsidR="00ED7C66" w:rsidRPr="00736771" w:rsidRDefault="00ED7C66" w:rsidP="00ED7C66">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D7C66" w:rsidRPr="00736771" w:rsidRDefault="00ED7C66" w:rsidP="00ED7C66">
      <w:pPr>
        <w:pStyle w:val="Zkladntext"/>
        <w:rPr>
          <w:b/>
          <w:szCs w:val="18"/>
        </w:rPr>
      </w:pPr>
    </w:p>
    <w:p w:rsidR="00ED7C66" w:rsidRPr="00736771" w:rsidRDefault="00ED7C66" w:rsidP="00ED7C66">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ED7C66" w:rsidRPr="00B50225" w:rsidRDefault="00ED7C66" w:rsidP="00ED7C66">
      <w:pPr>
        <w:pStyle w:val="Zkladntext"/>
        <w:rPr>
          <w:szCs w:val="18"/>
        </w:rPr>
      </w:pPr>
    </w:p>
    <w:p w:rsidR="00ED7C66" w:rsidRPr="00032D7F" w:rsidRDefault="00ED7C66" w:rsidP="00ED7C66">
      <w:pPr>
        <w:pStyle w:val="Pismenka"/>
        <w:numPr>
          <w:ilvl w:val="0"/>
          <w:numId w:val="50"/>
        </w:numPr>
        <w:rPr>
          <w:szCs w:val="18"/>
        </w:rPr>
      </w:pPr>
      <w:r w:rsidRPr="00032D7F">
        <w:rPr>
          <w:szCs w:val="18"/>
        </w:rPr>
        <w:t>Zamestnanecké požitky</w:t>
      </w:r>
    </w:p>
    <w:p w:rsidR="00ED7C66" w:rsidRPr="00A31BBB" w:rsidRDefault="00ED7C66" w:rsidP="00ED7C66">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D3B4A" w:rsidRPr="006478D1" w:rsidRDefault="004D3B4A" w:rsidP="00251BF2">
      <w:pPr>
        <w:pStyle w:val="Pismenka"/>
        <w:numPr>
          <w:ilvl w:val="0"/>
          <w:numId w:val="0"/>
        </w:numPr>
        <w:ind w:left="360"/>
      </w:pPr>
    </w:p>
    <w:p w:rsidR="004D3B4A" w:rsidRPr="00ED7C66" w:rsidRDefault="004D3B4A" w:rsidP="00ED7C66">
      <w:pPr>
        <w:pStyle w:val="Pismenka"/>
        <w:numPr>
          <w:ilvl w:val="0"/>
          <w:numId w:val="50"/>
        </w:numPr>
        <w:rPr>
          <w:szCs w:val="18"/>
        </w:rPr>
      </w:pPr>
      <w:r w:rsidRPr="00ED7C66">
        <w:rPr>
          <w:szCs w:val="18"/>
        </w:rPr>
        <w:t>Odložené dane</w:t>
      </w:r>
    </w:p>
    <w:p w:rsidR="004D3B4A" w:rsidRPr="006478D1" w:rsidRDefault="004D3B4A" w:rsidP="004D3B4A">
      <w:pPr>
        <w:pStyle w:val="Zkladntext"/>
      </w:pPr>
      <w:r w:rsidRPr="006478D1">
        <w:t xml:space="preserve">Odložené dane (odložená daňová pohľadávka a odložený daňový záväzok) sa vzťahujú na: </w:t>
      </w:r>
    </w:p>
    <w:p w:rsidR="004D3B4A" w:rsidRPr="006478D1" w:rsidRDefault="004D3B4A" w:rsidP="004D3B4A">
      <w:pPr>
        <w:pStyle w:val="Zkladntext"/>
        <w:numPr>
          <w:ilvl w:val="0"/>
          <w:numId w:val="8"/>
        </w:numPr>
      </w:pPr>
      <w:r w:rsidRPr="006478D1">
        <w:t>dočasné rozdiely medzi účtovnou hodnotou majetku a účtovnou hodnotou záväzkov vykázanou v súvahe a ich daňovou základňou,</w:t>
      </w:r>
    </w:p>
    <w:p w:rsidR="004D3B4A" w:rsidRPr="006478D1" w:rsidRDefault="004D3B4A" w:rsidP="004D3B4A">
      <w:pPr>
        <w:pStyle w:val="Zkladntext"/>
        <w:numPr>
          <w:ilvl w:val="0"/>
          <w:numId w:val="8"/>
        </w:numPr>
      </w:pPr>
      <w:r w:rsidRPr="006478D1">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rsidRPr="006478D1">
        <w:t>možnosť previesť nevyužité daňové odpočty a iné daňové nároky do budúcich období.</w:t>
      </w:r>
    </w:p>
    <w:p w:rsidR="00ED7C66" w:rsidRDefault="00ED7C66" w:rsidP="00ED7C66">
      <w:pPr>
        <w:pStyle w:val="Zkladntext"/>
        <w:ind w:left="1192"/>
      </w:pPr>
    </w:p>
    <w:p w:rsidR="004D3B4A" w:rsidRPr="00ED7C66" w:rsidRDefault="004D3B4A" w:rsidP="00ED7C66">
      <w:pPr>
        <w:pStyle w:val="Pismenka"/>
        <w:numPr>
          <w:ilvl w:val="0"/>
          <w:numId w:val="50"/>
        </w:numPr>
        <w:rPr>
          <w:szCs w:val="18"/>
        </w:rPr>
      </w:pPr>
      <w:r w:rsidRPr="00ED7C66">
        <w:rPr>
          <w:szCs w:val="18"/>
        </w:rPr>
        <w:t>Výdavky budúcich období a výnosy budúcich období</w:t>
      </w:r>
    </w:p>
    <w:p w:rsidR="004D3B4A" w:rsidRPr="006478D1" w:rsidRDefault="004D3B4A" w:rsidP="004D3B4A">
      <w:pPr>
        <w:pStyle w:val="Zkladntext"/>
      </w:pPr>
      <w:r w:rsidRPr="006478D1">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ED7C66" w:rsidRPr="00891481" w:rsidRDefault="00ED7C66" w:rsidP="00ED7C66">
      <w:pPr>
        <w:pStyle w:val="Pismenka"/>
        <w:numPr>
          <w:ilvl w:val="0"/>
          <w:numId w:val="50"/>
        </w:numPr>
        <w:rPr>
          <w:szCs w:val="18"/>
        </w:rPr>
      </w:pPr>
      <w:r w:rsidRPr="00FD3474">
        <w:rPr>
          <w:szCs w:val="18"/>
        </w:rPr>
        <w:t>Dotácie zo štátneho rozpočtu</w:t>
      </w:r>
    </w:p>
    <w:p w:rsidR="00ED7C66" w:rsidRPr="00B50225" w:rsidRDefault="00ED7C66" w:rsidP="00ED7C66">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ED7C66" w:rsidRDefault="00ED7C66" w:rsidP="00ED7C66">
      <w:pPr>
        <w:ind w:left="450"/>
        <w:jc w:val="both"/>
        <w:rPr>
          <w:sz w:val="18"/>
          <w:szCs w:val="18"/>
        </w:rPr>
      </w:pPr>
    </w:p>
    <w:p w:rsidR="00ED7C66" w:rsidRDefault="00ED7C66" w:rsidP="00ED7C66">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ED7C66" w:rsidRPr="00B50225" w:rsidRDefault="00ED7C66" w:rsidP="00ED7C66">
      <w:pPr>
        <w:ind w:left="450"/>
        <w:jc w:val="both"/>
        <w:rPr>
          <w:sz w:val="18"/>
          <w:szCs w:val="18"/>
        </w:rPr>
      </w:pPr>
    </w:p>
    <w:p w:rsidR="00ED7C66" w:rsidRDefault="00ED7C66" w:rsidP="00ED7C66">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6478D1" w:rsidRPr="006478D1" w:rsidRDefault="006478D1" w:rsidP="006478D1">
      <w:pPr>
        <w:pStyle w:val="Zkladntext"/>
        <w:rPr>
          <w:szCs w:val="18"/>
        </w:rPr>
      </w:pPr>
    </w:p>
    <w:p w:rsidR="006478D1" w:rsidRPr="00ED7C66" w:rsidRDefault="006478D1" w:rsidP="00ED7C66">
      <w:pPr>
        <w:pStyle w:val="Pismenka"/>
        <w:numPr>
          <w:ilvl w:val="0"/>
          <w:numId w:val="50"/>
        </w:numPr>
        <w:rPr>
          <w:szCs w:val="18"/>
        </w:rPr>
      </w:pPr>
      <w:r w:rsidRPr="00ED7C66">
        <w:rPr>
          <w:szCs w:val="18"/>
        </w:rPr>
        <w:lastRenderedPageBreak/>
        <w:t>Prenájom (lízing)</w:t>
      </w:r>
    </w:p>
    <w:p w:rsidR="006478D1" w:rsidRPr="006478D1" w:rsidRDefault="006478D1" w:rsidP="006478D1">
      <w:pPr>
        <w:pStyle w:val="Zkladntext"/>
      </w:pPr>
      <w:r w:rsidRPr="006478D1">
        <w:t>Majetok prenajatý na základe operatívneho prenájmu vykazuje ako svoj majetok jeho vlastník, nie nájomca.</w:t>
      </w:r>
    </w:p>
    <w:p w:rsidR="006478D1" w:rsidRPr="006478D1" w:rsidRDefault="006478D1" w:rsidP="006478D1">
      <w:pPr>
        <w:pStyle w:val="Zkladntext"/>
      </w:pPr>
    </w:p>
    <w:p w:rsidR="006478D1" w:rsidRPr="006478D1" w:rsidRDefault="006478D1" w:rsidP="006478D1">
      <w:pPr>
        <w:pStyle w:val="Zkladntext"/>
      </w:pPr>
      <w:r w:rsidRPr="006478D1">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478D1" w:rsidRPr="006478D1" w:rsidRDefault="006478D1" w:rsidP="006478D1">
      <w:pPr>
        <w:pStyle w:val="Zkladntext"/>
      </w:pPr>
    </w:p>
    <w:p w:rsidR="006478D1" w:rsidRPr="006478D1" w:rsidRDefault="006478D1" w:rsidP="006478D1">
      <w:pPr>
        <w:pStyle w:val="Zkladntext"/>
      </w:pPr>
      <w:r w:rsidRPr="006478D1">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478D1" w:rsidRPr="006478D1" w:rsidRDefault="006478D1" w:rsidP="006478D1">
      <w:pPr>
        <w:pStyle w:val="Zkladntext"/>
        <w:rPr>
          <w:szCs w:val="18"/>
        </w:rPr>
      </w:pPr>
    </w:p>
    <w:p w:rsidR="006478D1" w:rsidRDefault="006478D1" w:rsidP="006478D1">
      <w:pPr>
        <w:pStyle w:val="Zkladntext"/>
      </w:pPr>
      <w:r w:rsidRPr="006478D1">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ED7C66" w:rsidRDefault="00ED7C66" w:rsidP="006478D1">
      <w:pPr>
        <w:pStyle w:val="Zkladntext"/>
      </w:pPr>
    </w:p>
    <w:p w:rsidR="00ED7C66" w:rsidRDefault="00ED7C66" w:rsidP="00ED7C66">
      <w:pPr>
        <w:pStyle w:val="Pismenka"/>
        <w:numPr>
          <w:ilvl w:val="0"/>
          <w:numId w:val="50"/>
        </w:numPr>
        <w:rPr>
          <w:szCs w:val="18"/>
        </w:rPr>
      </w:pPr>
      <w:r w:rsidRPr="00992FAC">
        <w:rPr>
          <w:szCs w:val="18"/>
        </w:rPr>
        <w:t>Deriváty</w:t>
      </w:r>
    </w:p>
    <w:p w:rsidR="00ED7C66" w:rsidRPr="0028408E" w:rsidRDefault="00ED7C66" w:rsidP="00ED7C66">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ED7C66" w:rsidRPr="00D06026" w:rsidRDefault="00ED7C66" w:rsidP="00ED7C66">
      <w:pPr>
        <w:pStyle w:val="Zkladntext"/>
        <w:rPr>
          <w:szCs w:val="18"/>
        </w:rPr>
      </w:pPr>
    </w:p>
    <w:p w:rsidR="00ED7C66" w:rsidRPr="00D06026" w:rsidRDefault="00ED7C66" w:rsidP="00ED7C66">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rsidR="00ED7C66" w:rsidRPr="00D06026" w:rsidRDefault="00ED7C66" w:rsidP="00ED7C66">
      <w:pPr>
        <w:pStyle w:val="Zkladntext"/>
        <w:ind w:left="0"/>
        <w:rPr>
          <w:szCs w:val="18"/>
        </w:rPr>
      </w:pPr>
    </w:p>
    <w:p w:rsidR="00ED7C66" w:rsidRPr="00D06026" w:rsidRDefault="00ED7C66" w:rsidP="00ED7C66">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ED7C66" w:rsidRPr="00D06026" w:rsidRDefault="00ED7C66" w:rsidP="00ED7C66">
      <w:pPr>
        <w:pStyle w:val="Zkladntext"/>
        <w:rPr>
          <w:szCs w:val="18"/>
        </w:rPr>
      </w:pPr>
    </w:p>
    <w:p w:rsidR="00ED7C66" w:rsidRPr="000E08F9" w:rsidRDefault="00ED7C66" w:rsidP="00ED7C66">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ED7C66" w:rsidRDefault="00ED7C66" w:rsidP="00ED7C66">
      <w:pPr>
        <w:pStyle w:val="Zkladntext"/>
        <w:rPr>
          <w:szCs w:val="18"/>
        </w:rPr>
      </w:pPr>
    </w:p>
    <w:p w:rsidR="00ED7C66" w:rsidRPr="00D06026" w:rsidRDefault="00ED7C66" w:rsidP="00ED7C66">
      <w:pPr>
        <w:pStyle w:val="Zkladntext"/>
        <w:rPr>
          <w:szCs w:val="18"/>
        </w:rPr>
      </w:pPr>
      <w:r w:rsidRPr="00D06026">
        <w:rPr>
          <w:szCs w:val="18"/>
        </w:rPr>
        <w:t xml:space="preserve">Reálna hodnota menových futurít je stanovená na základe kótovaných cien na burze. </w:t>
      </w:r>
    </w:p>
    <w:p w:rsidR="00ED7C66" w:rsidRPr="00D06026" w:rsidRDefault="00ED7C66" w:rsidP="00ED7C66">
      <w:pPr>
        <w:pStyle w:val="Zkladntext"/>
        <w:rPr>
          <w:szCs w:val="18"/>
        </w:rPr>
      </w:pPr>
    </w:p>
    <w:p w:rsidR="00ED7C66" w:rsidRPr="00D06026" w:rsidRDefault="00ED7C66" w:rsidP="00ED7C66">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ED7C66" w:rsidRPr="00D06026" w:rsidRDefault="00ED7C66" w:rsidP="00ED7C66">
      <w:pPr>
        <w:pStyle w:val="Zkladntext"/>
        <w:rPr>
          <w:szCs w:val="18"/>
        </w:rPr>
      </w:pPr>
    </w:p>
    <w:p w:rsidR="00ED7C66" w:rsidRPr="00B50225" w:rsidRDefault="00ED7C66" w:rsidP="00ED7C66">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rsidR="00ED7C66" w:rsidRPr="006478D1" w:rsidRDefault="00ED7C66" w:rsidP="002F0136">
      <w:pPr>
        <w:pStyle w:val="Zkladntext"/>
        <w:ind w:left="0"/>
        <w:rPr>
          <w:szCs w:val="18"/>
        </w:rPr>
      </w:pPr>
    </w:p>
    <w:p w:rsidR="006478D1" w:rsidRPr="00CB1091" w:rsidRDefault="006478D1" w:rsidP="00CB1091">
      <w:pPr>
        <w:pStyle w:val="Pismenka"/>
        <w:numPr>
          <w:ilvl w:val="0"/>
          <w:numId w:val="50"/>
        </w:numPr>
        <w:rPr>
          <w:szCs w:val="18"/>
        </w:rPr>
      </w:pPr>
      <w:r w:rsidRPr="00CB1091">
        <w:rPr>
          <w:szCs w:val="18"/>
        </w:rPr>
        <w:t>Cudzia mena</w:t>
      </w:r>
    </w:p>
    <w:p w:rsidR="006478D1" w:rsidRPr="006478D1" w:rsidRDefault="006478D1" w:rsidP="006478D1">
      <w:pPr>
        <w:pStyle w:val="Zkladntext"/>
      </w:pPr>
      <w:r w:rsidRPr="006478D1">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478D1" w:rsidRPr="006478D1" w:rsidRDefault="006478D1" w:rsidP="006478D1">
      <w:pPr>
        <w:pStyle w:val="Zkladntext"/>
      </w:pPr>
    </w:p>
    <w:p w:rsidR="006478D1" w:rsidRPr="006478D1" w:rsidRDefault="006478D1" w:rsidP="006478D1">
      <w:pPr>
        <w:pStyle w:val="Zkladntext"/>
      </w:pPr>
      <w:r w:rsidRPr="006478D1">
        <w:t>Na ocenenie prírastku cudzej meny nakúpenej za euro sa použije kurz, za ktorý bola táto cudzia mena nakúpená.</w:t>
      </w:r>
    </w:p>
    <w:p w:rsidR="006478D1" w:rsidRPr="006478D1" w:rsidRDefault="006478D1" w:rsidP="006478D1">
      <w:pPr>
        <w:pStyle w:val="Zkladntext"/>
      </w:pPr>
    </w:p>
    <w:p w:rsidR="006478D1" w:rsidRPr="006478D1" w:rsidRDefault="006478D1" w:rsidP="006478D1">
      <w:pPr>
        <w:pStyle w:val="Zkladntext"/>
      </w:pPr>
      <w:r w:rsidRPr="006478D1">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478D1" w:rsidRPr="006478D1" w:rsidRDefault="006478D1" w:rsidP="006478D1">
      <w:pPr>
        <w:pStyle w:val="Zkladntext"/>
      </w:pPr>
    </w:p>
    <w:p w:rsidR="006478D1" w:rsidRPr="006478D1" w:rsidRDefault="006478D1" w:rsidP="006478D1">
      <w:pPr>
        <w:pStyle w:val="Zkladntext"/>
      </w:pPr>
      <w:r w:rsidRPr="006478D1">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478D1" w:rsidRPr="006478D1" w:rsidRDefault="006478D1" w:rsidP="006478D1">
      <w:pPr>
        <w:pStyle w:val="Zkladntext"/>
      </w:pPr>
    </w:p>
    <w:p w:rsidR="006478D1" w:rsidRPr="006478D1" w:rsidRDefault="006478D1" w:rsidP="006478D1">
      <w:pPr>
        <w:pStyle w:val="Zkladntext"/>
      </w:pPr>
      <w:r w:rsidRPr="006478D1">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478D1" w:rsidRPr="006478D1" w:rsidRDefault="006478D1" w:rsidP="006478D1">
      <w:pPr>
        <w:pStyle w:val="Zkladntext"/>
      </w:pPr>
    </w:p>
    <w:p w:rsidR="006478D1" w:rsidRDefault="006478D1" w:rsidP="006478D1">
      <w:pPr>
        <w:pStyle w:val="Zkladntext"/>
      </w:pPr>
      <w:r w:rsidRPr="006478D1">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Zkladntext"/>
      </w:pPr>
    </w:p>
    <w:p w:rsidR="00CB1091" w:rsidRDefault="00CB1091" w:rsidP="00CB1091">
      <w:pPr>
        <w:pStyle w:val="Pismenka"/>
        <w:numPr>
          <w:ilvl w:val="0"/>
          <w:numId w:val="50"/>
        </w:numPr>
        <w:rPr>
          <w:szCs w:val="18"/>
        </w:rPr>
      </w:pPr>
      <w:bookmarkStart w:id="7" w:name="_Toc530739900"/>
      <w:r w:rsidRPr="00A31BBB">
        <w:rPr>
          <w:szCs w:val="18"/>
        </w:rPr>
        <w:t>Výnosy</w:t>
      </w:r>
    </w:p>
    <w:p w:rsidR="00CB1091" w:rsidRDefault="00CB1091" w:rsidP="00CB1091">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B1091" w:rsidRDefault="00CB1091" w:rsidP="00CB1091">
      <w:pPr>
        <w:pStyle w:val="Pismenka"/>
        <w:numPr>
          <w:ilvl w:val="0"/>
          <w:numId w:val="0"/>
        </w:numPr>
        <w:ind w:left="360"/>
        <w:rPr>
          <w:b w:val="0"/>
        </w:rPr>
      </w:pPr>
    </w:p>
    <w:p w:rsidR="004C5479" w:rsidRDefault="00CB1091" w:rsidP="00F90264">
      <w:pPr>
        <w:pStyle w:val="Pismenka"/>
        <w:numPr>
          <w:ilvl w:val="0"/>
          <w:numId w:val="46"/>
        </w:numPr>
        <w:tabs>
          <w:tab w:val="clear" w:pos="360"/>
          <w:tab w:val="num" w:pos="426"/>
        </w:tabs>
        <w:ind w:left="709" w:hanging="283"/>
        <w:rPr>
          <w:b w:val="0"/>
        </w:rPr>
      </w:pPr>
      <w:r>
        <w:rPr>
          <w:b w:val="0"/>
        </w:rPr>
        <w:t>Tržby z predaja služieb sa vykazujú v účtovnom období, v ktorom boli služby poskytnuté.</w:t>
      </w:r>
    </w:p>
    <w:p w:rsidR="004C5479" w:rsidRDefault="004C5479" w:rsidP="00F90264">
      <w:pPr>
        <w:pStyle w:val="Pismenka"/>
        <w:numPr>
          <w:ilvl w:val="0"/>
          <w:numId w:val="0"/>
        </w:numPr>
        <w:ind w:left="709" w:hanging="283"/>
        <w:rPr>
          <w:b w:val="0"/>
        </w:rPr>
      </w:pPr>
    </w:p>
    <w:p w:rsidR="004C5479" w:rsidRDefault="00CB1091" w:rsidP="00F90264">
      <w:pPr>
        <w:pStyle w:val="Pismenka"/>
        <w:numPr>
          <w:ilvl w:val="0"/>
          <w:numId w:val="46"/>
        </w:numPr>
        <w:tabs>
          <w:tab w:val="clear" w:pos="360"/>
          <w:tab w:val="num" w:pos="426"/>
        </w:tabs>
        <w:ind w:left="709" w:hanging="283"/>
        <w:rPr>
          <w:b w:val="0"/>
          <w:color w:val="0070C0"/>
        </w:rPr>
      </w:pPr>
      <w:r w:rsidRPr="00CB1091">
        <w:rPr>
          <w:b w:val="0"/>
        </w:rPr>
        <w:lastRenderedPageBreak/>
        <w:t xml:space="preserve">Výnosové úroky sa účtujú rovnomerne v účtovných obdobiach, ktorých sa vecne a časovo týkajú / na základe časového rozlíšenia </w:t>
      </w:r>
      <w:r>
        <w:rPr>
          <w:b w:val="0"/>
        </w:rPr>
        <w:t>metódou efektívnej úrokovej miery</w:t>
      </w:r>
      <w:r w:rsidRPr="0028408E">
        <w:rPr>
          <w:b w:val="0"/>
          <w:color w:val="0070C0"/>
        </w:rPr>
        <w:t>.</w:t>
      </w:r>
    </w:p>
    <w:p w:rsidR="00CB1091" w:rsidRPr="00A31BBB" w:rsidRDefault="00CB1091" w:rsidP="00CB1091">
      <w:pPr>
        <w:pStyle w:val="odstavec"/>
      </w:pPr>
    </w:p>
    <w:p w:rsidR="00CB1091" w:rsidRDefault="00CB1091" w:rsidP="00CB1091">
      <w:pPr>
        <w:pStyle w:val="Pismenka"/>
        <w:numPr>
          <w:ilvl w:val="0"/>
          <w:numId w:val="50"/>
        </w:numPr>
        <w:rPr>
          <w:szCs w:val="18"/>
        </w:rPr>
      </w:pPr>
      <w:r w:rsidRPr="00A31BBB">
        <w:rPr>
          <w:szCs w:val="18"/>
        </w:rPr>
        <w:t>Porovnateľné údaje</w:t>
      </w:r>
    </w:p>
    <w:p w:rsidR="00CB1091" w:rsidRPr="00AB1CF7" w:rsidRDefault="00CB1091" w:rsidP="00CB1091">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CB1091" w:rsidRPr="0028408E" w:rsidRDefault="00CB1091" w:rsidP="00CB1091">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 decembru 201</w:t>
      </w:r>
      <w:r w:rsidR="00F90264">
        <w:rPr>
          <w:b w:val="0"/>
          <w:szCs w:val="18"/>
        </w:rPr>
        <w:t>7</w:t>
      </w:r>
      <w:r w:rsidRPr="005909AB">
        <w:rPr>
          <w:b w:val="0"/>
          <w:szCs w:val="18"/>
        </w:rPr>
        <w:t xml:space="preserve"> vykázaná ako krátkodobá ostatná rezerva</w:t>
      </w:r>
      <w:r w:rsidR="004C5479">
        <w:rPr>
          <w:b w:val="0"/>
          <w:szCs w:val="18"/>
        </w:rPr>
        <w:t>.</w:t>
      </w:r>
      <w:r w:rsidRPr="00DD66D0">
        <w:rPr>
          <w:b w:val="0"/>
          <w:color w:val="0070C0"/>
          <w:szCs w:val="18"/>
        </w:rPr>
        <w:t xml:space="preserve"> </w:t>
      </w:r>
    </w:p>
    <w:p w:rsidR="00CB1091" w:rsidRDefault="00CB1091" w:rsidP="00CB1091">
      <w:pPr>
        <w:pStyle w:val="odstavec"/>
      </w:pPr>
    </w:p>
    <w:p w:rsidR="00D66A08" w:rsidRDefault="00D66A08" w:rsidP="00CB1091">
      <w:pPr>
        <w:pStyle w:val="odstavec"/>
      </w:pPr>
    </w:p>
    <w:p w:rsidR="00D66A08" w:rsidRDefault="00D66A08" w:rsidP="00CB1091">
      <w:pPr>
        <w:pStyle w:val="odstavec"/>
      </w:pPr>
    </w:p>
    <w:p w:rsidR="00CB1091" w:rsidRPr="00032D7F" w:rsidRDefault="00CB1091" w:rsidP="00CB1091">
      <w:pPr>
        <w:pStyle w:val="Pismenka"/>
        <w:numPr>
          <w:ilvl w:val="0"/>
          <w:numId w:val="50"/>
        </w:numPr>
        <w:rPr>
          <w:szCs w:val="18"/>
        </w:rPr>
      </w:pPr>
      <w:r w:rsidRPr="00032D7F">
        <w:rPr>
          <w:szCs w:val="18"/>
        </w:rPr>
        <w:t>Oprava chýb minulých období</w:t>
      </w:r>
    </w:p>
    <w:p w:rsidR="00CB1091" w:rsidRDefault="00CB1091" w:rsidP="00CB1091">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CB1091" w:rsidRDefault="00CB1091" w:rsidP="00CB1091">
      <w:pPr>
        <w:pStyle w:val="Nadpis1"/>
        <w:numPr>
          <w:ilvl w:val="0"/>
          <w:numId w:val="0"/>
        </w:numPr>
        <w:spacing w:before="120" w:after="60"/>
        <w:ind w:left="360"/>
      </w:pPr>
    </w:p>
    <w:p w:rsidR="00D66A08" w:rsidRPr="00D66A08" w:rsidRDefault="00D66A08" w:rsidP="00D66A08"/>
    <w:p w:rsidR="004D3B4A" w:rsidRDefault="004D3B4A" w:rsidP="00000720">
      <w:pPr>
        <w:pStyle w:val="Nadpis1"/>
        <w:tabs>
          <w:tab w:val="clear" w:pos="450"/>
          <w:tab w:val="num" w:pos="360"/>
        </w:tabs>
        <w:spacing w:before="120" w:after="60"/>
        <w:ind w:left="360"/>
      </w:pPr>
      <w:r>
        <w:t xml:space="preserve">informácie </w:t>
      </w:r>
      <w:bookmarkEnd w:id="7"/>
      <w:r w:rsidR="002F0136">
        <w:t>K POLOŽKÁM SÚVAHY A VÝKAZU ZISKOV A STRÁT</w:t>
      </w:r>
    </w:p>
    <w:p w:rsidR="004D3B4A" w:rsidRPr="00B1412B" w:rsidRDefault="004D3B4A" w:rsidP="004D3B4A">
      <w:pPr>
        <w:pStyle w:val="Hlavika"/>
        <w:numPr>
          <w:ilvl w:val="12"/>
          <w:numId w:val="0"/>
        </w:numPr>
        <w:jc w:val="both"/>
        <w:rPr>
          <w:sz w:val="16"/>
          <w:szCs w:val="16"/>
        </w:rPr>
      </w:pPr>
    </w:p>
    <w:p w:rsidR="004C5479" w:rsidRDefault="00CB1091" w:rsidP="00F90264">
      <w:pPr>
        <w:pStyle w:val="Nadpis2"/>
        <w:numPr>
          <w:ilvl w:val="0"/>
          <w:numId w:val="58"/>
        </w:numPr>
        <w:ind w:left="851" w:hanging="425"/>
        <w:rPr>
          <w:szCs w:val="18"/>
        </w:rPr>
      </w:pPr>
      <w:bookmarkStart w:id="8" w:name="_Toc530739903"/>
      <w:r w:rsidRPr="00E602D1">
        <w:rPr>
          <w:szCs w:val="18"/>
        </w:rPr>
        <w:t>Záväzky</w:t>
      </w:r>
    </w:p>
    <w:p w:rsidR="00CB1091" w:rsidRDefault="00CB1091" w:rsidP="00CB1091">
      <w:pPr>
        <w:pStyle w:val="Zkladntext"/>
        <w:rPr>
          <w:szCs w:val="18"/>
        </w:rPr>
      </w:pPr>
    </w:p>
    <w:p w:rsidR="00CB1091" w:rsidRDefault="00CB1091" w:rsidP="00CB1091">
      <w:pPr>
        <w:pStyle w:val="Zkladntext"/>
        <w:rPr>
          <w:szCs w:val="18"/>
        </w:rPr>
      </w:pPr>
      <w:r w:rsidRPr="00EB5698">
        <w:rPr>
          <w:szCs w:val="18"/>
        </w:rPr>
        <w:t xml:space="preserve">Štruktúra záväzkov (okrem </w:t>
      </w:r>
      <w:r>
        <w:rPr>
          <w:szCs w:val="18"/>
        </w:rPr>
        <w:t xml:space="preserve">záväzkov </w:t>
      </w:r>
      <w:r w:rsidR="009B0BC3">
        <w:rPr>
          <w:szCs w:val="18"/>
        </w:rPr>
        <w:t>z bankových úverov</w:t>
      </w:r>
      <w:r>
        <w:rPr>
          <w:szCs w:val="18"/>
        </w:rPr>
        <w:t xml:space="preserve"> a odloženého daňového záväzku</w:t>
      </w:r>
      <w:r w:rsidRPr="00EB5698">
        <w:rPr>
          <w:szCs w:val="18"/>
        </w:rPr>
        <w:t>) podľa zostatkovej doby splatnosti je uvedená v nasledujúcom prehľade:</w:t>
      </w:r>
    </w:p>
    <w:bookmarkStart w:id="9" w:name="_MON_1508918652"/>
    <w:bookmarkEnd w:id="9"/>
    <w:p w:rsidR="00CB1091" w:rsidRPr="00891481" w:rsidRDefault="00A23C15" w:rsidP="00CB1091">
      <w:pPr>
        <w:pStyle w:val="Zkladntext"/>
        <w:rPr>
          <w:szCs w:val="18"/>
        </w:rPr>
      </w:pPr>
      <w:r w:rsidRPr="0034599B">
        <w:rPr>
          <w:szCs w:val="18"/>
        </w:rPr>
        <w:object w:dxaOrig="8734" w:dyaOrig="2363">
          <v:shape id="_x0000_i1026" type="#_x0000_t75" style="width:434.5pt;height:117pt" o:ole="">
            <v:imagedata r:id="rId10" o:title=""/>
          </v:shape>
          <o:OLEObject Type="Embed" ProgID="Excel.Sheet.12" ShapeID="_x0000_i1026" DrawAspect="Content" ObjectID="_1781361902" r:id="rId11"/>
        </w:object>
      </w:r>
    </w:p>
    <w:bookmarkEnd w:id="8"/>
    <w:p w:rsidR="00092C39" w:rsidRDefault="00092C39" w:rsidP="00BC631F">
      <w:pPr>
        <w:pStyle w:val="Zkladntext"/>
      </w:pPr>
    </w:p>
    <w:p w:rsidR="00706EBC" w:rsidRDefault="00706EBC" w:rsidP="00BC631F">
      <w:pPr>
        <w:pStyle w:val="Zkladntext"/>
      </w:pPr>
    </w:p>
    <w:p w:rsidR="00CB1091" w:rsidRPr="00B64213" w:rsidRDefault="00CB1091" w:rsidP="00CB1091">
      <w:pPr>
        <w:pStyle w:val="Nadpis1"/>
        <w:tabs>
          <w:tab w:val="clear" w:pos="450"/>
          <w:tab w:val="num" w:pos="360"/>
          <w:tab w:val="num" w:pos="2062"/>
        </w:tabs>
        <w:spacing w:before="240" w:after="60"/>
        <w:ind w:left="360"/>
        <w:rPr>
          <w:szCs w:val="18"/>
        </w:rPr>
      </w:pPr>
      <w:r w:rsidRPr="00B50225">
        <w:rPr>
          <w:szCs w:val="18"/>
        </w:rPr>
        <w:t>In</w:t>
      </w:r>
      <w:r w:rsidRPr="00B64213">
        <w:rPr>
          <w:szCs w:val="18"/>
        </w:rPr>
        <w:t>formácie o iných aktívach a iných pasívach</w:t>
      </w:r>
    </w:p>
    <w:p w:rsidR="00CB1091" w:rsidRPr="00B64213" w:rsidRDefault="00CB1091" w:rsidP="00CB1091"/>
    <w:p w:rsidR="00CB1091" w:rsidRPr="00B64213" w:rsidRDefault="00CB1091" w:rsidP="00CB1091">
      <w:pPr>
        <w:pStyle w:val="Nadpis2"/>
        <w:numPr>
          <w:ilvl w:val="0"/>
          <w:numId w:val="59"/>
        </w:numPr>
        <w:rPr>
          <w:szCs w:val="18"/>
        </w:rPr>
      </w:pPr>
      <w:r w:rsidRPr="00B64213">
        <w:rPr>
          <w:szCs w:val="18"/>
        </w:rPr>
        <w:t>Podmienený majetok</w:t>
      </w:r>
    </w:p>
    <w:p w:rsidR="00CB1091" w:rsidRPr="00B64213" w:rsidRDefault="00CB1091" w:rsidP="00CB1091">
      <w:pPr>
        <w:rPr>
          <w:sz w:val="18"/>
          <w:szCs w:val="18"/>
        </w:rPr>
      </w:pPr>
    </w:p>
    <w:p w:rsidR="004C5479" w:rsidRPr="00B64213" w:rsidRDefault="00CB1091" w:rsidP="00F90264">
      <w:pPr>
        <w:pStyle w:val="Zkladntext"/>
        <w:tabs>
          <w:tab w:val="num" w:pos="766"/>
        </w:tabs>
        <w:rPr>
          <w:color w:val="0070C0"/>
          <w:szCs w:val="18"/>
        </w:rPr>
      </w:pPr>
      <w:r w:rsidRPr="00B64213">
        <w:rPr>
          <w:szCs w:val="18"/>
        </w:rPr>
        <w:t>Spoločnosť nevykazuje.</w:t>
      </w:r>
    </w:p>
    <w:p w:rsidR="00CB1091" w:rsidRPr="00B64213" w:rsidRDefault="00CB1091" w:rsidP="00CB1091"/>
    <w:p w:rsidR="00CB1091" w:rsidRPr="00B64213" w:rsidRDefault="00CB1091" w:rsidP="00CB1091">
      <w:pPr>
        <w:pStyle w:val="Nadpis2"/>
        <w:numPr>
          <w:ilvl w:val="0"/>
          <w:numId w:val="59"/>
        </w:numPr>
        <w:rPr>
          <w:szCs w:val="18"/>
        </w:rPr>
      </w:pPr>
      <w:r w:rsidRPr="00B64213">
        <w:rPr>
          <w:szCs w:val="18"/>
        </w:rPr>
        <w:t>Podmienené záväzky</w:t>
      </w:r>
    </w:p>
    <w:p w:rsidR="00CB1091" w:rsidRPr="00B64213" w:rsidRDefault="00CB1091" w:rsidP="00CB1091">
      <w:pPr>
        <w:pStyle w:val="Zkladntext"/>
        <w:rPr>
          <w:szCs w:val="18"/>
        </w:rPr>
      </w:pPr>
    </w:p>
    <w:p w:rsidR="004C5479" w:rsidRPr="00B64213" w:rsidRDefault="00CB1091" w:rsidP="00F90264">
      <w:pPr>
        <w:pStyle w:val="Zkladntext"/>
        <w:rPr>
          <w:szCs w:val="18"/>
        </w:rPr>
      </w:pPr>
      <w:r w:rsidRPr="00B64213">
        <w:rPr>
          <w:szCs w:val="18"/>
        </w:rPr>
        <w:t>Spoločnosť nevykazuje.</w:t>
      </w:r>
    </w:p>
    <w:p w:rsidR="004C5479" w:rsidRPr="00B64213" w:rsidRDefault="004C5479" w:rsidP="00F90264">
      <w:pPr>
        <w:pStyle w:val="Zkladntext"/>
        <w:rPr>
          <w:szCs w:val="18"/>
        </w:rPr>
      </w:pPr>
    </w:p>
    <w:p w:rsidR="00CB1091" w:rsidRPr="00B64213" w:rsidRDefault="00CB1091" w:rsidP="00CB1091">
      <w:pPr>
        <w:pStyle w:val="Nadpis2"/>
        <w:numPr>
          <w:ilvl w:val="0"/>
          <w:numId w:val="59"/>
        </w:numPr>
        <w:rPr>
          <w:szCs w:val="18"/>
        </w:rPr>
      </w:pPr>
      <w:r w:rsidRPr="00B64213">
        <w:rPr>
          <w:szCs w:val="18"/>
        </w:rPr>
        <w:t>Ostatné finančné povinnosti</w:t>
      </w:r>
    </w:p>
    <w:p w:rsidR="00CB1091" w:rsidRPr="00B64213" w:rsidRDefault="00CB1091" w:rsidP="00CB1091">
      <w:pPr>
        <w:pStyle w:val="Zkladntext"/>
        <w:rPr>
          <w:szCs w:val="18"/>
        </w:rPr>
      </w:pPr>
    </w:p>
    <w:p w:rsidR="00CB1091" w:rsidRPr="00B64213" w:rsidRDefault="00CB1091" w:rsidP="00CB1091">
      <w:pPr>
        <w:pStyle w:val="Zkladntext"/>
        <w:rPr>
          <w:szCs w:val="18"/>
        </w:rPr>
      </w:pPr>
      <w:r w:rsidRPr="00B64213">
        <w:rPr>
          <w:szCs w:val="18"/>
        </w:rPr>
        <w:t>Ostatné finančné povinnosti, ktoré sa nesledujú v bežnom účtovníctve a neuvádzajú v súvahe, nie sú.</w:t>
      </w:r>
    </w:p>
    <w:p w:rsidR="00CB1091" w:rsidRPr="00B64213" w:rsidRDefault="00CB1091" w:rsidP="00CB1091">
      <w:pPr>
        <w:pStyle w:val="Zkladntext"/>
        <w:rPr>
          <w:szCs w:val="18"/>
        </w:rPr>
      </w:pPr>
    </w:p>
    <w:p w:rsidR="00CB1091" w:rsidRPr="00B64213" w:rsidRDefault="00CB1091" w:rsidP="00CB1091">
      <w:pPr>
        <w:pStyle w:val="Nadpis2"/>
        <w:numPr>
          <w:ilvl w:val="0"/>
          <w:numId w:val="59"/>
        </w:numPr>
        <w:rPr>
          <w:szCs w:val="18"/>
        </w:rPr>
      </w:pPr>
      <w:r w:rsidRPr="00B64213">
        <w:rPr>
          <w:szCs w:val="18"/>
        </w:rPr>
        <w:t>Najatý majetok</w:t>
      </w:r>
    </w:p>
    <w:p w:rsidR="00CB1091" w:rsidRPr="00B64213" w:rsidRDefault="00CB1091" w:rsidP="00CB1091">
      <w:pPr>
        <w:pStyle w:val="Zkladntext"/>
        <w:rPr>
          <w:szCs w:val="18"/>
        </w:rPr>
      </w:pPr>
    </w:p>
    <w:p w:rsidR="00CB1091" w:rsidRPr="00B64213" w:rsidRDefault="00CB1091" w:rsidP="00CB1091">
      <w:pPr>
        <w:pStyle w:val="Zkladntext"/>
        <w:rPr>
          <w:szCs w:val="18"/>
        </w:rPr>
      </w:pPr>
      <w:r w:rsidRPr="00B64213">
        <w:rPr>
          <w:szCs w:val="18"/>
        </w:rPr>
        <w:t>Spoločnosť má v nájme kancelárske priestory. Nájomná zmluva je uzatvorená na dobru neurčitú.</w:t>
      </w:r>
    </w:p>
    <w:p w:rsidR="00CB1091" w:rsidRPr="00B64213" w:rsidRDefault="00CB1091" w:rsidP="00CB1091">
      <w:pPr>
        <w:pStyle w:val="Zkladntext"/>
        <w:rPr>
          <w:szCs w:val="18"/>
        </w:rPr>
      </w:pPr>
    </w:p>
    <w:p w:rsidR="00CB1091" w:rsidRPr="00B64213" w:rsidRDefault="00CB1091" w:rsidP="00CB1091">
      <w:pPr>
        <w:pStyle w:val="Nadpis2"/>
        <w:numPr>
          <w:ilvl w:val="0"/>
          <w:numId w:val="59"/>
        </w:numPr>
        <w:rPr>
          <w:szCs w:val="18"/>
        </w:rPr>
      </w:pPr>
      <w:r w:rsidRPr="00B64213">
        <w:rPr>
          <w:szCs w:val="18"/>
        </w:rPr>
        <w:t>Prenajatý majetok</w:t>
      </w:r>
    </w:p>
    <w:p w:rsidR="00CB1091" w:rsidRPr="00B64213" w:rsidRDefault="00CB1091" w:rsidP="00CB1091">
      <w:pPr>
        <w:pStyle w:val="Zkladntext"/>
        <w:rPr>
          <w:szCs w:val="18"/>
        </w:rPr>
      </w:pPr>
    </w:p>
    <w:p w:rsidR="00CB1091" w:rsidRDefault="00CB1091" w:rsidP="00CB1091">
      <w:pPr>
        <w:pStyle w:val="Zkladntext"/>
        <w:rPr>
          <w:szCs w:val="18"/>
        </w:rPr>
      </w:pPr>
      <w:r w:rsidRPr="00B64213">
        <w:rPr>
          <w:szCs w:val="18"/>
        </w:rPr>
        <w:t>Spoločnosť neprenajíma majetok.</w:t>
      </w:r>
      <w:r>
        <w:rPr>
          <w:szCs w:val="18"/>
        </w:rPr>
        <w:t xml:space="preserve"> </w:t>
      </w:r>
    </w:p>
    <w:p w:rsidR="00CB1091" w:rsidRDefault="00CB1091" w:rsidP="00CB1091">
      <w:pPr>
        <w:pStyle w:val="Zkladntext"/>
        <w:ind w:left="0"/>
        <w:rPr>
          <w:szCs w:val="18"/>
        </w:rPr>
      </w:pPr>
    </w:p>
    <w:p w:rsidR="00CB1091" w:rsidRDefault="00CB1091" w:rsidP="00CB1091">
      <w:pPr>
        <w:pStyle w:val="Zkladntext"/>
        <w:ind w:left="0"/>
        <w:rPr>
          <w:szCs w:val="18"/>
        </w:rPr>
      </w:pPr>
    </w:p>
    <w:p w:rsidR="00D66A08" w:rsidRDefault="00D66A08" w:rsidP="00CB1091">
      <w:pPr>
        <w:pStyle w:val="Zkladntext"/>
        <w:ind w:left="0"/>
        <w:rPr>
          <w:szCs w:val="18"/>
        </w:rPr>
      </w:pPr>
    </w:p>
    <w:p w:rsidR="00CB1091" w:rsidRPr="00B50225" w:rsidRDefault="00CB1091" w:rsidP="00CB1091">
      <w:pPr>
        <w:pStyle w:val="Nadpis1"/>
        <w:tabs>
          <w:tab w:val="clear" w:pos="450"/>
          <w:tab w:val="num" w:pos="360"/>
          <w:tab w:val="num" w:pos="2062"/>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CB1091" w:rsidRPr="00B50225" w:rsidRDefault="00CB1091" w:rsidP="00CB1091">
      <w:pPr>
        <w:pStyle w:val="Zkladntext"/>
        <w:rPr>
          <w:szCs w:val="18"/>
        </w:rPr>
      </w:pPr>
    </w:p>
    <w:p w:rsidR="005A2758" w:rsidRDefault="00A23C15" w:rsidP="00D66A08">
      <w:pPr>
        <w:pStyle w:val="Zkladntext"/>
        <w:rPr>
          <w:szCs w:val="18"/>
        </w:rPr>
      </w:pPr>
      <w:r>
        <w:rPr>
          <w:szCs w:val="18"/>
        </w:rPr>
        <w:lastRenderedPageBreak/>
        <w:t>Po 31. decembri 2021</w:t>
      </w:r>
      <w:r w:rsidR="00CB1091" w:rsidRPr="00B50225">
        <w:rPr>
          <w:szCs w:val="18"/>
        </w:rPr>
        <w:t xml:space="preserve"> </w:t>
      </w:r>
      <w:r w:rsidR="00CB1091">
        <w:t>nenastali žiadne udalosti majúce významný vplyv na verné zobrazenie skutočností, ktoré sú predmetom účtovníctva.</w:t>
      </w:r>
    </w:p>
    <w:p w:rsidR="00D66A08" w:rsidRPr="00D66A08" w:rsidRDefault="00D66A08" w:rsidP="00D66A08">
      <w:pPr>
        <w:pStyle w:val="Zkladntext"/>
        <w:rPr>
          <w:szCs w:val="18"/>
        </w:rPr>
      </w:pPr>
    </w:p>
    <w:sectPr w:rsidR="00D66A08" w:rsidRPr="00D66A08" w:rsidSect="00D66A08">
      <w:headerReference w:type="default" r:id="rId12"/>
      <w:footerReference w:type="default" r:id="rId13"/>
      <w:headerReference w:type="first" r:id="rId14"/>
      <w:footerReference w:type="first" r:id="rId15"/>
      <w:pgSz w:w="11906" w:h="16838" w:code="9"/>
      <w:pgMar w:top="964" w:right="851" w:bottom="851" w:left="1418" w:header="737" w:footer="397" w:gutter="0"/>
      <w:pgNumType w:start="13"/>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13B0" w:rsidRDefault="00F813B0" w:rsidP="00E95128">
      <w:r>
        <w:separator/>
      </w:r>
    </w:p>
  </w:endnote>
  <w:endnote w:type="continuationSeparator" w:id="0">
    <w:p w:rsidR="00F813B0" w:rsidRDefault="00F813B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6A08" w:rsidRPr="00D66A08" w:rsidRDefault="00591EC3">
    <w:pPr>
      <w:pStyle w:val="Pta"/>
      <w:jc w:val="right"/>
      <w:rPr>
        <w:sz w:val="18"/>
      </w:rPr>
    </w:pPr>
    <w:r w:rsidRPr="00D66A08">
      <w:rPr>
        <w:sz w:val="18"/>
      </w:rPr>
      <w:fldChar w:fldCharType="begin"/>
    </w:r>
    <w:r w:rsidR="00D66A08" w:rsidRPr="00D66A08">
      <w:rPr>
        <w:sz w:val="18"/>
      </w:rPr>
      <w:instrText xml:space="preserve"> PAGE   \* MERGEFORMAT </w:instrText>
    </w:r>
    <w:r w:rsidRPr="00D66A08">
      <w:rPr>
        <w:sz w:val="18"/>
      </w:rPr>
      <w:fldChar w:fldCharType="separate"/>
    </w:r>
    <w:r w:rsidR="00742E3E">
      <w:rPr>
        <w:noProof/>
        <w:sz w:val="18"/>
      </w:rPr>
      <w:t>14</w:t>
    </w:r>
    <w:r w:rsidRPr="00D66A08">
      <w:rPr>
        <w:noProof/>
        <w:sz w:val="18"/>
      </w:rPr>
      <w:fldChar w:fldCharType="end"/>
    </w:r>
  </w:p>
  <w:p w:rsidR="00D66A08" w:rsidRDefault="00D66A0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6A08" w:rsidRPr="00D66A08" w:rsidRDefault="00591EC3">
    <w:pPr>
      <w:pStyle w:val="Pta"/>
      <w:jc w:val="right"/>
      <w:rPr>
        <w:sz w:val="18"/>
        <w:szCs w:val="18"/>
      </w:rPr>
    </w:pPr>
    <w:r w:rsidRPr="00D66A08">
      <w:rPr>
        <w:sz w:val="18"/>
        <w:szCs w:val="18"/>
      </w:rPr>
      <w:fldChar w:fldCharType="begin"/>
    </w:r>
    <w:r w:rsidR="00D66A08" w:rsidRPr="00D66A08">
      <w:rPr>
        <w:sz w:val="18"/>
        <w:szCs w:val="18"/>
      </w:rPr>
      <w:instrText xml:space="preserve"> PAGE   \* MERGEFORMAT </w:instrText>
    </w:r>
    <w:r w:rsidRPr="00D66A08">
      <w:rPr>
        <w:sz w:val="18"/>
        <w:szCs w:val="18"/>
      </w:rPr>
      <w:fldChar w:fldCharType="separate"/>
    </w:r>
    <w:r w:rsidR="00742E3E">
      <w:rPr>
        <w:noProof/>
        <w:sz w:val="18"/>
        <w:szCs w:val="18"/>
      </w:rPr>
      <w:t>13</w:t>
    </w:r>
    <w:r w:rsidRPr="00D66A08">
      <w:rPr>
        <w:noProof/>
        <w:sz w:val="18"/>
        <w:szCs w:val="18"/>
      </w:rPr>
      <w:fldChar w:fldCharType="end"/>
    </w:r>
  </w:p>
  <w:p w:rsidR="00D66A08" w:rsidRPr="00F70C00" w:rsidRDefault="00D66A08"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13B0" w:rsidRDefault="00F813B0" w:rsidP="00E95128">
      <w:r>
        <w:separator/>
      </w:r>
    </w:p>
  </w:footnote>
  <w:footnote w:type="continuationSeparator" w:id="0">
    <w:p w:rsidR="00F813B0" w:rsidRDefault="00F813B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66A08" w:rsidRPr="00C14925" w:rsidTr="00ED7C66">
      <w:trPr>
        <w:trHeight w:hRule="exact" w:val="278"/>
      </w:trPr>
      <w:tc>
        <w:tcPr>
          <w:tcW w:w="2062" w:type="dxa"/>
          <w:tcBorders>
            <w:top w:val="nil"/>
            <w:left w:val="nil"/>
            <w:bottom w:val="nil"/>
            <w:right w:val="nil"/>
          </w:tcBorders>
          <w:vAlign w:val="center"/>
        </w:tcPr>
        <w:p w:rsidR="00D66A08" w:rsidRPr="00C14925" w:rsidRDefault="00D66A08" w:rsidP="00326E03">
          <w:pPr>
            <w:pStyle w:val="Hlavika"/>
            <w:tabs>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D66A08" w:rsidRDefault="00D66A08" w:rsidP="00F90264">
          <w:pPr>
            <w:pStyle w:val="Hlavika"/>
            <w:tabs>
              <w:tab w:val="center" w:pos="4253"/>
              <w:tab w:val="right" w:pos="9213"/>
            </w:tabs>
            <w:spacing w:line="276" w:lineRule="auto"/>
            <w:ind w:left="278" w:hanging="278"/>
            <w:jc w:val="right"/>
            <w:rPr>
              <w:sz w:val="18"/>
              <w:szCs w:val="18"/>
            </w:rPr>
          </w:pPr>
          <w:r>
            <w:rPr>
              <w:sz w:val="18"/>
              <w:szCs w:val="18"/>
            </w:rPr>
            <w:t xml:space="preserve">                                         IČO                                            </w:t>
          </w:r>
          <w:r w:rsidRPr="00C14925">
            <w:rPr>
              <w:sz w:val="18"/>
              <w:szCs w:val="18"/>
            </w:rPr>
            <w:t>IČO</w:t>
          </w:r>
        </w:p>
      </w:tc>
      <w:tc>
        <w:tcPr>
          <w:tcW w:w="280" w:type="dxa"/>
          <w:tcBorders>
            <w:top w:val="nil"/>
            <w:left w:val="nil"/>
            <w:bottom w:val="nil"/>
            <w:right w:val="nil"/>
          </w:tcBorders>
          <w:vAlign w:val="center"/>
        </w:tcPr>
        <w:p w:rsidR="00D66A08" w:rsidRPr="00833D0C" w:rsidRDefault="00D66A08" w:rsidP="00326E03">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66A08" w:rsidRPr="00833D0C" w:rsidRDefault="00D66A08" w:rsidP="00326E03">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D66A08" w:rsidP="00326E03">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5</w:t>
          </w:r>
        </w:p>
      </w:tc>
    </w:tr>
  </w:tbl>
  <w:p w:rsidR="00D66A08" w:rsidRPr="00833D0C" w:rsidRDefault="00D66A08" w:rsidP="00326E0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66A08" w:rsidRPr="00C14925" w:rsidTr="00ED7C66">
      <w:trPr>
        <w:trHeight w:val="127"/>
      </w:trPr>
      <w:tc>
        <w:tcPr>
          <w:tcW w:w="2012" w:type="dxa"/>
          <w:tcBorders>
            <w:top w:val="nil"/>
            <w:left w:val="nil"/>
            <w:bottom w:val="nil"/>
            <w:right w:val="nil"/>
          </w:tcBorders>
          <w:vAlign w:val="center"/>
          <w:hideMark/>
        </w:tcPr>
        <w:p w:rsidR="00D66A08" w:rsidRPr="00C14925" w:rsidRDefault="00D66A08" w:rsidP="00326E03">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66A08" w:rsidRDefault="00D66A08" w:rsidP="00F90264">
          <w:pPr>
            <w:pStyle w:val="Hlavika"/>
            <w:tabs>
              <w:tab w:val="center" w:pos="4253"/>
              <w:tab w:val="right" w:pos="9213"/>
            </w:tabs>
            <w:spacing w:line="276" w:lineRule="auto"/>
            <w:jc w:val="right"/>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D66A08" w:rsidP="00326E03">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634CA1">
          <w:pPr>
            <w:pStyle w:val="Hlavika"/>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D66A08" w:rsidP="00326E03">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3</w:t>
          </w:r>
        </w:p>
      </w:tc>
    </w:tr>
  </w:tbl>
  <w:p w:rsidR="00D66A08" w:rsidRDefault="00D66A08"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66A08" w:rsidRPr="00C14925" w:rsidTr="00ED7C66">
      <w:trPr>
        <w:trHeight w:hRule="exact" w:val="278"/>
      </w:trPr>
      <w:tc>
        <w:tcPr>
          <w:tcW w:w="2062" w:type="dxa"/>
          <w:tcBorders>
            <w:top w:val="nil"/>
            <w:left w:val="nil"/>
            <w:bottom w:val="nil"/>
            <w:right w:val="nil"/>
          </w:tcBorders>
          <w:vAlign w:val="center"/>
        </w:tcPr>
        <w:p w:rsidR="00D66A08" w:rsidRPr="00C14925" w:rsidRDefault="00D66A08" w:rsidP="00326E03">
          <w:pPr>
            <w:pStyle w:val="Hlavika"/>
            <w:tabs>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D66A08" w:rsidRDefault="00D66A08" w:rsidP="00F90264">
          <w:pPr>
            <w:pStyle w:val="Hlavika"/>
            <w:tabs>
              <w:tab w:val="center" w:pos="4253"/>
              <w:tab w:val="right" w:pos="9213"/>
            </w:tabs>
            <w:spacing w:line="276" w:lineRule="auto"/>
            <w:ind w:left="278" w:hanging="278"/>
            <w:jc w:val="right"/>
            <w:rPr>
              <w:sz w:val="18"/>
              <w:szCs w:val="18"/>
            </w:rPr>
          </w:pPr>
          <w:r>
            <w:rPr>
              <w:sz w:val="18"/>
              <w:szCs w:val="18"/>
            </w:rPr>
            <w:t xml:space="preserve">                                         IČO                                            </w:t>
          </w:r>
          <w:r w:rsidRPr="00C14925">
            <w:rPr>
              <w:sz w:val="18"/>
              <w:szCs w:val="18"/>
            </w:rPr>
            <w:t>IČO</w:t>
          </w:r>
        </w:p>
      </w:tc>
      <w:tc>
        <w:tcPr>
          <w:tcW w:w="280" w:type="dxa"/>
          <w:tcBorders>
            <w:top w:val="nil"/>
            <w:left w:val="nil"/>
            <w:bottom w:val="nil"/>
            <w:right w:val="nil"/>
          </w:tcBorders>
          <w:vAlign w:val="center"/>
        </w:tcPr>
        <w:p w:rsidR="00D66A08" w:rsidRPr="00833D0C" w:rsidRDefault="00D66A08" w:rsidP="00326E03">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66A08" w:rsidRPr="00833D0C" w:rsidRDefault="00D66A08" w:rsidP="00326E03">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5</w:t>
          </w:r>
        </w:p>
      </w:tc>
    </w:tr>
  </w:tbl>
  <w:p w:rsidR="00D66A08" w:rsidRPr="00833D0C" w:rsidRDefault="00D66A08" w:rsidP="00326E0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66A08" w:rsidRPr="00C14925" w:rsidTr="00ED7C66">
      <w:trPr>
        <w:trHeight w:val="127"/>
      </w:trPr>
      <w:tc>
        <w:tcPr>
          <w:tcW w:w="2012" w:type="dxa"/>
          <w:tcBorders>
            <w:top w:val="nil"/>
            <w:left w:val="nil"/>
            <w:bottom w:val="nil"/>
            <w:right w:val="nil"/>
          </w:tcBorders>
          <w:vAlign w:val="center"/>
          <w:hideMark/>
        </w:tcPr>
        <w:p w:rsidR="00D66A08" w:rsidRPr="00C14925" w:rsidRDefault="00D66A08" w:rsidP="00326E03">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66A08" w:rsidRDefault="00D66A08" w:rsidP="00F90264">
          <w:pPr>
            <w:pStyle w:val="Hlavika"/>
            <w:tabs>
              <w:tab w:val="center" w:pos="4253"/>
              <w:tab w:val="right" w:pos="9213"/>
            </w:tabs>
            <w:spacing w:line="276" w:lineRule="auto"/>
            <w:jc w:val="right"/>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D66A08" w:rsidP="00326E03">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D66A08" w:rsidP="00326E03">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D66A08" w:rsidRPr="00833D0C" w:rsidRDefault="00634CA1" w:rsidP="00326E03">
          <w:pPr>
            <w:pStyle w:val="Hlavika"/>
            <w:tabs>
              <w:tab w:val="center" w:pos="4253"/>
              <w:tab w:val="right" w:pos="9213"/>
            </w:tabs>
            <w:spacing w:line="276" w:lineRule="auto"/>
            <w:jc w:val="center"/>
            <w:rPr>
              <w:sz w:val="18"/>
              <w:szCs w:val="18"/>
            </w:rPr>
          </w:pPr>
          <w:r>
            <w:rPr>
              <w:sz w:val="18"/>
              <w:szCs w:val="18"/>
            </w:rPr>
            <w:t>3</w:t>
          </w:r>
        </w:p>
      </w:tc>
    </w:tr>
  </w:tbl>
  <w:p w:rsidR="00D66A08" w:rsidRDefault="00D66A08" w:rsidP="008A2D79">
    <w:pPr>
      <w:pStyle w:val="Hlavika"/>
      <w:tabs>
        <w:tab w:val="center" w:pos="4820"/>
        <w:tab w:val="right" w:pos="9214"/>
      </w:tabs>
      <w:jc w:val="right"/>
      <w:rPr>
        <w:sz w:val="18"/>
      </w:rPr>
    </w:pPr>
  </w:p>
  <w:p w:rsidR="00D66A08" w:rsidRPr="00E95128" w:rsidRDefault="00D66A0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4044AE9"/>
    <w:multiLevelType w:val="hybridMultilevel"/>
    <w:tmpl w:val="60A8A2CC"/>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15:restartNumberingAfterBreak="0">
    <w:nsid w:val="280E5363"/>
    <w:multiLevelType w:val="hybridMultilevel"/>
    <w:tmpl w:val="D4045B04"/>
    <w:lvl w:ilvl="0" w:tplc="6922BDF4">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30D807BB"/>
    <w:multiLevelType w:val="singleLevel"/>
    <w:tmpl w:val="07A477E8"/>
    <w:lvl w:ilvl="0">
      <w:start w:val="1"/>
      <w:numFmt w:val="lowerLetter"/>
      <w:lvlText w:val="(%1)"/>
      <w:lvlJc w:val="left"/>
      <w:pPr>
        <w:tabs>
          <w:tab w:val="num" w:pos="360"/>
        </w:tabs>
        <w:ind w:left="360" w:hanging="360"/>
      </w:pPr>
      <w:rPr>
        <w:rFonts w:hint="default"/>
        <w:color w:val="auto"/>
      </w:rPr>
    </w:lvl>
  </w:abstractNum>
  <w:abstractNum w:abstractNumId="15" w15:restartNumberingAfterBreak="0">
    <w:nsid w:val="333F24CB"/>
    <w:multiLevelType w:val="multilevel"/>
    <w:tmpl w:val="89E6CE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36BE61C3"/>
    <w:multiLevelType w:val="singleLevel"/>
    <w:tmpl w:val="34921878"/>
    <w:lvl w:ilvl="0">
      <w:start w:val="1"/>
      <w:numFmt w:val="decimal"/>
      <w:pStyle w:val="Nadpis2"/>
      <w:lvlText w:val="%1."/>
      <w:lvlJc w:val="left"/>
      <w:pPr>
        <w:tabs>
          <w:tab w:val="num" w:pos="360"/>
        </w:tabs>
        <w:ind w:left="360" w:hanging="360"/>
      </w:pPr>
      <w:rPr>
        <w:rFonts w:cs="Times New Roman" w:hint="default"/>
      </w:rPr>
    </w:lvl>
  </w:abstractNum>
  <w:abstractNum w:abstractNumId="17" w15:restartNumberingAfterBreak="0">
    <w:nsid w:val="39ED6DEE"/>
    <w:multiLevelType w:val="hybridMultilevel"/>
    <w:tmpl w:val="43F8FAEE"/>
    <w:lvl w:ilvl="0" w:tplc="FF3E97A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2" w15:restartNumberingAfterBreak="0">
    <w:nsid w:val="4C5A540E"/>
    <w:multiLevelType w:val="hybridMultilevel"/>
    <w:tmpl w:val="39D87F12"/>
    <w:lvl w:ilvl="0" w:tplc="6B3EC12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D915374"/>
    <w:multiLevelType w:val="hybridMultilevel"/>
    <w:tmpl w:val="C9706AF2"/>
    <w:lvl w:ilvl="0" w:tplc="F8800F56">
      <w:start w:val="974"/>
      <w:numFmt w:val="bullet"/>
      <w:lvlText w:val="-"/>
      <w:lvlJc w:val="left"/>
      <w:pPr>
        <w:ind w:left="720" w:hanging="360"/>
      </w:pPr>
      <w:rPr>
        <w:rFonts w:ascii="Times New Roman" w:eastAsia="Times New Roman"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3473C13"/>
    <w:multiLevelType w:val="singleLevel"/>
    <w:tmpl w:val="C3B47CDC"/>
    <w:lvl w:ilvl="0">
      <w:start w:val="1"/>
      <w:numFmt w:val="upperLetter"/>
      <w:pStyle w:val="Nadpis1"/>
      <w:lvlText w:val="%1."/>
      <w:lvlJc w:val="left"/>
      <w:pPr>
        <w:tabs>
          <w:tab w:val="num" w:pos="502"/>
        </w:tabs>
        <w:ind w:left="502" w:hanging="360"/>
      </w:pPr>
      <w:rPr>
        <w:rFonts w:cs="Times New Roman" w:hint="default"/>
      </w:rPr>
    </w:lvl>
  </w:abstractNum>
  <w:abstractNum w:abstractNumId="2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75C5925"/>
    <w:multiLevelType w:val="hybridMultilevel"/>
    <w:tmpl w:val="6464CDE8"/>
    <w:lvl w:ilvl="0" w:tplc="C2223014">
      <w:start w:val="3"/>
      <w:numFmt w:val="decimal"/>
      <w:lvlText w:val="%1."/>
      <w:lvlJc w:val="left"/>
      <w:pPr>
        <w:ind w:left="360" w:hanging="360"/>
      </w:pPr>
      <w:rPr>
        <w:rFonts w:ascii="Times New Roman" w:hAnsi="Times New Roman" w:hint="default"/>
        <w:b w:val="0"/>
        <w:i w:val="0"/>
        <w:sz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15:restartNumberingAfterBreak="0">
    <w:nsid w:val="799C331E"/>
    <w:multiLevelType w:val="hybridMultilevel"/>
    <w:tmpl w:val="61AED55C"/>
    <w:lvl w:ilvl="0" w:tplc="35B82EE4">
      <w:start w:val="3"/>
      <w:numFmt w:val="decimal"/>
      <w:lvlText w:val="%1."/>
      <w:lvlJc w:val="left"/>
      <w:pPr>
        <w:ind w:left="1070" w:hanging="360"/>
      </w:pPr>
      <w:rPr>
        <w:rFonts w:ascii="Times New Roman" w:hAnsi="Times New Roman" w:hint="default"/>
        <w:b w:val="0"/>
        <w:i w:val="0"/>
        <w:sz w:val="24"/>
      </w:r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3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7"/>
  </w:num>
  <w:num w:numId="2">
    <w:abstractNumId w:val="16"/>
  </w:num>
  <w:num w:numId="3">
    <w:abstractNumId w:val="12"/>
  </w:num>
  <w:num w:numId="4">
    <w:abstractNumId w:val="28"/>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30"/>
  </w:num>
  <w:num w:numId="8">
    <w:abstractNumId w:val="5"/>
  </w:num>
  <w:num w:numId="9">
    <w:abstractNumId w:val="16"/>
  </w:num>
  <w:num w:numId="10">
    <w:abstractNumId w:val="16"/>
  </w:num>
  <w:num w:numId="11">
    <w:abstractNumId w:val="7"/>
  </w:num>
  <w:num w:numId="12">
    <w:abstractNumId w:val="16"/>
  </w:num>
  <w:num w:numId="13">
    <w:abstractNumId w:val="16"/>
  </w:num>
  <w:num w:numId="14">
    <w:abstractNumId w:val="8"/>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3"/>
  </w:num>
  <w:num w:numId="20">
    <w:abstractNumId w:val="16"/>
    <w:lvlOverride w:ilvl="0">
      <w:startOverride w:val="1"/>
    </w:lvlOverride>
  </w:num>
  <w:num w:numId="21">
    <w:abstractNumId w:val="21"/>
  </w:num>
  <w:num w:numId="22">
    <w:abstractNumId w:val="10"/>
  </w:num>
  <w:num w:numId="23">
    <w:abstractNumId w:val="9"/>
  </w:num>
  <w:num w:numId="24">
    <w:abstractNumId w:val="32"/>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2"/>
    <w:lvlOverride w:ilvl="0">
      <w:startOverride w:val="1"/>
    </w:lvlOverride>
  </w:num>
  <w:num w:numId="35">
    <w:abstractNumId w:val="16"/>
  </w:num>
  <w:num w:numId="36">
    <w:abstractNumId w:val="29"/>
  </w:num>
  <w:num w:numId="37">
    <w:abstractNumId w:val="31"/>
  </w:num>
  <w:num w:numId="38">
    <w:abstractNumId w:val="22"/>
  </w:num>
  <w:num w:numId="39">
    <w:abstractNumId w:val="27"/>
  </w:num>
  <w:num w:numId="40">
    <w:abstractNumId w:val="16"/>
    <w:lvlOverride w:ilvl="0">
      <w:startOverride w:val="1"/>
    </w:lvlOverride>
  </w:num>
  <w:num w:numId="41">
    <w:abstractNumId w:val="16"/>
    <w:lvlOverride w:ilvl="0">
      <w:startOverride w:val="1"/>
    </w:lvlOverride>
  </w:num>
  <w:num w:numId="42">
    <w:abstractNumId w:val="24"/>
  </w:num>
  <w:num w:numId="43">
    <w:abstractNumId w:val="1"/>
  </w:num>
  <w:num w:numId="44">
    <w:abstractNumId w:val="11"/>
  </w:num>
  <w:num w:numId="45">
    <w:abstractNumId w:val="6"/>
  </w:num>
  <w:num w:numId="46">
    <w:abstractNumId w:val="14"/>
  </w:num>
  <w:num w:numId="47">
    <w:abstractNumId w:val="20"/>
  </w:num>
  <w:num w:numId="48">
    <w:abstractNumId w:val="26"/>
  </w:num>
  <w:num w:numId="49">
    <w:abstractNumId w:val="13"/>
  </w:num>
  <w:num w:numId="50">
    <w:abstractNumId w:val="2"/>
  </w:num>
  <w:num w:numId="51">
    <w:abstractNumId w:val="30"/>
  </w:num>
  <w:num w:numId="52">
    <w:abstractNumId w:val="30"/>
  </w:num>
  <w:num w:numId="53">
    <w:abstractNumId w:val="30"/>
  </w:num>
  <w:num w:numId="54">
    <w:abstractNumId w:val="30"/>
  </w:num>
  <w:num w:numId="55">
    <w:abstractNumId w:val="30"/>
  </w:num>
  <w:num w:numId="56">
    <w:abstractNumId w:val="30"/>
  </w:num>
  <w:num w:numId="57">
    <w:abstractNumId w:val="30"/>
  </w:num>
  <w:num w:numId="58">
    <w:abstractNumId w:val="17"/>
  </w:num>
  <w:num w:numId="59">
    <w:abstractNumId w:val="19"/>
  </w:num>
  <w:num w:numId="60">
    <w:abstractNumId w:val="4"/>
  </w:num>
  <w:num w:numId="61">
    <w:abstractNumId w:val="18"/>
  </w:num>
  <w:num w:numId="62">
    <w:abstractNumId w:val="23"/>
  </w:num>
  <w:num w:numId="63">
    <w:abstractNumId w:val="15"/>
  </w:num>
  <w:num w:numId="6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5"/>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720"/>
    <w:rsid w:val="0000290B"/>
    <w:rsid w:val="00002921"/>
    <w:rsid w:val="00003C63"/>
    <w:rsid w:val="000040F5"/>
    <w:rsid w:val="00006F02"/>
    <w:rsid w:val="00010822"/>
    <w:rsid w:val="00010B3C"/>
    <w:rsid w:val="00010C2A"/>
    <w:rsid w:val="00015091"/>
    <w:rsid w:val="00017791"/>
    <w:rsid w:val="00022CD2"/>
    <w:rsid w:val="000331E6"/>
    <w:rsid w:val="00035C49"/>
    <w:rsid w:val="00037567"/>
    <w:rsid w:val="000422E9"/>
    <w:rsid w:val="00042A27"/>
    <w:rsid w:val="00045184"/>
    <w:rsid w:val="00045A17"/>
    <w:rsid w:val="000470EC"/>
    <w:rsid w:val="00051FD2"/>
    <w:rsid w:val="00052495"/>
    <w:rsid w:val="00062334"/>
    <w:rsid w:val="00064407"/>
    <w:rsid w:val="000658BA"/>
    <w:rsid w:val="00073787"/>
    <w:rsid w:val="00073853"/>
    <w:rsid w:val="000738DF"/>
    <w:rsid w:val="00075B41"/>
    <w:rsid w:val="00076486"/>
    <w:rsid w:val="00077C77"/>
    <w:rsid w:val="00082DB2"/>
    <w:rsid w:val="0008425B"/>
    <w:rsid w:val="00085A3A"/>
    <w:rsid w:val="00086A82"/>
    <w:rsid w:val="00087C40"/>
    <w:rsid w:val="00092C39"/>
    <w:rsid w:val="00093CC4"/>
    <w:rsid w:val="000965D0"/>
    <w:rsid w:val="000A1BBA"/>
    <w:rsid w:val="000A225C"/>
    <w:rsid w:val="000A6FBA"/>
    <w:rsid w:val="000B4629"/>
    <w:rsid w:val="000B6195"/>
    <w:rsid w:val="000C0228"/>
    <w:rsid w:val="000C2309"/>
    <w:rsid w:val="000C2D66"/>
    <w:rsid w:val="000C68B3"/>
    <w:rsid w:val="000D0E06"/>
    <w:rsid w:val="000D22FF"/>
    <w:rsid w:val="000D3774"/>
    <w:rsid w:val="000E4ED4"/>
    <w:rsid w:val="000E6AF6"/>
    <w:rsid w:val="000E6FA7"/>
    <w:rsid w:val="000F1306"/>
    <w:rsid w:val="000F27A2"/>
    <w:rsid w:val="000F40C4"/>
    <w:rsid w:val="000F4F66"/>
    <w:rsid w:val="000F5666"/>
    <w:rsid w:val="00102C1A"/>
    <w:rsid w:val="00103B71"/>
    <w:rsid w:val="001157A8"/>
    <w:rsid w:val="0011782E"/>
    <w:rsid w:val="00120F3A"/>
    <w:rsid w:val="001214DD"/>
    <w:rsid w:val="00126CBC"/>
    <w:rsid w:val="00127B2F"/>
    <w:rsid w:val="00127B30"/>
    <w:rsid w:val="00127D9C"/>
    <w:rsid w:val="00136273"/>
    <w:rsid w:val="00136A4A"/>
    <w:rsid w:val="00141691"/>
    <w:rsid w:val="00141832"/>
    <w:rsid w:val="00142DDE"/>
    <w:rsid w:val="001438AC"/>
    <w:rsid w:val="0014486E"/>
    <w:rsid w:val="00146904"/>
    <w:rsid w:val="00147FB3"/>
    <w:rsid w:val="0015039D"/>
    <w:rsid w:val="00151D44"/>
    <w:rsid w:val="0015579B"/>
    <w:rsid w:val="00156231"/>
    <w:rsid w:val="0015674B"/>
    <w:rsid w:val="00160AAA"/>
    <w:rsid w:val="001664D8"/>
    <w:rsid w:val="001712A8"/>
    <w:rsid w:val="0017267A"/>
    <w:rsid w:val="001733C5"/>
    <w:rsid w:val="00176AB8"/>
    <w:rsid w:val="00177051"/>
    <w:rsid w:val="00177C59"/>
    <w:rsid w:val="00180DF9"/>
    <w:rsid w:val="00183E93"/>
    <w:rsid w:val="00185781"/>
    <w:rsid w:val="0019044A"/>
    <w:rsid w:val="00193EE6"/>
    <w:rsid w:val="001A0A31"/>
    <w:rsid w:val="001A1C39"/>
    <w:rsid w:val="001A566C"/>
    <w:rsid w:val="001A5760"/>
    <w:rsid w:val="001A7CD7"/>
    <w:rsid w:val="001B45F6"/>
    <w:rsid w:val="001B5156"/>
    <w:rsid w:val="001B5855"/>
    <w:rsid w:val="001C0A6A"/>
    <w:rsid w:val="001C554E"/>
    <w:rsid w:val="001D06F0"/>
    <w:rsid w:val="001D181E"/>
    <w:rsid w:val="001D3DCB"/>
    <w:rsid w:val="001D4E8A"/>
    <w:rsid w:val="001D507C"/>
    <w:rsid w:val="001E03E6"/>
    <w:rsid w:val="001E3EC9"/>
    <w:rsid w:val="001E7DAF"/>
    <w:rsid w:val="001F338B"/>
    <w:rsid w:val="00203F63"/>
    <w:rsid w:val="002130D8"/>
    <w:rsid w:val="00214E1A"/>
    <w:rsid w:val="0021533B"/>
    <w:rsid w:val="00216E9E"/>
    <w:rsid w:val="0021757D"/>
    <w:rsid w:val="0022151B"/>
    <w:rsid w:val="00225398"/>
    <w:rsid w:val="002269F7"/>
    <w:rsid w:val="002304B6"/>
    <w:rsid w:val="002418D5"/>
    <w:rsid w:val="0025066C"/>
    <w:rsid w:val="00251BF2"/>
    <w:rsid w:val="002542CC"/>
    <w:rsid w:val="00254418"/>
    <w:rsid w:val="002552FB"/>
    <w:rsid w:val="0025662A"/>
    <w:rsid w:val="00260C4C"/>
    <w:rsid w:val="002611E9"/>
    <w:rsid w:val="00262CD4"/>
    <w:rsid w:val="00271C57"/>
    <w:rsid w:val="0027298D"/>
    <w:rsid w:val="002741A6"/>
    <w:rsid w:val="002751AA"/>
    <w:rsid w:val="00280D5B"/>
    <w:rsid w:val="00283139"/>
    <w:rsid w:val="002847E7"/>
    <w:rsid w:val="00286A3D"/>
    <w:rsid w:val="00287EC6"/>
    <w:rsid w:val="00290A84"/>
    <w:rsid w:val="00291964"/>
    <w:rsid w:val="0029201E"/>
    <w:rsid w:val="00294BAE"/>
    <w:rsid w:val="002977CC"/>
    <w:rsid w:val="002A264B"/>
    <w:rsid w:val="002A7CDF"/>
    <w:rsid w:val="002B234E"/>
    <w:rsid w:val="002B2E36"/>
    <w:rsid w:val="002B7109"/>
    <w:rsid w:val="002D41DD"/>
    <w:rsid w:val="002D4AEE"/>
    <w:rsid w:val="002D5267"/>
    <w:rsid w:val="002D69FB"/>
    <w:rsid w:val="002E0E7B"/>
    <w:rsid w:val="002E35FC"/>
    <w:rsid w:val="002E36E1"/>
    <w:rsid w:val="002E57B1"/>
    <w:rsid w:val="002E6AEE"/>
    <w:rsid w:val="002F0136"/>
    <w:rsid w:val="002F0464"/>
    <w:rsid w:val="002F05C7"/>
    <w:rsid w:val="002F3C09"/>
    <w:rsid w:val="002F4F5F"/>
    <w:rsid w:val="002F5513"/>
    <w:rsid w:val="002F626C"/>
    <w:rsid w:val="002F770F"/>
    <w:rsid w:val="00301031"/>
    <w:rsid w:val="00301C73"/>
    <w:rsid w:val="00301F02"/>
    <w:rsid w:val="00307540"/>
    <w:rsid w:val="00313FE1"/>
    <w:rsid w:val="003147AA"/>
    <w:rsid w:val="003162E3"/>
    <w:rsid w:val="00322677"/>
    <w:rsid w:val="00326E03"/>
    <w:rsid w:val="00331FD6"/>
    <w:rsid w:val="00335B73"/>
    <w:rsid w:val="00335C04"/>
    <w:rsid w:val="0034119B"/>
    <w:rsid w:val="00342E08"/>
    <w:rsid w:val="003434C5"/>
    <w:rsid w:val="00355802"/>
    <w:rsid w:val="00362338"/>
    <w:rsid w:val="00362FE7"/>
    <w:rsid w:val="0036502B"/>
    <w:rsid w:val="00367A6E"/>
    <w:rsid w:val="00371D26"/>
    <w:rsid w:val="003B43A2"/>
    <w:rsid w:val="003B4FB7"/>
    <w:rsid w:val="003B591C"/>
    <w:rsid w:val="003B796E"/>
    <w:rsid w:val="003C000D"/>
    <w:rsid w:val="003C0836"/>
    <w:rsid w:val="003C3FDF"/>
    <w:rsid w:val="003C6B7B"/>
    <w:rsid w:val="003D140B"/>
    <w:rsid w:val="003D5127"/>
    <w:rsid w:val="003E0FA2"/>
    <w:rsid w:val="003F28D5"/>
    <w:rsid w:val="003F56DD"/>
    <w:rsid w:val="003F5BE5"/>
    <w:rsid w:val="004007CA"/>
    <w:rsid w:val="00401F9E"/>
    <w:rsid w:val="004027CF"/>
    <w:rsid w:val="00414E14"/>
    <w:rsid w:val="00420D87"/>
    <w:rsid w:val="004221E1"/>
    <w:rsid w:val="00423AFA"/>
    <w:rsid w:val="004262D7"/>
    <w:rsid w:val="00430148"/>
    <w:rsid w:val="004313A2"/>
    <w:rsid w:val="004330B3"/>
    <w:rsid w:val="00434165"/>
    <w:rsid w:val="004409F5"/>
    <w:rsid w:val="00442157"/>
    <w:rsid w:val="00444033"/>
    <w:rsid w:val="00446423"/>
    <w:rsid w:val="0044737A"/>
    <w:rsid w:val="004508CD"/>
    <w:rsid w:val="00452C96"/>
    <w:rsid w:val="00453274"/>
    <w:rsid w:val="004540EA"/>
    <w:rsid w:val="0045465E"/>
    <w:rsid w:val="00460337"/>
    <w:rsid w:val="00460A08"/>
    <w:rsid w:val="0046138C"/>
    <w:rsid w:val="00461D2D"/>
    <w:rsid w:val="00471A5A"/>
    <w:rsid w:val="00476A9A"/>
    <w:rsid w:val="0048261A"/>
    <w:rsid w:val="00483A16"/>
    <w:rsid w:val="00484341"/>
    <w:rsid w:val="0048445D"/>
    <w:rsid w:val="0048732A"/>
    <w:rsid w:val="00491AF0"/>
    <w:rsid w:val="00491C69"/>
    <w:rsid w:val="00496A4E"/>
    <w:rsid w:val="00496B00"/>
    <w:rsid w:val="004A045E"/>
    <w:rsid w:val="004A085B"/>
    <w:rsid w:val="004A4D80"/>
    <w:rsid w:val="004A6C40"/>
    <w:rsid w:val="004B2651"/>
    <w:rsid w:val="004B599A"/>
    <w:rsid w:val="004B69E1"/>
    <w:rsid w:val="004C1C27"/>
    <w:rsid w:val="004C540D"/>
    <w:rsid w:val="004C5479"/>
    <w:rsid w:val="004C6408"/>
    <w:rsid w:val="004D25F3"/>
    <w:rsid w:val="004D3B14"/>
    <w:rsid w:val="004D3B4A"/>
    <w:rsid w:val="004D4341"/>
    <w:rsid w:val="004E0BAA"/>
    <w:rsid w:val="0050106D"/>
    <w:rsid w:val="00506E0F"/>
    <w:rsid w:val="00507B8B"/>
    <w:rsid w:val="005131C0"/>
    <w:rsid w:val="005138B1"/>
    <w:rsid w:val="00515879"/>
    <w:rsid w:val="0052299E"/>
    <w:rsid w:val="00522CB5"/>
    <w:rsid w:val="00522D8D"/>
    <w:rsid w:val="0052401C"/>
    <w:rsid w:val="00541789"/>
    <w:rsid w:val="00542006"/>
    <w:rsid w:val="0054259E"/>
    <w:rsid w:val="00543E7B"/>
    <w:rsid w:val="00545B77"/>
    <w:rsid w:val="00546BD3"/>
    <w:rsid w:val="0054786F"/>
    <w:rsid w:val="00553AFB"/>
    <w:rsid w:val="00564B72"/>
    <w:rsid w:val="0057480F"/>
    <w:rsid w:val="00575DAE"/>
    <w:rsid w:val="00577787"/>
    <w:rsid w:val="00582E20"/>
    <w:rsid w:val="0058479C"/>
    <w:rsid w:val="0058632B"/>
    <w:rsid w:val="005906AA"/>
    <w:rsid w:val="00591EC3"/>
    <w:rsid w:val="00592B74"/>
    <w:rsid w:val="005A2758"/>
    <w:rsid w:val="005A38F9"/>
    <w:rsid w:val="005A76F0"/>
    <w:rsid w:val="005A7FDD"/>
    <w:rsid w:val="005B316E"/>
    <w:rsid w:val="005B4970"/>
    <w:rsid w:val="005B508D"/>
    <w:rsid w:val="005C50FC"/>
    <w:rsid w:val="005C5CE7"/>
    <w:rsid w:val="005C6657"/>
    <w:rsid w:val="005D25E4"/>
    <w:rsid w:val="005D2A89"/>
    <w:rsid w:val="005D2C58"/>
    <w:rsid w:val="005D4842"/>
    <w:rsid w:val="005D614C"/>
    <w:rsid w:val="005E09B4"/>
    <w:rsid w:val="005E1FA9"/>
    <w:rsid w:val="005F2BC8"/>
    <w:rsid w:val="005F5D4F"/>
    <w:rsid w:val="005F6E8B"/>
    <w:rsid w:val="005F7FDE"/>
    <w:rsid w:val="0060236A"/>
    <w:rsid w:val="00603232"/>
    <w:rsid w:val="00603EFB"/>
    <w:rsid w:val="00604132"/>
    <w:rsid w:val="006069D3"/>
    <w:rsid w:val="006235BF"/>
    <w:rsid w:val="00627B6C"/>
    <w:rsid w:val="00630386"/>
    <w:rsid w:val="006339DC"/>
    <w:rsid w:val="00634CA1"/>
    <w:rsid w:val="00641554"/>
    <w:rsid w:val="0064520D"/>
    <w:rsid w:val="00646ACE"/>
    <w:rsid w:val="006478D1"/>
    <w:rsid w:val="00647AC6"/>
    <w:rsid w:val="006510AA"/>
    <w:rsid w:val="00651689"/>
    <w:rsid w:val="00652607"/>
    <w:rsid w:val="006571FB"/>
    <w:rsid w:val="006575EA"/>
    <w:rsid w:val="00662C25"/>
    <w:rsid w:val="0066313C"/>
    <w:rsid w:val="00665742"/>
    <w:rsid w:val="00665B3B"/>
    <w:rsid w:val="0066618F"/>
    <w:rsid w:val="006664DC"/>
    <w:rsid w:val="00671BB4"/>
    <w:rsid w:val="006750FE"/>
    <w:rsid w:val="006800B2"/>
    <w:rsid w:val="00682267"/>
    <w:rsid w:val="00683661"/>
    <w:rsid w:val="0068537D"/>
    <w:rsid w:val="00690648"/>
    <w:rsid w:val="006929D3"/>
    <w:rsid w:val="00694931"/>
    <w:rsid w:val="00697F7C"/>
    <w:rsid w:val="006A3C75"/>
    <w:rsid w:val="006A737C"/>
    <w:rsid w:val="006B5DD0"/>
    <w:rsid w:val="006C27AA"/>
    <w:rsid w:val="006C2D9C"/>
    <w:rsid w:val="006C4000"/>
    <w:rsid w:val="006C7D96"/>
    <w:rsid w:val="006D36EA"/>
    <w:rsid w:val="006D3D0B"/>
    <w:rsid w:val="006D7585"/>
    <w:rsid w:val="006E3BF3"/>
    <w:rsid w:val="006E554A"/>
    <w:rsid w:val="006E6FE3"/>
    <w:rsid w:val="006F28DA"/>
    <w:rsid w:val="00701F03"/>
    <w:rsid w:val="00703344"/>
    <w:rsid w:val="0070677B"/>
    <w:rsid w:val="00706EBC"/>
    <w:rsid w:val="00707C11"/>
    <w:rsid w:val="00714597"/>
    <w:rsid w:val="00724A85"/>
    <w:rsid w:val="0072695D"/>
    <w:rsid w:val="00726991"/>
    <w:rsid w:val="00735272"/>
    <w:rsid w:val="00740A8B"/>
    <w:rsid w:val="00741092"/>
    <w:rsid w:val="00742680"/>
    <w:rsid w:val="00742E3E"/>
    <w:rsid w:val="00746C9E"/>
    <w:rsid w:val="00750259"/>
    <w:rsid w:val="007508D8"/>
    <w:rsid w:val="0075139D"/>
    <w:rsid w:val="00753894"/>
    <w:rsid w:val="007616D3"/>
    <w:rsid w:val="00764385"/>
    <w:rsid w:val="007651FC"/>
    <w:rsid w:val="007658EA"/>
    <w:rsid w:val="00772311"/>
    <w:rsid w:val="0077399F"/>
    <w:rsid w:val="00775F96"/>
    <w:rsid w:val="00776225"/>
    <w:rsid w:val="00777324"/>
    <w:rsid w:val="0077752F"/>
    <w:rsid w:val="007808A2"/>
    <w:rsid w:val="007820C0"/>
    <w:rsid w:val="0078754C"/>
    <w:rsid w:val="007902B7"/>
    <w:rsid w:val="0079191F"/>
    <w:rsid w:val="007968CD"/>
    <w:rsid w:val="007A005F"/>
    <w:rsid w:val="007A1781"/>
    <w:rsid w:val="007A491D"/>
    <w:rsid w:val="007B2031"/>
    <w:rsid w:val="007B2883"/>
    <w:rsid w:val="007B2E7A"/>
    <w:rsid w:val="007B314C"/>
    <w:rsid w:val="007B3A69"/>
    <w:rsid w:val="007B46D7"/>
    <w:rsid w:val="007C3B50"/>
    <w:rsid w:val="007C5FBD"/>
    <w:rsid w:val="007D1F05"/>
    <w:rsid w:val="007D3E38"/>
    <w:rsid w:val="007D6502"/>
    <w:rsid w:val="007E47FA"/>
    <w:rsid w:val="007E4E9F"/>
    <w:rsid w:val="007F1CCA"/>
    <w:rsid w:val="007F4606"/>
    <w:rsid w:val="0080528D"/>
    <w:rsid w:val="0080548E"/>
    <w:rsid w:val="00806EE2"/>
    <w:rsid w:val="00814DFD"/>
    <w:rsid w:val="00815894"/>
    <w:rsid w:val="00815A32"/>
    <w:rsid w:val="00830C6B"/>
    <w:rsid w:val="00832162"/>
    <w:rsid w:val="008323FB"/>
    <w:rsid w:val="0083467A"/>
    <w:rsid w:val="00834ED5"/>
    <w:rsid w:val="00835AE5"/>
    <w:rsid w:val="00843E94"/>
    <w:rsid w:val="00853D77"/>
    <w:rsid w:val="008543BA"/>
    <w:rsid w:val="00857559"/>
    <w:rsid w:val="00857F70"/>
    <w:rsid w:val="00861749"/>
    <w:rsid w:val="008626CD"/>
    <w:rsid w:val="008648B4"/>
    <w:rsid w:val="00864CBA"/>
    <w:rsid w:val="008669C1"/>
    <w:rsid w:val="00871287"/>
    <w:rsid w:val="00874443"/>
    <w:rsid w:val="008803A6"/>
    <w:rsid w:val="00887541"/>
    <w:rsid w:val="00887683"/>
    <w:rsid w:val="00887C84"/>
    <w:rsid w:val="0089652C"/>
    <w:rsid w:val="008A2D79"/>
    <w:rsid w:val="008A3DD0"/>
    <w:rsid w:val="008A6D28"/>
    <w:rsid w:val="008B1B50"/>
    <w:rsid w:val="008B206F"/>
    <w:rsid w:val="008B6081"/>
    <w:rsid w:val="008B6694"/>
    <w:rsid w:val="008B73CA"/>
    <w:rsid w:val="008C50E6"/>
    <w:rsid w:val="008C5C49"/>
    <w:rsid w:val="008C6362"/>
    <w:rsid w:val="008D0944"/>
    <w:rsid w:val="008D2F11"/>
    <w:rsid w:val="008D7145"/>
    <w:rsid w:val="008E04AE"/>
    <w:rsid w:val="008E0FEC"/>
    <w:rsid w:val="008E5746"/>
    <w:rsid w:val="008E68A4"/>
    <w:rsid w:val="008E7BAB"/>
    <w:rsid w:val="008F0030"/>
    <w:rsid w:val="008F0488"/>
    <w:rsid w:val="00900696"/>
    <w:rsid w:val="0090078A"/>
    <w:rsid w:val="00902217"/>
    <w:rsid w:val="0090492F"/>
    <w:rsid w:val="00904CF8"/>
    <w:rsid w:val="00905EF1"/>
    <w:rsid w:val="00912E71"/>
    <w:rsid w:val="009166A3"/>
    <w:rsid w:val="00920E2C"/>
    <w:rsid w:val="00921F27"/>
    <w:rsid w:val="009226CD"/>
    <w:rsid w:val="00923F7D"/>
    <w:rsid w:val="009254D8"/>
    <w:rsid w:val="00925C5B"/>
    <w:rsid w:val="00926010"/>
    <w:rsid w:val="009359CA"/>
    <w:rsid w:val="00936C77"/>
    <w:rsid w:val="009441EB"/>
    <w:rsid w:val="009458E0"/>
    <w:rsid w:val="00947A94"/>
    <w:rsid w:val="0095003F"/>
    <w:rsid w:val="00954399"/>
    <w:rsid w:val="0095640B"/>
    <w:rsid w:val="00961610"/>
    <w:rsid w:val="0096289C"/>
    <w:rsid w:val="009635F7"/>
    <w:rsid w:val="009643F9"/>
    <w:rsid w:val="009644F8"/>
    <w:rsid w:val="00971D58"/>
    <w:rsid w:val="009738C3"/>
    <w:rsid w:val="009743BF"/>
    <w:rsid w:val="009748E2"/>
    <w:rsid w:val="00977919"/>
    <w:rsid w:val="0098136C"/>
    <w:rsid w:val="00983E14"/>
    <w:rsid w:val="00984304"/>
    <w:rsid w:val="0098537D"/>
    <w:rsid w:val="00985D23"/>
    <w:rsid w:val="0098647C"/>
    <w:rsid w:val="00991C72"/>
    <w:rsid w:val="009949B5"/>
    <w:rsid w:val="009A2F40"/>
    <w:rsid w:val="009A623A"/>
    <w:rsid w:val="009B0BC3"/>
    <w:rsid w:val="009B2DEE"/>
    <w:rsid w:val="009B3B4E"/>
    <w:rsid w:val="009B60B7"/>
    <w:rsid w:val="009B7785"/>
    <w:rsid w:val="009D02E9"/>
    <w:rsid w:val="009D0700"/>
    <w:rsid w:val="009D210B"/>
    <w:rsid w:val="009D2ECF"/>
    <w:rsid w:val="009D4FBA"/>
    <w:rsid w:val="009E16EA"/>
    <w:rsid w:val="009E5584"/>
    <w:rsid w:val="009F252A"/>
    <w:rsid w:val="009F2FFE"/>
    <w:rsid w:val="009F614A"/>
    <w:rsid w:val="009F64DE"/>
    <w:rsid w:val="009F6927"/>
    <w:rsid w:val="00A02942"/>
    <w:rsid w:val="00A02DE9"/>
    <w:rsid w:val="00A05FBA"/>
    <w:rsid w:val="00A07873"/>
    <w:rsid w:val="00A13A02"/>
    <w:rsid w:val="00A13E99"/>
    <w:rsid w:val="00A2012A"/>
    <w:rsid w:val="00A23C15"/>
    <w:rsid w:val="00A256C2"/>
    <w:rsid w:val="00A25722"/>
    <w:rsid w:val="00A26359"/>
    <w:rsid w:val="00A31DFF"/>
    <w:rsid w:val="00A53CF7"/>
    <w:rsid w:val="00A55B14"/>
    <w:rsid w:val="00A5618F"/>
    <w:rsid w:val="00A639F4"/>
    <w:rsid w:val="00A64B6C"/>
    <w:rsid w:val="00A70B8E"/>
    <w:rsid w:val="00A7144F"/>
    <w:rsid w:val="00A71CD0"/>
    <w:rsid w:val="00A72805"/>
    <w:rsid w:val="00A73577"/>
    <w:rsid w:val="00A8108C"/>
    <w:rsid w:val="00A9048F"/>
    <w:rsid w:val="00A947C7"/>
    <w:rsid w:val="00A95312"/>
    <w:rsid w:val="00A974A0"/>
    <w:rsid w:val="00AA3702"/>
    <w:rsid w:val="00AA473A"/>
    <w:rsid w:val="00AB3FDB"/>
    <w:rsid w:val="00AB572C"/>
    <w:rsid w:val="00AB6B04"/>
    <w:rsid w:val="00AB7117"/>
    <w:rsid w:val="00AC12B2"/>
    <w:rsid w:val="00AD4B7B"/>
    <w:rsid w:val="00AD4FCA"/>
    <w:rsid w:val="00AD6758"/>
    <w:rsid w:val="00B02432"/>
    <w:rsid w:val="00B03577"/>
    <w:rsid w:val="00B0368E"/>
    <w:rsid w:val="00B0666F"/>
    <w:rsid w:val="00B12204"/>
    <w:rsid w:val="00B12629"/>
    <w:rsid w:val="00B146E6"/>
    <w:rsid w:val="00B24B10"/>
    <w:rsid w:val="00B3134F"/>
    <w:rsid w:val="00B3323F"/>
    <w:rsid w:val="00B345EE"/>
    <w:rsid w:val="00B52369"/>
    <w:rsid w:val="00B55A09"/>
    <w:rsid w:val="00B564FF"/>
    <w:rsid w:val="00B567A6"/>
    <w:rsid w:val="00B6076C"/>
    <w:rsid w:val="00B63268"/>
    <w:rsid w:val="00B64213"/>
    <w:rsid w:val="00B648C4"/>
    <w:rsid w:val="00B67573"/>
    <w:rsid w:val="00B71428"/>
    <w:rsid w:val="00B71C86"/>
    <w:rsid w:val="00B765D9"/>
    <w:rsid w:val="00B77494"/>
    <w:rsid w:val="00B80383"/>
    <w:rsid w:val="00B825EB"/>
    <w:rsid w:val="00B84860"/>
    <w:rsid w:val="00B96BFB"/>
    <w:rsid w:val="00BA1017"/>
    <w:rsid w:val="00BA11AF"/>
    <w:rsid w:val="00BA3FB7"/>
    <w:rsid w:val="00BA66C6"/>
    <w:rsid w:val="00BA6816"/>
    <w:rsid w:val="00BB218F"/>
    <w:rsid w:val="00BB2336"/>
    <w:rsid w:val="00BB54F0"/>
    <w:rsid w:val="00BC058D"/>
    <w:rsid w:val="00BC09C5"/>
    <w:rsid w:val="00BC4999"/>
    <w:rsid w:val="00BC631F"/>
    <w:rsid w:val="00BD0AEC"/>
    <w:rsid w:val="00BE075E"/>
    <w:rsid w:val="00BF5CA9"/>
    <w:rsid w:val="00C0257D"/>
    <w:rsid w:val="00C02C96"/>
    <w:rsid w:val="00C03840"/>
    <w:rsid w:val="00C03B46"/>
    <w:rsid w:val="00C12120"/>
    <w:rsid w:val="00C12F2A"/>
    <w:rsid w:val="00C13216"/>
    <w:rsid w:val="00C22B63"/>
    <w:rsid w:val="00C22C68"/>
    <w:rsid w:val="00C235CB"/>
    <w:rsid w:val="00C24B6B"/>
    <w:rsid w:val="00C2706A"/>
    <w:rsid w:val="00C30D21"/>
    <w:rsid w:val="00C32DD9"/>
    <w:rsid w:val="00C36650"/>
    <w:rsid w:val="00C4065F"/>
    <w:rsid w:val="00C409DC"/>
    <w:rsid w:val="00C44120"/>
    <w:rsid w:val="00C459DC"/>
    <w:rsid w:val="00C460D7"/>
    <w:rsid w:val="00C46610"/>
    <w:rsid w:val="00C51497"/>
    <w:rsid w:val="00C520AC"/>
    <w:rsid w:val="00C575CA"/>
    <w:rsid w:val="00C672BA"/>
    <w:rsid w:val="00C70EA9"/>
    <w:rsid w:val="00C712A3"/>
    <w:rsid w:val="00C730D3"/>
    <w:rsid w:val="00C758F5"/>
    <w:rsid w:val="00C76D6A"/>
    <w:rsid w:val="00C824D0"/>
    <w:rsid w:val="00C82A3D"/>
    <w:rsid w:val="00C83FF3"/>
    <w:rsid w:val="00C9174F"/>
    <w:rsid w:val="00C923C8"/>
    <w:rsid w:val="00C936E1"/>
    <w:rsid w:val="00C938C2"/>
    <w:rsid w:val="00C94FB8"/>
    <w:rsid w:val="00CA0147"/>
    <w:rsid w:val="00CA080D"/>
    <w:rsid w:val="00CA1CFF"/>
    <w:rsid w:val="00CA441D"/>
    <w:rsid w:val="00CB0CD3"/>
    <w:rsid w:val="00CB1091"/>
    <w:rsid w:val="00CB3140"/>
    <w:rsid w:val="00CB4822"/>
    <w:rsid w:val="00CC153E"/>
    <w:rsid w:val="00CC18D3"/>
    <w:rsid w:val="00CC3798"/>
    <w:rsid w:val="00CD2CAD"/>
    <w:rsid w:val="00CD3A8A"/>
    <w:rsid w:val="00CD4F6B"/>
    <w:rsid w:val="00CE612B"/>
    <w:rsid w:val="00CF2329"/>
    <w:rsid w:val="00CF2FC7"/>
    <w:rsid w:val="00CF7C4C"/>
    <w:rsid w:val="00CF7D76"/>
    <w:rsid w:val="00D02B99"/>
    <w:rsid w:val="00D04670"/>
    <w:rsid w:val="00D04726"/>
    <w:rsid w:val="00D04D91"/>
    <w:rsid w:val="00D11841"/>
    <w:rsid w:val="00D21020"/>
    <w:rsid w:val="00D21626"/>
    <w:rsid w:val="00D233D4"/>
    <w:rsid w:val="00D24870"/>
    <w:rsid w:val="00D27B5C"/>
    <w:rsid w:val="00D32F51"/>
    <w:rsid w:val="00D34932"/>
    <w:rsid w:val="00D422DB"/>
    <w:rsid w:val="00D4302D"/>
    <w:rsid w:val="00D43A26"/>
    <w:rsid w:val="00D4583E"/>
    <w:rsid w:val="00D4614E"/>
    <w:rsid w:val="00D529F9"/>
    <w:rsid w:val="00D54563"/>
    <w:rsid w:val="00D551EB"/>
    <w:rsid w:val="00D572EA"/>
    <w:rsid w:val="00D60D8E"/>
    <w:rsid w:val="00D66A08"/>
    <w:rsid w:val="00D72087"/>
    <w:rsid w:val="00D75116"/>
    <w:rsid w:val="00D75C9B"/>
    <w:rsid w:val="00D7752A"/>
    <w:rsid w:val="00D80BE5"/>
    <w:rsid w:val="00D82E6F"/>
    <w:rsid w:val="00D8534D"/>
    <w:rsid w:val="00D90AF1"/>
    <w:rsid w:val="00D91BEC"/>
    <w:rsid w:val="00D93233"/>
    <w:rsid w:val="00D933FB"/>
    <w:rsid w:val="00D95464"/>
    <w:rsid w:val="00DA05EB"/>
    <w:rsid w:val="00DA1A11"/>
    <w:rsid w:val="00DA2806"/>
    <w:rsid w:val="00DA2E76"/>
    <w:rsid w:val="00DB1FDB"/>
    <w:rsid w:val="00DB4BB7"/>
    <w:rsid w:val="00DB71B6"/>
    <w:rsid w:val="00DC2A64"/>
    <w:rsid w:val="00DC33FB"/>
    <w:rsid w:val="00DC68C3"/>
    <w:rsid w:val="00DD108A"/>
    <w:rsid w:val="00DD23C0"/>
    <w:rsid w:val="00DD41B2"/>
    <w:rsid w:val="00DE0B15"/>
    <w:rsid w:val="00DE16DE"/>
    <w:rsid w:val="00DE1D1A"/>
    <w:rsid w:val="00DE358C"/>
    <w:rsid w:val="00DE5898"/>
    <w:rsid w:val="00DE5A7B"/>
    <w:rsid w:val="00DF43C9"/>
    <w:rsid w:val="00E134ED"/>
    <w:rsid w:val="00E1390D"/>
    <w:rsid w:val="00E1728C"/>
    <w:rsid w:val="00E20947"/>
    <w:rsid w:val="00E231BA"/>
    <w:rsid w:val="00E2794A"/>
    <w:rsid w:val="00E34DCA"/>
    <w:rsid w:val="00E34E5E"/>
    <w:rsid w:val="00E36274"/>
    <w:rsid w:val="00E3652A"/>
    <w:rsid w:val="00E42E52"/>
    <w:rsid w:val="00E56466"/>
    <w:rsid w:val="00E5726F"/>
    <w:rsid w:val="00E626B1"/>
    <w:rsid w:val="00E627BF"/>
    <w:rsid w:val="00E72C65"/>
    <w:rsid w:val="00E74A6E"/>
    <w:rsid w:val="00E77BCF"/>
    <w:rsid w:val="00E80605"/>
    <w:rsid w:val="00E94630"/>
    <w:rsid w:val="00E95128"/>
    <w:rsid w:val="00EA726C"/>
    <w:rsid w:val="00EA7B8D"/>
    <w:rsid w:val="00EB0931"/>
    <w:rsid w:val="00EB6150"/>
    <w:rsid w:val="00EB6BA9"/>
    <w:rsid w:val="00EC0820"/>
    <w:rsid w:val="00EC464E"/>
    <w:rsid w:val="00ED1E98"/>
    <w:rsid w:val="00ED5F95"/>
    <w:rsid w:val="00ED67D4"/>
    <w:rsid w:val="00ED7C66"/>
    <w:rsid w:val="00EE0E21"/>
    <w:rsid w:val="00EE15F6"/>
    <w:rsid w:val="00EF0B01"/>
    <w:rsid w:val="00EF34AE"/>
    <w:rsid w:val="00EF4E72"/>
    <w:rsid w:val="00EF688C"/>
    <w:rsid w:val="00F00C8E"/>
    <w:rsid w:val="00F04994"/>
    <w:rsid w:val="00F10B84"/>
    <w:rsid w:val="00F10E0E"/>
    <w:rsid w:val="00F150F1"/>
    <w:rsid w:val="00F16F26"/>
    <w:rsid w:val="00F20205"/>
    <w:rsid w:val="00F27004"/>
    <w:rsid w:val="00F327B4"/>
    <w:rsid w:val="00F4385F"/>
    <w:rsid w:val="00F47580"/>
    <w:rsid w:val="00F501FB"/>
    <w:rsid w:val="00F54864"/>
    <w:rsid w:val="00F611E2"/>
    <w:rsid w:val="00F709E2"/>
    <w:rsid w:val="00F70C00"/>
    <w:rsid w:val="00F71552"/>
    <w:rsid w:val="00F75DF5"/>
    <w:rsid w:val="00F762CA"/>
    <w:rsid w:val="00F802C8"/>
    <w:rsid w:val="00F813B0"/>
    <w:rsid w:val="00F81414"/>
    <w:rsid w:val="00F838BE"/>
    <w:rsid w:val="00F83A95"/>
    <w:rsid w:val="00F865E8"/>
    <w:rsid w:val="00F90264"/>
    <w:rsid w:val="00F911D9"/>
    <w:rsid w:val="00F91913"/>
    <w:rsid w:val="00F9359C"/>
    <w:rsid w:val="00F93DBF"/>
    <w:rsid w:val="00F93DDB"/>
    <w:rsid w:val="00F93F2B"/>
    <w:rsid w:val="00F940D1"/>
    <w:rsid w:val="00F9506A"/>
    <w:rsid w:val="00F963C3"/>
    <w:rsid w:val="00FA1EF8"/>
    <w:rsid w:val="00FA2A9D"/>
    <w:rsid w:val="00FA2DC9"/>
    <w:rsid w:val="00FA6ADD"/>
    <w:rsid w:val="00FA6C5D"/>
    <w:rsid w:val="00FA6D0F"/>
    <w:rsid w:val="00FB21C9"/>
    <w:rsid w:val="00FB7321"/>
    <w:rsid w:val="00FB7B83"/>
    <w:rsid w:val="00FD3291"/>
    <w:rsid w:val="00FD44E7"/>
    <w:rsid w:val="00FD4736"/>
    <w:rsid w:val="00FD4DFE"/>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5188C2"/>
  <w15:docId w15:val="{DA3F7AE4-C2BB-4A74-9E0E-54C191640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502"/>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table" w:styleId="Mriekatabuky">
    <w:name w:val="Table Grid"/>
    <w:basedOn w:val="Normlnatabuka"/>
    <w:uiPriority w:val="59"/>
    <w:rsid w:val="00FB73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8A3DD0"/>
  </w:style>
  <w:style w:type="paragraph" w:customStyle="1" w:styleId="AccountingPolicy">
    <w:name w:val="Accounting Policy"/>
    <w:basedOn w:val="Normlny"/>
    <w:link w:val="AccountingPolicyChar"/>
    <w:uiPriority w:val="99"/>
    <w:rsid w:val="00DE5A7B"/>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DE5A7B"/>
    <w:rPr>
      <w:rFonts w:ascii="Univers 45 Light" w:eastAsia="Times New Roman" w:hAnsi="Univers 45 Light" w:cs="Univers 45 Light"/>
      <w:color w:val="000000"/>
      <w:lang w:val="en-NZ" w:eastAsia="en-NZ"/>
    </w:rPr>
  </w:style>
  <w:style w:type="character" w:customStyle="1" w:styleId="odstavecChar">
    <w:name w:val="odstavec Char"/>
    <w:basedOn w:val="Predvolenpsmoodseku"/>
    <w:link w:val="odstavec"/>
    <w:locked/>
    <w:rsid w:val="002552FB"/>
    <w:rPr>
      <w:bCs/>
      <w:iCs/>
      <w:sz w:val="18"/>
      <w:szCs w:val="18"/>
    </w:rPr>
  </w:style>
  <w:style w:type="paragraph" w:customStyle="1" w:styleId="odstavec">
    <w:name w:val="odstavec"/>
    <w:basedOn w:val="Normlny"/>
    <w:link w:val="odstavecChar"/>
    <w:autoRedefine/>
    <w:rsid w:val="002552FB"/>
    <w:pPr>
      <w:suppressAutoHyphens/>
      <w:ind w:left="426"/>
      <w:jc w:val="both"/>
    </w:pPr>
    <w:rPr>
      <w:rFonts w:ascii="Calibri" w:eastAsia="Calibri" w:hAnsi="Calibri"/>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138551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52875873">
      <w:bodyDiv w:val="1"/>
      <w:marLeft w:val="0"/>
      <w:marRight w:val="0"/>
      <w:marTop w:val="0"/>
      <w:marBottom w:val="0"/>
      <w:divBdr>
        <w:top w:val="none" w:sz="0" w:space="0" w:color="auto"/>
        <w:left w:val="none" w:sz="0" w:space="0" w:color="auto"/>
        <w:bottom w:val="none" w:sz="0" w:space="0" w:color="auto"/>
        <w:right w:val="none" w:sz="0" w:space="0" w:color="auto"/>
      </w:divBdr>
    </w:div>
    <w:div w:id="2077437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programu_Microsoft_Excel.xlsx"/><Relationship Id="rId14"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76089-02AE-4502-B9A7-134785A7B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3776</Words>
  <Characters>21529</Characters>
  <Application>Microsoft Office Word</Application>
  <DocSecurity>0</DocSecurity>
  <Lines>179</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Pavlová Jana</cp:lastModifiedBy>
  <cp:revision>3</cp:revision>
  <cp:lastPrinted>2017-11-15T09:28:00Z</cp:lastPrinted>
  <dcterms:created xsi:type="dcterms:W3CDTF">2024-07-01T15:58:00Z</dcterms:created>
  <dcterms:modified xsi:type="dcterms:W3CDTF">2024-07-01T15:59:00Z</dcterms:modified>
</cp:coreProperties>
</file>