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501207" w:rsidRDefault="00501207">
      <w:pPr>
        <w:tabs>
          <w:tab w:val="left" w:pos="5040"/>
          <w:tab w:val="left" w:pos="6840"/>
        </w:tabs>
        <w:spacing w:line="0" w:lineRule="atLeast"/>
        <w:ind w:left="880"/>
        <w:rPr>
          <w:rFonts w:ascii="Arial" w:eastAsia="Arial" w:hAnsi="Arial"/>
          <w:sz w:val="21"/>
        </w:rPr>
      </w:pPr>
      <w:bookmarkStart w:id="0" w:name="page1"/>
      <w:bookmarkStart w:id="1" w:name="_GoBack"/>
      <w:bookmarkEnd w:id="0"/>
      <w:bookmarkEnd w:id="1"/>
      <w:r>
        <w:rPr>
          <w:rFonts w:ascii="Arial" w:eastAsia="Arial" w:hAnsi="Arial"/>
          <w:sz w:val="22"/>
        </w:rPr>
        <w:t>Poznámky Úč MÚJ 3 – 01</w:t>
      </w:r>
      <w:r>
        <w:rPr>
          <w:rFonts w:ascii="Times New Roman" w:eastAsia="Times New Roman" w:hAnsi="Times New Roman"/>
        </w:rPr>
        <w:tab/>
      </w:r>
      <w:r>
        <w:rPr>
          <w:rFonts w:ascii="Arial" w:eastAsia="Arial" w:hAnsi="Arial"/>
          <w:sz w:val="22"/>
        </w:rPr>
        <w:t xml:space="preserve">IČO: </w:t>
      </w:r>
      <w:r w:rsidR="00125B3C" w:rsidRPr="00125B3C">
        <w:rPr>
          <w:rFonts w:ascii="Arial" w:eastAsia="Arial" w:hAnsi="Arial"/>
          <w:sz w:val="22"/>
        </w:rPr>
        <w:t>53352921</w:t>
      </w:r>
      <w:r>
        <w:rPr>
          <w:rFonts w:ascii="Times New Roman" w:eastAsia="Times New Roman" w:hAnsi="Times New Roman"/>
        </w:rPr>
        <w:tab/>
      </w:r>
      <w:r>
        <w:rPr>
          <w:rFonts w:ascii="Arial" w:eastAsia="Arial" w:hAnsi="Arial"/>
          <w:sz w:val="21"/>
        </w:rPr>
        <w:t>DIČ:</w:t>
      </w:r>
      <w:r w:rsidR="00125B3C" w:rsidRPr="00125B3C">
        <w:t xml:space="preserve"> </w:t>
      </w:r>
      <w:r w:rsidR="00125B3C" w:rsidRPr="00125B3C">
        <w:rPr>
          <w:rFonts w:ascii="Arial" w:eastAsia="Arial" w:hAnsi="Arial"/>
          <w:sz w:val="21"/>
        </w:rPr>
        <w:t>2121348163</w:t>
      </w:r>
    </w:p>
    <w:p w:rsidR="00501207" w:rsidRDefault="00D32B64">
      <w:pPr>
        <w:spacing w:line="20" w:lineRule="exact"/>
        <w:rPr>
          <w:rFonts w:ascii="Times New Roman" w:eastAsia="Times New Roman" w:hAnsi="Times New Roman"/>
          <w:sz w:val="24"/>
        </w:rPr>
      </w:pPr>
      <w:r>
        <w:rPr>
          <w:rFonts w:ascii="Arial" w:eastAsia="Arial" w:hAnsi="Arial"/>
          <w:noProof/>
          <w:sz w:val="21"/>
        </w:rPr>
        <w:drawing>
          <wp:anchor distT="0" distB="0" distL="114300" distR="114300" simplePos="0" relativeHeight="251652608" behindDoc="1" locked="0" layoutInCell="1" allowOverlap="1">
            <wp:simplePos x="0" y="0"/>
            <wp:positionH relativeFrom="column">
              <wp:posOffset>3810</wp:posOffset>
            </wp:positionH>
            <wp:positionV relativeFrom="paragraph">
              <wp:posOffset>436880</wp:posOffset>
            </wp:positionV>
            <wp:extent cx="6211570" cy="915035"/>
            <wp:effectExtent l="0" t="0" r="0" b="0"/>
            <wp:wrapNone/>
            <wp:docPr id="11" name="Kép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11570" cy="9150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501207" w:rsidRDefault="00501207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501207" w:rsidRDefault="00501207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501207" w:rsidRDefault="00501207">
      <w:pPr>
        <w:spacing w:line="292" w:lineRule="exact"/>
        <w:rPr>
          <w:rFonts w:ascii="Times New Roman" w:eastAsia="Times New Roman" w:hAnsi="Times New Roman"/>
          <w:sz w:val="24"/>
        </w:rPr>
      </w:pPr>
    </w:p>
    <w:p w:rsidR="00501207" w:rsidRDefault="00501207" w:rsidP="007F4EF6">
      <w:pPr>
        <w:spacing w:line="0" w:lineRule="atLeast"/>
        <w:ind w:right="800"/>
        <w:jc w:val="center"/>
        <w:rPr>
          <w:rFonts w:ascii="Times New Roman" w:eastAsia="Times New Roman" w:hAnsi="Times New Roman"/>
          <w:sz w:val="24"/>
        </w:rPr>
      </w:pPr>
      <w:r>
        <w:rPr>
          <w:rFonts w:ascii="Arial Narrow" w:eastAsia="Arial Narrow" w:hAnsi="Arial Narrow"/>
          <w:b/>
          <w:sz w:val="22"/>
        </w:rPr>
        <w:t>Poznámky k mikro účtovnej závierke za rok 20</w:t>
      </w:r>
      <w:r w:rsidR="00CC6553">
        <w:rPr>
          <w:rFonts w:ascii="Arial Narrow" w:eastAsia="Arial Narrow" w:hAnsi="Arial Narrow"/>
          <w:b/>
          <w:sz w:val="22"/>
        </w:rPr>
        <w:t>2</w:t>
      </w:r>
      <w:r w:rsidR="00FE5096">
        <w:rPr>
          <w:rFonts w:ascii="Arial Narrow" w:eastAsia="Arial Narrow" w:hAnsi="Arial Narrow"/>
          <w:b/>
          <w:sz w:val="22"/>
        </w:rPr>
        <w:t>3</w:t>
      </w:r>
    </w:p>
    <w:p w:rsidR="00501207" w:rsidRDefault="00501207">
      <w:pPr>
        <w:spacing w:line="0" w:lineRule="atLeast"/>
        <w:ind w:right="800"/>
        <w:jc w:val="center"/>
        <w:rPr>
          <w:rFonts w:ascii="Arial Narrow" w:eastAsia="Arial Narrow" w:hAnsi="Arial Narrow"/>
          <w:sz w:val="22"/>
        </w:rPr>
      </w:pPr>
      <w:r>
        <w:rPr>
          <w:rFonts w:ascii="Arial Narrow" w:eastAsia="Arial Narrow" w:hAnsi="Arial Narrow"/>
          <w:sz w:val="22"/>
        </w:rPr>
        <w:t xml:space="preserve">zostavené podľa Opatrenia Ministerstva financií SR č.MF/15464/2013-74, ktorým sa ustanovujú podrobnosti o usporiadaní, označovaní a obsahovom vymedzení položiek individuálnej účtovnej závierky a rozsahu údajov určených z individuálnej účtovnej závierky na zverejnenie pre </w:t>
      </w:r>
      <w:r>
        <w:rPr>
          <w:rFonts w:ascii="Arial Narrow" w:eastAsia="Arial Narrow" w:hAnsi="Arial Narrow"/>
          <w:b/>
          <w:sz w:val="22"/>
        </w:rPr>
        <w:t>mikro účtovné jednotky</w:t>
      </w:r>
      <w:r>
        <w:rPr>
          <w:rFonts w:ascii="Arial Narrow" w:eastAsia="Arial Narrow" w:hAnsi="Arial Narrow"/>
          <w:sz w:val="22"/>
        </w:rPr>
        <w:t xml:space="preserve"> v znení neskorších predpisov (ostatná novela č.MF/18008/2014-74 – FS č.10/2014)</w:t>
      </w:r>
    </w:p>
    <w:p w:rsidR="00501207" w:rsidRDefault="00501207">
      <w:pPr>
        <w:spacing w:line="343" w:lineRule="exact"/>
        <w:rPr>
          <w:rFonts w:ascii="Times New Roman" w:eastAsia="Times New Roman" w:hAnsi="Times New Roman"/>
          <w:sz w:val="24"/>
        </w:rPr>
      </w:pPr>
    </w:p>
    <w:p w:rsidR="00501207" w:rsidRDefault="00501207">
      <w:pPr>
        <w:spacing w:line="0" w:lineRule="atLeast"/>
        <w:ind w:right="1640"/>
        <w:jc w:val="center"/>
        <w:rPr>
          <w:rFonts w:ascii="Arial" w:eastAsia="Arial" w:hAnsi="Arial"/>
          <w:b/>
          <w:sz w:val="22"/>
        </w:rPr>
      </w:pPr>
      <w:r>
        <w:rPr>
          <w:rFonts w:ascii="Arial" w:eastAsia="Arial" w:hAnsi="Arial"/>
          <w:b/>
          <w:sz w:val="22"/>
        </w:rPr>
        <w:t>Článok I</w:t>
      </w:r>
    </w:p>
    <w:p w:rsidR="00501207" w:rsidRDefault="00501207">
      <w:pPr>
        <w:spacing w:line="1" w:lineRule="exact"/>
        <w:rPr>
          <w:rFonts w:ascii="Times New Roman" w:eastAsia="Times New Roman" w:hAnsi="Times New Roman"/>
          <w:sz w:val="24"/>
        </w:rPr>
      </w:pPr>
    </w:p>
    <w:p w:rsidR="00501207" w:rsidRDefault="00501207">
      <w:pPr>
        <w:spacing w:line="0" w:lineRule="atLeast"/>
        <w:ind w:right="1640"/>
        <w:jc w:val="center"/>
        <w:rPr>
          <w:rFonts w:ascii="Arial" w:eastAsia="Arial" w:hAnsi="Arial"/>
          <w:b/>
          <w:sz w:val="22"/>
        </w:rPr>
      </w:pPr>
      <w:r>
        <w:rPr>
          <w:rFonts w:ascii="Arial" w:eastAsia="Arial" w:hAnsi="Arial"/>
          <w:b/>
          <w:sz w:val="22"/>
        </w:rPr>
        <w:t>Všeobecné údaje</w:t>
      </w:r>
    </w:p>
    <w:p w:rsidR="00501207" w:rsidRDefault="00501207">
      <w:pPr>
        <w:spacing w:line="251" w:lineRule="exact"/>
        <w:rPr>
          <w:rFonts w:ascii="Times New Roman" w:eastAsia="Times New Roman" w:hAnsi="Times New Roman"/>
          <w:sz w:val="24"/>
        </w:rPr>
      </w:pPr>
    </w:p>
    <w:p w:rsidR="00501207" w:rsidRDefault="00501207">
      <w:pPr>
        <w:numPr>
          <w:ilvl w:val="0"/>
          <w:numId w:val="1"/>
        </w:numPr>
        <w:tabs>
          <w:tab w:val="left" w:pos="380"/>
        </w:tabs>
        <w:spacing w:line="0" w:lineRule="atLeast"/>
        <w:ind w:left="380" w:hanging="259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  <w:u w:val="single"/>
        </w:rPr>
        <w:t>Identifikácia účtovnej jednotky (názov, IČO, sídlo):</w:t>
      </w:r>
    </w:p>
    <w:p w:rsidR="00501207" w:rsidRDefault="00501207">
      <w:pPr>
        <w:spacing w:line="246" w:lineRule="exact"/>
        <w:rPr>
          <w:rFonts w:ascii="Times New Roman" w:eastAsia="Times New Roman" w:hAnsi="Times New Roman"/>
          <w:sz w:val="24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100"/>
        <w:gridCol w:w="6640"/>
      </w:tblGrid>
      <w:tr w:rsidR="00501207">
        <w:trPr>
          <w:trHeight w:val="268"/>
        </w:trPr>
        <w:tc>
          <w:tcPr>
            <w:tcW w:w="31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ind w:left="10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Názov:</w:t>
            </w:r>
          </w:p>
        </w:tc>
        <w:tc>
          <w:tcPr>
            <w:tcW w:w="664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125B3C">
            <w:pPr>
              <w:spacing w:line="0" w:lineRule="atLeast"/>
              <w:ind w:left="8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TODALA-STAV</w:t>
            </w:r>
            <w:r w:rsidR="00501207">
              <w:rPr>
                <w:rFonts w:ascii="Arial" w:eastAsia="Arial" w:hAnsi="Arial"/>
                <w:sz w:val="22"/>
              </w:rPr>
              <w:t xml:space="preserve"> s.r.o.</w:t>
            </w:r>
          </w:p>
        </w:tc>
      </w:tr>
      <w:tr w:rsidR="00501207">
        <w:trPr>
          <w:trHeight w:val="249"/>
        </w:trPr>
        <w:tc>
          <w:tcPr>
            <w:tcW w:w="31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248" w:lineRule="exact"/>
              <w:ind w:left="10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IČO:</w:t>
            </w:r>
          </w:p>
        </w:tc>
        <w:tc>
          <w:tcPr>
            <w:tcW w:w="66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125B3C">
            <w:pPr>
              <w:spacing w:line="248" w:lineRule="exact"/>
              <w:ind w:left="8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53352921</w:t>
            </w:r>
          </w:p>
        </w:tc>
      </w:tr>
      <w:tr w:rsidR="00501207">
        <w:trPr>
          <w:trHeight w:val="249"/>
        </w:trPr>
        <w:tc>
          <w:tcPr>
            <w:tcW w:w="31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248" w:lineRule="exact"/>
              <w:ind w:left="10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Sídlo:</w:t>
            </w:r>
          </w:p>
        </w:tc>
        <w:tc>
          <w:tcPr>
            <w:tcW w:w="66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248" w:lineRule="exact"/>
              <w:ind w:left="8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 xml:space="preserve">946 34 Bátorove Kosihy, </w:t>
            </w:r>
            <w:r w:rsidR="00125B3C" w:rsidRPr="00125B3C">
              <w:rPr>
                <w:rFonts w:ascii="Arial" w:eastAsia="Arial" w:hAnsi="Arial"/>
                <w:sz w:val="22"/>
              </w:rPr>
              <w:t>Nad Jazerom 1184</w:t>
            </w:r>
          </w:p>
        </w:tc>
      </w:tr>
    </w:tbl>
    <w:p w:rsidR="00501207" w:rsidRDefault="00501207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501207" w:rsidRDefault="00501207">
      <w:pPr>
        <w:spacing w:line="318" w:lineRule="exact"/>
        <w:rPr>
          <w:rFonts w:ascii="Times New Roman" w:eastAsia="Times New Roman" w:hAnsi="Times New Roman"/>
          <w:sz w:val="24"/>
        </w:rPr>
      </w:pPr>
    </w:p>
    <w:p w:rsidR="00501207" w:rsidRDefault="00501207">
      <w:pPr>
        <w:spacing w:line="0" w:lineRule="atLeast"/>
        <w:ind w:left="120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 xml:space="preserve">2. </w:t>
      </w:r>
      <w:r>
        <w:rPr>
          <w:rFonts w:ascii="Arial" w:eastAsia="Arial" w:hAnsi="Arial"/>
          <w:sz w:val="22"/>
          <w:u w:val="single"/>
        </w:rPr>
        <w:t>Údaje o konsolidovanom celku</w:t>
      </w:r>
      <w:r>
        <w:rPr>
          <w:rFonts w:ascii="Arial" w:eastAsia="Arial" w:hAnsi="Arial"/>
          <w:sz w:val="22"/>
        </w:rPr>
        <w:t xml:space="preserve"> - obchodné meno a sídlo konsolidujúcej účtovnej jednotky:</w:t>
      </w:r>
    </w:p>
    <w:p w:rsidR="00501207" w:rsidRDefault="00501207">
      <w:pPr>
        <w:spacing w:line="1" w:lineRule="exact"/>
        <w:rPr>
          <w:rFonts w:ascii="Times New Roman" w:eastAsia="Times New Roman" w:hAnsi="Times New Roman"/>
          <w:sz w:val="24"/>
        </w:rPr>
      </w:pPr>
    </w:p>
    <w:p w:rsidR="00501207" w:rsidRDefault="00501207">
      <w:pPr>
        <w:spacing w:line="0" w:lineRule="atLeast"/>
        <w:ind w:left="120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>-</w:t>
      </w:r>
    </w:p>
    <w:p w:rsidR="00501207" w:rsidRDefault="00501207">
      <w:pPr>
        <w:spacing w:line="261" w:lineRule="exact"/>
        <w:rPr>
          <w:rFonts w:ascii="Times New Roman" w:eastAsia="Times New Roman" w:hAnsi="Times New Roman"/>
          <w:sz w:val="24"/>
        </w:rPr>
      </w:pPr>
    </w:p>
    <w:p w:rsidR="00501207" w:rsidRDefault="00501207">
      <w:pPr>
        <w:numPr>
          <w:ilvl w:val="0"/>
          <w:numId w:val="2"/>
        </w:numPr>
        <w:tabs>
          <w:tab w:val="left" w:pos="380"/>
        </w:tabs>
        <w:spacing w:line="0" w:lineRule="atLeast"/>
        <w:ind w:left="380" w:hanging="259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  <w:u w:val="single"/>
        </w:rPr>
        <w:t>Priemerný prepočítaný počet zamestnancov</w:t>
      </w:r>
      <w:r>
        <w:rPr>
          <w:rFonts w:ascii="Arial" w:eastAsia="Arial" w:hAnsi="Arial"/>
          <w:sz w:val="22"/>
        </w:rPr>
        <w:t>:</w:t>
      </w:r>
    </w:p>
    <w:p w:rsidR="00501207" w:rsidRDefault="00501207">
      <w:pPr>
        <w:spacing w:line="242" w:lineRule="exact"/>
        <w:rPr>
          <w:rFonts w:ascii="Times New Roman" w:eastAsia="Times New Roman" w:hAnsi="Times New Roman"/>
          <w:sz w:val="24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460"/>
        <w:gridCol w:w="780"/>
        <w:gridCol w:w="2120"/>
        <w:gridCol w:w="3380"/>
      </w:tblGrid>
      <w:tr w:rsidR="00501207">
        <w:trPr>
          <w:trHeight w:val="267"/>
        </w:trPr>
        <w:tc>
          <w:tcPr>
            <w:tcW w:w="3460" w:type="dxa"/>
            <w:tcBorders>
              <w:top w:val="single" w:sz="8" w:space="0" w:color="auto"/>
              <w:lef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ind w:left="1780"/>
              <w:rPr>
                <w:rFonts w:ascii="Arial" w:eastAsia="Arial" w:hAnsi="Arial"/>
                <w:b/>
                <w:sz w:val="22"/>
              </w:rPr>
            </w:pPr>
            <w:r>
              <w:rPr>
                <w:rFonts w:ascii="Arial" w:eastAsia="Arial" w:hAnsi="Arial"/>
                <w:b/>
                <w:sz w:val="22"/>
              </w:rPr>
              <w:t>Názov</w:t>
            </w:r>
          </w:p>
        </w:tc>
        <w:tc>
          <w:tcPr>
            <w:tcW w:w="78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12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jc w:val="center"/>
              <w:rPr>
                <w:rFonts w:ascii="Arial" w:eastAsia="Arial" w:hAnsi="Arial"/>
                <w:b/>
                <w:sz w:val="22"/>
              </w:rPr>
            </w:pPr>
            <w:r>
              <w:rPr>
                <w:rFonts w:ascii="Arial" w:eastAsia="Arial" w:hAnsi="Arial"/>
                <w:b/>
                <w:sz w:val="22"/>
              </w:rPr>
              <w:t>Bežné účtovné</w:t>
            </w:r>
          </w:p>
        </w:tc>
        <w:tc>
          <w:tcPr>
            <w:tcW w:w="338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jc w:val="center"/>
              <w:rPr>
                <w:rFonts w:ascii="Arial" w:eastAsia="Arial" w:hAnsi="Arial"/>
                <w:b/>
                <w:w w:val="99"/>
                <w:sz w:val="22"/>
              </w:rPr>
            </w:pPr>
            <w:r>
              <w:rPr>
                <w:rFonts w:ascii="Arial" w:eastAsia="Arial" w:hAnsi="Arial"/>
                <w:b/>
                <w:w w:val="99"/>
                <w:sz w:val="22"/>
              </w:rPr>
              <w:t>Bezprostredne</w:t>
            </w:r>
          </w:p>
        </w:tc>
      </w:tr>
      <w:tr w:rsidR="00501207">
        <w:trPr>
          <w:trHeight w:val="259"/>
        </w:trPr>
        <w:tc>
          <w:tcPr>
            <w:tcW w:w="3460" w:type="dxa"/>
            <w:tcBorders>
              <w:lef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7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1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jc w:val="center"/>
              <w:rPr>
                <w:rFonts w:ascii="Arial" w:eastAsia="Arial" w:hAnsi="Arial"/>
                <w:b/>
                <w:w w:val="98"/>
                <w:sz w:val="22"/>
              </w:rPr>
            </w:pPr>
            <w:r>
              <w:rPr>
                <w:rFonts w:ascii="Arial" w:eastAsia="Arial" w:hAnsi="Arial"/>
                <w:b/>
                <w:w w:val="98"/>
                <w:sz w:val="22"/>
              </w:rPr>
              <w:t>obdobie</w:t>
            </w:r>
          </w:p>
        </w:tc>
        <w:tc>
          <w:tcPr>
            <w:tcW w:w="33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jc w:val="center"/>
              <w:rPr>
                <w:rFonts w:ascii="Arial" w:eastAsia="Arial" w:hAnsi="Arial"/>
                <w:b/>
                <w:sz w:val="22"/>
              </w:rPr>
            </w:pPr>
            <w:r>
              <w:rPr>
                <w:rFonts w:ascii="Arial" w:eastAsia="Arial" w:hAnsi="Arial"/>
                <w:b/>
                <w:sz w:val="22"/>
              </w:rPr>
              <w:t>predchádzajúce účtovné</w:t>
            </w:r>
          </w:p>
        </w:tc>
      </w:tr>
      <w:tr w:rsidR="00501207">
        <w:trPr>
          <w:trHeight w:val="265"/>
        </w:trPr>
        <w:tc>
          <w:tcPr>
            <w:tcW w:w="3460" w:type="dxa"/>
            <w:tcBorders>
              <w:left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1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33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jc w:val="center"/>
              <w:rPr>
                <w:rFonts w:ascii="Arial" w:eastAsia="Arial" w:hAnsi="Arial"/>
                <w:b/>
                <w:sz w:val="22"/>
              </w:rPr>
            </w:pPr>
            <w:r>
              <w:rPr>
                <w:rFonts w:ascii="Arial" w:eastAsia="Arial" w:hAnsi="Arial"/>
                <w:b/>
                <w:sz w:val="22"/>
              </w:rPr>
              <w:t>obdobie</w:t>
            </w:r>
          </w:p>
        </w:tc>
      </w:tr>
      <w:tr w:rsidR="00501207">
        <w:trPr>
          <w:trHeight w:val="248"/>
        </w:trPr>
        <w:tc>
          <w:tcPr>
            <w:tcW w:w="3460" w:type="dxa"/>
            <w:tcBorders>
              <w:lef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248" w:lineRule="exact"/>
              <w:ind w:left="10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Priemerný prepočítaný počet</w:t>
            </w:r>
          </w:p>
        </w:tc>
        <w:tc>
          <w:tcPr>
            <w:tcW w:w="7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1"/>
              </w:rPr>
            </w:pPr>
          </w:p>
        </w:tc>
        <w:tc>
          <w:tcPr>
            <w:tcW w:w="21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125B3C">
            <w:pPr>
              <w:spacing w:line="248" w:lineRule="exact"/>
              <w:ind w:right="1790"/>
              <w:jc w:val="right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0</w:t>
            </w:r>
          </w:p>
        </w:tc>
        <w:tc>
          <w:tcPr>
            <w:tcW w:w="33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125B3C">
            <w:pPr>
              <w:spacing w:line="248" w:lineRule="exact"/>
              <w:ind w:right="3050"/>
              <w:jc w:val="right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0</w:t>
            </w:r>
          </w:p>
        </w:tc>
      </w:tr>
      <w:tr w:rsidR="00501207">
        <w:trPr>
          <w:trHeight w:val="260"/>
        </w:trPr>
        <w:tc>
          <w:tcPr>
            <w:tcW w:w="3460" w:type="dxa"/>
            <w:tcBorders>
              <w:left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ind w:left="10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zamestnancov</w:t>
            </w:r>
          </w:p>
        </w:tc>
        <w:tc>
          <w:tcPr>
            <w:tcW w:w="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1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33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</w:tr>
      <w:tr w:rsidR="00501207">
        <w:trPr>
          <w:trHeight w:val="255"/>
        </w:trPr>
        <w:tc>
          <w:tcPr>
            <w:tcW w:w="3460" w:type="dxa"/>
            <w:tcBorders>
              <w:left w:val="single" w:sz="8" w:space="0" w:color="auto"/>
              <w:bottom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7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21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  <w:tc>
          <w:tcPr>
            <w:tcW w:w="33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</w:tr>
      <w:tr w:rsidR="00501207">
        <w:trPr>
          <w:trHeight w:val="492"/>
        </w:trPr>
        <w:tc>
          <w:tcPr>
            <w:tcW w:w="3460" w:type="dxa"/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900" w:type="dxa"/>
            <w:gridSpan w:val="2"/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ind w:right="750"/>
              <w:jc w:val="center"/>
              <w:rPr>
                <w:rFonts w:ascii="Arial" w:eastAsia="Arial" w:hAnsi="Arial"/>
                <w:b/>
                <w:sz w:val="22"/>
              </w:rPr>
            </w:pPr>
            <w:r>
              <w:rPr>
                <w:rFonts w:ascii="Arial" w:eastAsia="Arial" w:hAnsi="Arial"/>
                <w:b/>
                <w:sz w:val="22"/>
              </w:rPr>
              <w:t>Článok II</w:t>
            </w:r>
          </w:p>
        </w:tc>
        <w:tc>
          <w:tcPr>
            <w:tcW w:w="3380" w:type="dxa"/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501207">
        <w:trPr>
          <w:trHeight w:val="254"/>
        </w:trPr>
        <w:tc>
          <w:tcPr>
            <w:tcW w:w="6360" w:type="dxa"/>
            <w:gridSpan w:val="3"/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ind w:left="2490"/>
              <w:jc w:val="center"/>
              <w:rPr>
                <w:rFonts w:ascii="Arial" w:eastAsia="Arial" w:hAnsi="Arial"/>
                <w:b/>
                <w:sz w:val="22"/>
              </w:rPr>
            </w:pPr>
            <w:r>
              <w:rPr>
                <w:rFonts w:ascii="Arial" w:eastAsia="Arial" w:hAnsi="Arial"/>
                <w:b/>
                <w:sz w:val="22"/>
              </w:rPr>
              <w:t>Informácie o prijatých postupoch</w:t>
            </w:r>
          </w:p>
        </w:tc>
        <w:tc>
          <w:tcPr>
            <w:tcW w:w="3380" w:type="dxa"/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2"/>
              </w:rPr>
            </w:pPr>
          </w:p>
        </w:tc>
      </w:tr>
    </w:tbl>
    <w:p w:rsidR="00501207" w:rsidRDefault="00501207">
      <w:pPr>
        <w:spacing w:line="283" w:lineRule="exact"/>
        <w:rPr>
          <w:rFonts w:ascii="Times New Roman" w:eastAsia="Times New Roman" w:hAnsi="Times New Roman"/>
          <w:sz w:val="24"/>
        </w:rPr>
      </w:pPr>
    </w:p>
    <w:p w:rsidR="00501207" w:rsidRDefault="00501207">
      <w:pPr>
        <w:numPr>
          <w:ilvl w:val="1"/>
          <w:numId w:val="3"/>
        </w:numPr>
        <w:tabs>
          <w:tab w:val="left" w:pos="927"/>
        </w:tabs>
        <w:spacing w:line="236" w:lineRule="auto"/>
        <w:ind w:left="840" w:right="940" w:hanging="359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 xml:space="preserve">Informácia, či je účtovná závierka zostavená za splnenia predpokladu, že účtovná jednotka bude </w:t>
      </w:r>
      <w:r>
        <w:rPr>
          <w:rFonts w:ascii="Arial" w:eastAsia="Arial" w:hAnsi="Arial"/>
          <w:sz w:val="22"/>
          <w:u w:val="single"/>
        </w:rPr>
        <w:t>nepretržite</w:t>
      </w:r>
      <w:r>
        <w:rPr>
          <w:rFonts w:ascii="Arial" w:eastAsia="Arial" w:hAnsi="Arial"/>
          <w:sz w:val="22"/>
        </w:rPr>
        <w:t xml:space="preserve"> </w:t>
      </w:r>
      <w:r>
        <w:rPr>
          <w:rFonts w:ascii="Arial" w:eastAsia="Arial" w:hAnsi="Arial"/>
          <w:sz w:val="22"/>
          <w:u w:val="single"/>
        </w:rPr>
        <w:t>pokračovať</w:t>
      </w:r>
      <w:r>
        <w:rPr>
          <w:rFonts w:ascii="Arial" w:eastAsia="Arial" w:hAnsi="Arial"/>
          <w:sz w:val="22"/>
        </w:rPr>
        <w:t xml:space="preserve"> vo svojej činnosti:</w:t>
      </w:r>
    </w:p>
    <w:p w:rsidR="00501207" w:rsidRDefault="00501207">
      <w:pPr>
        <w:spacing w:line="3" w:lineRule="exact"/>
        <w:rPr>
          <w:rFonts w:ascii="Arial" w:eastAsia="Arial" w:hAnsi="Arial"/>
          <w:sz w:val="22"/>
        </w:rPr>
      </w:pPr>
    </w:p>
    <w:p w:rsidR="00501207" w:rsidRDefault="00501207">
      <w:pPr>
        <w:spacing w:line="0" w:lineRule="atLeast"/>
        <w:ind w:left="840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>- áno</w:t>
      </w:r>
    </w:p>
    <w:p w:rsidR="00501207" w:rsidRDefault="00501207">
      <w:pPr>
        <w:spacing w:line="251" w:lineRule="exact"/>
        <w:rPr>
          <w:rFonts w:ascii="Arial" w:eastAsia="Arial" w:hAnsi="Arial"/>
          <w:sz w:val="22"/>
        </w:rPr>
      </w:pPr>
    </w:p>
    <w:p w:rsidR="00501207" w:rsidRDefault="00501207">
      <w:pPr>
        <w:numPr>
          <w:ilvl w:val="0"/>
          <w:numId w:val="4"/>
        </w:numPr>
        <w:tabs>
          <w:tab w:val="left" w:pos="380"/>
        </w:tabs>
        <w:spacing w:line="0" w:lineRule="atLeast"/>
        <w:ind w:left="380" w:hanging="259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  <w:u w:val="single"/>
        </w:rPr>
        <w:t>Spôsob oceňovania</w:t>
      </w:r>
      <w:r>
        <w:rPr>
          <w:rFonts w:ascii="Arial" w:eastAsia="Arial" w:hAnsi="Arial"/>
          <w:sz w:val="22"/>
        </w:rPr>
        <w:t xml:space="preserve"> jednotlivých položiek majetku a záväzkov, a to:</w:t>
      </w:r>
    </w:p>
    <w:p w:rsidR="00501207" w:rsidRDefault="00501207">
      <w:pPr>
        <w:spacing w:line="236" w:lineRule="exact"/>
        <w:rPr>
          <w:rFonts w:ascii="Times New Roman" w:eastAsia="Times New Roman" w:hAnsi="Times New Roman"/>
          <w:sz w:val="24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860"/>
        <w:gridCol w:w="4880"/>
      </w:tblGrid>
      <w:tr w:rsidR="00501207">
        <w:trPr>
          <w:trHeight w:val="261"/>
        </w:trPr>
        <w:tc>
          <w:tcPr>
            <w:tcW w:w="48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ind w:left="1660"/>
              <w:rPr>
                <w:rFonts w:ascii="Arial" w:eastAsia="Arial" w:hAnsi="Arial"/>
                <w:b/>
                <w:sz w:val="22"/>
              </w:rPr>
            </w:pPr>
            <w:r>
              <w:rPr>
                <w:rFonts w:ascii="Arial" w:eastAsia="Arial" w:hAnsi="Arial"/>
                <w:b/>
                <w:sz w:val="22"/>
              </w:rPr>
              <w:t>Názov položky</w:t>
            </w:r>
          </w:p>
        </w:tc>
        <w:tc>
          <w:tcPr>
            <w:tcW w:w="488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ind w:left="1380"/>
              <w:rPr>
                <w:rFonts w:ascii="Arial" w:eastAsia="Arial" w:hAnsi="Arial"/>
                <w:b/>
                <w:sz w:val="22"/>
              </w:rPr>
            </w:pPr>
            <w:r>
              <w:rPr>
                <w:rFonts w:ascii="Arial" w:eastAsia="Arial" w:hAnsi="Arial"/>
                <w:b/>
                <w:sz w:val="22"/>
              </w:rPr>
              <w:t>Spôsob oceňovania</w:t>
            </w:r>
          </w:p>
        </w:tc>
      </w:tr>
      <w:tr w:rsidR="00501207">
        <w:trPr>
          <w:trHeight w:val="242"/>
        </w:trPr>
        <w:tc>
          <w:tcPr>
            <w:tcW w:w="48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242" w:lineRule="exact"/>
              <w:ind w:left="10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Dlhodobý hmotný majetok:</w:t>
            </w:r>
          </w:p>
        </w:tc>
        <w:tc>
          <w:tcPr>
            <w:tcW w:w="48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242" w:lineRule="exact"/>
              <w:ind w:left="10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Obstarávacia cena</w:t>
            </w:r>
          </w:p>
        </w:tc>
      </w:tr>
      <w:tr w:rsidR="00501207">
        <w:trPr>
          <w:trHeight w:val="244"/>
        </w:trPr>
        <w:tc>
          <w:tcPr>
            <w:tcW w:w="48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244" w:lineRule="exact"/>
              <w:ind w:left="10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Časové rozlíšenie na strane aktív súvahy:</w:t>
            </w:r>
          </w:p>
        </w:tc>
        <w:tc>
          <w:tcPr>
            <w:tcW w:w="48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244" w:lineRule="exact"/>
              <w:ind w:left="10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Menovitá hodnota</w:t>
            </w:r>
          </w:p>
        </w:tc>
      </w:tr>
      <w:tr w:rsidR="00501207">
        <w:trPr>
          <w:trHeight w:val="244"/>
        </w:trPr>
        <w:tc>
          <w:tcPr>
            <w:tcW w:w="48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244" w:lineRule="exact"/>
              <w:ind w:left="10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Časové rozlíšenie na strane pasív súvahy:</w:t>
            </w:r>
          </w:p>
        </w:tc>
        <w:tc>
          <w:tcPr>
            <w:tcW w:w="48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244" w:lineRule="exact"/>
              <w:ind w:left="10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Menovitá hodnota</w:t>
            </w:r>
          </w:p>
        </w:tc>
      </w:tr>
      <w:tr w:rsidR="00501207">
        <w:trPr>
          <w:trHeight w:val="244"/>
        </w:trPr>
        <w:tc>
          <w:tcPr>
            <w:tcW w:w="48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244" w:lineRule="exact"/>
              <w:ind w:left="10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Vlastné pohľadávky:</w:t>
            </w:r>
          </w:p>
        </w:tc>
        <w:tc>
          <w:tcPr>
            <w:tcW w:w="48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244" w:lineRule="exact"/>
              <w:ind w:left="10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Menovitá hodnota</w:t>
            </w:r>
          </w:p>
        </w:tc>
      </w:tr>
      <w:tr w:rsidR="00501207">
        <w:trPr>
          <w:trHeight w:val="244"/>
        </w:trPr>
        <w:tc>
          <w:tcPr>
            <w:tcW w:w="48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244" w:lineRule="exact"/>
              <w:ind w:left="10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Krátkodobý finančný majetok:</w:t>
            </w:r>
          </w:p>
        </w:tc>
        <w:tc>
          <w:tcPr>
            <w:tcW w:w="48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244" w:lineRule="exact"/>
              <w:ind w:left="10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Obstarávacia cena</w:t>
            </w:r>
          </w:p>
        </w:tc>
      </w:tr>
      <w:tr w:rsidR="00501207">
        <w:trPr>
          <w:trHeight w:val="239"/>
        </w:trPr>
        <w:tc>
          <w:tcPr>
            <w:tcW w:w="48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239" w:lineRule="exact"/>
              <w:ind w:left="10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Záväzky vrátane rezerv:</w:t>
            </w:r>
          </w:p>
        </w:tc>
        <w:tc>
          <w:tcPr>
            <w:tcW w:w="48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239" w:lineRule="exact"/>
              <w:ind w:left="10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Menovitá hodnota</w:t>
            </w:r>
          </w:p>
        </w:tc>
      </w:tr>
    </w:tbl>
    <w:p w:rsidR="00501207" w:rsidRDefault="00501207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501207" w:rsidRDefault="00501207">
      <w:pPr>
        <w:spacing w:line="336" w:lineRule="exact"/>
        <w:rPr>
          <w:rFonts w:ascii="Times New Roman" w:eastAsia="Times New Roman" w:hAnsi="Times New Roman"/>
          <w:sz w:val="24"/>
        </w:rPr>
      </w:pPr>
    </w:p>
    <w:p w:rsidR="00501207" w:rsidRDefault="00501207">
      <w:pPr>
        <w:numPr>
          <w:ilvl w:val="0"/>
          <w:numId w:val="5"/>
        </w:numPr>
        <w:tabs>
          <w:tab w:val="left" w:pos="926"/>
        </w:tabs>
        <w:spacing w:line="238" w:lineRule="auto"/>
        <w:ind w:left="580" w:right="940" w:hanging="358"/>
        <w:jc w:val="both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 xml:space="preserve">Spôsob zostavenia </w:t>
      </w:r>
      <w:r>
        <w:rPr>
          <w:rFonts w:ascii="Arial" w:eastAsia="Arial" w:hAnsi="Arial"/>
          <w:sz w:val="22"/>
          <w:u w:val="single"/>
        </w:rPr>
        <w:t>odpisového plánu</w:t>
      </w:r>
      <w:r>
        <w:rPr>
          <w:rFonts w:ascii="Arial" w:eastAsia="Arial" w:hAnsi="Arial"/>
          <w:sz w:val="22"/>
        </w:rPr>
        <w:t xml:space="preserve"> pre jednotlivé druhy dlhodobého hmotného majetku a dlhodobého nehmotného majetku, pričom sa uvádza doba odpisovania, použité sadzby odpisov a odpisové metódy pri určení odpisov:</w:t>
      </w:r>
    </w:p>
    <w:p w:rsidR="00501207" w:rsidRDefault="00501207">
      <w:pPr>
        <w:spacing w:line="232" w:lineRule="exact"/>
        <w:rPr>
          <w:rFonts w:ascii="Times New Roman" w:eastAsia="Times New Roman" w:hAnsi="Times New Roman"/>
          <w:sz w:val="24"/>
        </w:rPr>
      </w:pPr>
    </w:p>
    <w:tbl>
      <w:tblPr>
        <w:tblW w:w="0" w:type="auto"/>
        <w:tblInd w:w="13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40"/>
        <w:gridCol w:w="2620"/>
        <w:gridCol w:w="2580"/>
        <w:gridCol w:w="2660"/>
      </w:tblGrid>
      <w:tr w:rsidR="00501207">
        <w:trPr>
          <w:trHeight w:val="243"/>
        </w:trPr>
        <w:tc>
          <w:tcPr>
            <w:tcW w:w="264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ind w:left="800"/>
              <w:rPr>
                <w:rFonts w:ascii="Arial" w:eastAsia="Arial" w:hAnsi="Arial"/>
                <w:b/>
                <w:sz w:val="16"/>
              </w:rPr>
            </w:pPr>
            <w:r>
              <w:rPr>
                <w:rFonts w:ascii="Arial" w:eastAsia="Arial" w:hAnsi="Arial"/>
                <w:b/>
                <w:sz w:val="16"/>
              </w:rPr>
              <w:t>Druh majetku</w:t>
            </w:r>
          </w:p>
        </w:tc>
        <w:tc>
          <w:tcPr>
            <w:tcW w:w="262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ind w:left="600"/>
              <w:rPr>
                <w:rFonts w:ascii="Arial" w:eastAsia="Arial" w:hAnsi="Arial"/>
                <w:b/>
                <w:sz w:val="16"/>
              </w:rPr>
            </w:pPr>
            <w:r>
              <w:rPr>
                <w:rFonts w:ascii="Arial" w:eastAsia="Arial" w:hAnsi="Arial"/>
                <w:b/>
                <w:sz w:val="16"/>
              </w:rPr>
              <w:t>Doba odpisovania</w:t>
            </w:r>
          </w:p>
        </w:tc>
        <w:tc>
          <w:tcPr>
            <w:tcW w:w="258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ind w:right="621"/>
              <w:jc w:val="right"/>
              <w:rPr>
                <w:rFonts w:ascii="Arial" w:eastAsia="Arial" w:hAnsi="Arial"/>
                <w:b/>
                <w:sz w:val="16"/>
              </w:rPr>
            </w:pPr>
            <w:r>
              <w:rPr>
                <w:rFonts w:ascii="Arial" w:eastAsia="Arial" w:hAnsi="Arial"/>
                <w:b/>
                <w:sz w:val="16"/>
              </w:rPr>
              <w:t>Sadzba odpisov</w:t>
            </w:r>
          </w:p>
        </w:tc>
        <w:tc>
          <w:tcPr>
            <w:tcW w:w="266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ind w:left="640"/>
              <w:rPr>
                <w:rFonts w:ascii="Arial" w:eastAsia="Arial" w:hAnsi="Arial"/>
                <w:b/>
                <w:sz w:val="16"/>
              </w:rPr>
            </w:pPr>
            <w:r>
              <w:rPr>
                <w:rFonts w:ascii="Arial" w:eastAsia="Arial" w:hAnsi="Arial"/>
                <w:b/>
                <w:sz w:val="16"/>
              </w:rPr>
              <w:t>Odpisová metóda</w:t>
            </w:r>
          </w:p>
        </w:tc>
      </w:tr>
      <w:tr w:rsidR="00501207">
        <w:trPr>
          <w:trHeight w:val="54"/>
        </w:trPr>
        <w:tc>
          <w:tcPr>
            <w:tcW w:w="26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6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5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6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</w:tr>
      <w:tr w:rsidR="00501207">
        <w:trPr>
          <w:trHeight w:val="219"/>
        </w:trPr>
        <w:tc>
          <w:tcPr>
            <w:tcW w:w="264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ind w:left="40"/>
              <w:rPr>
                <w:rFonts w:ascii="Arial" w:eastAsia="Arial" w:hAnsi="Arial"/>
                <w:sz w:val="16"/>
              </w:rPr>
            </w:pPr>
            <w:r>
              <w:rPr>
                <w:rFonts w:ascii="Arial" w:eastAsia="Arial" w:hAnsi="Arial"/>
                <w:sz w:val="16"/>
              </w:rPr>
              <w:t>DHIM</w:t>
            </w:r>
          </w:p>
        </w:tc>
        <w:tc>
          <w:tcPr>
            <w:tcW w:w="262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ind w:left="20"/>
              <w:rPr>
                <w:rFonts w:ascii="Arial" w:eastAsia="Arial" w:hAnsi="Arial"/>
                <w:sz w:val="16"/>
              </w:rPr>
            </w:pPr>
            <w:r>
              <w:rPr>
                <w:rFonts w:ascii="Arial" w:eastAsia="Arial" w:hAnsi="Arial"/>
                <w:sz w:val="16"/>
              </w:rPr>
              <w:t>4 roky</w:t>
            </w:r>
          </w:p>
        </w:tc>
        <w:tc>
          <w:tcPr>
            <w:tcW w:w="258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ind w:right="2261"/>
              <w:jc w:val="right"/>
              <w:rPr>
                <w:rFonts w:ascii="Arial" w:eastAsia="Arial" w:hAnsi="Arial"/>
                <w:w w:val="98"/>
                <w:sz w:val="16"/>
              </w:rPr>
            </w:pPr>
            <w:r>
              <w:rPr>
                <w:rFonts w:ascii="Arial" w:eastAsia="Arial" w:hAnsi="Arial"/>
                <w:w w:val="98"/>
                <w:sz w:val="16"/>
              </w:rPr>
              <w:t>1/4</w:t>
            </w:r>
          </w:p>
        </w:tc>
        <w:tc>
          <w:tcPr>
            <w:tcW w:w="26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ind w:left="40"/>
              <w:rPr>
                <w:rFonts w:ascii="Arial" w:eastAsia="Arial" w:hAnsi="Arial"/>
                <w:sz w:val="16"/>
              </w:rPr>
            </w:pPr>
            <w:r>
              <w:rPr>
                <w:rFonts w:ascii="Arial" w:eastAsia="Arial" w:hAnsi="Arial"/>
                <w:sz w:val="16"/>
              </w:rPr>
              <w:t>rovnomerná</w:t>
            </w:r>
          </w:p>
        </w:tc>
      </w:tr>
      <w:tr w:rsidR="00501207">
        <w:trPr>
          <w:trHeight w:val="54"/>
        </w:trPr>
        <w:tc>
          <w:tcPr>
            <w:tcW w:w="26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6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5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6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</w:tr>
      <w:tr w:rsidR="00501207">
        <w:trPr>
          <w:trHeight w:val="278"/>
        </w:trPr>
        <w:tc>
          <w:tcPr>
            <w:tcW w:w="26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6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5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6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</w:tbl>
    <w:p w:rsidR="00501207" w:rsidRDefault="00501207">
      <w:pPr>
        <w:spacing w:line="163" w:lineRule="exact"/>
        <w:rPr>
          <w:rFonts w:ascii="Times New Roman" w:eastAsia="Times New Roman" w:hAnsi="Times New Roman"/>
          <w:sz w:val="24"/>
        </w:rPr>
      </w:pPr>
    </w:p>
    <w:p w:rsidR="00501207" w:rsidRDefault="00501207">
      <w:pPr>
        <w:spacing w:line="0" w:lineRule="atLeast"/>
        <w:ind w:left="8760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Strana 1</w:t>
      </w:r>
    </w:p>
    <w:p w:rsidR="00501207" w:rsidRDefault="00501207">
      <w:pPr>
        <w:spacing w:line="0" w:lineRule="atLeast"/>
        <w:ind w:left="8760"/>
        <w:rPr>
          <w:rFonts w:ascii="Times New Roman" w:eastAsia="Times New Roman" w:hAnsi="Times New Roman"/>
          <w:sz w:val="24"/>
        </w:rPr>
        <w:sectPr w:rsidR="00501207">
          <w:pgSz w:w="11900" w:h="16862"/>
          <w:pgMar w:top="806" w:right="364" w:bottom="24" w:left="940" w:header="0" w:footer="0" w:gutter="0"/>
          <w:cols w:space="0" w:equalWidth="0">
            <w:col w:w="10600"/>
          </w:cols>
          <w:docGrid w:linePitch="360"/>
        </w:sectPr>
      </w:pPr>
    </w:p>
    <w:p w:rsidR="00501207" w:rsidRDefault="00501207">
      <w:pPr>
        <w:tabs>
          <w:tab w:val="left" w:pos="4920"/>
          <w:tab w:val="left" w:pos="6720"/>
        </w:tabs>
        <w:spacing w:line="0" w:lineRule="atLeast"/>
        <w:ind w:left="760"/>
        <w:rPr>
          <w:rFonts w:ascii="Arial" w:eastAsia="Arial" w:hAnsi="Arial"/>
          <w:sz w:val="21"/>
        </w:rPr>
      </w:pPr>
      <w:bookmarkStart w:id="2" w:name="page2"/>
      <w:bookmarkEnd w:id="2"/>
      <w:r>
        <w:rPr>
          <w:rFonts w:ascii="Arial" w:eastAsia="Arial" w:hAnsi="Arial"/>
          <w:sz w:val="22"/>
        </w:rPr>
        <w:lastRenderedPageBreak/>
        <w:t>Poznámky Úč MÚJ 3 – 01</w:t>
      </w:r>
      <w:r>
        <w:rPr>
          <w:rFonts w:ascii="Times New Roman" w:eastAsia="Times New Roman" w:hAnsi="Times New Roman"/>
        </w:rPr>
        <w:tab/>
      </w:r>
      <w:r w:rsidR="00125B3C" w:rsidRPr="00125B3C">
        <w:rPr>
          <w:rFonts w:ascii="Arial" w:eastAsia="Arial" w:hAnsi="Arial"/>
          <w:sz w:val="22"/>
        </w:rPr>
        <w:t xml:space="preserve"> </w:t>
      </w:r>
      <w:r w:rsidR="00125B3C">
        <w:rPr>
          <w:rFonts w:ascii="Arial" w:eastAsia="Arial" w:hAnsi="Arial"/>
          <w:sz w:val="22"/>
        </w:rPr>
        <w:t xml:space="preserve">IČO: </w:t>
      </w:r>
      <w:r w:rsidR="00125B3C" w:rsidRPr="00125B3C">
        <w:rPr>
          <w:rFonts w:ascii="Arial" w:eastAsia="Arial" w:hAnsi="Arial"/>
          <w:sz w:val="22"/>
        </w:rPr>
        <w:t>53352921</w:t>
      </w:r>
      <w:r w:rsidR="00125B3C">
        <w:rPr>
          <w:rFonts w:ascii="Times New Roman" w:eastAsia="Times New Roman" w:hAnsi="Times New Roman"/>
        </w:rPr>
        <w:tab/>
      </w:r>
      <w:r w:rsidR="00125B3C">
        <w:rPr>
          <w:rFonts w:ascii="Arial" w:eastAsia="Arial" w:hAnsi="Arial"/>
          <w:sz w:val="21"/>
        </w:rPr>
        <w:t>DIČ:</w:t>
      </w:r>
      <w:r w:rsidR="00125B3C" w:rsidRPr="00125B3C">
        <w:t xml:space="preserve"> </w:t>
      </w:r>
      <w:r w:rsidR="00125B3C" w:rsidRPr="00125B3C">
        <w:rPr>
          <w:rFonts w:ascii="Arial" w:eastAsia="Arial" w:hAnsi="Arial"/>
          <w:sz w:val="21"/>
        </w:rPr>
        <w:t>2121348163</w:t>
      </w:r>
    </w:p>
    <w:p w:rsidR="00501207" w:rsidRDefault="00D32B64">
      <w:pPr>
        <w:spacing w:line="20" w:lineRule="exact"/>
        <w:rPr>
          <w:rFonts w:ascii="Times New Roman" w:eastAsia="Times New Roman" w:hAnsi="Times New Roman"/>
        </w:rPr>
      </w:pPr>
      <w:r>
        <w:rPr>
          <w:rFonts w:ascii="Arial" w:eastAsia="Arial" w:hAnsi="Arial"/>
          <w:noProof/>
          <w:sz w:val="21"/>
        </w:rPr>
        <mc:AlternateContent>
          <mc:Choice Requires="wps">
            <w:drawing>
              <wp:anchor distT="0" distB="0" distL="114300" distR="114300" simplePos="0" relativeHeight="251653632" behindDoc="1" locked="0" layoutInCell="1" allowOverlap="1">
                <wp:simplePos x="0" y="0"/>
                <wp:positionH relativeFrom="column">
                  <wp:posOffset>-1905</wp:posOffset>
                </wp:positionH>
                <wp:positionV relativeFrom="paragraph">
                  <wp:posOffset>348615</wp:posOffset>
                </wp:positionV>
                <wp:extent cx="6658610" cy="0"/>
                <wp:effectExtent l="7620" t="5715" r="10795" b="13335"/>
                <wp:wrapNone/>
                <wp:docPr id="10" name="Lin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658610" cy="0"/>
                        </a:xfrm>
                        <a:prstGeom prst="line">
                          <a:avLst/>
                        </a:prstGeom>
                        <a:noFill/>
                        <a:ln w="609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" o:spid="_x0000_s1026" style="position:absolute;z-index:-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.15pt,27.45pt" to="524.15pt,27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" strokeweight=".16931mm"/>
            </w:pict>
          </mc:Fallback>
        </mc:AlternateContent>
      </w:r>
      <w:r>
        <w:rPr>
          <w:rFonts w:ascii="Arial" w:eastAsia="Arial" w:hAnsi="Arial"/>
          <w:noProof/>
          <w:sz w:val="21"/>
        </w:rPr>
        <mc:AlternateContent>
          <mc:Choice Requires="wps">
            <w:drawing>
              <wp:anchor distT="0" distB="0" distL="114300" distR="114300" simplePos="0" relativeHeight="251654656" behindDoc="1" locked="0" layoutInCell="1" allowOverlap="1">
                <wp:simplePos x="0" y="0"/>
                <wp:positionH relativeFrom="column">
                  <wp:posOffset>-1905</wp:posOffset>
                </wp:positionH>
                <wp:positionV relativeFrom="paragraph">
                  <wp:posOffset>534670</wp:posOffset>
                </wp:positionV>
                <wp:extent cx="6658610" cy="0"/>
                <wp:effectExtent l="7620" t="10795" r="10795" b="8255"/>
                <wp:wrapNone/>
                <wp:docPr id="9" name="Lin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658610" cy="0"/>
                        </a:xfrm>
                        <a:prstGeom prst="line">
                          <a:avLst/>
                        </a:prstGeom>
                        <a:noFill/>
                        <a:ln w="609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4" o:spid="_x0000_s1026" style="position:absolute;z-index:-25166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.15pt,42.1pt" to="524.15pt,42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" strokeweight=".16931mm"/>
            </w:pict>
          </mc:Fallback>
        </mc:AlternateContent>
      </w:r>
      <w:r>
        <w:rPr>
          <w:rFonts w:ascii="Arial" w:eastAsia="Arial" w:hAnsi="Arial"/>
          <w:noProof/>
          <w:sz w:val="21"/>
        </w:rPr>
        <mc:AlternateContent>
          <mc:Choice Requires="wps">
            <w:drawing>
              <wp:anchor distT="0" distB="0" distL="114300" distR="114300" simplePos="0" relativeHeight="251655680" behindDoc="1" locked="0" layoutInCell="1" allowOverlap="1">
                <wp:simplePos x="0" y="0"/>
                <wp:positionH relativeFrom="column">
                  <wp:posOffset>1662430</wp:posOffset>
                </wp:positionH>
                <wp:positionV relativeFrom="paragraph">
                  <wp:posOffset>345440</wp:posOffset>
                </wp:positionV>
                <wp:extent cx="0" cy="756285"/>
                <wp:effectExtent l="5080" t="12065" r="13970" b="12700"/>
                <wp:wrapNone/>
                <wp:docPr id="8" name="Lin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756285"/>
                        </a:xfrm>
                        <a:prstGeom prst="line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5" o:spid="_x0000_s1026" style="position:absolute;z-index:-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30.9pt,27.2pt" to="130.9pt,86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" strokeweight=".48pt"/>
            </w:pict>
          </mc:Fallback>
        </mc:AlternateContent>
      </w:r>
      <w:r>
        <w:rPr>
          <w:rFonts w:ascii="Arial" w:eastAsia="Arial" w:hAnsi="Arial"/>
          <w:noProof/>
          <w:sz w:val="21"/>
        </w:rPr>
        <mc:AlternateContent>
          <mc:Choice Requires="wps">
            <w:drawing>
              <wp:anchor distT="0" distB="0" distL="114300" distR="114300" simplePos="0" relativeHeight="251656704" behindDoc="1" locked="0" layoutInCell="1" allowOverlap="1">
                <wp:simplePos x="0" y="0"/>
                <wp:positionH relativeFrom="column">
                  <wp:posOffset>4970780</wp:posOffset>
                </wp:positionH>
                <wp:positionV relativeFrom="paragraph">
                  <wp:posOffset>345440</wp:posOffset>
                </wp:positionV>
                <wp:extent cx="0" cy="756285"/>
                <wp:effectExtent l="8255" t="12065" r="10795" b="12700"/>
                <wp:wrapNone/>
                <wp:docPr id="7" name="Lin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756285"/>
                        </a:xfrm>
                        <a:prstGeom prst="line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6" o:spid="_x0000_s1026" style="position:absolute;z-index:-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91.4pt,27.2pt" to="391.4pt,86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" strokeweight=".48pt"/>
            </w:pict>
          </mc:Fallback>
        </mc:AlternateContent>
      </w:r>
      <w:r>
        <w:rPr>
          <w:rFonts w:ascii="Arial" w:eastAsia="Arial" w:hAnsi="Arial"/>
          <w:noProof/>
          <w:sz w:val="21"/>
        </w:rPr>
        <mc:AlternateContent>
          <mc:Choice Requires="wps">
            <w:drawing>
              <wp:anchor distT="0" distB="0" distL="114300" distR="114300" simplePos="0" relativeHeight="251657728" behindDoc="1" locked="0" layoutInCell="1" allowOverlap="1">
                <wp:simplePos x="0" y="0"/>
                <wp:positionH relativeFrom="column">
                  <wp:posOffset>635</wp:posOffset>
                </wp:positionH>
                <wp:positionV relativeFrom="paragraph">
                  <wp:posOffset>345440</wp:posOffset>
                </wp:positionV>
                <wp:extent cx="0" cy="756285"/>
                <wp:effectExtent l="10160" t="12065" r="8890" b="12700"/>
                <wp:wrapNone/>
                <wp:docPr id="6" name="Lin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756285"/>
                        </a:xfrm>
                        <a:prstGeom prst="line">
                          <a:avLst/>
                        </a:prstGeom>
                        <a:noFill/>
                        <a:ln w="609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7" o:spid="_x0000_s1026" style="position:absolute;z-index:-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05pt,27.2pt" to=".05pt,86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" strokeweight=".16931mm"/>
            </w:pict>
          </mc:Fallback>
        </mc:AlternateContent>
      </w:r>
      <w:r>
        <w:rPr>
          <w:rFonts w:ascii="Arial" w:eastAsia="Arial" w:hAnsi="Arial"/>
          <w:noProof/>
          <w:sz w:val="21"/>
        </w:rPr>
        <mc:AlternateContent>
          <mc:Choice Requires="wps">
            <w:drawing>
              <wp:anchor distT="0" distB="0" distL="114300" distR="114300" simplePos="0" relativeHeight="251658752" behindDoc="1" locked="0" layoutInCell="1" allowOverlap="1">
                <wp:simplePos x="0" y="0"/>
                <wp:positionH relativeFrom="column">
                  <wp:posOffset>-1905</wp:posOffset>
                </wp:positionH>
                <wp:positionV relativeFrom="paragraph">
                  <wp:posOffset>723265</wp:posOffset>
                </wp:positionV>
                <wp:extent cx="6658610" cy="0"/>
                <wp:effectExtent l="7620" t="8890" r="10795" b="10160"/>
                <wp:wrapNone/>
                <wp:docPr id="5" name="Lin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658610" cy="0"/>
                        </a:xfrm>
                        <a:prstGeom prst="line">
                          <a:avLst/>
                        </a:prstGeom>
                        <a:noFill/>
                        <a:ln w="609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8" o:spid="_x0000_s1026" style="position:absolute;z-index:-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.15pt,56.95pt" to="524.15pt,56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" strokeweight=".16931mm"/>
            </w:pict>
          </mc:Fallback>
        </mc:AlternateContent>
      </w:r>
      <w:r>
        <w:rPr>
          <w:rFonts w:ascii="Arial" w:eastAsia="Arial" w:hAnsi="Arial"/>
          <w:noProof/>
          <w:sz w:val="21"/>
        </w:rPr>
        <mc:AlternateContent>
          <mc:Choice Requires="wps">
            <w:drawing>
              <wp:anchor distT="0" distB="0" distL="114300" distR="114300" simplePos="0" relativeHeight="251659776" behindDoc="1" locked="0" layoutInCell="1" allowOverlap="1">
                <wp:simplePos x="0" y="0"/>
                <wp:positionH relativeFrom="column">
                  <wp:posOffset>3327400</wp:posOffset>
                </wp:positionH>
                <wp:positionV relativeFrom="paragraph">
                  <wp:posOffset>345440</wp:posOffset>
                </wp:positionV>
                <wp:extent cx="0" cy="756285"/>
                <wp:effectExtent l="12700" t="12065" r="6350" b="12700"/>
                <wp:wrapNone/>
                <wp:docPr id="4" name="Line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756285"/>
                        </a:xfrm>
                        <a:prstGeom prst="line">
                          <a:avLst/>
                        </a:prstGeom>
                        <a:noFill/>
                        <a:ln w="609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9" o:spid="_x0000_s1026" style="position:absolute;z-index:-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62pt,27.2pt" to="262pt,86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" strokeweight=".16931mm"/>
            </w:pict>
          </mc:Fallback>
        </mc:AlternateContent>
      </w:r>
      <w:r>
        <w:rPr>
          <w:rFonts w:ascii="Arial" w:eastAsia="Arial" w:hAnsi="Arial"/>
          <w:noProof/>
          <w:sz w:val="21"/>
        </w:rPr>
        <mc:AlternateContent>
          <mc:Choice Requires="wps">
            <w:drawing>
              <wp:anchor distT="0" distB="0" distL="114300" distR="114300" simplePos="0" relativeHeight="251660800" behindDoc="1" locked="0" layoutInCell="1" allowOverlap="1">
                <wp:simplePos x="0" y="0"/>
                <wp:positionH relativeFrom="column">
                  <wp:posOffset>6653530</wp:posOffset>
                </wp:positionH>
                <wp:positionV relativeFrom="paragraph">
                  <wp:posOffset>345440</wp:posOffset>
                </wp:positionV>
                <wp:extent cx="0" cy="756285"/>
                <wp:effectExtent l="5080" t="12065" r="13970" b="12700"/>
                <wp:wrapNone/>
                <wp:docPr id="3" name="Lin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756285"/>
                        </a:xfrm>
                        <a:prstGeom prst="line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0" o:spid="_x0000_s1026" style="position:absolute;z-index:-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23.9pt,27.2pt" to="523.9pt,86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" strokeweight=".48pt"/>
            </w:pict>
          </mc:Fallback>
        </mc:AlternateContent>
      </w:r>
      <w:r>
        <w:rPr>
          <w:rFonts w:ascii="Arial" w:eastAsia="Arial" w:hAnsi="Arial"/>
          <w:noProof/>
          <w:sz w:val="21"/>
        </w:rPr>
        <mc:AlternateContent>
          <mc:Choice Requires="wps">
            <w:drawing>
              <wp:anchor distT="0" distB="0" distL="114300" distR="114300" simplePos="0" relativeHeight="251661824" behindDoc="1" locked="0" layoutInCell="1" allowOverlap="1">
                <wp:simplePos x="0" y="0"/>
                <wp:positionH relativeFrom="column">
                  <wp:posOffset>-1905</wp:posOffset>
                </wp:positionH>
                <wp:positionV relativeFrom="paragraph">
                  <wp:posOffset>909955</wp:posOffset>
                </wp:positionV>
                <wp:extent cx="6658610" cy="0"/>
                <wp:effectExtent l="7620" t="5080" r="10795" b="13970"/>
                <wp:wrapNone/>
                <wp:docPr id="2" name="Line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658610" cy="0"/>
                        </a:xfrm>
                        <a:prstGeom prst="line">
                          <a:avLst/>
                        </a:prstGeom>
                        <a:noFill/>
                        <a:ln w="609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1" o:spid="_x0000_s1026" style="position:absolute;z-index:-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.15pt,71.65pt" to="524.15pt,71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" strokeweight=".16931mm"/>
            </w:pict>
          </mc:Fallback>
        </mc:AlternateContent>
      </w:r>
      <w:r>
        <w:rPr>
          <w:rFonts w:ascii="Arial" w:eastAsia="Arial" w:hAnsi="Arial"/>
          <w:noProof/>
          <w:sz w:val="21"/>
        </w:rPr>
        <mc:AlternateContent>
          <mc:Choice Requires="wps">
            <w:drawing>
              <wp:anchor distT="0" distB="0" distL="114300" distR="114300" simplePos="0" relativeHeight="251662848" behindDoc="1" locked="0" layoutInCell="1" allowOverlap="1">
                <wp:simplePos x="0" y="0"/>
                <wp:positionH relativeFrom="column">
                  <wp:posOffset>-1905</wp:posOffset>
                </wp:positionH>
                <wp:positionV relativeFrom="paragraph">
                  <wp:posOffset>1098550</wp:posOffset>
                </wp:positionV>
                <wp:extent cx="6658610" cy="0"/>
                <wp:effectExtent l="7620" t="12700" r="10795" b="6350"/>
                <wp:wrapNone/>
                <wp:docPr id="1" name="Line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658610" cy="0"/>
                        </a:xfrm>
                        <a:prstGeom prst="line">
                          <a:avLst/>
                        </a:prstGeom>
                        <a:noFill/>
                        <a:ln w="609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12" o:spid="_x0000_s1026" style="position:absolute;z-index:-25165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.15pt,86.5pt" to="524.15pt,86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" strokeweight=".16931mm"/>
            </w:pict>
          </mc:Fallback>
        </mc:AlternateContent>
      </w:r>
    </w:p>
    <w:p w:rsidR="00501207" w:rsidRDefault="00501207">
      <w:pPr>
        <w:spacing w:line="200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200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200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200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200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200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200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200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200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200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251" w:lineRule="exact"/>
        <w:rPr>
          <w:rFonts w:ascii="Times New Roman" w:eastAsia="Times New Roman" w:hAnsi="Times New Roman"/>
        </w:rPr>
      </w:pPr>
    </w:p>
    <w:p w:rsidR="00501207" w:rsidRDefault="00501207">
      <w:pPr>
        <w:numPr>
          <w:ilvl w:val="0"/>
          <w:numId w:val="6"/>
        </w:numPr>
        <w:tabs>
          <w:tab w:val="left" w:pos="264"/>
        </w:tabs>
        <w:spacing w:line="236" w:lineRule="auto"/>
        <w:ind w:right="900" w:firstLine="1"/>
        <w:jc w:val="both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  <w:u w:val="single"/>
        </w:rPr>
        <w:t>Zmeny účtovných zásad a zmeny účtovných metód</w:t>
      </w:r>
      <w:r>
        <w:rPr>
          <w:rFonts w:ascii="Arial" w:eastAsia="Arial" w:hAnsi="Arial"/>
          <w:sz w:val="22"/>
        </w:rPr>
        <w:t xml:space="preserve"> s uvedením dôvodu týchto zmien a vyčíslením ich vplyvu na finančnú hodnotu majetku, záväzkov, základného imania a výsledku hospodárenia účtovnej jednotky:</w:t>
      </w:r>
    </w:p>
    <w:p w:rsidR="00501207" w:rsidRDefault="00501207">
      <w:pPr>
        <w:spacing w:line="239" w:lineRule="exact"/>
        <w:rPr>
          <w:rFonts w:ascii="Times New Roman" w:eastAsia="Times New Roman" w:hAnsi="Times New Roman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580"/>
        <w:gridCol w:w="2840"/>
        <w:gridCol w:w="4040"/>
      </w:tblGrid>
      <w:tr w:rsidR="00501207">
        <w:trPr>
          <w:trHeight w:val="243"/>
        </w:trPr>
        <w:tc>
          <w:tcPr>
            <w:tcW w:w="358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jc w:val="center"/>
              <w:rPr>
                <w:rFonts w:ascii="Arial" w:eastAsia="Arial" w:hAnsi="Arial"/>
                <w:b/>
                <w:w w:val="99"/>
                <w:sz w:val="16"/>
              </w:rPr>
            </w:pPr>
            <w:r>
              <w:rPr>
                <w:rFonts w:ascii="Arial" w:eastAsia="Arial" w:hAnsi="Arial"/>
                <w:b/>
                <w:w w:val="99"/>
                <w:sz w:val="16"/>
              </w:rPr>
              <w:t>Druh zmeny zásady alebo metódy</w:t>
            </w:r>
          </w:p>
        </w:tc>
        <w:tc>
          <w:tcPr>
            <w:tcW w:w="284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ind w:left="880"/>
              <w:rPr>
                <w:rFonts w:ascii="Arial" w:eastAsia="Arial" w:hAnsi="Arial"/>
                <w:b/>
                <w:sz w:val="16"/>
              </w:rPr>
            </w:pPr>
            <w:r>
              <w:rPr>
                <w:rFonts w:ascii="Arial" w:eastAsia="Arial" w:hAnsi="Arial"/>
                <w:b/>
                <w:sz w:val="16"/>
              </w:rPr>
              <w:t>Dôvod zmeny</w:t>
            </w:r>
          </w:p>
        </w:tc>
        <w:tc>
          <w:tcPr>
            <w:tcW w:w="404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jc w:val="center"/>
              <w:rPr>
                <w:rFonts w:ascii="Arial" w:eastAsia="Arial" w:hAnsi="Arial"/>
                <w:b/>
                <w:w w:val="99"/>
                <w:sz w:val="16"/>
              </w:rPr>
            </w:pPr>
            <w:r>
              <w:rPr>
                <w:rFonts w:ascii="Arial" w:eastAsia="Arial" w:hAnsi="Arial"/>
                <w:b/>
                <w:w w:val="99"/>
                <w:sz w:val="16"/>
              </w:rPr>
              <w:t>Hodnota vplyvu na príslušnú zložku bilancie</w:t>
            </w:r>
          </w:p>
        </w:tc>
      </w:tr>
      <w:tr w:rsidR="00501207">
        <w:trPr>
          <w:trHeight w:val="50"/>
        </w:trPr>
        <w:tc>
          <w:tcPr>
            <w:tcW w:w="35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28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  <w:tc>
          <w:tcPr>
            <w:tcW w:w="40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4"/>
              </w:rPr>
            </w:pPr>
          </w:p>
        </w:tc>
      </w:tr>
      <w:tr w:rsidR="00501207">
        <w:trPr>
          <w:trHeight w:val="214"/>
        </w:trPr>
        <w:tc>
          <w:tcPr>
            <w:tcW w:w="358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jc w:val="center"/>
              <w:rPr>
                <w:rFonts w:ascii="Arial" w:eastAsia="Arial" w:hAnsi="Arial"/>
                <w:w w:val="99"/>
                <w:sz w:val="16"/>
              </w:rPr>
            </w:pPr>
            <w:r>
              <w:rPr>
                <w:rFonts w:ascii="Arial" w:eastAsia="Arial" w:hAnsi="Arial"/>
                <w:w w:val="99"/>
                <w:sz w:val="16"/>
              </w:rPr>
              <w:t>Zmena Štruktúry položiek súvahy a výkazu</w:t>
            </w:r>
          </w:p>
        </w:tc>
        <w:tc>
          <w:tcPr>
            <w:tcW w:w="2840" w:type="dxa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ind w:left="880"/>
              <w:rPr>
                <w:rFonts w:ascii="Arial" w:eastAsia="Arial" w:hAnsi="Arial"/>
                <w:sz w:val="16"/>
              </w:rPr>
            </w:pPr>
            <w:r>
              <w:rPr>
                <w:rFonts w:ascii="Arial" w:eastAsia="Arial" w:hAnsi="Arial"/>
                <w:sz w:val="16"/>
              </w:rPr>
              <w:t>Zmena zákona</w:t>
            </w:r>
          </w:p>
        </w:tc>
        <w:tc>
          <w:tcPr>
            <w:tcW w:w="4040" w:type="dxa"/>
            <w:vMerge w:val="restart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jc w:val="center"/>
              <w:rPr>
                <w:rFonts w:ascii="Arial" w:eastAsia="Arial" w:hAnsi="Arial"/>
                <w:sz w:val="16"/>
              </w:rPr>
            </w:pPr>
            <w:r>
              <w:rPr>
                <w:rFonts w:ascii="Arial" w:eastAsia="Arial" w:hAnsi="Arial"/>
                <w:sz w:val="16"/>
              </w:rPr>
              <w:t>Bez vplyvu na výsledok hospodárenia a vlastné imanie</w:t>
            </w:r>
          </w:p>
        </w:tc>
      </w:tr>
      <w:tr w:rsidR="00501207">
        <w:trPr>
          <w:trHeight w:val="182"/>
        </w:trPr>
        <w:tc>
          <w:tcPr>
            <w:tcW w:w="3580" w:type="dxa"/>
            <w:vMerge w:val="restart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182" w:lineRule="exact"/>
              <w:jc w:val="center"/>
              <w:rPr>
                <w:rFonts w:ascii="Arial" w:eastAsia="Arial" w:hAnsi="Arial"/>
                <w:w w:val="99"/>
                <w:sz w:val="16"/>
              </w:rPr>
            </w:pPr>
            <w:r>
              <w:rPr>
                <w:rFonts w:ascii="Arial" w:eastAsia="Arial" w:hAnsi="Arial"/>
                <w:w w:val="99"/>
                <w:sz w:val="16"/>
              </w:rPr>
              <w:t>ziskov a strát v stĺpci</w:t>
            </w:r>
          </w:p>
        </w:tc>
        <w:tc>
          <w:tcPr>
            <w:tcW w:w="2840" w:type="dxa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7"/>
              </w:rPr>
            </w:pPr>
          </w:p>
        </w:tc>
        <w:tc>
          <w:tcPr>
            <w:tcW w:w="4040" w:type="dxa"/>
            <w:vMerge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7"/>
              </w:rPr>
            </w:pPr>
          </w:p>
        </w:tc>
      </w:tr>
      <w:tr w:rsidR="00501207">
        <w:trPr>
          <w:trHeight w:val="91"/>
        </w:trPr>
        <w:tc>
          <w:tcPr>
            <w:tcW w:w="3580" w:type="dxa"/>
            <w:vMerge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7"/>
              </w:rPr>
            </w:pPr>
          </w:p>
        </w:tc>
        <w:tc>
          <w:tcPr>
            <w:tcW w:w="28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7"/>
              </w:rPr>
            </w:pPr>
          </w:p>
        </w:tc>
        <w:tc>
          <w:tcPr>
            <w:tcW w:w="40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7"/>
              </w:rPr>
            </w:pPr>
          </w:p>
        </w:tc>
      </w:tr>
      <w:tr w:rsidR="00501207">
        <w:trPr>
          <w:trHeight w:val="45"/>
        </w:trPr>
        <w:tc>
          <w:tcPr>
            <w:tcW w:w="35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28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  <w:tc>
          <w:tcPr>
            <w:tcW w:w="40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3"/>
              </w:rPr>
            </w:pPr>
          </w:p>
        </w:tc>
      </w:tr>
      <w:tr w:rsidR="00501207">
        <w:trPr>
          <w:trHeight w:val="278"/>
        </w:trPr>
        <w:tc>
          <w:tcPr>
            <w:tcW w:w="35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8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40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  <w:tr w:rsidR="00501207">
        <w:trPr>
          <w:trHeight w:val="273"/>
        </w:trPr>
        <w:tc>
          <w:tcPr>
            <w:tcW w:w="35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8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40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</w:tr>
      <w:tr w:rsidR="00501207">
        <w:trPr>
          <w:trHeight w:val="278"/>
        </w:trPr>
        <w:tc>
          <w:tcPr>
            <w:tcW w:w="35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8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40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</w:tbl>
    <w:p w:rsidR="00501207" w:rsidRDefault="00501207">
      <w:pPr>
        <w:spacing w:line="273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0" w:lineRule="atLeast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 xml:space="preserve">5. </w:t>
      </w:r>
      <w:r>
        <w:rPr>
          <w:rFonts w:ascii="Arial" w:eastAsia="Arial" w:hAnsi="Arial"/>
          <w:sz w:val="22"/>
          <w:u w:val="single"/>
        </w:rPr>
        <w:t>Informácie o dotáciách</w:t>
      </w:r>
      <w:r>
        <w:rPr>
          <w:rFonts w:ascii="Arial" w:eastAsia="Arial" w:hAnsi="Arial"/>
          <w:sz w:val="22"/>
        </w:rPr>
        <w:t xml:space="preserve"> a ich oceňovanie  v účtovníctve:</w:t>
      </w:r>
    </w:p>
    <w:p w:rsidR="00501207" w:rsidRDefault="00501207">
      <w:pPr>
        <w:spacing w:line="236" w:lineRule="exact"/>
        <w:rPr>
          <w:rFonts w:ascii="Times New Roman" w:eastAsia="Times New Roman" w:hAnsi="Times New Roman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220"/>
        <w:gridCol w:w="2020"/>
        <w:gridCol w:w="3160"/>
      </w:tblGrid>
      <w:tr w:rsidR="00501207">
        <w:trPr>
          <w:trHeight w:val="224"/>
        </w:trPr>
        <w:tc>
          <w:tcPr>
            <w:tcW w:w="522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ind w:left="2300"/>
              <w:rPr>
                <w:rFonts w:ascii="Arial" w:eastAsia="Arial" w:hAnsi="Arial"/>
                <w:b/>
                <w:sz w:val="16"/>
              </w:rPr>
            </w:pPr>
            <w:r>
              <w:rPr>
                <w:rFonts w:ascii="Arial" w:eastAsia="Arial" w:hAnsi="Arial"/>
                <w:b/>
                <w:sz w:val="16"/>
              </w:rPr>
              <w:t>Majetok</w:t>
            </w:r>
          </w:p>
        </w:tc>
        <w:tc>
          <w:tcPr>
            <w:tcW w:w="202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ind w:left="640"/>
              <w:rPr>
                <w:rFonts w:ascii="Arial" w:eastAsia="Arial" w:hAnsi="Arial"/>
                <w:b/>
                <w:sz w:val="16"/>
              </w:rPr>
            </w:pPr>
            <w:r>
              <w:rPr>
                <w:rFonts w:ascii="Arial" w:eastAsia="Arial" w:hAnsi="Arial"/>
                <w:b/>
                <w:sz w:val="16"/>
              </w:rPr>
              <w:t>Ocenenie</w:t>
            </w:r>
          </w:p>
        </w:tc>
        <w:tc>
          <w:tcPr>
            <w:tcW w:w="316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ind w:left="1040"/>
              <w:rPr>
                <w:rFonts w:ascii="Arial" w:eastAsia="Arial" w:hAnsi="Arial"/>
                <w:b/>
                <w:sz w:val="16"/>
              </w:rPr>
            </w:pPr>
            <w:r>
              <w:rPr>
                <w:rFonts w:ascii="Arial" w:eastAsia="Arial" w:hAnsi="Arial"/>
                <w:b/>
                <w:sz w:val="16"/>
              </w:rPr>
              <w:t>Výška dotácie</w:t>
            </w:r>
          </w:p>
        </w:tc>
      </w:tr>
      <w:tr w:rsidR="00501207">
        <w:trPr>
          <w:trHeight w:val="69"/>
        </w:trPr>
        <w:tc>
          <w:tcPr>
            <w:tcW w:w="52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5"/>
              </w:rPr>
            </w:pPr>
          </w:p>
        </w:tc>
        <w:tc>
          <w:tcPr>
            <w:tcW w:w="20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5"/>
              </w:rPr>
            </w:pPr>
          </w:p>
        </w:tc>
        <w:tc>
          <w:tcPr>
            <w:tcW w:w="31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5"/>
              </w:rPr>
            </w:pPr>
          </w:p>
        </w:tc>
      </w:tr>
      <w:tr w:rsidR="00501207">
        <w:trPr>
          <w:trHeight w:val="273"/>
        </w:trPr>
        <w:tc>
          <w:tcPr>
            <w:tcW w:w="52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20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  <w:tc>
          <w:tcPr>
            <w:tcW w:w="31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3"/>
              </w:rPr>
            </w:pPr>
          </w:p>
        </w:tc>
      </w:tr>
      <w:tr w:rsidR="00501207">
        <w:trPr>
          <w:trHeight w:val="278"/>
        </w:trPr>
        <w:tc>
          <w:tcPr>
            <w:tcW w:w="52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20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  <w:tc>
          <w:tcPr>
            <w:tcW w:w="31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4"/>
              </w:rPr>
            </w:pPr>
          </w:p>
        </w:tc>
      </w:tr>
    </w:tbl>
    <w:p w:rsidR="00501207" w:rsidRDefault="00501207">
      <w:pPr>
        <w:spacing w:line="281" w:lineRule="exact"/>
        <w:rPr>
          <w:rFonts w:ascii="Times New Roman" w:eastAsia="Times New Roman" w:hAnsi="Times New Roman"/>
        </w:rPr>
      </w:pPr>
    </w:p>
    <w:p w:rsidR="00501207" w:rsidRDefault="00501207">
      <w:pPr>
        <w:numPr>
          <w:ilvl w:val="0"/>
          <w:numId w:val="7"/>
        </w:numPr>
        <w:tabs>
          <w:tab w:val="left" w:pos="302"/>
        </w:tabs>
        <w:spacing w:line="238" w:lineRule="auto"/>
        <w:ind w:right="900" w:firstLine="1"/>
        <w:jc w:val="both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 xml:space="preserve">Informácie o účtovaní </w:t>
      </w:r>
      <w:r>
        <w:rPr>
          <w:rFonts w:ascii="Arial" w:eastAsia="Arial" w:hAnsi="Arial"/>
          <w:sz w:val="22"/>
          <w:u w:val="single"/>
        </w:rPr>
        <w:t>významných opráv chýb</w:t>
      </w:r>
      <w:r>
        <w:rPr>
          <w:rFonts w:ascii="Arial" w:eastAsia="Arial" w:hAnsi="Arial"/>
          <w:sz w:val="22"/>
        </w:rP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</w:t>
      </w:r>
    </w:p>
    <w:p w:rsidR="00501207" w:rsidRDefault="00501207">
      <w:pPr>
        <w:spacing w:line="28" w:lineRule="exact"/>
        <w:rPr>
          <w:rFonts w:ascii="Arial" w:eastAsia="Arial" w:hAnsi="Arial"/>
          <w:sz w:val="22"/>
        </w:rPr>
      </w:pPr>
    </w:p>
    <w:p w:rsidR="00501207" w:rsidRDefault="00501207">
      <w:pPr>
        <w:spacing w:line="0" w:lineRule="atLeast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>Spoločnosť neúčtovala o oprave významných chýb minulých účtovných období.</w:t>
      </w:r>
    </w:p>
    <w:p w:rsidR="00501207" w:rsidRDefault="00501207">
      <w:pPr>
        <w:spacing w:line="200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358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0" w:lineRule="atLeast"/>
        <w:ind w:right="1060"/>
        <w:jc w:val="center"/>
        <w:rPr>
          <w:rFonts w:ascii="Arial" w:eastAsia="Arial" w:hAnsi="Arial"/>
          <w:b/>
          <w:sz w:val="22"/>
        </w:rPr>
      </w:pPr>
      <w:r>
        <w:rPr>
          <w:rFonts w:ascii="Arial" w:eastAsia="Arial" w:hAnsi="Arial"/>
          <w:b/>
          <w:sz w:val="22"/>
        </w:rPr>
        <w:t>Článok III</w:t>
      </w:r>
    </w:p>
    <w:p w:rsidR="00501207" w:rsidRDefault="00501207">
      <w:pPr>
        <w:spacing w:line="2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0" w:lineRule="atLeast"/>
        <w:ind w:right="1060"/>
        <w:jc w:val="center"/>
        <w:rPr>
          <w:rFonts w:ascii="Arial" w:eastAsia="Arial" w:hAnsi="Arial"/>
          <w:b/>
          <w:sz w:val="22"/>
        </w:rPr>
      </w:pPr>
      <w:r>
        <w:rPr>
          <w:rFonts w:ascii="Arial" w:eastAsia="Arial" w:hAnsi="Arial"/>
          <w:b/>
          <w:sz w:val="22"/>
        </w:rPr>
        <w:t>Informácie, ktoré vysvetľujú a dopĺňajú súvahu a výkaz ziskov a strát</w:t>
      </w:r>
    </w:p>
    <w:p w:rsidR="00501207" w:rsidRDefault="00501207">
      <w:pPr>
        <w:spacing w:line="279" w:lineRule="exact"/>
        <w:rPr>
          <w:rFonts w:ascii="Times New Roman" w:eastAsia="Times New Roman" w:hAnsi="Times New Roman"/>
        </w:rPr>
      </w:pPr>
    </w:p>
    <w:p w:rsidR="00501207" w:rsidRDefault="00501207">
      <w:pPr>
        <w:numPr>
          <w:ilvl w:val="0"/>
          <w:numId w:val="8"/>
        </w:numPr>
        <w:tabs>
          <w:tab w:val="left" w:pos="359"/>
        </w:tabs>
        <w:spacing w:line="0" w:lineRule="atLeast"/>
        <w:ind w:left="100" w:right="1020" w:firstLine="2"/>
        <w:jc w:val="both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 xml:space="preserve">Informácia o sume a dôvodoch vzniku jednotlivých položiek </w:t>
      </w:r>
      <w:r>
        <w:rPr>
          <w:rFonts w:ascii="Arial" w:eastAsia="Arial" w:hAnsi="Arial"/>
          <w:b/>
          <w:sz w:val="22"/>
        </w:rPr>
        <w:t>nákladov alebo výnosov</w:t>
      </w:r>
      <w:r>
        <w:rPr>
          <w:rFonts w:ascii="Arial" w:eastAsia="Arial" w:hAnsi="Arial"/>
          <w:sz w:val="22"/>
        </w:rPr>
        <w:t xml:space="preserve">, ktoré majú </w:t>
      </w:r>
      <w:r>
        <w:rPr>
          <w:rFonts w:ascii="Arial" w:eastAsia="Arial" w:hAnsi="Arial"/>
          <w:sz w:val="22"/>
          <w:u w:val="single"/>
        </w:rPr>
        <w:t>výnimočný rozsah alebo výskyt</w:t>
      </w:r>
      <w:r>
        <w:rPr>
          <w:rFonts w:ascii="Arial" w:eastAsia="Arial" w:hAnsi="Arial"/>
          <w:sz w:val="22"/>
        </w:rPr>
        <w:t>, napríklad výnosy z predaja podniku alebo časti podniku, náklady z dôvodu predaja podniku alebo časti podniku, škody z dôvodu živelných pohrôm:</w:t>
      </w:r>
    </w:p>
    <w:p w:rsidR="00501207" w:rsidRDefault="00501207">
      <w:pPr>
        <w:spacing w:line="250" w:lineRule="exact"/>
        <w:rPr>
          <w:rFonts w:ascii="Arial" w:eastAsia="Arial" w:hAnsi="Arial"/>
          <w:sz w:val="22"/>
        </w:rPr>
      </w:pPr>
    </w:p>
    <w:p w:rsidR="00501207" w:rsidRDefault="00501207">
      <w:pPr>
        <w:spacing w:line="0" w:lineRule="atLeast"/>
        <w:ind w:left="100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>Spoločnosť neúčtovala o nákladoch alebo výnosoch, ktoré majú výnimočný rozsah.</w:t>
      </w:r>
    </w:p>
    <w:p w:rsidR="00501207" w:rsidRDefault="00501207">
      <w:pPr>
        <w:spacing w:line="251" w:lineRule="exact"/>
        <w:rPr>
          <w:rFonts w:ascii="Arial" w:eastAsia="Arial" w:hAnsi="Arial"/>
          <w:sz w:val="22"/>
        </w:rPr>
      </w:pPr>
    </w:p>
    <w:p w:rsidR="00501207" w:rsidRDefault="00501207">
      <w:pPr>
        <w:numPr>
          <w:ilvl w:val="0"/>
          <w:numId w:val="8"/>
        </w:numPr>
        <w:tabs>
          <w:tab w:val="left" w:pos="340"/>
        </w:tabs>
        <w:spacing w:line="0" w:lineRule="atLeast"/>
        <w:ind w:left="340" w:hanging="238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  <w:u w:val="single"/>
        </w:rPr>
        <w:t>Informácie o záväzkoch</w:t>
      </w:r>
      <w:r>
        <w:rPr>
          <w:rFonts w:ascii="Arial" w:eastAsia="Arial" w:hAnsi="Arial"/>
          <w:sz w:val="22"/>
        </w:rPr>
        <w:t>, a to:</w:t>
      </w:r>
    </w:p>
    <w:p w:rsidR="00501207" w:rsidRDefault="00501207">
      <w:pPr>
        <w:spacing w:line="256" w:lineRule="exact"/>
        <w:rPr>
          <w:rFonts w:ascii="Times New Roman" w:eastAsia="Times New Roman" w:hAnsi="Times New Roman"/>
        </w:rPr>
      </w:pPr>
    </w:p>
    <w:p w:rsidR="00501207" w:rsidRDefault="00501207">
      <w:pPr>
        <w:numPr>
          <w:ilvl w:val="0"/>
          <w:numId w:val="9"/>
        </w:numPr>
        <w:tabs>
          <w:tab w:val="left" w:pos="240"/>
        </w:tabs>
        <w:spacing w:line="0" w:lineRule="atLeast"/>
        <w:ind w:left="240" w:hanging="138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>celkovej sume záväzkov so zostatkovou dobou splatnosti dlhšou ako päť rokov: 0</w:t>
      </w:r>
    </w:p>
    <w:p w:rsidR="00501207" w:rsidRDefault="00501207">
      <w:pPr>
        <w:spacing w:line="251" w:lineRule="exact"/>
        <w:rPr>
          <w:rFonts w:ascii="Arial" w:eastAsia="Arial" w:hAnsi="Arial"/>
          <w:sz w:val="22"/>
        </w:rPr>
      </w:pPr>
    </w:p>
    <w:p w:rsidR="00501207" w:rsidRDefault="00501207">
      <w:pPr>
        <w:numPr>
          <w:ilvl w:val="0"/>
          <w:numId w:val="9"/>
        </w:numPr>
        <w:tabs>
          <w:tab w:val="left" w:pos="240"/>
        </w:tabs>
        <w:spacing w:line="0" w:lineRule="atLeast"/>
        <w:ind w:left="240" w:hanging="138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>celkovej sume zabezpečených záväzkov, opis a spôsoby zabezpečenia záväzkov: 0</w:t>
      </w:r>
    </w:p>
    <w:p w:rsidR="00501207" w:rsidRDefault="00501207">
      <w:pPr>
        <w:spacing w:line="265" w:lineRule="exact"/>
        <w:rPr>
          <w:rFonts w:ascii="Times New Roman" w:eastAsia="Times New Roman" w:hAnsi="Times New Roman"/>
        </w:rPr>
      </w:pPr>
    </w:p>
    <w:p w:rsidR="00501207" w:rsidRDefault="00501207">
      <w:pPr>
        <w:numPr>
          <w:ilvl w:val="0"/>
          <w:numId w:val="10"/>
        </w:numPr>
        <w:tabs>
          <w:tab w:val="left" w:pos="378"/>
        </w:tabs>
        <w:spacing w:line="239" w:lineRule="auto"/>
        <w:ind w:left="100" w:right="1020" w:firstLine="2"/>
        <w:jc w:val="both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  <w:u w:val="single"/>
        </w:rPr>
        <w:t>Informácie o vlastných akciách</w:t>
      </w:r>
      <w:r>
        <w:rPr>
          <w:rFonts w:ascii="Arial" w:eastAsia="Arial" w:hAnsi="Arial"/>
          <w:sz w:val="22"/>
        </w:rPr>
        <w:t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</w:t>
      </w:r>
    </w:p>
    <w:p w:rsidR="00501207" w:rsidRDefault="00501207">
      <w:pPr>
        <w:spacing w:line="113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0" w:lineRule="atLeast"/>
        <w:ind w:left="8640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Strana 2</w:t>
      </w:r>
    </w:p>
    <w:p w:rsidR="00501207" w:rsidRDefault="00501207">
      <w:pPr>
        <w:spacing w:line="0" w:lineRule="atLeast"/>
        <w:ind w:left="8640"/>
        <w:rPr>
          <w:rFonts w:ascii="Times New Roman" w:eastAsia="Times New Roman" w:hAnsi="Times New Roman"/>
          <w:sz w:val="24"/>
        </w:rPr>
        <w:sectPr w:rsidR="00501207">
          <w:pgSz w:w="11900" w:h="16862"/>
          <w:pgMar w:top="806" w:right="384" w:bottom="24" w:left="1060" w:header="0" w:footer="0" w:gutter="0"/>
          <w:cols w:space="0" w:equalWidth="0">
            <w:col w:w="10460"/>
          </w:cols>
          <w:docGrid w:linePitch="360"/>
        </w:sectPr>
      </w:pPr>
    </w:p>
    <w:p w:rsidR="00501207" w:rsidRDefault="00501207">
      <w:pPr>
        <w:tabs>
          <w:tab w:val="left" w:pos="4820"/>
          <w:tab w:val="left" w:pos="6620"/>
        </w:tabs>
        <w:spacing w:line="0" w:lineRule="atLeast"/>
        <w:ind w:left="660"/>
        <w:rPr>
          <w:rFonts w:ascii="Arial" w:eastAsia="Arial" w:hAnsi="Arial"/>
          <w:sz w:val="21"/>
        </w:rPr>
      </w:pPr>
      <w:bookmarkStart w:id="3" w:name="page3"/>
      <w:bookmarkEnd w:id="3"/>
      <w:r>
        <w:rPr>
          <w:rFonts w:ascii="Arial" w:eastAsia="Arial" w:hAnsi="Arial"/>
          <w:sz w:val="22"/>
        </w:rPr>
        <w:lastRenderedPageBreak/>
        <w:t>Poznámky Úč MÚJ 3 – 01</w:t>
      </w:r>
      <w:r>
        <w:rPr>
          <w:rFonts w:ascii="Times New Roman" w:eastAsia="Times New Roman" w:hAnsi="Times New Roman"/>
        </w:rPr>
        <w:tab/>
      </w:r>
      <w:r w:rsidR="00125B3C">
        <w:rPr>
          <w:rFonts w:ascii="Arial" w:eastAsia="Arial" w:hAnsi="Arial"/>
          <w:sz w:val="22"/>
        </w:rPr>
        <w:t xml:space="preserve">IČO: </w:t>
      </w:r>
      <w:r w:rsidR="00125B3C" w:rsidRPr="00125B3C">
        <w:rPr>
          <w:rFonts w:ascii="Arial" w:eastAsia="Arial" w:hAnsi="Arial"/>
          <w:sz w:val="22"/>
        </w:rPr>
        <w:t>53352921</w:t>
      </w:r>
      <w:r w:rsidR="00125B3C">
        <w:rPr>
          <w:rFonts w:ascii="Times New Roman" w:eastAsia="Times New Roman" w:hAnsi="Times New Roman"/>
        </w:rPr>
        <w:tab/>
      </w:r>
      <w:r w:rsidR="00125B3C">
        <w:rPr>
          <w:rFonts w:ascii="Arial" w:eastAsia="Arial" w:hAnsi="Arial"/>
          <w:sz w:val="21"/>
        </w:rPr>
        <w:t>DIČ:</w:t>
      </w:r>
      <w:r w:rsidR="00125B3C" w:rsidRPr="00125B3C">
        <w:t xml:space="preserve"> </w:t>
      </w:r>
      <w:r w:rsidR="00125B3C" w:rsidRPr="00125B3C">
        <w:rPr>
          <w:rFonts w:ascii="Arial" w:eastAsia="Arial" w:hAnsi="Arial"/>
          <w:sz w:val="21"/>
        </w:rPr>
        <w:t>2121348163</w:t>
      </w:r>
    </w:p>
    <w:p w:rsidR="00501207" w:rsidRDefault="00501207">
      <w:pPr>
        <w:spacing w:line="200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344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0" w:lineRule="atLeast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>Spoločnosť nemá vlastné akcie.</w:t>
      </w:r>
    </w:p>
    <w:p w:rsidR="00501207" w:rsidRDefault="00501207">
      <w:pPr>
        <w:spacing w:line="251" w:lineRule="exact"/>
        <w:rPr>
          <w:rFonts w:ascii="Times New Roman" w:eastAsia="Times New Roman" w:hAnsi="Times New Roman"/>
        </w:rPr>
      </w:pPr>
    </w:p>
    <w:p w:rsidR="00501207" w:rsidRDefault="00501207">
      <w:pPr>
        <w:numPr>
          <w:ilvl w:val="0"/>
          <w:numId w:val="11"/>
        </w:numPr>
        <w:tabs>
          <w:tab w:val="left" w:pos="260"/>
        </w:tabs>
        <w:spacing w:line="0" w:lineRule="atLeast"/>
        <w:ind w:left="260" w:hanging="258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  <w:u w:val="single"/>
        </w:rPr>
        <w:t>Informácie o orgánoch účtovnej jednotky</w:t>
      </w:r>
      <w:r>
        <w:rPr>
          <w:rFonts w:ascii="Arial" w:eastAsia="Arial" w:hAnsi="Arial"/>
          <w:sz w:val="22"/>
        </w:rPr>
        <w:t>, a to:</w:t>
      </w:r>
    </w:p>
    <w:p w:rsidR="00501207" w:rsidRDefault="00501207">
      <w:pPr>
        <w:spacing w:line="265" w:lineRule="exact"/>
        <w:rPr>
          <w:rFonts w:ascii="Times New Roman" w:eastAsia="Times New Roman" w:hAnsi="Times New Roman"/>
        </w:rPr>
      </w:pPr>
    </w:p>
    <w:p w:rsidR="00501207" w:rsidRDefault="00501207">
      <w:pPr>
        <w:numPr>
          <w:ilvl w:val="0"/>
          <w:numId w:val="12"/>
        </w:numPr>
        <w:tabs>
          <w:tab w:val="left" w:pos="331"/>
        </w:tabs>
        <w:spacing w:line="236" w:lineRule="auto"/>
        <w:ind w:firstLine="2"/>
        <w:jc w:val="both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>výške jednotlivých druhov záruk alebo iných zabezpečení poskytnutých pre členov štatutárneho orgánu, dozorného orgánu a iného orgánu účtovnej jednotky, a to v členení za jednotlivé orgány: nie sú</w:t>
      </w:r>
    </w:p>
    <w:p w:rsidR="00501207" w:rsidRDefault="00501207">
      <w:pPr>
        <w:spacing w:line="261" w:lineRule="exact"/>
        <w:rPr>
          <w:rFonts w:ascii="Arial" w:eastAsia="Arial" w:hAnsi="Arial"/>
          <w:sz w:val="22"/>
        </w:rPr>
      </w:pPr>
    </w:p>
    <w:p w:rsidR="00501207" w:rsidRDefault="00501207">
      <w:pPr>
        <w:numPr>
          <w:ilvl w:val="0"/>
          <w:numId w:val="12"/>
        </w:numPr>
        <w:tabs>
          <w:tab w:val="left" w:pos="297"/>
        </w:tabs>
        <w:spacing w:line="236" w:lineRule="auto"/>
        <w:ind w:firstLine="2"/>
        <w:jc w:val="both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>pôžičkách poskytnutých členom štatutárneho orgánu, dozorného orgánu a iného orgánu účtovnej jednotky a to - celková suma poskytnutých pôžičiek k poslednému dňu</w:t>
      </w:r>
    </w:p>
    <w:p w:rsidR="00501207" w:rsidRDefault="00501207">
      <w:pPr>
        <w:spacing w:line="3" w:lineRule="exact"/>
        <w:rPr>
          <w:rFonts w:ascii="Times New Roman" w:eastAsia="Times New Roman" w:hAnsi="Times New Roman"/>
        </w:rPr>
      </w:pP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260"/>
        <w:gridCol w:w="2700"/>
        <w:gridCol w:w="2620"/>
        <w:gridCol w:w="2760"/>
      </w:tblGrid>
      <w:tr w:rsidR="00501207">
        <w:trPr>
          <w:trHeight w:val="253"/>
        </w:trPr>
        <w:tc>
          <w:tcPr>
            <w:tcW w:w="1260" w:type="dxa"/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účtovného</w:t>
            </w:r>
          </w:p>
        </w:tc>
        <w:tc>
          <w:tcPr>
            <w:tcW w:w="8080" w:type="dxa"/>
            <w:gridSpan w:val="3"/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jc w:val="right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obdobia v členení za jednotlivé orgány a celková  suma  splatených  pôžičiek  k</w:t>
            </w:r>
          </w:p>
        </w:tc>
      </w:tr>
      <w:tr w:rsidR="00501207">
        <w:trPr>
          <w:trHeight w:val="250"/>
        </w:trPr>
        <w:tc>
          <w:tcPr>
            <w:tcW w:w="1260" w:type="dxa"/>
            <w:shd w:val="clear" w:color="auto" w:fill="auto"/>
            <w:vAlign w:val="bottom"/>
          </w:tcPr>
          <w:p w:rsidR="00501207" w:rsidRDefault="00501207">
            <w:pPr>
              <w:spacing w:line="249" w:lineRule="exact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poslednému</w:t>
            </w:r>
          </w:p>
        </w:tc>
        <w:tc>
          <w:tcPr>
            <w:tcW w:w="2700" w:type="dxa"/>
            <w:shd w:val="clear" w:color="auto" w:fill="auto"/>
            <w:vAlign w:val="bottom"/>
          </w:tcPr>
          <w:p w:rsidR="00501207" w:rsidRDefault="00501207">
            <w:pPr>
              <w:spacing w:line="249" w:lineRule="exact"/>
              <w:ind w:left="12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dňu  účtovného  obdobia</w:t>
            </w:r>
          </w:p>
        </w:tc>
        <w:tc>
          <w:tcPr>
            <w:tcW w:w="2620" w:type="dxa"/>
            <w:shd w:val="clear" w:color="auto" w:fill="auto"/>
            <w:vAlign w:val="bottom"/>
          </w:tcPr>
          <w:p w:rsidR="00501207" w:rsidRDefault="00501207">
            <w:pPr>
              <w:spacing w:line="249" w:lineRule="exact"/>
              <w:ind w:left="8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v  členení  za  jednotlivé</w:t>
            </w:r>
          </w:p>
        </w:tc>
        <w:tc>
          <w:tcPr>
            <w:tcW w:w="2760" w:type="dxa"/>
            <w:shd w:val="clear" w:color="auto" w:fill="auto"/>
            <w:vAlign w:val="bottom"/>
          </w:tcPr>
          <w:p w:rsidR="00501207" w:rsidRDefault="00501207">
            <w:pPr>
              <w:spacing w:line="249" w:lineRule="exact"/>
              <w:jc w:val="right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orgány  a  celková    suma</w:t>
            </w:r>
          </w:p>
        </w:tc>
      </w:tr>
      <w:tr w:rsidR="00501207">
        <w:trPr>
          <w:trHeight w:val="254"/>
        </w:trPr>
        <w:tc>
          <w:tcPr>
            <w:tcW w:w="1260" w:type="dxa"/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Arial" w:eastAsia="Arial" w:hAnsi="Arial"/>
                <w:w w:val="99"/>
                <w:sz w:val="22"/>
              </w:rPr>
            </w:pPr>
            <w:r>
              <w:rPr>
                <w:rFonts w:ascii="Arial" w:eastAsia="Arial" w:hAnsi="Arial"/>
                <w:w w:val="99"/>
                <w:sz w:val="22"/>
              </w:rPr>
              <w:t>odpustených</w:t>
            </w:r>
          </w:p>
        </w:tc>
        <w:tc>
          <w:tcPr>
            <w:tcW w:w="2700" w:type="dxa"/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ind w:left="22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pôžičiek   a odpísaných</w:t>
            </w:r>
          </w:p>
        </w:tc>
        <w:tc>
          <w:tcPr>
            <w:tcW w:w="2620" w:type="dxa"/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ind w:left="120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pôžičiek   k poslednému</w:t>
            </w:r>
          </w:p>
        </w:tc>
        <w:tc>
          <w:tcPr>
            <w:tcW w:w="2760" w:type="dxa"/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jc w:val="right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dňu účtovného obdobia v</w:t>
            </w:r>
          </w:p>
        </w:tc>
      </w:tr>
    </w:tbl>
    <w:p w:rsidR="00501207" w:rsidRDefault="00501207">
      <w:pPr>
        <w:spacing w:line="1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0" w:lineRule="atLeast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>členení za jednotlivé orgány: nie sú</w:t>
      </w:r>
    </w:p>
    <w:p w:rsidR="00501207" w:rsidRDefault="00501207">
      <w:pPr>
        <w:spacing w:line="259" w:lineRule="exact"/>
        <w:rPr>
          <w:rFonts w:ascii="Times New Roman" w:eastAsia="Times New Roman" w:hAnsi="Times New Roman"/>
        </w:rPr>
      </w:pPr>
    </w:p>
    <w:p w:rsidR="00501207" w:rsidRDefault="00501207">
      <w:pPr>
        <w:numPr>
          <w:ilvl w:val="0"/>
          <w:numId w:val="13"/>
        </w:numPr>
        <w:tabs>
          <w:tab w:val="left" w:pos="302"/>
        </w:tabs>
        <w:spacing w:line="236" w:lineRule="auto"/>
        <w:ind w:firstLine="2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>hlavných podmienkach, na základe ktorých im boli záruky alebo iné zabezpečenie a pôžičky poskytnuté; pri pôžičkách sa uvádzajú úrokové sadzby: nie sú</w:t>
      </w:r>
    </w:p>
    <w:p w:rsidR="00501207" w:rsidRDefault="00501207">
      <w:pPr>
        <w:spacing w:line="261" w:lineRule="exact"/>
        <w:rPr>
          <w:rFonts w:ascii="Arial" w:eastAsia="Arial" w:hAnsi="Arial"/>
          <w:sz w:val="22"/>
        </w:rPr>
      </w:pPr>
    </w:p>
    <w:p w:rsidR="00501207" w:rsidRDefault="00501207">
      <w:pPr>
        <w:numPr>
          <w:ilvl w:val="0"/>
          <w:numId w:val="13"/>
        </w:numPr>
        <w:tabs>
          <w:tab w:val="left" w:pos="259"/>
        </w:tabs>
        <w:spacing w:line="238" w:lineRule="auto"/>
        <w:ind w:firstLine="2"/>
        <w:jc w:val="both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>celkovej sume použitých finančných prostriedkov alebo iného plnenia na súkromné účely členmi štatutárneho orgánu, dozorného orgánu a iného orgánu účtovnej jednotky, ktoré je potrebné vyúčtovať: nie sú</w:t>
      </w:r>
    </w:p>
    <w:p w:rsidR="00501207" w:rsidRDefault="00501207">
      <w:pPr>
        <w:spacing w:line="252" w:lineRule="exact"/>
        <w:rPr>
          <w:rFonts w:ascii="Times New Roman" w:eastAsia="Times New Roman" w:hAnsi="Times New Roman"/>
        </w:rPr>
      </w:pPr>
    </w:p>
    <w:p w:rsidR="00501207" w:rsidRDefault="00501207">
      <w:pPr>
        <w:numPr>
          <w:ilvl w:val="0"/>
          <w:numId w:val="14"/>
        </w:numPr>
        <w:tabs>
          <w:tab w:val="left" w:pos="260"/>
        </w:tabs>
        <w:spacing w:line="0" w:lineRule="atLeast"/>
        <w:ind w:left="260" w:hanging="258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  <w:u w:val="single"/>
        </w:rPr>
        <w:t>Informácie o povinnostiach</w:t>
      </w:r>
      <w:r>
        <w:rPr>
          <w:rFonts w:ascii="Arial" w:eastAsia="Arial" w:hAnsi="Arial"/>
          <w:sz w:val="22"/>
        </w:rPr>
        <w:t xml:space="preserve"> účtovnej jednotky, a to:</w:t>
      </w:r>
    </w:p>
    <w:p w:rsidR="00501207" w:rsidRDefault="00501207">
      <w:pPr>
        <w:spacing w:line="264" w:lineRule="exact"/>
        <w:rPr>
          <w:rFonts w:ascii="Times New Roman" w:eastAsia="Times New Roman" w:hAnsi="Times New Roman"/>
        </w:rPr>
      </w:pPr>
    </w:p>
    <w:p w:rsidR="00501207" w:rsidRDefault="00501207">
      <w:pPr>
        <w:numPr>
          <w:ilvl w:val="0"/>
          <w:numId w:val="15"/>
        </w:numPr>
        <w:tabs>
          <w:tab w:val="left" w:pos="283"/>
        </w:tabs>
        <w:spacing w:line="237" w:lineRule="auto"/>
        <w:ind w:firstLine="2"/>
        <w:jc w:val="both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 xml:space="preserve">celkovej sume </w:t>
      </w:r>
      <w:r>
        <w:rPr>
          <w:rFonts w:ascii="Arial" w:eastAsia="Arial" w:hAnsi="Arial"/>
          <w:sz w:val="22"/>
          <w:u w:val="single"/>
        </w:rPr>
        <w:t>finančných povinností</w:t>
      </w:r>
      <w:r>
        <w:rPr>
          <w:rFonts w:ascii="Arial" w:eastAsia="Arial" w:hAnsi="Arial"/>
          <w:sz w:val="22"/>
        </w:rPr>
        <w:t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nie sú</w:t>
      </w:r>
    </w:p>
    <w:p w:rsidR="00501207" w:rsidRDefault="00501207">
      <w:pPr>
        <w:spacing w:line="268" w:lineRule="exact"/>
        <w:rPr>
          <w:rFonts w:ascii="Arial" w:eastAsia="Arial" w:hAnsi="Arial"/>
          <w:sz w:val="22"/>
        </w:rPr>
      </w:pPr>
    </w:p>
    <w:p w:rsidR="00501207" w:rsidRDefault="00501207">
      <w:pPr>
        <w:numPr>
          <w:ilvl w:val="0"/>
          <w:numId w:val="15"/>
        </w:numPr>
        <w:tabs>
          <w:tab w:val="left" w:pos="250"/>
        </w:tabs>
        <w:spacing w:line="238" w:lineRule="auto"/>
        <w:ind w:firstLine="2"/>
        <w:jc w:val="both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 xml:space="preserve">celkovej sume významných </w:t>
      </w:r>
      <w:r>
        <w:rPr>
          <w:rFonts w:ascii="Arial" w:eastAsia="Arial" w:hAnsi="Arial"/>
          <w:sz w:val="22"/>
          <w:u w:val="single"/>
        </w:rPr>
        <w:t>podmienených záväzkov</w:t>
      </w:r>
      <w:r>
        <w:rPr>
          <w:rFonts w:ascii="Arial" w:eastAsia="Arial" w:hAnsi="Arial"/>
          <w:sz w:val="22"/>
        </w:rPr>
        <w:t>, ktorými sa rozumie možná povinnosť, ktorá vznikla ako dôsledok minulej udalosti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nie sú</w:t>
      </w:r>
    </w:p>
    <w:p w:rsidR="00501207" w:rsidRDefault="00501207">
      <w:pPr>
        <w:spacing w:line="265" w:lineRule="exact"/>
        <w:rPr>
          <w:rFonts w:ascii="Arial" w:eastAsia="Arial" w:hAnsi="Arial"/>
          <w:sz w:val="22"/>
        </w:rPr>
      </w:pPr>
    </w:p>
    <w:p w:rsidR="00501207" w:rsidRDefault="00501207">
      <w:pPr>
        <w:numPr>
          <w:ilvl w:val="0"/>
          <w:numId w:val="15"/>
        </w:numPr>
        <w:tabs>
          <w:tab w:val="left" w:pos="322"/>
        </w:tabs>
        <w:spacing w:line="238" w:lineRule="auto"/>
        <w:ind w:firstLine="2"/>
        <w:jc w:val="both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  <w:u w:val="single"/>
        </w:rPr>
        <w:t>opise významných finančných povinností</w:t>
      </w:r>
      <w:r>
        <w:rPr>
          <w:rFonts w:ascii="Arial" w:eastAsia="Arial" w:hAnsi="Arial"/>
          <w:sz w:val="22"/>
        </w:rPr>
        <w:t xml:space="preserve"> a významných podmienených záväzkov, a to celkovej sume významných finančných povinností a významných podmienených záväzkoch voči dcérskej účtovnej jednotke a účtovnej jednotke s podstatným vplyvom: nie sú</w:t>
      </w:r>
    </w:p>
    <w:p w:rsidR="00501207" w:rsidRDefault="00501207">
      <w:pPr>
        <w:spacing w:line="260" w:lineRule="exact"/>
        <w:rPr>
          <w:rFonts w:ascii="Arial" w:eastAsia="Arial" w:hAnsi="Arial"/>
          <w:sz w:val="22"/>
        </w:rPr>
      </w:pPr>
    </w:p>
    <w:p w:rsidR="00501207" w:rsidRDefault="00501207">
      <w:pPr>
        <w:numPr>
          <w:ilvl w:val="0"/>
          <w:numId w:val="15"/>
        </w:numPr>
        <w:tabs>
          <w:tab w:val="left" w:pos="259"/>
        </w:tabs>
        <w:spacing w:line="236" w:lineRule="auto"/>
        <w:ind w:firstLine="2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  <w:u w:val="single"/>
        </w:rPr>
        <w:t>opise významných povinností</w:t>
      </w:r>
      <w:r>
        <w:rPr>
          <w:rFonts w:ascii="Arial" w:eastAsia="Arial" w:hAnsi="Arial"/>
          <w:sz w:val="22"/>
        </w:rPr>
        <w:t xml:space="preserve"> účtovnej jednotky vyplývajúcich </w:t>
      </w:r>
      <w:r>
        <w:rPr>
          <w:rFonts w:ascii="Arial" w:eastAsia="Arial" w:hAnsi="Arial"/>
          <w:sz w:val="22"/>
          <w:u w:val="single"/>
        </w:rPr>
        <w:t>z dôchodkových programov</w:t>
      </w:r>
      <w:r>
        <w:rPr>
          <w:rFonts w:ascii="Arial" w:eastAsia="Arial" w:hAnsi="Arial"/>
          <w:sz w:val="22"/>
        </w:rPr>
        <w:t xml:space="preserve"> pre zamestnancov: nie sú</w:t>
      </w:r>
    </w:p>
    <w:p w:rsidR="00501207" w:rsidRDefault="00501207">
      <w:pPr>
        <w:spacing w:line="252" w:lineRule="exact"/>
        <w:rPr>
          <w:rFonts w:ascii="Times New Roman" w:eastAsia="Times New Roman" w:hAnsi="Times New Roman"/>
        </w:rPr>
      </w:pPr>
    </w:p>
    <w:p w:rsidR="00501207" w:rsidRDefault="00501207">
      <w:pPr>
        <w:numPr>
          <w:ilvl w:val="0"/>
          <w:numId w:val="16"/>
        </w:numPr>
        <w:tabs>
          <w:tab w:val="left" w:pos="320"/>
        </w:tabs>
        <w:spacing w:line="0" w:lineRule="atLeast"/>
        <w:ind w:left="320" w:hanging="318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>Informácie o udelení výlučného práva  alebo  osobitného  práva,  ktorým  sa udelilo  právo</w:t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240"/>
        <w:gridCol w:w="3160"/>
        <w:gridCol w:w="1320"/>
        <w:gridCol w:w="3620"/>
      </w:tblGrid>
      <w:tr w:rsidR="00501207">
        <w:trPr>
          <w:trHeight w:val="228"/>
        </w:trPr>
        <w:tc>
          <w:tcPr>
            <w:tcW w:w="5720" w:type="dxa"/>
            <w:gridSpan w:val="3"/>
            <w:shd w:val="clear" w:color="auto" w:fill="auto"/>
            <w:vAlign w:val="bottom"/>
          </w:tcPr>
          <w:p w:rsidR="00501207" w:rsidRDefault="00501207">
            <w:pPr>
              <w:spacing w:line="227" w:lineRule="exact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 xml:space="preserve">poskytovať  </w:t>
            </w:r>
            <w:r>
              <w:rPr>
                <w:rFonts w:ascii="Arial" w:eastAsia="Arial" w:hAnsi="Arial"/>
                <w:b/>
                <w:sz w:val="22"/>
              </w:rPr>
              <w:t>služby  vo  verejnom  záujme</w:t>
            </w:r>
            <w:r>
              <w:rPr>
                <w:rFonts w:ascii="Arial" w:eastAsia="Arial" w:hAnsi="Arial"/>
                <w:sz w:val="22"/>
              </w:rPr>
              <w:t>,  pričom  sa</w:t>
            </w:r>
          </w:p>
        </w:tc>
        <w:tc>
          <w:tcPr>
            <w:tcW w:w="3620" w:type="dxa"/>
            <w:shd w:val="clear" w:color="auto" w:fill="auto"/>
            <w:vAlign w:val="bottom"/>
          </w:tcPr>
          <w:p w:rsidR="00501207" w:rsidRDefault="00501207">
            <w:pPr>
              <w:spacing w:line="227" w:lineRule="exact"/>
              <w:jc w:val="right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uvádza  náhrada  za  túto  činnosť</w:t>
            </w:r>
          </w:p>
        </w:tc>
      </w:tr>
      <w:tr w:rsidR="00501207">
        <w:trPr>
          <w:trHeight w:val="24"/>
        </w:trPr>
        <w:tc>
          <w:tcPr>
            <w:tcW w:w="1240" w:type="dxa"/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3160" w:type="dxa"/>
            <w:shd w:val="clear" w:color="auto" w:fill="000000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1320" w:type="dxa"/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  <w:tc>
          <w:tcPr>
            <w:tcW w:w="3620" w:type="dxa"/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Times New Roman" w:eastAsia="Times New Roman" w:hAnsi="Times New Roman"/>
                <w:sz w:val="2"/>
              </w:rPr>
            </w:pPr>
          </w:p>
        </w:tc>
      </w:tr>
      <w:tr w:rsidR="00501207">
        <w:trPr>
          <w:trHeight w:val="257"/>
        </w:trPr>
        <w:tc>
          <w:tcPr>
            <w:tcW w:w="5720" w:type="dxa"/>
            <w:gridSpan w:val="3"/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v akejkoľvek forme, a ak sa zároveň vykonávajú aj iné</w:t>
            </w:r>
          </w:p>
        </w:tc>
        <w:tc>
          <w:tcPr>
            <w:tcW w:w="3620" w:type="dxa"/>
            <w:shd w:val="clear" w:color="auto" w:fill="auto"/>
            <w:vAlign w:val="bottom"/>
          </w:tcPr>
          <w:p w:rsidR="00501207" w:rsidRDefault="00501207">
            <w:pPr>
              <w:spacing w:line="0" w:lineRule="atLeast"/>
              <w:jc w:val="right"/>
              <w:rPr>
                <w:rFonts w:ascii="Arial" w:eastAsia="Arial" w:hAnsi="Arial"/>
                <w:sz w:val="22"/>
              </w:rPr>
            </w:pPr>
            <w:r>
              <w:rPr>
                <w:rFonts w:ascii="Arial" w:eastAsia="Arial" w:hAnsi="Arial"/>
                <w:sz w:val="22"/>
              </w:rPr>
              <w:t>činnosti, uvádzajú sa aj informácie</w:t>
            </w:r>
          </w:p>
        </w:tc>
      </w:tr>
    </w:tbl>
    <w:p w:rsidR="00501207" w:rsidRDefault="00501207">
      <w:pPr>
        <w:spacing w:line="6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236" w:lineRule="auto"/>
        <w:ind w:right="20"/>
        <w:jc w:val="both"/>
        <w:rPr>
          <w:rFonts w:ascii="Arial" w:eastAsia="Arial" w:hAnsi="Arial"/>
          <w:sz w:val="22"/>
        </w:rPr>
      </w:pPr>
      <w:r>
        <w:rPr>
          <w:rFonts w:ascii="Arial" w:eastAsia="Arial" w:hAnsi="Arial"/>
          <w:sz w:val="22"/>
        </w:rPr>
        <w:t>o všetkých formách prijatej náhrady, účtovných zásadách použitých pri prideľovaní nákladov a výnosov, všetkých druhoch činnosti účtovnej jednotky: nie sú</w:t>
      </w:r>
    </w:p>
    <w:p w:rsidR="00501207" w:rsidRDefault="00501207">
      <w:pPr>
        <w:spacing w:line="200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200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200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200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200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200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200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346" w:lineRule="exact"/>
        <w:rPr>
          <w:rFonts w:ascii="Times New Roman" w:eastAsia="Times New Roman" w:hAnsi="Times New Roman"/>
        </w:rPr>
      </w:pPr>
    </w:p>
    <w:p w:rsidR="00501207" w:rsidRDefault="00501207">
      <w:pPr>
        <w:spacing w:line="0" w:lineRule="atLeast"/>
        <w:ind w:left="8540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4"/>
        </w:rPr>
        <w:t>Strana 3</w:t>
      </w:r>
    </w:p>
    <w:sectPr w:rsidR="00501207">
      <w:pgSz w:w="11900" w:h="16862"/>
      <w:pgMar w:top="806" w:right="1404" w:bottom="24" w:left="1160" w:header="0" w:footer="0" w:gutter="0"/>
      <w:cols w:space="0" w:equalWidth="0">
        <w:col w:w="9340"/>
      </w:cols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hybridMultilevel"/>
    <w:tmpl w:val="515F007C"/>
    <w:lvl w:ilvl="0" w:tplc="FAE23E4A">
      <w:start w:val="1"/>
      <w:numFmt w:val="decimal"/>
      <w:lvlText w:val="%1."/>
      <w:lvlJc w:val="left"/>
    </w:lvl>
    <w:lvl w:ilvl="1" w:tplc="06322E26">
      <w:start w:val="1"/>
      <w:numFmt w:val="bullet"/>
      <w:lvlText w:val=""/>
      <w:lvlJc w:val="left"/>
    </w:lvl>
    <w:lvl w:ilvl="2" w:tplc="EB1C59B0">
      <w:start w:val="1"/>
      <w:numFmt w:val="bullet"/>
      <w:lvlText w:val=""/>
      <w:lvlJc w:val="left"/>
    </w:lvl>
    <w:lvl w:ilvl="3" w:tplc="2E0A7D34">
      <w:start w:val="1"/>
      <w:numFmt w:val="bullet"/>
      <w:lvlText w:val=""/>
      <w:lvlJc w:val="left"/>
    </w:lvl>
    <w:lvl w:ilvl="4" w:tplc="96CA653C">
      <w:start w:val="1"/>
      <w:numFmt w:val="bullet"/>
      <w:lvlText w:val=""/>
      <w:lvlJc w:val="left"/>
    </w:lvl>
    <w:lvl w:ilvl="5" w:tplc="1188EF30">
      <w:start w:val="1"/>
      <w:numFmt w:val="bullet"/>
      <w:lvlText w:val=""/>
      <w:lvlJc w:val="left"/>
    </w:lvl>
    <w:lvl w:ilvl="6" w:tplc="8A6E39F4">
      <w:start w:val="1"/>
      <w:numFmt w:val="bullet"/>
      <w:lvlText w:val=""/>
      <w:lvlJc w:val="left"/>
    </w:lvl>
    <w:lvl w:ilvl="7" w:tplc="CBBEEB56">
      <w:start w:val="1"/>
      <w:numFmt w:val="bullet"/>
      <w:lvlText w:val=""/>
      <w:lvlJc w:val="left"/>
    </w:lvl>
    <w:lvl w:ilvl="8" w:tplc="E9CE2F94">
      <w:start w:val="1"/>
      <w:numFmt w:val="bullet"/>
      <w:lvlText w:val=""/>
      <w:lvlJc w:val="left"/>
    </w:lvl>
  </w:abstractNum>
  <w:abstractNum w:abstractNumId="1">
    <w:nsid w:val="00000002"/>
    <w:multiLevelType w:val="hybridMultilevel"/>
    <w:tmpl w:val="5BD062C2"/>
    <w:lvl w:ilvl="0" w:tplc="A4526E82">
      <w:start w:val="3"/>
      <w:numFmt w:val="decimal"/>
      <w:lvlText w:val="%1."/>
      <w:lvlJc w:val="left"/>
    </w:lvl>
    <w:lvl w:ilvl="1" w:tplc="11CC26EE">
      <w:start w:val="1"/>
      <w:numFmt w:val="bullet"/>
      <w:lvlText w:val=""/>
      <w:lvlJc w:val="left"/>
    </w:lvl>
    <w:lvl w:ilvl="2" w:tplc="D55007C4">
      <w:start w:val="1"/>
      <w:numFmt w:val="bullet"/>
      <w:lvlText w:val=""/>
      <w:lvlJc w:val="left"/>
    </w:lvl>
    <w:lvl w:ilvl="3" w:tplc="560C6E94">
      <w:start w:val="1"/>
      <w:numFmt w:val="bullet"/>
      <w:lvlText w:val=""/>
      <w:lvlJc w:val="left"/>
    </w:lvl>
    <w:lvl w:ilvl="4" w:tplc="996E9DF2">
      <w:start w:val="1"/>
      <w:numFmt w:val="bullet"/>
      <w:lvlText w:val=""/>
      <w:lvlJc w:val="left"/>
    </w:lvl>
    <w:lvl w:ilvl="5" w:tplc="D64819FE">
      <w:start w:val="1"/>
      <w:numFmt w:val="bullet"/>
      <w:lvlText w:val=""/>
      <w:lvlJc w:val="left"/>
    </w:lvl>
    <w:lvl w:ilvl="6" w:tplc="96269812">
      <w:start w:val="1"/>
      <w:numFmt w:val="bullet"/>
      <w:lvlText w:val=""/>
      <w:lvlJc w:val="left"/>
    </w:lvl>
    <w:lvl w:ilvl="7" w:tplc="86060AD2">
      <w:start w:val="1"/>
      <w:numFmt w:val="bullet"/>
      <w:lvlText w:val=""/>
      <w:lvlJc w:val="left"/>
    </w:lvl>
    <w:lvl w:ilvl="8" w:tplc="5D6A1AF4">
      <w:start w:val="1"/>
      <w:numFmt w:val="bullet"/>
      <w:lvlText w:val=""/>
      <w:lvlJc w:val="left"/>
    </w:lvl>
  </w:abstractNum>
  <w:abstractNum w:abstractNumId="2">
    <w:nsid w:val="00000003"/>
    <w:multiLevelType w:val="hybridMultilevel"/>
    <w:tmpl w:val="12200854"/>
    <w:lvl w:ilvl="0" w:tplc="ABF2FD80">
      <w:start w:val="1"/>
      <w:numFmt w:val="decimal"/>
      <w:lvlText w:val="%1"/>
      <w:lvlJc w:val="left"/>
    </w:lvl>
    <w:lvl w:ilvl="1" w:tplc="C9BCC2F6">
      <w:start w:val="1"/>
      <w:numFmt w:val="decimal"/>
      <w:lvlText w:val="%2."/>
      <w:lvlJc w:val="left"/>
    </w:lvl>
    <w:lvl w:ilvl="2" w:tplc="FDC28B76">
      <w:start w:val="1"/>
      <w:numFmt w:val="bullet"/>
      <w:lvlText w:val=""/>
      <w:lvlJc w:val="left"/>
    </w:lvl>
    <w:lvl w:ilvl="3" w:tplc="C2B8AEC4">
      <w:start w:val="1"/>
      <w:numFmt w:val="bullet"/>
      <w:lvlText w:val=""/>
      <w:lvlJc w:val="left"/>
    </w:lvl>
    <w:lvl w:ilvl="4" w:tplc="30464A48">
      <w:start w:val="1"/>
      <w:numFmt w:val="bullet"/>
      <w:lvlText w:val=""/>
      <w:lvlJc w:val="left"/>
    </w:lvl>
    <w:lvl w:ilvl="5" w:tplc="1A14E460">
      <w:start w:val="1"/>
      <w:numFmt w:val="bullet"/>
      <w:lvlText w:val=""/>
      <w:lvlJc w:val="left"/>
    </w:lvl>
    <w:lvl w:ilvl="6" w:tplc="E05606E8">
      <w:start w:val="1"/>
      <w:numFmt w:val="bullet"/>
      <w:lvlText w:val=""/>
      <w:lvlJc w:val="left"/>
    </w:lvl>
    <w:lvl w:ilvl="7" w:tplc="58D8EB86">
      <w:start w:val="1"/>
      <w:numFmt w:val="bullet"/>
      <w:lvlText w:val=""/>
      <w:lvlJc w:val="left"/>
    </w:lvl>
    <w:lvl w:ilvl="8" w:tplc="137CCDFC">
      <w:start w:val="1"/>
      <w:numFmt w:val="bullet"/>
      <w:lvlText w:val=""/>
      <w:lvlJc w:val="left"/>
    </w:lvl>
  </w:abstractNum>
  <w:abstractNum w:abstractNumId="3">
    <w:nsid w:val="00000004"/>
    <w:multiLevelType w:val="hybridMultilevel"/>
    <w:tmpl w:val="4DB127F8"/>
    <w:lvl w:ilvl="0" w:tplc="1708EC28">
      <w:start w:val="2"/>
      <w:numFmt w:val="decimal"/>
      <w:lvlText w:val="%1."/>
      <w:lvlJc w:val="left"/>
    </w:lvl>
    <w:lvl w:ilvl="1" w:tplc="3B7C89DC">
      <w:start w:val="1"/>
      <w:numFmt w:val="decimal"/>
      <w:lvlText w:val="%2"/>
      <w:lvlJc w:val="left"/>
    </w:lvl>
    <w:lvl w:ilvl="2" w:tplc="27820A82">
      <w:start w:val="1"/>
      <w:numFmt w:val="bullet"/>
      <w:lvlText w:val=""/>
      <w:lvlJc w:val="left"/>
    </w:lvl>
    <w:lvl w:ilvl="3" w:tplc="76CE2922">
      <w:start w:val="1"/>
      <w:numFmt w:val="bullet"/>
      <w:lvlText w:val=""/>
      <w:lvlJc w:val="left"/>
    </w:lvl>
    <w:lvl w:ilvl="4" w:tplc="5BA64A28">
      <w:start w:val="1"/>
      <w:numFmt w:val="bullet"/>
      <w:lvlText w:val=""/>
      <w:lvlJc w:val="left"/>
    </w:lvl>
    <w:lvl w:ilvl="5" w:tplc="7004E0FC">
      <w:start w:val="1"/>
      <w:numFmt w:val="bullet"/>
      <w:lvlText w:val=""/>
      <w:lvlJc w:val="left"/>
    </w:lvl>
    <w:lvl w:ilvl="6" w:tplc="DACEAC2E">
      <w:start w:val="1"/>
      <w:numFmt w:val="bullet"/>
      <w:lvlText w:val=""/>
      <w:lvlJc w:val="left"/>
    </w:lvl>
    <w:lvl w:ilvl="7" w:tplc="FB06A63A">
      <w:start w:val="1"/>
      <w:numFmt w:val="bullet"/>
      <w:lvlText w:val=""/>
      <w:lvlJc w:val="left"/>
    </w:lvl>
    <w:lvl w:ilvl="8" w:tplc="6CCA11B0">
      <w:start w:val="1"/>
      <w:numFmt w:val="bullet"/>
      <w:lvlText w:val=""/>
      <w:lvlJc w:val="left"/>
    </w:lvl>
  </w:abstractNum>
  <w:abstractNum w:abstractNumId="4">
    <w:nsid w:val="00000005"/>
    <w:multiLevelType w:val="hybridMultilevel"/>
    <w:tmpl w:val="0216231A"/>
    <w:lvl w:ilvl="0" w:tplc="798EBECC">
      <w:start w:val="3"/>
      <w:numFmt w:val="decimal"/>
      <w:lvlText w:val="%1."/>
      <w:lvlJc w:val="left"/>
    </w:lvl>
    <w:lvl w:ilvl="1" w:tplc="330495C0">
      <w:start w:val="1"/>
      <w:numFmt w:val="bullet"/>
      <w:lvlText w:val=""/>
      <w:lvlJc w:val="left"/>
    </w:lvl>
    <w:lvl w:ilvl="2" w:tplc="63B48B96">
      <w:start w:val="1"/>
      <w:numFmt w:val="bullet"/>
      <w:lvlText w:val=""/>
      <w:lvlJc w:val="left"/>
    </w:lvl>
    <w:lvl w:ilvl="3" w:tplc="9256543A">
      <w:start w:val="1"/>
      <w:numFmt w:val="bullet"/>
      <w:lvlText w:val=""/>
      <w:lvlJc w:val="left"/>
    </w:lvl>
    <w:lvl w:ilvl="4" w:tplc="8A80BEA0">
      <w:start w:val="1"/>
      <w:numFmt w:val="bullet"/>
      <w:lvlText w:val=""/>
      <w:lvlJc w:val="left"/>
    </w:lvl>
    <w:lvl w:ilvl="5" w:tplc="B1D6D5A4">
      <w:start w:val="1"/>
      <w:numFmt w:val="bullet"/>
      <w:lvlText w:val=""/>
      <w:lvlJc w:val="left"/>
    </w:lvl>
    <w:lvl w:ilvl="6" w:tplc="ADA64696">
      <w:start w:val="1"/>
      <w:numFmt w:val="bullet"/>
      <w:lvlText w:val=""/>
      <w:lvlJc w:val="left"/>
    </w:lvl>
    <w:lvl w:ilvl="7" w:tplc="7068C034">
      <w:start w:val="1"/>
      <w:numFmt w:val="bullet"/>
      <w:lvlText w:val=""/>
      <w:lvlJc w:val="left"/>
    </w:lvl>
    <w:lvl w:ilvl="8" w:tplc="3A0C2C4A">
      <w:start w:val="1"/>
      <w:numFmt w:val="bullet"/>
      <w:lvlText w:val=""/>
      <w:lvlJc w:val="left"/>
    </w:lvl>
  </w:abstractNum>
  <w:abstractNum w:abstractNumId="5">
    <w:nsid w:val="00000006"/>
    <w:multiLevelType w:val="hybridMultilevel"/>
    <w:tmpl w:val="1F16E9E8"/>
    <w:lvl w:ilvl="0" w:tplc="1F22ACD8">
      <w:start w:val="4"/>
      <w:numFmt w:val="decimal"/>
      <w:lvlText w:val="%1."/>
      <w:lvlJc w:val="left"/>
    </w:lvl>
    <w:lvl w:ilvl="1" w:tplc="5C548AA0">
      <w:start w:val="1"/>
      <w:numFmt w:val="bullet"/>
      <w:lvlText w:val=""/>
      <w:lvlJc w:val="left"/>
    </w:lvl>
    <w:lvl w:ilvl="2" w:tplc="9886F682">
      <w:start w:val="1"/>
      <w:numFmt w:val="bullet"/>
      <w:lvlText w:val=""/>
      <w:lvlJc w:val="left"/>
    </w:lvl>
    <w:lvl w:ilvl="3" w:tplc="7916C8CC">
      <w:start w:val="1"/>
      <w:numFmt w:val="bullet"/>
      <w:lvlText w:val=""/>
      <w:lvlJc w:val="left"/>
    </w:lvl>
    <w:lvl w:ilvl="4" w:tplc="EB16720E">
      <w:start w:val="1"/>
      <w:numFmt w:val="bullet"/>
      <w:lvlText w:val=""/>
      <w:lvlJc w:val="left"/>
    </w:lvl>
    <w:lvl w:ilvl="5" w:tplc="07A21B8C">
      <w:start w:val="1"/>
      <w:numFmt w:val="bullet"/>
      <w:lvlText w:val=""/>
      <w:lvlJc w:val="left"/>
    </w:lvl>
    <w:lvl w:ilvl="6" w:tplc="0F8A97C2">
      <w:start w:val="1"/>
      <w:numFmt w:val="bullet"/>
      <w:lvlText w:val=""/>
      <w:lvlJc w:val="left"/>
    </w:lvl>
    <w:lvl w:ilvl="7" w:tplc="7256CDD0">
      <w:start w:val="1"/>
      <w:numFmt w:val="bullet"/>
      <w:lvlText w:val=""/>
      <w:lvlJc w:val="left"/>
    </w:lvl>
    <w:lvl w:ilvl="8" w:tplc="48461B92">
      <w:start w:val="1"/>
      <w:numFmt w:val="bullet"/>
      <w:lvlText w:val=""/>
      <w:lvlJc w:val="left"/>
    </w:lvl>
  </w:abstractNum>
  <w:abstractNum w:abstractNumId="6">
    <w:nsid w:val="00000007"/>
    <w:multiLevelType w:val="hybridMultilevel"/>
    <w:tmpl w:val="1190CDE6"/>
    <w:lvl w:ilvl="0" w:tplc="1B68D596">
      <w:start w:val="6"/>
      <w:numFmt w:val="decimal"/>
      <w:lvlText w:val="%1."/>
      <w:lvlJc w:val="left"/>
    </w:lvl>
    <w:lvl w:ilvl="1" w:tplc="7196E014">
      <w:start w:val="1"/>
      <w:numFmt w:val="bullet"/>
      <w:lvlText w:val=""/>
      <w:lvlJc w:val="left"/>
    </w:lvl>
    <w:lvl w:ilvl="2" w:tplc="1E24BA26">
      <w:start w:val="1"/>
      <w:numFmt w:val="bullet"/>
      <w:lvlText w:val=""/>
      <w:lvlJc w:val="left"/>
    </w:lvl>
    <w:lvl w:ilvl="3" w:tplc="FCCCB112">
      <w:start w:val="1"/>
      <w:numFmt w:val="bullet"/>
      <w:lvlText w:val=""/>
      <w:lvlJc w:val="left"/>
    </w:lvl>
    <w:lvl w:ilvl="4" w:tplc="9B28EEF6">
      <w:start w:val="1"/>
      <w:numFmt w:val="bullet"/>
      <w:lvlText w:val=""/>
      <w:lvlJc w:val="left"/>
    </w:lvl>
    <w:lvl w:ilvl="5" w:tplc="F23230A8">
      <w:start w:val="1"/>
      <w:numFmt w:val="bullet"/>
      <w:lvlText w:val=""/>
      <w:lvlJc w:val="left"/>
    </w:lvl>
    <w:lvl w:ilvl="6" w:tplc="148EE386">
      <w:start w:val="1"/>
      <w:numFmt w:val="bullet"/>
      <w:lvlText w:val=""/>
      <w:lvlJc w:val="left"/>
    </w:lvl>
    <w:lvl w:ilvl="7" w:tplc="50FEB4C4">
      <w:start w:val="1"/>
      <w:numFmt w:val="bullet"/>
      <w:lvlText w:val=""/>
      <w:lvlJc w:val="left"/>
    </w:lvl>
    <w:lvl w:ilvl="8" w:tplc="6DE0C186">
      <w:start w:val="1"/>
      <w:numFmt w:val="bullet"/>
      <w:lvlText w:val=""/>
      <w:lvlJc w:val="left"/>
    </w:lvl>
  </w:abstractNum>
  <w:abstractNum w:abstractNumId="7">
    <w:nsid w:val="00000008"/>
    <w:multiLevelType w:val="hybridMultilevel"/>
    <w:tmpl w:val="66EF438C"/>
    <w:lvl w:ilvl="0" w:tplc="0D48C13A">
      <w:start w:val="1"/>
      <w:numFmt w:val="decimal"/>
      <w:lvlText w:val="%1."/>
      <w:lvlJc w:val="left"/>
    </w:lvl>
    <w:lvl w:ilvl="1" w:tplc="3E28F77A">
      <w:start w:val="1"/>
      <w:numFmt w:val="bullet"/>
      <w:lvlText w:val=""/>
      <w:lvlJc w:val="left"/>
    </w:lvl>
    <w:lvl w:ilvl="2" w:tplc="AEEE9682">
      <w:start w:val="1"/>
      <w:numFmt w:val="bullet"/>
      <w:lvlText w:val=""/>
      <w:lvlJc w:val="left"/>
    </w:lvl>
    <w:lvl w:ilvl="3" w:tplc="9BCEB446">
      <w:start w:val="1"/>
      <w:numFmt w:val="bullet"/>
      <w:lvlText w:val=""/>
      <w:lvlJc w:val="left"/>
    </w:lvl>
    <w:lvl w:ilvl="4" w:tplc="89806DD0">
      <w:start w:val="1"/>
      <w:numFmt w:val="bullet"/>
      <w:lvlText w:val=""/>
      <w:lvlJc w:val="left"/>
    </w:lvl>
    <w:lvl w:ilvl="5" w:tplc="51A23600">
      <w:start w:val="1"/>
      <w:numFmt w:val="bullet"/>
      <w:lvlText w:val=""/>
      <w:lvlJc w:val="left"/>
    </w:lvl>
    <w:lvl w:ilvl="6" w:tplc="0D6E7D12">
      <w:start w:val="1"/>
      <w:numFmt w:val="bullet"/>
      <w:lvlText w:val=""/>
      <w:lvlJc w:val="left"/>
    </w:lvl>
    <w:lvl w:ilvl="7" w:tplc="AFEC9F7C">
      <w:start w:val="1"/>
      <w:numFmt w:val="bullet"/>
      <w:lvlText w:val=""/>
      <w:lvlJc w:val="left"/>
    </w:lvl>
    <w:lvl w:ilvl="8" w:tplc="C4CA02F2">
      <w:start w:val="1"/>
      <w:numFmt w:val="bullet"/>
      <w:lvlText w:val=""/>
      <w:lvlJc w:val="left"/>
    </w:lvl>
  </w:abstractNum>
  <w:abstractNum w:abstractNumId="8">
    <w:nsid w:val="00000009"/>
    <w:multiLevelType w:val="hybridMultilevel"/>
    <w:tmpl w:val="140E0F76"/>
    <w:lvl w:ilvl="0" w:tplc="BBF88C9A">
      <w:start w:val="1"/>
      <w:numFmt w:val="bullet"/>
      <w:lvlText w:val="-"/>
      <w:lvlJc w:val="left"/>
    </w:lvl>
    <w:lvl w:ilvl="1" w:tplc="86167D20">
      <w:start w:val="1"/>
      <w:numFmt w:val="bullet"/>
      <w:lvlText w:val=""/>
      <w:lvlJc w:val="left"/>
    </w:lvl>
    <w:lvl w:ilvl="2" w:tplc="C848E71E">
      <w:start w:val="1"/>
      <w:numFmt w:val="bullet"/>
      <w:lvlText w:val=""/>
      <w:lvlJc w:val="left"/>
    </w:lvl>
    <w:lvl w:ilvl="3" w:tplc="F8964626">
      <w:start w:val="1"/>
      <w:numFmt w:val="bullet"/>
      <w:lvlText w:val=""/>
      <w:lvlJc w:val="left"/>
    </w:lvl>
    <w:lvl w:ilvl="4" w:tplc="B4188158">
      <w:start w:val="1"/>
      <w:numFmt w:val="bullet"/>
      <w:lvlText w:val=""/>
      <w:lvlJc w:val="left"/>
    </w:lvl>
    <w:lvl w:ilvl="5" w:tplc="7C5C7C4E">
      <w:start w:val="1"/>
      <w:numFmt w:val="bullet"/>
      <w:lvlText w:val=""/>
      <w:lvlJc w:val="left"/>
    </w:lvl>
    <w:lvl w:ilvl="6" w:tplc="20A01B70">
      <w:start w:val="1"/>
      <w:numFmt w:val="bullet"/>
      <w:lvlText w:val=""/>
      <w:lvlJc w:val="left"/>
    </w:lvl>
    <w:lvl w:ilvl="7" w:tplc="0DF84A12">
      <w:start w:val="1"/>
      <w:numFmt w:val="bullet"/>
      <w:lvlText w:val=""/>
      <w:lvlJc w:val="left"/>
    </w:lvl>
    <w:lvl w:ilvl="8" w:tplc="279AC71E">
      <w:start w:val="1"/>
      <w:numFmt w:val="bullet"/>
      <w:lvlText w:val=""/>
      <w:lvlJc w:val="left"/>
    </w:lvl>
  </w:abstractNum>
  <w:abstractNum w:abstractNumId="9">
    <w:nsid w:val="0000000A"/>
    <w:multiLevelType w:val="hybridMultilevel"/>
    <w:tmpl w:val="3352255A"/>
    <w:lvl w:ilvl="0" w:tplc="479A3BF0">
      <w:start w:val="3"/>
      <w:numFmt w:val="decimal"/>
      <w:lvlText w:val="%1."/>
      <w:lvlJc w:val="left"/>
    </w:lvl>
    <w:lvl w:ilvl="1" w:tplc="CEF88A0C">
      <w:start w:val="1"/>
      <w:numFmt w:val="bullet"/>
      <w:lvlText w:val=""/>
      <w:lvlJc w:val="left"/>
    </w:lvl>
    <w:lvl w:ilvl="2" w:tplc="6CF215E0">
      <w:start w:val="1"/>
      <w:numFmt w:val="bullet"/>
      <w:lvlText w:val=""/>
      <w:lvlJc w:val="left"/>
    </w:lvl>
    <w:lvl w:ilvl="3" w:tplc="75AA5594">
      <w:start w:val="1"/>
      <w:numFmt w:val="bullet"/>
      <w:lvlText w:val=""/>
      <w:lvlJc w:val="left"/>
    </w:lvl>
    <w:lvl w:ilvl="4" w:tplc="6F92D1A4">
      <w:start w:val="1"/>
      <w:numFmt w:val="bullet"/>
      <w:lvlText w:val=""/>
      <w:lvlJc w:val="left"/>
    </w:lvl>
    <w:lvl w:ilvl="5" w:tplc="02F25D26">
      <w:start w:val="1"/>
      <w:numFmt w:val="bullet"/>
      <w:lvlText w:val=""/>
      <w:lvlJc w:val="left"/>
    </w:lvl>
    <w:lvl w:ilvl="6" w:tplc="126E5CF2">
      <w:start w:val="1"/>
      <w:numFmt w:val="bullet"/>
      <w:lvlText w:val=""/>
      <w:lvlJc w:val="left"/>
    </w:lvl>
    <w:lvl w:ilvl="7" w:tplc="24CE6FCA">
      <w:start w:val="1"/>
      <w:numFmt w:val="bullet"/>
      <w:lvlText w:val=""/>
      <w:lvlJc w:val="left"/>
    </w:lvl>
    <w:lvl w:ilvl="8" w:tplc="F5625016">
      <w:start w:val="1"/>
      <w:numFmt w:val="bullet"/>
      <w:lvlText w:val=""/>
      <w:lvlJc w:val="left"/>
    </w:lvl>
  </w:abstractNum>
  <w:abstractNum w:abstractNumId="10">
    <w:nsid w:val="0000000B"/>
    <w:multiLevelType w:val="hybridMultilevel"/>
    <w:tmpl w:val="109CF92E"/>
    <w:lvl w:ilvl="0" w:tplc="1DB2B4AE">
      <w:start w:val="4"/>
      <w:numFmt w:val="decimal"/>
      <w:lvlText w:val="%1."/>
      <w:lvlJc w:val="left"/>
    </w:lvl>
    <w:lvl w:ilvl="1" w:tplc="0ACA3DC2">
      <w:start w:val="1"/>
      <w:numFmt w:val="bullet"/>
      <w:lvlText w:val=""/>
      <w:lvlJc w:val="left"/>
    </w:lvl>
    <w:lvl w:ilvl="2" w:tplc="C62E5560">
      <w:start w:val="1"/>
      <w:numFmt w:val="bullet"/>
      <w:lvlText w:val=""/>
      <w:lvlJc w:val="left"/>
    </w:lvl>
    <w:lvl w:ilvl="3" w:tplc="A70611BA">
      <w:start w:val="1"/>
      <w:numFmt w:val="bullet"/>
      <w:lvlText w:val=""/>
      <w:lvlJc w:val="left"/>
    </w:lvl>
    <w:lvl w:ilvl="4" w:tplc="4A48F9D2">
      <w:start w:val="1"/>
      <w:numFmt w:val="bullet"/>
      <w:lvlText w:val=""/>
      <w:lvlJc w:val="left"/>
    </w:lvl>
    <w:lvl w:ilvl="5" w:tplc="BA0027D6">
      <w:start w:val="1"/>
      <w:numFmt w:val="bullet"/>
      <w:lvlText w:val=""/>
      <w:lvlJc w:val="left"/>
    </w:lvl>
    <w:lvl w:ilvl="6" w:tplc="970AC694">
      <w:start w:val="1"/>
      <w:numFmt w:val="bullet"/>
      <w:lvlText w:val=""/>
      <w:lvlJc w:val="left"/>
    </w:lvl>
    <w:lvl w:ilvl="7" w:tplc="D75EB7CA">
      <w:start w:val="1"/>
      <w:numFmt w:val="bullet"/>
      <w:lvlText w:val=""/>
      <w:lvlJc w:val="left"/>
    </w:lvl>
    <w:lvl w:ilvl="8" w:tplc="729C635C">
      <w:start w:val="1"/>
      <w:numFmt w:val="bullet"/>
      <w:lvlText w:val=""/>
      <w:lvlJc w:val="left"/>
    </w:lvl>
  </w:abstractNum>
  <w:abstractNum w:abstractNumId="11">
    <w:nsid w:val="0000000C"/>
    <w:multiLevelType w:val="hybridMultilevel"/>
    <w:tmpl w:val="0DED7262"/>
    <w:lvl w:ilvl="0" w:tplc="CE3A42E2">
      <w:start w:val="1"/>
      <w:numFmt w:val="lowerLetter"/>
      <w:lvlText w:val="%1)"/>
      <w:lvlJc w:val="left"/>
    </w:lvl>
    <w:lvl w:ilvl="1" w:tplc="29CAA9EE">
      <w:start w:val="1"/>
      <w:numFmt w:val="bullet"/>
      <w:lvlText w:val=""/>
      <w:lvlJc w:val="left"/>
    </w:lvl>
    <w:lvl w:ilvl="2" w:tplc="90103716">
      <w:start w:val="1"/>
      <w:numFmt w:val="bullet"/>
      <w:lvlText w:val=""/>
      <w:lvlJc w:val="left"/>
    </w:lvl>
    <w:lvl w:ilvl="3" w:tplc="CFFA3408">
      <w:start w:val="1"/>
      <w:numFmt w:val="bullet"/>
      <w:lvlText w:val=""/>
      <w:lvlJc w:val="left"/>
    </w:lvl>
    <w:lvl w:ilvl="4" w:tplc="7DD4B682">
      <w:start w:val="1"/>
      <w:numFmt w:val="bullet"/>
      <w:lvlText w:val=""/>
      <w:lvlJc w:val="left"/>
    </w:lvl>
    <w:lvl w:ilvl="5" w:tplc="09FEA40A">
      <w:start w:val="1"/>
      <w:numFmt w:val="bullet"/>
      <w:lvlText w:val=""/>
      <w:lvlJc w:val="left"/>
    </w:lvl>
    <w:lvl w:ilvl="6" w:tplc="9AFC33FA">
      <w:start w:val="1"/>
      <w:numFmt w:val="bullet"/>
      <w:lvlText w:val=""/>
      <w:lvlJc w:val="left"/>
    </w:lvl>
    <w:lvl w:ilvl="7" w:tplc="77C6527C">
      <w:start w:val="1"/>
      <w:numFmt w:val="bullet"/>
      <w:lvlText w:val=""/>
      <w:lvlJc w:val="left"/>
    </w:lvl>
    <w:lvl w:ilvl="8" w:tplc="ECAE52B4">
      <w:start w:val="1"/>
      <w:numFmt w:val="bullet"/>
      <w:lvlText w:val=""/>
      <w:lvlJc w:val="left"/>
    </w:lvl>
  </w:abstractNum>
  <w:abstractNum w:abstractNumId="12">
    <w:nsid w:val="0000000D"/>
    <w:multiLevelType w:val="hybridMultilevel"/>
    <w:tmpl w:val="7FDCC232"/>
    <w:lvl w:ilvl="0" w:tplc="491E85C2">
      <w:start w:val="3"/>
      <w:numFmt w:val="lowerLetter"/>
      <w:lvlText w:val="%1)"/>
      <w:lvlJc w:val="left"/>
    </w:lvl>
    <w:lvl w:ilvl="1" w:tplc="E5E0822A">
      <w:start w:val="1"/>
      <w:numFmt w:val="bullet"/>
      <w:lvlText w:val=""/>
      <w:lvlJc w:val="left"/>
    </w:lvl>
    <w:lvl w:ilvl="2" w:tplc="2A3A66C4">
      <w:start w:val="1"/>
      <w:numFmt w:val="bullet"/>
      <w:lvlText w:val=""/>
      <w:lvlJc w:val="left"/>
    </w:lvl>
    <w:lvl w:ilvl="3" w:tplc="F9D026CE">
      <w:start w:val="1"/>
      <w:numFmt w:val="bullet"/>
      <w:lvlText w:val=""/>
      <w:lvlJc w:val="left"/>
    </w:lvl>
    <w:lvl w:ilvl="4" w:tplc="3864A1DE">
      <w:start w:val="1"/>
      <w:numFmt w:val="bullet"/>
      <w:lvlText w:val=""/>
      <w:lvlJc w:val="left"/>
    </w:lvl>
    <w:lvl w:ilvl="5" w:tplc="4FE0DBDC">
      <w:start w:val="1"/>
      <w:numFmt w:val="bullet"/>
      <w:lvlText w:val=""/>
      <w:lvlJc w:val="left"/>
    </w:lvl>
    <w:lvl w:ilvl="6" w:tplc="05840E62">
      <w:start w:val="1"/>
      <w:numFmt w:val="bullet"/>
      <w:lvlText w:val=""/>
      <w:lvlJc w:val="left"/>
    </w:lvl>
    <w:lvl w:ilvl="7" w:tplc="095C6242">
      <w:start w:val="1"/>
      <w:numFmt w:val="bullet"/>
      <w:lvlText w:val=""/>
      <w:lvlJc w:val="left"/>
    </w:lvl>
    <w:lvl w:ilvl="8" w:tplc="E38E61CA">
      <w:start w:val="1"/>
      <w:numFmt w:val="bullet"/>
      <w:lvlText w:val=""/>
      <w:lvlJc w:val="left"/>
    </w:lvl>
  </w:abstractNum>
  <w:abstractNum w:abstractNumId="13">
    <w:nsid w:val="0000000E"/>
    <w:multiLevelType w:val="hybridMultilevel"/>
    <w:tmpl w:val="1BEFD79E"/>
    <w:lvl w:ilvl="0" w:tplc="7FF43CA4">
      <w:start w:val="5"/>
      <w:numFmt w:val="decimal"/>
      <w:lvlText w:val="%1."/>
      <w:lvlJc w:val="left"/>
    </w:lvl>
    <w:lvl w:ilvl="1" w:tplc="D5CA6372">
      <w:start w:val="1"/>
      <w:numFmt w:val="bullet"/>
      <w:lvlText w:val=""/>
      <w:lvlJc w:val="left"/>
    </w:lvl>
    <w:lvl w:ilvl="2" w:tplc="A6F44752">
      <w:start w:val="1"/>
      <w:numFmt w:val="bullet"/>
      <w:lvlText w:val=""/>
      <w:lvlJc w:val="left"/>
    </w:lvl>
    <w:lvl w:ilvl="3" w:tplc="9DAEB4A4">
      <w:start w:val="1"/>
      <w:numFmt w:val="bullet"/>
      <w:lvlText w:val=""/>
      <w:lvlJc w:val="left"/>
    </w:lvl>
    <w:lvl w:ilvl="4" w:tplc="69660562">
      <w:start w:val="1"/>
      <w:numFmt w:val="bullet"/>
      <w:lvlText w:val=""/>
      <w:lvlJc w:val="left"/>
    </w:lvl>
    <w:lvl w:ilvl="5" w:tplc="D6BA20D4">
      <w:start w:val="1"/>
      <w:numFmt w:val="bullet"/>
      <w:lvlText w:val=""/>
      <w:lvlJc w:val="left"/>
    </w:lvl>
    <w:lvl w:ilvl="6" w:tplc="B002CD36">
      <w:start w:val="1"/>
      <w:numFmt w:val="bullet"/>
      <w:lvlText w:val=""/>
      <w:lvlJc w:val="left"/>
    </w:lvl>
    <w:lvl w:ilvl="7" w:tplc="4E5C8722">
      <w:start w:val="1"/>
      <w:numFmt w:val="bullet"/>
      <w:lvlText w:val=""/>
      <w:lvlJc w:val="left"/>
    </w:lvl>
    <w:lvl w:ilvl="8" w:tplc="A768A9D0">
      <w:start w:val="1"/>
      <w:numFmt w:val="bullet"/>
      <w:lvlText w:val=""/>
      <w:lvlJc w:val="left"/>
    </w:lvl>
  </w:abstractNum>
  <w:abstractNum w:abstractNumId="14">
    <w:nsid w:val="0000000F"/>
    <w:multiLevelType w:val="hybridMultilevel"/>
    <w:tmpl w:val="41A7C4C8"/>
    <w:lvl w:ilvl="0" w:tplc="BFD01C68">
      <w:start w:val="1"/>
      <w:numFmt w:val="lowerLetter"/>
      <w:lvlText w:val="%1)"/>
      <w:lvlJc w:val="left"/>
    </w:lvl>
    <w:lvl w:ilvl="1" w:tplc="46D23412">
      <w:start w:val="1"/>
      <w:numFmt w:val="bullet"/>
      <w:lvlText w:val=""/>
      <w:lvlJc w:val="left"/>
    </w:lvl>
    <w:lvl w:ilvl="2" w:tplc="0FA6AEE4">
      <w:start w:val="1"/>
      <w:numFmt w:val="bullet"/>
      <w:lvlText w:val=""/>
      <w:lvlJc w:val="left"/>
    </w:lvl>
    <w:lvl w:ilvl="3" w:tplc="DC901DAA">
      <w:start w:val="1"/>
      <w:numFmt w:val="bullet"/>
      <w:lvlText w:val=""/>
      <w:lvlJc w:val="left"/>
    </w:lvl>
    <w:lvl w:ilvl="4" w:tplc="4B92947E">
      <w:start w:val="1"/>
      <w:numFmt w:val="bullet"/>
      <w:lvlText w:val=""/>
      <w:lvlJc w:val="left"/>
    </w:lvl>
    <w:lvl w:ilvl="5" w:tplc="24DC892A">
      <w:start w:val="1"/>
      <w:numFmt w:val="bullet"/>
      <w:lvlText w:val=""/>
      <w:lvlJc w:val="left"/>
    </w:lvl>
    <w:lvl w:ilvl="6" w:tplc="942A8496">
      <w:start w:val="1"/>
      <w:numFmt w:val="bullet"/>
      <w:lvlText w:val=""/>
      <w:lvlJc w:val="left"/>
    </w:lvl>
    <w:lvl w:ilvl="7" w:tplc="F18C0CB8">
      <w:start w:val="1"/>
      <w:numFmt w:val="bullet"/>
      <w:lvlText w:val=""/>
      <w:lvlJc w:val="left"/>
    </w:lvl>
    <w:lvl w:ilvl="8" w:tplc="4E28EE82">
      <w:start w:val="1"/>
      <w:numFmt w:val="bullet"/>
      <w:lvlText w:val=""/>
      <w:lvlJc w:val="left"/>
    </w:lvl>
  </w:abstractNum>
  <w:abstractNum w:abstractNumId="15">
    <w:nsid w:val="00000010"/>
    <w:multiLevelType w:val="hybridMultilevel"/>
    <w:tmpl w:val="6B68079A"/>
    <w:lvl w:ilvl="0" w:tplc="51AC956E">
      <w:start w:val="6"/>
      <w:numFmt w:val="decimal"/>
      <w:lvlText w:val="%1."/>
      <w:lvlJc w:val="left"/>
    </w:lvl>
    <w:lvl w:ilvl="1" w:tplc="48DA639E">
      <w:start w:val="1"/>
      <w:numFmt w:val="bullet"/>
      <w:lvlText w:val=""/>
      <w:lvlJc w:val="left"/>
    </w:lvl>
    <w:lvl w:ilvl="2" w:tplc="1D9ADC5C">
      <w:start w:val="1"/>
      <w:numFmt w:val="bullet"/>
      <w:lvlText w:val=""/>
      <w:lvlJc w:val="left"/>
    </w:lvl>
    <w:lvl w:ilvl="3" w:tplc="6E4858D4">
      <w:start w:val="1"/>
      <w:numFmt w:val="bullet"/>
      <w:lvlText w:val=""/>
      <w:lvlJc w:val="left"/>
    </w:lvl>
    <w:lvl w:ilvl="4" w:tplc="42B44B36">
      <w:start w:val="1"/>
      <w:numFmt w:val="bullet"/>
      <w:lvlText w:val=""/>
      <w:lvlJc w:val="left"/>
    </w:lvl>
    <w:lvl w:ilvl="5" w:tplc="EDC2C414">
      <w:start w:val="1"/>
      <w:numFmt w:val="bullet"/>
      <w:lvlText w:val=""/>
      <w:lvlJc w:val="left"/>
    </w:lvl>
    <w:lvl w:ilvl="6" w:tplc="EA903494">
      <w:start w:val="1"/>
      <w:numFmt w:val="bullet"/>
      <w:lvlText w:val=""/>
      <w:lvlJc w:val="left"/>
    </w:lvl>
    <w:lvl w:ilvl="7" w:tplc="936E8016">
      <w:start w:val="1"/>
      <w:numFmt w:val="bullet"/>
      <w:lvlText w:val=""/>
      <w:lvlJc w:val="left"/>
    </w:lvl>
    <w:lvl w:ilvl="8" w:tplc="72C0B2D2">
      <w:start w:val="1"/>
      <w:numFmt w:val="bullet"/>
      <w:lvlText w:val=""/>
      <w:lvlJc w:val="left"/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12"/>
  </w:num>
  <w:num w:numId="14">
    <w:abstractNumId w:val="13"/>
  </w:num>
  <w:num w:numId="15">
    <w:abstractNumId w:val="14"/>
  </w:num>
  <w:num w:numId="16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70E11"/>
    <w:rsid w:val="00125B3C"/>
    <w:rsid w:val="002C396D"/>
    <w:rsid w:val="00501207"/>
    <w:rsid w:val="005C1A21"/>
    <w:rsid w:val="00750916"/>
    <w:rsid w:val="007E46B3"/>
    <w:rsid w:val="007F4EF6"/>
    <w:rsid w:val="00C70E11"/>
    <w:rsid w:val="00CC6553"/>
    <w:rsid w:val="00D32B64"/>
    <w:rsid w:val="00FE50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Arial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Arial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encoding w:val="windows-1252"/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1077</Words>
  <Characters>6143</Characters>
  <Application>Microsoft Office Word</Application>
  <DocSecurity>0</DocSecurity>
  <Lines>51</Lines>
  <Paragraphs>14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Csaba</dc:creator>
  <cp:lastModifiedBy>Csaba</cp:lastModifiedBy>
  <cp:revision>2</cp:revision>
  <dcterms:created xsi:type="dcterms:W3CDTF">2024-06-26T14:10:00Z</dcterms:created>
  <dcterms:modified xsi:type="dcterms:W3CDTF">2024-06-26T14:10:00Z</dcterms:modified>
</cp:coreProperties>
</file>