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w:t>
      </w:r>
      <w:r w:rsidR="00512A6F">
        <w:rPr>
          <w:sz w:val="24"/>
          <w:szCs w:val="24"/>
        </w:rPr>
        <w:t>2</w:t>
      </w:r>
      <w:r w:rsidR="003E2F3E">
        <w:rPr>
          <w:sz w:val="24"/>
          <w:szCs w:val="24"/>
        </w:rPr>
        <w:t>3</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Všeobecné informáci</w:t>
      </w:r>
      <w:r w:rsidR="003E2F3E">
        <w:rPr>
          <w:b/>
          <w:sz w:val="24"/>
          <w:szCs w:val="24"/>
        </w:rPr>
        <w:t>e</w:t>
      </w:r>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proofErr w:type="spellStart"/>
      <w:r w:rsidR="00833B58">
        <w:rPr>
          <w:sz w:val="24"/>
          <w:szCs w:val="24"/>
        </w:rPr>
        <w:t>RH-wood</w:t>
      </w:r>
      <w:proofErr w:type="spellEnd"/>
      <w:r w:rsidR="00833B58">
        <w:rPr>
          <w:sz w:val="24"/>
          <w:szCs w:val="24"/>
        </w:rPr>
        <w:t>,</w:t>
      </w:r>
      <w:r>
        <w:rPr>
          <w:sz w:val="24"/>
          <w:szCs w:val="24"/>
        </w:rPr>
        <w:t xml:space="preserve"> s r.o. (ďalej len Spoločnosť), bola založená </w:t>
      </w:r>
      <w:r w:rsidR="00833B58">
        <w:rPr>
          <w:sz w:val="24"/>
          <w:szCs w:val="24"/>
        </w:rPr>
        <w:t>11</w:t>
      </w:r>
      <w:r>
        <w:rPr>
          <w:sz w:val="24"/>
          <w:szCs w:val="24"/>
        </w:rPr>
        <w:t>.</w:t>
      </w:r>
      <w:r w:rsidR="00833B58">
        <w:rPr>
          <w:sz w:val="24"/>
          <w:szCs w:val="24"/>
        </w:rPr>
        <w:t>11</w:t>
      </w:r>
      <w:r>
        <w:rPr>
          <w:sz w:val="24"/>
          <w:szCs w:val="24"/>
        </w:rPr>
        <w:t>.20</w:t>
      </w:r>
      <w:r w:rsidR="00833B58">
        <w:rPr>
          <w:sz w:val="24"/>
          <w:szCs w:val="24"/>
        </w:rPr>
        <w:t>21</w:t>
      </w:r>
      <w:r>
        <w:rPr>
          <w:sz w:val="24"/>
          <w:szCs w:val="24"/>
        </w:rPr>
        <w:t xml:space="preserve"> a do obchodného registra bola zapísaná </w:t>
      </w:r>
      <w:r w:rsidR="00833B58">
        <w:rPr>
          <w:sz w:val="24"/>
          <w:szCs w:val="24"/>
        </w:rPr>
        <w:t>11</w:t>
      </w:r>
      <w:r>
        <w:rPr>
          <w:sz w:val="24"/>
          <w:szCs w:val="24"/>
        </w:rPr>
        <w:t>.1</w:t>
      </w:r>
      <w:r w:rsidR="00833B58">
        <w:rPr>
          <w:sz w:val="24"/>
          <w:szCs w:val="24"/>
        </w:rPr>
        <w:t>1</w:t>
      </w:r>
      <w:r>
        <w:rPr>
          <w:sz w:val="24"/>
          <w:szCs w:val="24"/>
        </w:rPr>
        <w:t>.20</w:t>
      </w:r>
      <w:r w:rsidR="00833B58">
        <w:rPr>
          <w:sz w:val="24"/>
          <w:szCs w:val="24"/>
        </w:rPr>
        <w:t>2</w:t>
      </w:r>
      <w:r>
        <w:rPr>
          <w:sz w:val="24"/>
          <w:szCs w:val="24"/>
        </w:rPr>
        <w:t xml:space="preserve">1 (Obchodný register </w:t>
      </w:r>
      <w:r w:rsidR="009B2B35">
        <w:rPr>
          <w:sz w:val="24"/>
          <w:szCs w:val="24"/>
        </w:rPr>
        <w:t>Okresný súd</w:t>
      </w:r>
      <w:r>
        <w:rPr>
          <w:sz w:val="24"/>
          <w:szCs w:val="24"/>
        </w:rPr>
        <w:t xml:space="preserve"> Bratislava I, oddiel s.r.o., vložka </w:t>
      </w:r>
      <w:r w:rsidR="00833B58">
        <w:rPr>
          <w:sz w:val="24"/>
          <w:szCs w:val="24"/>
        </w:rPr>
        <w:t>156612</w:t>
      </w:r>
      <w:r>
        <w:rPr>
          <w:sz w:val="24"/>
          <w:szCs w:val="24"/>
        </w:rPr>
        <w:t xml:space="preserve">/B).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994675" w:rsidRDefault="00994675">
      <w:pPr>
        <w:pStyle w:val="normal"/>
        <w:jc w:val="both"/>
        <w:rPr>
          <w:sz w:val="24"/>
          <w:szCs w:val="24"/>
        </w:rPr>
      </w:pPr>
      <w:r>
        <w:rPr>
          <w:sz w:val="24"/>
          <w:szCs w:val="24"/>
        </w:rPr>
        <w:t xml:space="preserve">- </w:t>
      </w:r>
      <w:r w:rsidR="00833B58">
        <w:rPr>
          <w:sz w:val="24"/>
          <w:szCs w:val="24"/>
        </w:rPr>
        <w:t>výroba výrobkov z dreva</w:t>
      </w:r>
    </w:p>
    <w:p w:rsidR="003A470A" w:rsidRDefault="004E7157">
      <w:pPr>
        <w:pStyle w:val="normal"/>
        <w:jc w:val="both"/>
        <w:rPr>
          <w:sz w:val="24"/>
          <w:szCs w:val="24"/>
        </w:rPr>
      </w:pPr>
      <w:r>
        <w:rPr>
          <w:sz w:val="24"/>
          <w:szCs w:val="24"/>
        </w:rPr>
        <w:t xml:space="preserve">- </w:t>
      </w:r>
      <w:r w:rsidR="00833B58">
        <w:rPr>
          <w:sz w:val="24"/>
          <w:szCs w:val="24"/>
        </w:rPr>
        <w:t>dokončovacie stavebné práce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37504B" w:rsidRDefault="004E7157">
      <w:pPr>
        <w:pStyle w:val="normal"/>
        <w:jc w:val="both"/>
        <w:rPr>
          <w:sz w:val="24"/>
          <w:szCs w:val="24"/>
        </w:rPr>
      </w:pPr>
      <w:r>
        <w:rPr>
          <w:sz w:val="24"/>
          <w:szCs w:val="24"/>
        </w:rPr>
        <w:t>účtovná závierka Spoločnosti k 31. decembru 20</w:t>
      </w:r>
      <w:r w:rsidR="00512A6F">
        <w:rPr>
          <w:sz w:val="24"/>
          <w:szCs w:val="24"/>
        </w:rPr>
        <w:t>2</w:t>
      </w:r>
      <w:r w:rsidR="003E2F3E">
        <w:rPr>
          <w:sz w:val="24"/>
          <w:szCs w:val="24"/>
        </w:rPr>
        <w:t>3</w:t>
      </w:r>
      <w:r>
        <w:rPr>
          <w:sz w:val="24"/>
          <w:szCs w:val="24"/>
        </w:rPr>
        <w:t xml:space="preserve"> za predchádzajúce účtovné obdobie bola schválená Valným zhromaždením Spoločnosti dňa </w:t>
      </w:r>
      <w:r w:rsidR="00833B58">
        <w:rPr>
          <w:sz w:val="24"/>
          <w:szCs w:val="24"/>
        </w:rPr>
        <w:t>29</w:t>
      </w:r>
      <w:r w:rsidR="001E6830">
        <w:rPr>
          <w:sz w:val="24"/>
          <w:szCs w:val="24"/>
        </w:rPr>
        <w:t>.</w:t>
      </w:r>
      <w:r w:rsidR="0037504B">
        <w:rPr>
          <w:sz w:val="24"/>
          <w:szCs w:val="24"/>
        </w:rPr>
        <w:t>0</w:t>
      </w:r>
      <w:r w:rsidR="00512A6F">
        <w:rPr>
          <w:sz w:val="24"/>
          <w:szCs w:val="24"/>
        </w:rPr>
        <w:t>6</w:t>
      </w:r>
      <w:r>
        <w:rPr>
          <w:sz w:val="24"/>
          <w:szCs w:val="24"/>
        </w:rPr>
        <w:t>.20</w:t>
      </w:r>
      <w:r w:rsidR="0037504B">
        <w:rPr>
          <w:sz w:val="24"/>
          <w:szCs w:val="24"/>
        </w:rPr>
        <w:t>2</w:t>
      </w:r>
      <w:r w:rsidR="003E2F3E">
        <w:rPr>
          <w:sz w:val="24"/>
          <w:szCs w:val="24"/>
        </w:rPr>
        <w:t>4</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w:t>
      </w:r>
      <w:r w:rsidR="00512A6F">
        <w:rPr>
          <w:sz w:val="24"/>
          <w:szCs w:val="24"/>
        </w:rPr>
        <w:t>2</w:t>
      </w:r>
      <w:r w:rsidR="003E2F3E">
        <w:rPr>
          <w:sz w:val="24"/>
          <w:szCs w:val="24"/>
        </w:rPr>
        <w:t>3</w:t>
      </w:r>
      <w:r>
        <w:rPr>
          <w:sz w:val="24"/>
          <w:szCs w:val="24"/>
        </w:rPr>
        <w:t xml:space="preserve"> je zostavená ako riadna účtovná závierka podľa § 17 ods. 6 zákona NR SR č. 431/2002 Z. z. o účtovníctve v znení neskorších predpisov za účtovné obdobie od 1. januára 20</w:t>
      </w:r>
      <w:r w:rsidR="00512A6F">
        <w:rPr>
          <w:sz w:val="24"/>
          <w:szCs w:val="24"/>
        </w:rPr>
        <w:t>2</w:t>
      </w:r>
      <w:r w:rsidR="003E2F3E">
        <w:rPr>
          <w:sz w:val="24"/>
          <w:szCs w:val="24"/>
        </w:rPr>
        <w:t xml:space="preserve">3 </w:t>
      </w:r>
      <w:r>
        <w:rPr>
          <w:sz w:val="24"/>
          <w:szCs w:val="24"/>
        </w:rPr>
        <w:t>do 31. decembra 20</w:t>
      </w:r>
      <w:r w:rsidR="00512A6F">
        <w:rPr>
          <w:sz w:val="24"/>
          <w:szCs w:val="24"/>
        </w:rPr>
        <w:t>2</w:t>
      </w:r>
      <w:r w:rsidR="003E2F3E">
        <w:rPr>
          <w:sz w:val="24"/>
          <w:szCs w:val="24"/>
        </w:rPr>
        <w:t>3</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994675">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994675">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Štatutárnym orgánom Spo</w:t>
      </w:r>
      <w:r w:rsidR="0002499D">
        <w:rPr>
          <w:sz w:val="24"/>
          <w:szCs w:val="24"/>
        </w:rPr>
        <w:t xml:space="preserve">ločnosti je konateľ </w:t>
      </w:r>
      <w:r w:rsidR="00833B58">
        <w:rPr>
          <w:sz w:val="24"/>
          <w:szCs w:val="24"/>
        </w:rPr>
        <w:t>Róbert Hrabovský</w:t>
      </w:r>
      <w:r>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b/>
          <w:sz w:val="24"/>
          <w:szCs w:val="24"/>
        </w:rPr>
      </w:pPr>
      <w:r>
        <w:rPr>
          <w:b/>
          <w:sz w:val="24"/>
          <w:szCs w:val="24"/>
        </w:rPr>
        <w:t>Informácie o prijatých postupoch</w:t>
      </w:r>
    </w:p>
    <w:p w:rsidR="00182753" w:rsidRDefault="00182753">
      <w:pPr>
        <w:pStyle w:val="normal"/>
        <w:jc w:val="center"/>
        <w:rPr>
          <w:sz w:val="24"/>
          <w:szCs w:val="24"/>
        </w:rPr>
      </w:pP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f) rezervy :</w:t>
      </w:r>
    </w:p>
    <w:p w:rsidR="003A470A" w:rsidRDefault="004E7157">
      <w:pPr>
        <w:pStyle w:val="normal"/>
        <w:jc w:val="both"/>
        <w:rPr>
          <w:sz w:val="24"/>
          <w:szCs w:val="24"/>
        </w:rPr>
      </w:pPr>
      <w:r>
        <w:rPr>
          <w:sz w:val="24"/>
          <w:szCs w:val="24"/>
        </w:rPr>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w:t>
      </w:r>
      <w:r w:rsidR="00DD2C05">
        <w:rPr>
          <w:sz w:val="24"/>
          <w:szCs w:val="24"/>
        </w:rPr>
        <w:t>2</w:t>
      </w:r>
      <w:r w:rsidR="003E2F3E">
        <w:rPr>
          <w:sz w:val="24"/>
          <w:szCs w:val="24"/>
        </w:rPr>
        <w:t>3</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21F" w:rsidRDefault="00E9021F" w:rsidP="003A470A">
      <w:r>
        <w:separator/>
      </w:r>
    </w:p>
  </w:endnote>
  <w:endnote w:type="continuationSeparator" w:id="0">
    <w:p w:rsidR="00E9021F" w:rsidRDefault="00E9021F"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21F" w:rsidRDefault="00E9021F" w:rsidP="003A470A">
      <w:r>
        <w:separator/>
      </w:r>
    </w:p>
  </w:footnote>
  <w:footnote w:type="continuationSeparator" w:id="0">
    <w:p w:rsidR="00E9021F" w:rsidRDefault="00E9021F"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rsidP="00994675">
    <w:pPr>
      <w:pStyle w:val="normal"/>
      <w:tabs>
        <w:tab w:val="center" w:pos="4536"/>
        <w:tab w:val="right" w:pos="9072"/>
      </w:tabs>
      <w:spacing w:before="708"/>
      <w:ind w:left="7110" w:hanging="7110"/>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833B58">
      <w:rPr>
        <w:sz w:val="24"/>
        <w:szCs w:val="24"/>
      </w:rPr>
      <w:t>54155053</w:t>
    </w:r>
    <w:r w:rsidR="00994675">
      <w:rPr>
        <w:sz w:val="24"/>
        <w:szCs w:val="24"/>
      </w:rPr>
      <w:t xml:space="preserve">                   </w:t>
    </w:r>
    <w:r>
      <w:rPr>
        <w:sz w:val="24"/>
        <w:szCs w:val="24"/>
      </w:rPr>
      <w:t xml:space="preserve">                                                                                                                   </w:t>
    </w:r>
    <w:r w:rsidR="00994675">
      <w:rPr>
        <w:sz w:val="24"/>
        <w:szCs w:val="24"/>
      </w:rPr>
      <w:t xml:space="preserve">     </w:t>
    </w:r>
    <w:r>
      <w:rPr>
        <w:sz w:val="24"/>
        <w:szCs w:val="24"/>
      </w:rPr>
      <w:t xml:space="preserve">DIČ:    </w:t>
    </w:r>
    <w:r w:rsidR="00833B58">
      <w:rPr>
        <w:sz w:val="24"/>
        <w:szCs w:val="24"/>
      </w:rPr>
      <w:t>2121598435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2499D"/>
    <w:rsid w:val="00182753"/>
    <w:rsid w:val="001C36AA"/>
    <w:rsid w:val="001E6830"/>
    <w:rsid w:val="0037504B"/>
    <w:rsid w:val="003A470A"/>
    <w:rsid w:val="003C384D"/>
    <w:rsid w:val="003E2F3E"/>
    <w:rsid w:val="00465461"/>
    <w:rsid w:val="004E7157"/>
    <w:rsid w:val="00512A6F"/>
    <w:rsid w:val="00524531"/>
    <w:rsid w:val="00525D88"/>
    <w:rsid w:val="006638B0"/>
    <w:rsid w:val="007E1930"/>
    <w:rsid w:val="00833B58"/>
    <w:rsid w:val="00837BF3"/>
    <w:rsid w:val="00957EF0"/>
    <w:rsid w:val="00994675"/>
    <w:rsid w:val="009B2B35"/>
    <w:rsid w:val="009B75BC"/>
    <w:rsid w:val="00A25D0E"/>
    <w:rsid w:val="00A64B0D"/>
    <w:rsid w:val="00AD1449"/>
    <w:rsid w:val="00B135B1"/>
    <w:rsid w:val="00BF5D10"/>
    <w:rsid w:val="00CE6FDF"/>
    <w:rsid w:val="00D20810"/>
    <w:rsid w:val="00D33737"/>
    <w:rsid w:val="00DD2C05"/>
    <w:rsid w:val="00DE096B"/>
    <w:rsid w:val="00DE5910"/>
    <w:rsid w:val="00E9021F"/>
    <w:rsid w:val="00EB3658"/>
    <w:rsid w:val="00F77830"/>
    <w:rsid w:val="00FE4B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994675"/>
    <w:pPr>
      <w:tabs>
        <w:tab w:val="center" w:pos="4536"/>
        <w:tab w:val="right" w:pos="9072"/>
      </w:tabs>
    </w:pPr>
  </w:style>
  <w:style w:type="character" w:customStyle="1" w:styleId="HlavikaChar">
    <w:name w:val="Hlavička Char"/>
    <w:basedOn w:val="Predvolenpsmoodseku"/>
    <w:link w:val="Hlavika"/>
    <w:uiPriority w:val="99"/>
    <w:semiHidden/>
    <w:rsid w:val="00994675"/>
  </w:style>
  <w:style w:type="paragraph" w:styleId="Pta">
    <w:name w:val="footer"/>
    <w:basedOn w:val="Normlny"/>
    <w:link w:val="PtaChar"/>
    <w:uiPriority w:val="99"/>
    <w:semiHidden/>
    <w:unhideWhenUsed/>
    <w:rsid w:val="00994675"/>
    <w:pPr>
      <w:tabs>
        <w:tab w:val="center" w:pos="4536"/>
        <w:tab w:val="right" w:pos="9072"/>
      </w:tabs>
    </w:pPr>
  </w:style>
  <w:style w:type="character" w:customStyle="1" w:styleId="PtaChar">
    <w:name w:val="Päta Char"/>
    <w:basedOn w:val="Predvolenpsmoodseku"/>
    <w:link w:val="Pta"/>
    <w:uiPriority w:val="99"/>
    <w:semiHidden/>
    <w:rsid w:val="0099467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1871</Words>
  <Characters>10670</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3</cp:revision>
  <dcterms:created xsi:type="dcterms:W3CDTF">2024-06-30T11:41:00Z</dcterms:created>
  <dcterms:modified xsi:type="dcterms:W3CDTF">2024-06-30T12:30:00Z</dcterms:modified>
</cp:coreProperties>
</file>