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1D3183" w14:textId="77777777" w:rsidR="006F51BB" w:rsidRDefault="006F51BB"/>
    <w:p w14:paraId="3BCBA28E" w14:textId="77777777" w:rsidR="006F51BB" w:rsidRDefault="006F51BB"/>
    <w:p w14:paraId="527C10AB" w14:textId="77777777" w:rsidR="006F51BB" w:rsidRDefault="006F51BB" w:rsidP="006F51BB">
      <w:pPr>
        <w:pStyle w:val="Default"/>
      </w:pPr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14:paraId="04598232" w14:textId="750B6DB1" w:rsidR="006F51BB" w:rsidRDefault="006F51BB" w:rsidP="006F51BB">
      <w:pPr>
        <w:pStyle w:val="Default"/>
      </w:pPr>
      <w:r>
        <w:t xml:space="preserve"> </w:t>
      </w:r>
    </w:p>
    <w:p w14:paraId="78E45B14" w14:textId="77777777" w:rsidR="006F51BB" w:rsidRDefault="006F51BB" w:rsidP="006F51BB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Poznámky k účtovnej závierke za rok 2023 </w:t>
      </w:r>
    </w:p>
    <w:p w14:paraId="78577FAD" w14:textId="77777777" w:rsidR="006F51BB" w:rsidRDefault="006F51BB" w:rsidP="006F51BB">
      <w:pPr>
        <w:pStyle w:val="Default"/>
        <w:rPr>
          <w:sz w:val="22"/>
          <w:szCs w:val="22"/>
        </w:rPr>
      </w:pPr>
    </w:p>
    <w:p w14:paraId="6B8700D4" w14:textId="77777777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Všeobecné údaje: </w:t>
      </w:r>
    </w:p>
    <w:p w14:paraId="3537BAE1" w14:textId="5D8CA594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Deň zápisu do OR: </w:t>
      </w:r>
      <w:r>
        <w:rPr>
          <w:sz w:val="22"/>
          <w:szCs w:val="22"/>
        </w:rPr>
        <w:t>07.04.2021, vložka 4135/R, Oddiel: Sro</w:t>
      </w:r>
    </w:p>
    <w:p w14:paraId="360918F0" w14:textId="4C60851B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Obchodné meno: </w:t>
      </w:r>
      <w:proofErr w:type="spellStart"/>
      <w:r>
        <w:rPr>
          <w:sz w:val="22"/>
          <w:szCs w:val="22"/>
        </w:rPr>
        <w:t>UrbeStav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 </w:t>
      </w:r>
    </w:p>
    <w:p w14:paraId="160E88CE" w14:textId="27B2A7D0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IČO: </w:t>
      </w:r>
      <w:r w:rsidRPr="006F51BB">
        <w:rPr>
          <w:sz w:val="22"/>
          <w:szCs w:val="22"/>
        </w:rPr>
        <w:t>53565169</w:t>
      </w:r>
    </w:p>
    <w:p w14:paraId="46A3039A" w14:textId="6A8E09FF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DIČ: </w:t>
      </w:r>
      <w:r w:rsidRPr="006F51BB">
        <w:rPr>
          <w:sz w:val="22"/>
          <w:szCs w:val="22"/>
        </w:rPr>
        <w:t>2121420906</w:t>
      </w:r>
    </w:p>
    <w:p w14:paraId="76CE10B2" w14:textId="26F6CEC7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Sídlo: </w:t>
      </w:r>
      <w:r>
        <w:rPr>
          <w:sz w:val="22"/>
          <w:szCs w:val="22"/>
        </w:rPr>
        <w:t>Hloža 127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6, 018 61 Beluša</w:t>
      </w:r>
    </w:p>
    <w:p w14:paraId="5A637021" w14:textId="77777777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Základné imanie splatené v plnom rozsahu v sume 5000,- Eur. </w:t>
      </w:r>
    </w:p>
    <w:p w14:paraId="33D17862" w14:textId="77777777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Priemerný počet zamestnancov: 0 </w:t>
      </w:r>
    </w:p>
    <w:p w14:paraId="06040BA4" w14:textId="77777777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Spoločnosť zostavila účtovnú závierku k 31.12.2023 s predpokladom pokračovania vo svojej činnosti. V roku 2023 vykázala zisk. </w:t>
      </w:r>
    </w:p>
    <w:p w14:paraId="643F435B" w14:textId="77777777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Majetok a záväzky oceňovala obstarávacími cenami. Finančný majetok je oceňovaný nominálnou hodnotou. </w:t>
      </w:r>
    </w:p>
    <w:p w14:paraId="6A07DD69" w14:textId="77777777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V účtovnom roku 2023 spoločnosť nenadobúdala dlhodobý hmotný, ani dlhodobý nehmotný majetok, ani ho nevytvárala vlastnou činnosťou. </w:t>
      </w:r>
    </w:p>
    <w:p w14:paraId="4AC5FFCD" w14:textId="77777777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Zásoby obstarané kúpou spoločnosť oceňovala obstarávacou hodnotou a účtovala o nich variantom B. Vlastnou činnosťou firma zásoby nevytvárala. </w:t>
      </w:r>
    </w:p>
    <w:p w14:paraId="28F34293" w14:textId="77777777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Pohľadávky spoločnosť oceňovala nominálnou hodnotou. Neeviduje pohľadávky po lehote splatnosti. </w:t>
      </w:r>
    </w:p>
    <w:p w14:paraId="174DD8D9" w14:textId="77777777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Za rok 2023 spoločnosť eviduje iba záväzky z hospodárskeho styku v lehote splatnosti. </w:t>
      </w:r>
    </w:p>
    <w:p w14:paraId="2084AF56" w14:textId="77777777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Spoločnosť nevlastní dlhopisy, nemá žiadne pôžičky, výpomoci ani úvery. </w:t>
      </w:r>
    </w:p>
    <w:p w14:paraId="1D473A0E" w14:textId="77777777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V roku 2023 nedošlo ku žiadnym zmenám účtovných zásad a metód. </w:t>
      </w:r>
    </w:p>
    <w:p w14:paraId="508AED52" w14:textId="77777777" w:rsidR="006F51BB" w:rsidRDefault="006F51BB" w:rsidP="006F51BB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Spoločnosť v roku 2023 neúčtovala o oprave chýb minulých účtovných období . </w:t>
      </w:r>
    </w:p>
    <w:p w14:paraId="02AD21CD" w14:textId="65677791" w:rsidR="006F51BB" w:rsidRDefault="006F51BB" w:rsidP="006F51BB"/>
    <w:p w14:paraId="63C280FC" w14:textId="17A6229F" w:rsidR="006F51BB" w:rsidRDefault="006F51BB" w:rsidP="006F51BB">
      <w:r>
        <w:t>V Beluši, 29.06.2024</w:t>
      </w:r>
    </w:p>
    <w:sectPr w:rsidR="006F51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51BB"/>
    <w:rsid w:val="006F51BB"/>
    <w:rsid w:val="00943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F57EA"/>
  <w15:chartTrackingRefBased/>
  <w15:docId w15:val="{EEEF641A-AA3A-4AC0-AD17-2401483BE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6F51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6F51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F51B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6F51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6F51B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F51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F51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F51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F51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F51B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6F51B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F51B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6F51BB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6F51BB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F51B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F51B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F51B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F51BB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6F51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6F51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6F51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6F51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6F51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6F51BB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6F51BB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6F51BB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6F51B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6F51BB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6F51BB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6F51B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190</Words>
  <Characters>1087</Characters>
  <Application>Microsoft Office Word</Application>
  <DocSecurity>0</DocSecurity>
  <Lines>9</Lines>
  <Paragraphs>2</Paragraphs>
  <ScaleCrop>false</ScaleCrop>
  <Company/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Viera Dvoráková</dc:creator>
  <cp:keywords/>
  <dc:description/>
  <cp:lastModifiedBy>Viera Dvoráková</cp:lastModifiedBy>
  <cp:revision>2</cp:revision>
  <cp:lastPrinted>2024-06-29T14:23:00Z</cp:lastPrinted>
  <dcterms:created xsi:type="dcterms:W3CDTF">2024-06-29T14:25:00Z</dcterms:created>
  <dcterms:modified xsi:type="dcterms:W3CDTF">2024-06-29T14:25:00Z</dcterms:modified>
</cp:coreProperties>
</file>