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OR : OS Trenčín, odd.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Sro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 vložka č. 35854/R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vznikla 16.1.2018, zaoberá sa prípravnými a dokončovacími prácami pri realizácii stavieb.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v roku 2023 nebola platcom DPH.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Za rok 2023 firma vykázala hospodársky výsledok zisk v sume 5218,41 €.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Daňová povinnosť vo výške 782,76 €.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v roku 2023 neevidovala dlhodobý hmotný majetok.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Firma k 31.12.2023 neevidovala neuhradené pohľadávky.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Záväzky z obchodného styku boli k 31.12.2023 vo výške 3792,-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Záväzky voči zamestnancom boli k 31.12.2023 v sume 36,92 € a záväzky voči poisťovniam vo výške 56,01 €.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V Opatovciach, 30.6.2023.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</w:p>
    <w:p w14:paraId="2BB5EFCD" w14:textId="7AC751D9" w:rsidR="00081A23" w:rsidRDefault="00823153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Peter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Margorín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 konateľ</w:t>
      </w:r>
    </w:p>
    <w:sectPr w:rsidR="00081A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A3AB6" w14:textId="77777777" w:rsidR="009C5CFD" w:rsidRDefault="009C5CFD" w:rsidP="00823153">
      <w:pPr>
        <w:spacing w:after="0" w:line="240" w:lineRule="auto"/>
      </w:pPr>
      <w:r>
        <w:separator/>
      </w:r>
    </w:p>
  </w:endnote>
  <w:endnote w:type="continuationSeparator" w:id="0">
    <w:p w14:paraId="043B684F" w14:textId="77777777" w:rsidR="009C5CFD" w:rsidRDefault="009C5CFD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82745" w14:textId="77777777" w:rsidR="009C5CFD" w:rsidRDefault="009C5CFD" w:rsidP="00823153">
      <w:pPr>
        <w:spacing w:after="0" w:line="240" w:lineRule="auto"/>
      </w:pPr>
      <w:r>
        <w:separator/>
      </w:r>
    </w:p>
  </w:footnote>
  <w:footnote w:type="continuationSeparator" w:id="0">
    <w:p w14:paraId="2AF12CB7" w14:textId="77777777" w:rsidR="009C5CFD" w:rsidRDefault="009C5CFD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35176" w14:textId="7F6A2D08" w:rsidR="00823153" w:rsidRDefault="008844CC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 Firma :  ELEKOP, </w:t>
    </w:r>
    <w:proofErr w:type="spellStart"/>
    <w:r>
      <w:rPr>
        <w:rFonts w:ascii="Arial" w:hAnsi="Arial" w:cs="Arial"/>
        <w:color w:val="222222"/>
        <w:shd w:val="clear" w:color="auto" w:fill="FFFFFF"/>
      </w:rPr>
      <w:t>s.r.o</w:t>
    </w:r>
    <w:proofErr w:type="spellEnd"/>
    <w:r>
      <w:rPr>
        <w:rFonts w:ascii="Arial" w:hAnsi="Arial" w:cs="Arial"/>
        <w:color w:val="222222"/>
        <w:shd w:val="clear" w:color="auto" w:fill="FFFFFF"/>
      </w:rPr>
      <w:t>.</w:t>
    </w:r>
    <w:r>
      <w:rPr>
        <w:rFonts w:ascii="Arial" w:hAnsi="Arial" w:cs="Arial"/>
        <w:color w:val="222222"/>
      </w:rPr>
      <w:br/>
    </w:r>
    <w:r>
      <w:rPr>
        <w:rFonts w:ascii="Arial" w:hAnsi="Arial" w:cs="Arial"/>
        <w:color w:val="222222"/>
        <w:shd w:val="clear" w:color="auto" w:fill="FFFFFF"/>
      </w:rPr>
      <w:t> Opatovce 94, 91311</w:t>
    </w:r>
    <w:r>
      <w:rPr>
        <w:rFonts w:ascii="Arial" w:hAnsi="Arial" w:cs="Arial"/>
        <w:color w:val="222222"/>
      </w:rPr>
      <w:br/>
    </w:r>
    <w:r>
      <w:rPr>
        <w:rFonts w:ascii="Arial" w:hAnsi="Arial" w:cs="Arial"/>
        <w:color w:val="222222"/>
        <w:shd w:val="clear" w:color="auto" w:fill="FFFFFF"/>
      </w:rPr>
      <w:t> IČO : 51285622, DIČ : 2120663798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3B28AB"/>
    <w:rsid w:val="003B4BB1"/>
    <w:rsid w:val="00823153"/>
    <w:rsid w:val="008844CC"/>
    <w:rsid w:val="009C5CFD"/>
    <w:rsid w:val="00BC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Michaela Opačitá</cp:lastModifiedBy>
  <cp:revision>3</cp:revision>
  <dcterms:created xsi:type="dcterms:W3CDTF">2024-06-30T17:51:00Z</dcterms:created>
  <dcterms:modified xsi:type="dcterms:W3CDTF">2024-06-30T17:52:00Z</dcterms:modified>
</cp:coreProperties>
</file>