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BC81429" w14:textId="77777777" w:rsidR="003941BD" w:rsidRDefault="003941BD" w:rsidP="005D536A">
      <w:pPr>
        <w:pStyle w:val="Default"/>
        <w:jc w:val="both"/>
        <w:rPr>
          <w:color w:val="auto"/>
        </w:rPr>
      </w:pPr>
    </w:p>
    <w:p w14:paraId="55BA4C06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POZNÁMKY</w:t>
      </w:r>
    </w:p>
    <w:p w14:paraId="670367EE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Individuálnej účtovnej závierky</w:t>
      </w:r>
    </w:p>
    <w:p w14:paraId="08B708EE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  <w:r>
        <w:rPr>
          <w:rFonts w:ascii="Arial" w:hAnsi="Arial" w:cs="Arial"/>
          <w:b/>
          <w:color w:val="auto"/>
          <w:sz w:val="18"/>
          <w:szCs w:val="18"/>
        </w:rPr>
        <w:t>v celých eurách</w:t>
      </w:r>
    </w:p>
    <w:p w14:paraId="70DE426A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</w:p>
    <w:p w14:paraId="19A6BFF1" w14:textId="08442026" w:rsidR="003941BD" w:rsidRP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 xml:space="preserve">obdobie </w:t>
      </w:r>
      <w:r w:rsidRPr="003941BD">
        <w:rPr>
          <w:rFonts w:ascii="Arial" w:hAnsi="Arial" w:cs="Arial"/>
          <w:b/>
          <w:color w:val="auto"/>
        </w:rPr>
        <w:t>01/20</w:t>
      </w:r>
      <w:r w:rsidR="00E5754A">
        <w:rPr>
          <w:rFonts w:ascii="Arial" w:hAnsi="Arial" w:cs="Arial"/>
          <w:b/>
          <w:color w:val="auto"/>
        </w:rPr>
        <w:t>2</w:t>
      </w:r>
      <w:r w:rsidR="0031686C">
        <w:rPr>
          <w:rFonts w:ascii="Arial" w:hAnsi="Arial" w:cs="Arial"/>
          <w:b/>
          <w:color w:val="auto"/>
        </w:rPr>
        <w:t>3</w:t>
      </w:r>
      <w:r w:rsidRPr="003941BD">
        <w:rPr>
          <w:rFonts w:ascii="Arial" w:hAnsi="Arial" w:cs="Arial"/>
          <w:b/>
          <w:color w:val="auto"/>
        </w:rPr>
        <w:t xml:space="preserve"> - 12/20</w:t>
      </w:r>
      <w:r w:rsidR="00E5754A">
        <w:rPr>
          <w:rFonts w:ascii="Arial" w:hAnsi="Arial" w:cs="Arial"/>
          <w:b/>
          <w:color w:val="auto"/>
        </w:rPr>
        <w:t>2</w:t>
      </w:r>
      <w:r w:rsidR="0031686C">
        <w:rPr>
          <w:rFonts w:ascii="Arial" w:hAnsi="Arial" w:cs="Arial"/>
          <w:b/>
          <w:color w:val="auto"/>
        </w:rPr>
        <w:t>3</w:t>
      </w:r>
    </w:p>
    <w:p w14:paraId="2D1E3587" w14:textId="77777777" w:rsidR="005D536A" w:rsidRPr="003941BD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I </w:t>
      </w:r>
    </w:p>
    <w:p w14:paraId="7AF83FA0" w14:textId="77777777" w:rsidR="005D536A" w:rsidRDefault="005D536A" w:rsidP="005D536A">
      <w:pPr>
        <w:pStyle w:val="Default"/>
        <w:jc w:val="both"/>
        <w:rPr>
          <w:rFonts w:ascii="Arial" w:hAnsi="Arial" w:cs="Arial"/>
          <w:b/>
          <w:bCs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Všeobecné údaje </w:t>
      </w:r>
    </w:p>
    <w:p w14:paraId="20ADD72F" w14:textId="77777777" w:rsidR="009F00F6" w:rsidRPr="003941BD" w:rsidRDefault="009F00F6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824FBDE" w14:textId="77777777" w:rsidR="003941BD" w:rsidRDefault="005D536A" w:rsidP="003941BD">
      <w:pPr>
        <w:pStyle w:val="Default"/>
        <w:numPr>
          <w:ilvl w:val="0"/>
          <w:numId w:val="3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Názov právnickej osoby a jej sídlo </w:t>
      </w:r>
    </w:p>
    <w:p w14:paraId="4DDF4CAA" w14:textId="77777777" w:rsid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0A8CE782" w14:textId="77777777" w:rsidR="003941BD" w:rsidRPr="00F458C0" w:rsidRDefault="008E0793" w:rsidP="00F458C0">
      <w:pPr>
        <w:pStyle w:val="Default"/>
        <w:jc w:val="both"/>
        <w:rPr>
          <w:rFonts w:ascii="Arial" w:hAnsi="Arial" w:cs="Arial"/>
          <w:b/>
          <w:color w:val="auto"/>
          <w:sz w:val="23"/>
          <w:szCs w:val="23"/>
        </w:rPr>
      </w:pPr>
      <w:r>
        <w:rPr>
          <w:rFonts w:ascii="Arial" w:hAnsi="Arial" w:cs="Arial"/>
          <w:b/>
          <w:color w:val="auto"/>
          <w:sz w:val="23"/>
          <w:szCs w:val="23"/>
        </w:rPr>
        <w:t>KOVO TRADE Plus s.r.o.</w:t>
      </w:r>
      <w:r w:rsidR="00F458C0" w:rsidRPr="00F458C0">
        <w:rPr>
          <w:rFonts w:ascii="Arial" w:hAnsi="Arial" w:cs="Arial"/>
          <w:b/>
          <w:color w:val="auto"/>
          <w:sz w:val="23"/>
          <w:szCs w:val="23"/>
        </w:rPr>
        <w:t xml:space="preserve"> </w:t>
      </w:r>
    </w:p>
    <w:p w14:paraId="5A9A2038" w14:textId="77777777" w:rsidR="00F458C0" w:rsidRPr="00F458C0" w:rsidRDefault="008E0793" w:rsidP="00F458C0">
      <w:pPr>
        <w:pStyle w:val="Default"/>
        <w:jc w:val="both"/>
        <w:rPr>
          <w:rFonts w:ascii="Arial" w:hAnsi="Arial" w:cs="Arial"/>
          <w:b/>
          <w:color w:val="auto"/>
          <w:sz w:val="23"/>
          <w:szCs w:val="23"/>
        </w:rPr>
      </w:pPr>
      <w:r>
        <w:rPr>
          <w:rFonts w:ascii="Arial" w:hAnsi="Arial" w:cs="Arial"/>
          <w:b/>
          <w:color w:val="auto"/>
          <w:sz w:val="23"/>
          <w:szCs w:val="23"/>
        </w:rPr>
        <w:t>Malokarpatské námestie 6518/11</w:t>
      </w:r>
    </w:p>
    <w:p w14:paraId="65D2F4CF" w14:textId="77777777" w:rsidR="00F458C0" w:rsidRPr="00F458C0" w:rsidRDefault="00F458C0" w:rsidP="00F458C0">
      <w:pPr>
        <w:pStyle w:val="Default"/>
        <w:jc w:val="both"/>
        <w:rPr>
          <w:rFonts w:ascii="Arial" w:hAnsi="Arial" w:cs="Arial"/>
          <w:b/>
          <w:color w:val="auto"/>
          <w:sz w:val="23"/>
          <w:szCs w:val="23"/>
        </w:rPr>
      </w:pPr>
      <w:r w:rsidRPr="00F458C0">
        <w:rPr>
          <w:rFonts w:ascii="Arial" w:hAnsi="Arial" w:cs="Arial"/>
          <w:b/>
          <w:color w:val="auto"/>
          <w:sz w:val="23"/>
          <w:szCs w:val="23"/>
        </w:rPr>
        <w:t>Bratislava</w:t>
      </w:r>
      <w:r w:rsidR="00F73266">
        <w:rPr>
          <w:rFonts w:ascii="Arial" w:hAnsi="Arial" w:cs="Arial"/>
          <w:b/>
          <w:color w:val="auto"/>
          <w:sz w:val="23"/>
          <w:szCs w:val="23"/>
        </w:rPr>
        <w:t xml:space="preserve"> – mestská časť Nové Mesto</w:t>
      </w:r>
      <w:r w:rsidRPr="00F458C0">
        <w:rPr>
          <w:rFonts w:ascii="Arial" w:hAnsi="Arial" w:cs="Arial"/>
          <w:b/>
          <w:color w:val="auto"/>
          <w:sz w:val="23"/>
          <w:szCs w:val="23"/>
        </w:rPr>
        <w:t>, 8</w:t>
      </w:r>
      <w:r w:rsidR="00397573">
        <w:rPr>
          <w:rFonts w:ascii="Arial" w:hAnsi="Arial" w:cs="Arial"/>
          <w:b/>
          <w:color w:val="auto"/>
          <w:sz w:val="23"/>
          <w:szCs w:val="23"/>
        </w:rPr>
        <w:t>4</w:t>
      </w:r>
      <w:r w:rsidRPr="00F458C0">
        <w:rPr>
          <w:rFonts w:ascii="Arial" w:hAnsi="Arial" w:cs="Arial"/>
          <w:b/>
          <w:color w:val="auto"/>
          <w:sz w:val="23"/>
          <w:szCs w:val="23"/>
        </w:rPr>
        <w:t>1 0</w:t>
      </w:r>
      <w:r w:rsidR="008E0793">
        <w:rPr>
          <w:rFonts w:ascii="Arial" w:hAnsi="Arial" w:cs="Arial"/>
          <w:b/>
          <w:color w:val="auto"/>
          <w:sz w:val="23"/>
          <w:szCs w:val="23"/>
        </w:rPr>
        <w:t>3</w:t>
      </w:r>
      <w:r w:rsidRPr="00F458C0">
        <w:rPr>
          <w:rFonts w:ascii="Arial" w:hAnsi="Arial" w:cs="Arial"/>
          <w:b/>
          <w:color w:val="auto"/>
          <w:sz w:val="23"/>
          <w:szCs w:val="23"/>
        </w:rPr>
        <w:t xml:space="preserve"> </w:t>
      </w:r>
    </w:p>
    <w:p w14:paraId="69069BB0" w14:textId="77777777" w:rsid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3D8F9DC2" w14:textId="77777777" w:rsidR="003941BD" w:rsidRP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9A3E7C1" w14:textId="77777777" w:rsidR="003941BD" w:rsidRDefault="005D536A" w:rsidP="003941BD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Údaje o konsolidovanom celku</w:t>
      </w:r>
    </w:p>
    <w:p w14:paraId="2FFEAD82" w14:textId="77777777" w:rsid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58531843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a) Spoločnosť nie je súčasťou konsolidovaného celku.</w:t>
      </w:r>
    </w:p>
    <w:p w14:paraId="06D6997C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71CAE709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b) Spoločnosť nemá povinnosť vykonať konsolidovanú účtovnú závierku podľa § 22. </w:t>
      </w:r>
    </w:p>
    <w:p w14:paraId="100E3EEE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    Spoločnosť nemá podiel v žiadnych dcérskych účtovných jednotkách.</w:t>
      </w:r>
    </w:p>
    <w:p w14:paraId="0D90F147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129B552" w14:textId="5260E0FB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3) Priemerný </w:t>
      </w:r>
      <w:r w:rsidR="00450A83">
        <w:rPr>
          <w:rFonts w:ascii="Arial" w:hAnsi="Arial" w:cs="Arial"/>
          <w:color w:val="auto"/>
          <w:sz w:val="23"/>
          <w:szCs w:val="23"/>
        </w:rPr>
        <w:t>prepočítaný počet zamestnancov</w:t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E5754A">
        <w:rPr>
          <w:rFonts w:ascii="Arial" w:hAnsi="Arial" w:cs="Arial"/>
          <w:color w:val="auto"/>
          <w:sz w:val="23"/>
          <w:szCs w:val="23"/>
        </w:rPr>
        <w:t>0</w:t>
      </w:r>
    </w:p>
    <w:p w14:paraId="081DBF8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849E62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II </w:t>
      </w:r>
    </w:p>
    <w:p w14:paraId="46102C68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 o prijatých postupoch </w:t>
      </w:r>
    </w:p>
    <w:p w14:paraId="75846686" w14:textId="77777777" w:rsidR="00536B52" w:rsidRDefault="00536B52" w:rsidP="00450A83">
      <w:pPr>
        <w:pStyle w:val="Default"/>
        <w:jc w:val="both"/>
        <w:rPr>
          <w:color w:val="auto"/>
          <w:sz w:val="23"/>
          <w:szCs w:val="23"/>
        </w:rPr>
      </w:pPr>
    </w:p>
    <w:p w14:paraId="735E0D3A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color w:val="auto"/>
          <w:sz w:val="23"/>
          <w:szCs w:val="23"/>
        </w:rPr>
        <w:t>1</w:t>
      </w:r>
      <w:r w:rsidRPr="00450A83">
        <w:rPr>
          <w:rFonts w:ascii="Arial" w:hAnsi="Arial" w:cs="Arial"/>
          <w:color w:val="auto"/>
          <w:sz w:val="23"/>
          <w:szCs w:val="23"/>
        </w:rPr>
        <w:t>) Účtovná závierka bola zostavená za predpokladu nepretržitého trvania Spoločnosti.</w:t>
      </w:r>
    </w:p>
    <w:p w14:paraId="7A2E4F4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5DA4FFBB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2) Spoločnosť oceňuje majetok a záväzky ku dňu uskutočnenia účtovného prípadu.</w:t>
      </w:r>
    </w:p>
    <w:p w14:paraId="1DF3A325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26C67FB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dlhodobý hmotný majetok, dlhodobý nehmotný majetok</w:t>
      </w:r>
    </w:p>
    <w:p w14:paraId="281F191A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a dlhodobý finančný majetok nadobudnutý kúpou obstarávacou cenou</w:t>
      </w:r>
    </w:p>
    <w:p w14:paraId="4C12D110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menovitou hodnotou zásoby, pohľadávky,</w:t>
      </w:r>
    </w:p>
    <w:p w14:paraId="08EB2BC2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krátkodobý finančný majetok, záväzky (vrátane rezerv, dlhopisov, pôžičiek a úverov) pri ich vzniku.</w:t>
      </w:r>
    </w:p>
    <w:p w14:paraId="40FA55E4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5EBDF04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3) Odpisový plán spoločnosti:</w:t>
      </w:r>
    </w:p>
    <w:p w14:paraId="37B8D06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820DB9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sa rovná alebo je nižšie ako 2.400 EUR sa účtuje na ťarchu účtu 518-Ostatné služby.</w:t>
      </w:r>
    </w:p>
    <w:p w14:paraId="2F95CCB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je vyššie, zaradí spoločnosť do dlhodobého nehmotného majetku.</w:t>
      </w:r>
    </w:p>
    <w:p w14:paraId="20DC12B4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sa rovná alebo je nižšie ako 1.700 EUR sa účtuje na ťarchu účtu 501-Spotreba materiálu.</w:t>
      </w:r>
    </w:p>
    <w:p w14:paraId="35C64507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je vyššie, zaradí spoločnosť do dlhodobého hmotného majetku.</w:t>
      </w:r>
    </w:p>
    <w:p w14:paraId="1252FBE1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1495B484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4) Spoločnosť v sledovanom účtovnom období neuskutočnila zmenu účtovných zásad a účtovných metód.</w:t>
      </w:r>
    </w:p>
    <w:p w14:paraId="4E3AF442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  </w:t>
      </w:r>
    </w:p>
    <w:p w14:paraId="46B96CA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5) Spoločnosť v sledovanom období neúčtovala a neprijala žiadne dotácie. </w:t>
      </w:r>
    </w:p>
    <w:p w14:paraId="528B2DD8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06AA11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6) Spoločnosť v sledovanom období neúčtovala o významných opravách chýb minulých účtovných období.</w:t>
      </w:r>
    </w:p>
    <w:p w14:paraId="55B3DA1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EB73371" w14:textId="3D9F2D08" w:rsidR="005D536A" w:rsidRPr="00450A83" w:rsidRDefault="008A00A4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b/>
          <w:bCs/>
          <w:color w:val="auto"/>
          <w:sz w:val="23"/>
          <w:szCs w:val="23"/>
        </w:rPr>
        <w:t>I</w:t>
      </w:r>
      <w:r w:rsidR="005D536A"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II </w:t>
      </w:r>
    </w:p>
    <w:p w14:paraId="353D50DD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0C540DD2" w14:textId="77777777" w:rsidR="005D536A" w:rsidRDefault="005D536A" w:rsidP="00450A83">
      <w:pPr>
        <w:pStyle w:val="Default"/>
        <w:keepNext/>
        <w:numPr>
          <w:ilvl w:val="0"/>
          <w:numId w:val="4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0FA2FB79" w14:textId="77777777" w:rsidR="00450A83" w:rsidRPr="00450A83" w:rsidRDefault="00450A83" w:rsidP="00450A83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v sledovanom období neúčtovala o nákladoch alebo výnosoch, ktoré majú výnimočný rozsah alebo výskyt (predaj podniku, živelné pohromy a podobne)</w:t>
      </w:r>
    </w:p>
    <w:p w14:paraId="7A95FDB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696ADF1B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3233A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F3C0D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3AD7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050F6C6F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3FE0E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7319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E9A006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73CE780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BF84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3B2ED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7FADD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FBD4A5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BDACBC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3C81350" w14:textId="77777777"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(2) Informácie o záväzkoch, a to </w:t>
      </w:r>
    </w:p>
    <w:p w14:paraId="5D99E098" w14:textId="77777777"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7349FCDC" w14:textId="77777777" w:rsidR="00E23D62" w:rsidRPr="00450A83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42242D5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76755C" w14:textId="77777777"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814AEC" w14:textId="77777777"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21FEB2E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CCC03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5B3B4D" w14:textId="77777777" w:rsidR="008420B2" w:rsidRPr="00450A83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3884E18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21C9D4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48A8EB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14:paraId="2CF09B4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CCD3E61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DEF883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14:paraId="3004F20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82870E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83F2C3" w14:textId="3EC7D1FE" w:rsidR="008420B2" w:rsidRPr="00450A83" w:rsidRDefault="0031686C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29 788</w:t>
            </w:r>
          </w:p>
        </w:tc>
      </w:tr>
      <w:tr w:rsidR="008420B2" w:rsidRPr="00E23D62" w14:paraId="42C39E3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C6433F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0EAB04" w14:textId="6FF3F05F" w:rsidR="008420B2" w:rsidRPr="00450A83" w:rsidRDefault="0031686C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sz w:val="22"/>
                <w:lang w:eastAsia="sk-SK"/>
              </w:rPr>
              <w:t>29 788</w:t>
            </w:r>
          </w:p>
        </w:tc>
      </w:tr>
      <w:tr w:rsidR="008420B2" w:rsidRPr="00E23D62" w14:paraId="6F0D531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992481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1A4D1E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6D394F0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A98B54D" w14:textId="77777777" w:rsidR="005D536A" w:rsidRPr="00450A83" w:rsidRDefault="005D536A" w:rsidP="00E23D62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) celkovej sume zabezpečených záväzkov, opis a spôsoby zabezpečenia záväzkov. </w:t>
      </w:r>
    </w:p>
    <w:p w14:paraId="5F702004" w14:textId="77777777" w:rsidR="00E23D62" w:rsidRPr="00450A83" w:rsidRDefault="00E23D62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450A83" w14:paraId="147C66C3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891982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5A48B30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450A83" w14:paraId="4434FEC2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037F14C5" w14:textId="77777777" w:rsidR="00E23D62" w:rsidRPr="00450A83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4C7972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DBE6E0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450A83" w14:paraId="74B726E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1E3B15" w14:textId="77777777"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CD6FF7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4D40AD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450A83" w14:paraId="4F2E0F2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5C6813" w14:textId="77777777"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1179FE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681DDFD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2191AAC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C50D24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39FED05" w14:textId="77777777" w:rsidR="005D536A" w:rsidRPr="002607FA" w:rsidRDefault="005D536A" w:rsidP="002607FA">
      <w:pPr>
        <w:pStyle w:val="Default"/>
        <w:numPr>
          <w:ilvl w:val="0"/>
          <w:numId w:val="3"/>
        </w:numPr>
        <w:spacing w:after="28"/>
        <w:jc w:val="both"/>
        <w:rPr>
          <w:rFonts w:ascii="Arial" w:hAnsi="Arial" w:cs="Arial"/>
          <w:color w:val="auto"/>
          <w:sz w:val="23"/>
          <w:szCs w:val="23"/>
        </w:rPr>
      </w:pPr>
      <w:r w:rsidRPr="002607FA">
        <w:rPr>
          <w:rFonts w:ascii="Arial" w:hAnsi="Arial" w:cs="Arial"/>
          <w:color w:val="auto"/>
          <w:sz w:val="23"/>
          <w:szCs w:val="23"/>
        </w:rPr>
        <w:t>Infor</w:t>
      </w:r>
      <w:r w:rsidR="00450A83" w:rsidRPr="002607FA">
        <w:rPr>
          <w:rFonts w:ascii="Arial" w:hAnsi="Arial" w:cs="Arial"/>
          <w:color w:val="auto"/>
          <w:sz w:val="23"/>
          <w:szCs w:val="23"/>
        </w:rPr>
        <w:t>mácie o vlastných akciách</w:t>
      </w:r>
    </w:p>
    <w:p w14:paraId="5954C323" w14:textId="77777777" w:rsidR="00450A83" w:rsidRPr="00450A83" w:rsidRDefault="00450A83" w:rsidP="00450A83">
      <w:pPr>
        <w:pStyle w:val="Default"/>
        <w:spacing w:after="28"/>
        <w:ind w:left="360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počas účtovného obdobia nenadobudla ani nepreviedla vlastné akcie.</w:t>
      </w:r>
    </w:p>
    <w:p w14:paraId="23CF0C54" w14:textId="77777777" w:rsidR="00E23D62" w:rsidRDefault="00E23D62" w:rsidP="00450A83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5918BA98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18AB1153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BB4F6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0E1273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088928A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5C45F8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992086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5A089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08CEF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F8BD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BD6203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E8EE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02283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CDB39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6FEAD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A9045E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59AEBC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09F608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4821B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426C8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4A6B5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004722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536EDD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54D77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8DAA85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779606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67473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C74BB0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77F647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74FB1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76B2E8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E54DD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E8AFB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A9BB3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D3EEBB0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3D703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0698C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1F664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A2974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92DD4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82ED78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6C177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CC434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3E1D5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F75F1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407540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D551FF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0F00D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9F93F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FD3BF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F2FBA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BAE007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D390C3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4203F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4A0132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0C480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34855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FED49E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20959596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2598508B" w14:textId="77777777" w:rsidR="005D536A" w:rsidRP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lastRenderedPageBreak/>
        <w:t>Informácie o o</w:t>
      </w:r>
      <w:r w:rsidR="00450A83" w:rsidRPr="009F00F6">
        <w:rPr>
          <w:rFonts w:ascii="Arial" w:hAnsi="Arial" w:cs="Arial"/>
          <w:color w:val="auto"/>
          <w:sz w:val="23"/>
          <w:szCs w:val="23"/>
        </w:rPr>
        <w:t>rgánoch účtovnej jednotky</w:t>
      </w:r>
    </w:p>
    <w:p w14:paraId="5F56AF0C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Spoločnosť v sledovanom období neposkytla  žiadnym riadiacim alebo kontrolným orgánom spoločnosti záruky, pôžičky alebo iné zabezpečenia, finančné prostriedky alebo iné plnenia.</w:t>
      </w:r>
    </w:p>
    <w:p w14:paraId="1B86554D" w14:textId="77777777" w:rsidR="00450A83" w:rsidRPr="009F00F6" w:rsidRDefault="00450A83" w:rsidP="00450A83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0B831AB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8"/>
        <w:gridCol w:w="1460"/>
        <w:gridCol w:w="1252"/>
        <w:gridCol w:w="715"/>
        <w:gridCol w:w="1460"/>
        <w:gridCol w:w="1252"/>
        <w:gridCol w:w="715"/>
      </w:tblGrid>
      <w:tr w:rsidR="00E23D62" w:rsidRPr="009F00F6" w14:paraId="4C165F22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FA439EA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1A4EADA3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76801B5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9F00F6" w14:paraId="7D5DCEF8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14C8827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0FE9C1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8763AF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0810DC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7B8B0E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928EB3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79311D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9F00F6" w14:paraId="03957E6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D9EB18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Poskytnuté záruky alebo </w:t>
            </w: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zabezp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1CB9E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3D57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F1F3B4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F0B52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214D7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E663F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3E1258B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1F0B70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068F3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B2294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E61D8D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0869C4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E38E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68DDD0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4697DB4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E3453E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E43BA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D1779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E5DAB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043F73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02F59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959C3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782783B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C4FE93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Odpustné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6732E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19B30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F5A98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46672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8B002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92933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611DA2B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EF50DA7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19710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12A7BB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B9B0F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C79DB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FA8473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B7D2C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48F90EF6" w14:textId="77777777" w:rsidR="00E23D62" w:rsidRPr="009F00F6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5BFD18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AD6F46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36BCA2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936D178" w14:textId="77777777" w:rsid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povinnostiach účtovnej jednotky</w:t>
      </w:r>
    </w:p>
    <w:p w14:paraId="470ED53D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F176DB0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a) Spoločnosť nemá žiadne finančné povinnosti, ktoré sa nevykazujú v súvahe.</w:t>
      </w:r>
    </w:p>
    <w:p w14:paraId="60D7BB53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4F3A3671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b) Spoločnosť nemá vedomosť o žiadnych podmienených záväzkoch spoločnosti.</w:t>
      </w:r>
    </w:p>
    <w:p w14:paraId="07477E59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5CC6C205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e) Spoločnosť neeviduje ani neúčtuje o žiadnych významných povinnostiach vyplývajúcich z dôchodkových programov pre zamestnancov.</w:t>
      </w:r>
    </w:p>
    <w:p w14:paraId="500E21A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sectPr w:rsidR="00E23D62" w:rsidSect="00E97F3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8B2954E" w14:textId="77777777" w:rsidR="00AC7822" w:rsidRDefault="00AC7822" w:rsidP="00536B52">
      <w:pPr>
        <w:spacing w:after="0" w:line="240" w:lineRule="auto"/>
      </w:pPr>
      <w:r>
        <w:separator/>
      </w:r>
    </w:p>
  </w:endnote>
  <w:endnote w:type="continuationSeparator" w:id="0">
    <w:p w14:paraId="518BCE2C" w14:textId="77777777" w:rsidR="00AC7822" w:rsidRDefault="00AC7822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4EB695C" w14:textId="77777777" w:rsidR="00F73266" w:rsidRDefault="00F7326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4683105" w14:textId="77777777" w:rsidR="00F73266" w:rsidRDefault="00F73266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1BE9BAB" w14:textId="77777777" w:rsidR="00F73266" w:rsidRDefault="00F7326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1AEC056" w14:textId="77777777" w:rsidR="00AC7822" w:rsidRDefault="00AC7822" w:rsidP="00536B52">
      <w:pPr>
        <w:spacing w:after="0" w:line="240" w:lineRule="auto"/>
      </w:pPr>
      <w:r>
        <w:separator/>
      </w:r>
    </w:p>
  </w:footnote>
  <w:footnote w:type="continuationSeparator" w:id="0">
    <w:p w14:paraId="568CD86E" w14:textId="77777777" w:rsidR="00AC7822" w:rsidRDefault="00AC7822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072EA7B" w14:textId="77777777" w:rsidR="00F73266" w:rsidRDefault="00F7326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F458C0" w14:paraId="7796ADEA" w14:textId="77777777" w:rsidTr="00185D24">
      <w:tc>
        <w:tcPr>
          <w:tcW w:w="3890" w:type="dxa"/>
        </w:tcPr>
        <w:p w14:paraId="2FB4192A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2B36384D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A1AA5DB" w14:textId="77777777" w:rsidR="00536B52" w:rsidRDefault="00F458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4B59B220" w14:textId="77777777" w:rsidR="00536B52" w:rsidRDefault="00F7326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4B136139" w14:textId="77777777" w:rsidR="00536B52" w:rsidRDefault="00F7326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14:paraId="41859B41" w14:textId="77777777" w:rsidR="00536B52" w:rsidRDefault="00F7326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DA1D465" w14:textId="77777777" w:rsidR="00536B52" w:rsidRDefault="00F7326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045E00FC" w14:textId="77777777" w:rsidR="00536B52" w:rsidRDefault="00F7326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2558724E" w14:textId="77777777" w:rsidR="00536B52" w:rsidRDefault="00F7326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14:paraId="4D25DB00" w14:textId="77777777" w:rsidR="00536B52" w:rsidRDefault="00F458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404F5F79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400E81F2" w14:textId="77777777" w:rsidR="00536B52" w:rsidRDefault="00F458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79BE45A" w14:textId="77777777" w:rsidR="00536B52" w:rsidRDefault="00F458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02941675" w14:textId="77777777" w:rsidR="00536B52" w:rsidRDefault="00F458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62E3E1B" w14:textId="77777777" w:rsidR="00536B52" w:rsidRDefault="00F458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37113CBF" w14:textId="77777777" w:rsidR="00536B52" w:rsidRDefault="00F7326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2B5438EE" w14:textId="77777777" w:rsidR="00536B52" w:rsidRDefault="00F7326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14:paraId="5918CCF0" w14:textId="77777777" w:rsidR="00536B52" w:rsidRDefault="00F458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77B0228" w14:textId="77777777" w:rsidR="00536B52" w:rsidRDefault="00F7326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49" w:type="dxa"/>
        </w:tcPr>
        <w:p w14:paraId="350E92BF" w14:textId="77777777" w:rsidR="00536B52" w:rsidRDefault="00F458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0B20778A" w14:textId="77777777" w:rsidR="00536B52" w:rsidRDefault="00F7326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</w:tr>
  </w:tbl>
  <w:p w14:paraId="6A9AE078" w14:textId="77777777" w:rsidR="00536B52" w:rsidRDefault="00536B52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12A7658" w14:textId="77777777" w:rsidR="00F73266" w:rsidRDefault="00F7326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1FD2F99"/>
    <w:multiLevelType w:val="hybridMultilevel"/>
    <w:tmpl w:val="89B689DE"/>
    <w:lvl w:ilvl="0" w:tplc="B576FFF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" w15:restartNumberingAfterBreak="0">
    <w:nsid w:val="26DF711A"/>
    <w:multiLevelType w:val="hybridMultilevel"/>
    <w:tmpl w:val="AA1ECAEC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8B6D39"/>
    <w:multiLevelType w:val="hybridMultilevel"/>
    <w:tmpl w:val="496E79C0"/>
    <w:lvl w:ilvl="0" w:tplc="7ECE314A">
      <w:start w:val="1"/>
      <w:numFmt w:val="decimal"/>
      <w:lvlText w:val="(%1)"/>
      <w:lvlJc w:val="left"/>
      <w:pPr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F425C9A"/>
    <w:multiLevelType w:val="hybridMultilevel"/>
    <w:tmpl w:val="2E3631AA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0167264">
    <w:abstractNumId w:val="3"/>
  </w:num>
  <w:num w:numId="2" w16cid:durableId="48312744">
    <w:abstractNumId w:val="1"/>
  </w:num>
  <w:num w:numId="3" w16cid:durableId="1301572108">
    <w:abstractNumId w:val="0"/>
  </w:num>
  <w:num w:numId="4" w16cid:durableId="100397306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51AC9"/>
    <w:rsid w:val="000C7A02"/>
    <w:rsid w:val="00104CBE"/>
    <w:rsid w:val="00104CF6"/>
    <w:rsid w:val="00106E60"/>
    <w:rsid w:val="0010796B"/>
    <w:rsid w:val="0011611B"/>
    <w:rsid w:val="00123F1F"/>
    <w:rsid w:val="00172443"/>
    <w:rsid w:val="002052C4"/>
    <w:rsid w:val="002607FA"/>
    <w:rsid w:val="002D0D8A"/>
    <w:rsid w:val="0031338E"/>
    <w:rsid w:val="0031686C"/>
    <w:rsid w:val="003941BD"/>
    <w:rsid w:val="00397573"/>
    <w:rsid w:val="003B69B1"/>
    <w:rsid w:val="003C7DA2"/>
    <w:rsid w:val="003F3356"/>
    <w:rsid w:val="0040300D"/>
    <w:rsid w:val="00426E80"/>
    <w:rsid w:val="00450A83"/>
    <w:rsid w:val="00523939"/>
    <w:rsid w:val="00536B52"/>
    <w:rsid w:val="005C2FFE"/>
    <w:rsid w:val="005D536A"/>
    <w:rsid w:val="005E1C8A"/>
    <w:rsid w:val="006171F8"/>
    <w:rsid w:val="006A0AB4"/>
    <w:rsid w:val="006A7C8A"/>
    <w:rsid w:val="006F6988"/>
    <w:rsid w:val="007619D7"/>
    <w:rsid w:val="00786CB1"/>
    <w:rsid w:val="007A0F50"/>
    <w:rsid w:val="008420B2"/>
    <w:rsid w:val="008948EC"/>
    <w:rsid w:val="008A00A4"/>
    <w:rsid w:val="008C12FE"/>
    <w:rsid w:val="008D018D"/>
    <w:rsid w:val="008E0793"/>
    <w:rsid w:val="008E4934"/>
    <w:rsid w:val="00962DA0"/>
    <w:rsid w:val="0098325B"/>
    <w:rsid w:val="009D09A4"/>
    <w:rsid w:val="009F00F6"/>
    <w:rsid w:val="00AA6293"/>
    <w:rsid w:val="00AC7822"/>
    <w:rsid w:val="00AD23CF"/>
    <w:rsid w:val="00B202C7"/>
    <w:rsid w:val="00B7370E"/>
    <w:rsid w:val="00BD039E"/>
    <w:rsid w:val="00D10215"/>
    <w:rsid w:val="00D20B35"/>
    <w:rsid w:val="00D724D4"/>
    <w:rsid w:val="00D73AA9"/>
    <w:rsid w:val="00DE1DC1"/>
    <w:rsid w:val="00E23D62"/>
    <w:rsid w:val="00E5754A"/>
    <w:rsid w:val="00E77D78"/>
    <w:rsid w:val="00E93DD4"/>
    <w:rsid w:val="00EA5B96"/>
    <w:rsid w:val="00F458C0"/>
    <w:rsid w:val="00F7326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40C751"/>
  <w15:docId w15:val="{F18F1AC1-A2CB-42DA-A74A-9DFE7AD057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672</Words>
  <Characters>3835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Prievalska</cp:lastModifiedBy>
  <cp:revision>2</cp:revision>
  <cp:lastPrinted>2022-06-21T11:55:00Z</cp:lastPrinted>
  <dcterms:created xsi:type="dcterms:W3CDTF">2024-07-01T07:30:00Z</dcterms:created>
  <dcterms:modified xsi:type="dcterms:W3CDTF">2024-07-01T07:30:00Z</dcterms:modified>
</cp:coreProperties>
</file>