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1"/>
        </w:numPr>
        <w:shd w:val="clear" w:color="auto" w:fill="FFFFFF" w:themeFill="background1"/>
        <w:spacing w:before="120" w:after="60"/>
        <w:ind w:left="360" w:hanging="360"/>
        <w:rPr/>
      </w:pP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/>
        <w:t xml:space="preserve">LUSIDA s.r.o. </w:t>
      </w:r>
      <w:r>
        <w:rPr/>
        <w:t xml:space="preserve"> , Miloslavov 1246, 90 42  Miloslavov 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8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súčasťou konsolidovaného celku.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rPr>
          <w:highlight w:val="yellow"/>
        </w:rPr>
      </w:pPr>
      <w:r>
        <w:rPr/>
        <w:t xml:space="preserve">Za bežné účtovné obdobie predstavoval priemerný prepočítaný počet bol:  </w:t>
      </w:r>
      <w:r>
        <w:rPr/>
        <w:t>9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1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9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0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1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25 až 33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rPr/>
            </w:pPr>
            <w:r>
              <w:rPr/>
              <w:t>100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41" w:type="dxa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42" w:type="dxa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rPr>
                <w:highlight w:val="yellow"/>
              </w:rPr>
            </w:pPr>
            <w:r>
              <w:rPr/>
            </w:r>
          </w:p>
        </w:tc>
      </w:tr>
    </w:tbl>
    <w:p>
      <w:pPr>
        <w:pStyle w:val="Nadpis2"/>
        <w:numPr>
          <w:ilvl w:val="0"/>
          <w:numId w:val="12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3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  <w:bookmarkStart w:id="2" w:name="_Toc530739900"/>
      <w:bookmarkStart w:id="3" w:name="_Toc530739900"/>
    </w:p>
    <w:p>
      <w:pPr>
        <w:pStyle w:val="Nadpis2"/>
        <w:numPr>
          <w:ilvl w:val="0"/>
          <w:numId w:val="14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1"/>
        </w:numPr>
        <w:shd w:val="clear" w:color="auto" w:fill="FFFFFF" w:themeFill="background1"/>
        <w:ind w:left="360" w:hanging="360"/>
        <w:rPr/>
      </w:pPr>
      <w:bookmarkStart w:id="4" w:name="_Toc530739900"/>
      <w:r>
        <w:rPr/>
        <w:t xml:space="preserve">informácie, ktoré vysvetľujú a dopĺňajú súvahu a výkaz ziskov a strát </w:t>
      </w:r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5" w:name="_Toc530739901"/>
      <w:bookmarkStart w:id="6" w:name="_Toc530739901"/>
      <w:bookmarkEnd w:id="6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rPr>
          <w:highlight w:val="yellow"/>
        </w:rPr>
      </w:pPr>
      <w:r>
        <w:rPr/>
        <w:t>Spoločnosť mená zabezpečené záväzky</w:t>
      </w:r>
    </w:p>
    <w:p>
      <w:pPr>
        <w:pStyle w:val="Telotextu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7" w:name="_MON_1453793569"/>
      <w:bookmarkStart w:id="8" w:name="_MON_1453793569"/>
      <w:bookmarkEnd w:id="8"/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7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numPr>
          <w:ilvl w:val="0"/>
          <w:numId w:val="7"/>
        </w:numPr>
        <w:shd w:val="clear" w:color="auto" w:fill="FFFFFF" w:themeFill="background1"/>
        <w:rPr/>
      </w:pPr>
      <w:r>
        <w:rPr/>
        <w:t>Informácia o pôžičkách: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poskytnutých pôžičiek k 31.12. bežného obdobia podľa jednotlivých orgánov: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splatených pôžičiek za posledné účtovné obdobie:</w:t>
      </w:r>
    </w:p>
    <w:p>
      <w:pPr>
        <w:pStyle w:val="Telotextu"/>
        <w:shd w:val="clear" w:color="auto" w:fill="FFFFFF" w:themeFill="background1"/>
        <w:ind w:left="786" w:firstLine="630"/>
        <w:rPr/>
      </w:pPr>
      <w:r>
        <w:rPr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odpustených pôžičiek a odpísaných pôžičiek k 31.12. bežného obdobia: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</w:t>
      </w:r>
      <w:r>
        <w:rPr/>
        <w:t>24</w:t>
      </w:r>
      <w:r>
        <w:rPr/>
        <w:t xml:space="preserve"> 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2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  <w:t>Spoločnosť neeviduje iné aktíva a iné pasíva 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9" w:name="_GoBack"/>
      <w:bookmarkStart w:id="10" w:name="_GoBack"/>
      <w:bookmarkEnd w:id="10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5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1"/>
      <w:gridCol w:w="534"/>
      <w:gridCol w:w="247"/>
      <w:gridCol w:w="249"/>
      <w:gridCol w:w="249"/>
      <w:gridCol w:w="250"/>
      <w:gridCol w:w="249"/>
      <w:gridCol w:w="249"/>
      <w:gridCol w:w="248"/>
      <w:gridCol w:w="249"/>
      <w:gridCol w:w="249"/>
      <w:gridCol w:w="486"/>
      <w:gridCol w:w="279"/>
      <w:gridCol w:w="281"/>
      <w:gridCol w:w="279"/>
      <w:gridCol w:w="281"/>
      <w:gridCol w:w="279"/>
      <w:gridCol w:w="281"/>
      <w:gridCol w:w="279"/>
      <w:gridCol w:w="281"/>
      <w:gridCol w:w="279"/>
      <w:gridCol w:w="279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1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4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6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2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9">
    <w:abstractNumId w:val="2"/>
    <w:lvlOverride w:ilvl="0">
      <w:startOverride w:val="1"/>
    </w:lvlOverride>
  </w:num>
  <w:num w:numId="10">
    <w:abstractNumId w:val="2"/>
  </w:num>
  <w:num w:numId="11">
    <w:abstractNumId w:val="2"/>
  </w:num>
  <w:num w:numId="12">
    <w:abstractNumId w:val="2"/>
  </w:num>
  <w:num w:numId="13">
    <w:abstractNumId w:val="2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4">
    <w:abstractNumId w:val="2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5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en-US" w:val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1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3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en-US" w:val="sk-SK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bidi w:val="0"/>
      <w:spacing w:before="0" w:after="0"/>
      <w:jc w:val="left"/>
    </w:pPr>
    <w:rPr>
      <w:rFonts w:ascii="Arial" w:hAnsi="Arial" w:cs="Arial" w:eastAsia="Calibri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LibreOffice/7.2.0.4$Windows_X86_64 LibreOffice_project/9a9c6381e3f7a62afc1329bd359cc48accb6435b</Application>
  <AppVersion>15.0000</AppVersion>
  <Pages>3</Pages>
  <Words>960</Words>
  <Characters>5714</Characters>
  <CharactersWithSpaces>6583</CharactersWithSpaces>
  <Paragraphs>107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2024-06-29T16:13:41Z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