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B79D4C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Poznámky k účtovnej závierke za rok 2023</w:t>
      </w:r>
    </w:p>
    <w:p w14:paraId="201A61CD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Spoločnosť: STAVIVÁ VRABČEK, </w:t>
      </w:r>
      <w:proofErr w:type="spellStart"/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s.r.o</w:t>
      </w:r>
      <w:proofErr w:type="spellEnd"/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</w:p>
    <w:p w14:paraId="2F26AC3F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Sídlo: </w:t>
      </w:r>
      <w:proofErr w:type="spellStart"/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Oraviská</w:t>
      </w:r>
      <w:proofErr w:type="spellEnd"/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416/130, Liesek</w:t>
      </w:r>
    </w:p>
    <w:p w14:paraId="79AABE41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 53642571</w:t>
      </w:r>
    </w:p>
    <w:p w14:paraId="2651CDDC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DIČ: 2121512624</w:t>
      </w:r>
    </w:p>
    <w:p w14:paraId="2B532958" w14:textId="77777777" w:rsidR="00B537BD" w:rsidRPr="00B537BD" w:rsidRDefault="00B537BD" w:rsidP="00B537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6B7BBA47">
          <v:rect id="_x0000_i1025" style="width:0;height:1.5pt" o:hralign="center" o:hrstd="t" o:hr="t" fillcolor="#a0a0a0" stroked="f"/>
        </w:pict>
      </w:r>
    </w:p>
    <w:p w14:paraId="3065E631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Úvod</w:t>
      </w:r>
    </w:p>
    <w:p w14:paraId="503CBBBE" w14:textId="77777777" w:rsidR="00B537BD" w:rsidRPr="00B537BD" w:rsidRDefault="00B537BD" w:rsidP="00B537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Toto sú poznámky k účtovnej závierke spoločnosti STAVIVÁ VRABČEK, </w:t>
      </w:r>
      <w:proofErr w:type="spellStart"/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. za rok končiaci 31. decembra 2023. Poznámky obsahujú informácie o hospodárskom výsledku, majetku a ďalšie dôležité údaje.</w:t>
      </w:r>
    </w:p>
    <w:p w14:paraId="44FB4EFA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Hospodársky výsledok</w:t>
      </w:r>
    </w:p>
    <w:p w14:paraId="78119652" w14:textId="77777777" w:rsidR="00B537BD" w:rsidRPr="00B537BD" w:rsidRDefault="00B537BD" w:rsidP="00B537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rok 2023 dosiahla spoločnosť STAVIVÁ VRABČEK, </w:t>
      </w:r>
      <w:proofErr w:type="spellStart"/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. hospodársky výsledok vo výške -3 035,65 EUR.</w:t>
      </w:r>
    </w:p>
    <w:p w14:paraId="55C0CF42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Majetok</w:t>
      </w:r>
    </w:p>
    <w:p w14:paraId="60DC0066" w14:textId="7D407EF8" w:rsidR="00B537BD" w:rsidRPr="00B537BD" w:rsidRDefault="00B537BD" w:rsidP="00B537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 31. decembru 2023 bol celkový majetok spoločnosti vo výške </w:t>
      </w:r>
      <w:r w:rsidR="00710200" w:rsidRPr="00710200">
        <w:rPr>
          <w:rFonts w:ascii="Times New Roman" w:eastAsia="Times New Roman" w:hAnsi="Times New Roman" w:cs="Times New Roman"/>
          <w:sz w:val="24"/>
          <w:szCs w:val="24"/>
          <w:lang w:eastAsia="sk-SK"/>
        </w:rPr>
        <w:t>209768</w:t>
      </w:r>
      <w:r w:rsidR="007102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EUR. Tento majetok zahŕňa:</w:t>
      </w:r>
    </w:p>
    <w:p w14:paraId="730838B2" w14:textId="77777777" w:rsidR="00B537BD" w:rsidRPr="00B537BD" w:rsidRDefault="00B537BD" w:rsidP="00B537B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Budova</w:t>
      </w: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: Spoločnosť vlastní budovu, ktorá je odpisovaná na obdobie 40 rokov. Odpisovanie sa začalo pri obstarávacej hodnote budovy.</w:t>
      </w:r>
    </w:p>
    <w:p w14:paraId="1D73F73B" w14:textId="77777777" w:rsidR="00B537BD" w:rsidRPr="00B537BD" w:rsidRDefault="00B537BD" w:rsidP="00B537B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Ostatný majetok</w:t>
      </w: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: Tento majetok je odpisovaný na obdobie 4 rokov.</w:t>
      </w:r>
    </w:p>
    <w:p w14:paraId="04E061F0" w14:textId="77777777" w:rsidR="00B537BD" w:rsidRPr="00B537BD" w:rsidRDefault="00B537BD" w:rsidP="00B537B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Tovar na sklade</w:t>
      </w: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: Hodnota tovaru na skladoch k 31. decembru 2023 bola 418 320 EUR.</w:t>
      </w:r>
    </w:p>
    <w:p w14:paraId="2F19DCF3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 Dlhodobý majetok</w:t>
      </w:r>
    </w:p>
    <w:p w14:paraId="0E3E28ED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Budova</w:t>
      </w:r>
    </w:p>
    <w:p w14:paraId="01B4CCFD" w14:textId="4E2BE5BE" w:rsidR="00B537BD" w:rsidRPr="00B537BD" w:rsidRDefault="00B537BD" w:rsidP="00B537B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Obstarávacia cena</w:t>
      </w: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710200">
        <w:rPr>
          <w:rFonts w:ascii="Times New Roman" w:eastAsia="Times New Roman" w:hAnsi="Times New Roman" w:cs="Times New Roman"/>
          <w:sz w:val="24"/>
          <w:szCs w:val="24"/>
          <w:lang w:eastAsia="sk-SK"/>
        </w:rPr>
        <w:t>40 rokov</w:t>
      </w:r>
    </w:p>
    <w:p w14:paraId="1028C4EE" w14:textId="50E9AD7C" w:rsidR="00B537BD" w:rsidRPr="00B537BD" w:rsidRDefault="00B537BD" w:rsidP="00B537B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Začiatok odpisovania</w:t>
      </w: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710200">
        <w:rPr>
          <w:rFonts w:ascii="Times New Roman" w:eastAsia="Times New Roman" w:hAnsi="Times New Roman" w:cs="Times New Roman"/>
          <w:sz w:val="24"/>
          <w:szCs w:val="24"/>
          <w:lang w:eastAsia="sk-SK"/>
        </w:rPr>
        <w:t>01.01.2023</w:t>
      </w:r>
    </w:p>
    <w:p w14:paraId="2CE4FCC5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Ostatný dlhodobý majetok</w:t>
      </w:r>
    </w:p>
    <w:p w14:paraId="6186B77F" w14:textId="5FC4FB7F" w:rsidR="00B537BD" w:rsidRPr="00B537BD" w:rsidRDefault="00710200" w:rsidP="00B537B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Sa odpisuje 4 roky </w:t>
      </w:r>
    </w:p>
    <w:p w14:paraId="083A70FC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5. Krátkodobý majetok</w:t>
      </w:r>
    </w:p>
    <w:p w14:paraId="450D31F6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Tovar na sklade</w:t>
      </w:r>
    </w:p>
    <w:p w14:paraId="26428FF9" w14:textId="77777777" w:rsidR="00B537BD" w:rsidRPr="00B537BD" w:rsidRDefault="00B537BD" w:rsidP="00B537B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Hodnota tovaru na sklade k 31. decembru 2023 je 418 320 EUR. Tovar je oceňovaný podľa [metódy oceňovania, napr. FIFO alebo vážený priemer].</w:t>
      </w:r>
    </w:p>
    <w:p w14:paraId="629A029F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Záväzky</w:t>
      </w:r>
    </w:p>
    <w:p w14:paraId="49636C52" w14:textId="77777777" w:rsidR="00B537BD" w:rsidRPr="00B537BD" w:rsidRDefault="00B537BD" w:rsidP="00B537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 spoločnosti k 31. decembru 2023:</w:t>
      </w:r>
    </w:p>
    <w:p w14:paraId="063F6879" w14:textId="1681560C" w:rsidR="00B537BD" w:rsidRPr="00B537BD" w:rsidRDefault="00B537BD" w:rsidP="00B537B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Krátkodobé záväzky</w:t>
      </w: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710200">
        <w:rPr>
          <w:rFonts w:ascii="Times New Roman" w:eastAsia="Times New Roman" w:hAnsi="Times New Roman" w:cs="Times New Roman"/>
          <w:sz w:val="24"/>
          <w:szCs w:val="24"/>
          <w:lang w:eastAsia="sk-SK"/>
        </w:rPr>
        <w:t>sú oceňované v zmysle zákona o účtovníctve</w:t>
      </w:r>
    </w:p>
    <w:p w14:paraId="670DDB28" w14:textId="77777777" w:rsidR="00710200" w:rsidRPr="00710200" w:rsidRDefault="00B537BD" w:rsidP="00E64E0D">
      <w:pPr>
        <w:numPr>
          <w:ilvl w:val="0"/>
          <w:numId w:val="5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Dlhodobé záväzky</w:t>
      </w: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14:paraId="59C44E62" w14:textId="7ACEB54A" w:rsidR="00B537BD" w:rsidRPr="00B537BD" w:rsidRDefault="00B537BD" w:rsidP="00E64E0D">
      <w:pPr>
        <w:numPr>
          <w:ilvl w:val="0"/>
          <w:numId w:val="5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7. Náklady a výnosy</w:t>
      </w:r>
    </w:p>
    <w:p w14:paraId="7F1C2825" w14:textId="47EC69AA" w:rsidR="00B537BD" w:rsidRPr="00B537BD" w:rsidRDefault="00B537BD" w:rsidP="0071020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3D17B0" w14:textId="77777777" w:rsidR="00B537BD" w:rsidRPr="00B537BD" w:rsidRDefault="00B537BD" w:rsidP="00B537BD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9. Vysvetlivky k účtovným zásadám</w:t>
      </w:r>
    </w:p>
    <w:p w14:paraId="20C2ABB5" w14:textId="77777777" w:rsidR="00B537BD" w:rsidRPr="00B537BD" w:rsidRDefault="00B537BD" w:rsidP="00B537BD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dodržiava účtovné zásady a pravidlá v súlade s platnými zákonmi a predpismi Slovenskej republiky.</w:t>
      </w:r>
    </w:p>
    <w:p w14:paraId="67420077" w14:textId="77777777" w:rsidR="00B537BD" w:rsidRPr="00B537BD" w:rsidRDefault="00B537BD" w:rsidP="00B537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04A62A76">
          <v:rect id="_x0000_i1026" style="width:0;height:1.5pt" o:hralign="center" o:hrstd="t" o:hr="t" fillcolor="#a0a0a0" stroked="f"/>
        </w:pict>
      </w:r>
    </w:p>
    <w:p w14:paraId="6A18BA88" w14:textId="77777777" w:rsidR="00B537BD" w:rsidRPr="00B537BD" w:rsidRDefault="00B537BD" w:rsidP="00B537B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Tieto poznámky predstavujú základný prehľad účtovnej závierky za rok 2023 pre spoločnosť STAVIVÁ VRABČEK, </w:t>
      </w:r>
      <w:proofErr w:type="spellStart"/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B537BD">
        <w:rPr>
          <w:rFonts w:ascii="Times New Roman" w:eastAsia="Times New Roman" w:hAnsi="Times New Roman" w:cs="Times New Roman"/>
          <w:sz w:val="24"/>
          <w:szCs w:val="24"/>
          <w:lang w:eastAsia="sk-SK"/>
        </w:rPr>
        <w:t>. V prípade potreby ďalších detailov alebo konkrétnych údajov, prosím, doplňte chýbajúce informácie.</w:t>
      </w:r>
    </w:p>
    <w:p w14:paraId="353324F9" w14:textId="77777777" w:rsidR="00E4333E" w:rsidRDefault="00E4333E"/>
    <w:sectPr w:rsidR="00E43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C2E14"/>
    <w:multiLevelType w:val="multilevel"/>
    <w:tmpl w:val="EBCC9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FF7108"/>
    <w:multiLevelType w:val="multilevel"/>
    <w:tmpl w:val="300C8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59544DD"/>
    <w:multiLevelType w:val="multilevel"/>
    <w:tmpl w:val="23F60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EF7F50"/>
    <w:multiLevelType w:val="multilevel"/>
    <w:tmpl w:val="D05CD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4F00038"/>
    <w:multiLevelType w:val="multilevel"/>
    <w:tmpl w:val="17D21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5A16830"/>
    <w:multiLevelType w:val="multilevel"/>
    <w:tmpl w:val="918C3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B102B2E"/>
    <w:multiLevelType w:val="multilevel"/>
    <w:tmpl w:val="78FE2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96B50C2"/>
    <w:multiLevelType w:val="multilevel"/>
    <w:tmpl w:val="DFAEBD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6"/>
  </w:num>
  <w:num w:numId="5">
    <w:abstractNumId w:val="1"/>
  </w:num>
  <w:num w:numId="6">
    <w:abstractNumId w:val="0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37BD"/>
    <w:rsid w:val="00710200"/>
    <w:rsid w:val="00B537BD"/>
    <w:rsid w:val="00E43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BABB4"/>
  <w15:chartTrackingRefBased/>
  <w15:docId w15:val="{06768768-30E6-48CC-9860-D248F133D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537B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537B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B537BD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537B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537BD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B537B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B537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B537B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314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</dc:creator>
  <cp:keywords/>
  <dc:description/>
  <cp:lastModifiedBy>Adriana</cp:lastModifiedBy>
  <cp:revision>1</cp:revision>
  <dcterms:created xsi:type="dcterms:W3CDTF">2024-06-30T18:49:00Z</dcterms:created>
  <dcterms:modified xsi:type="dcterms:W3CDTF">2024-06-30T19:56:00Z</dcterms:modified>
</cp:coreProperties>
</file>