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77777777" w:rsidR="000466F3" w:rsidRDefault="000466F3" w:rsidP="000466F3">
      <w:pPr>
        <w:pStyle w:val="Zkladntext"/>
      </w:pPr>
      <w:r>
        <w:t xml:space="preserve">Spoločnosť </w:t>
      </w:r>
      <w:r w:rsidR="00731D2C">
        <w:t xml:space="preserve">OBSERVER Italy, </w:t>
      </w:r>
      <w:r>
        <w:t xml:space="preserve"> s</w:t>
      </w:r>
      <w:r w:rsidR="00731D2C">
        <w:t>.</w:t>
      </w:r>
      <w:r>
        <w:t xml:space="preserve"> r.o. (ďalej len Spoločnosť) bola založená na základe spísanej spoločenskej zmluvy dňa 13.</w:t>
      </w:r>
      <w:r w:rsidR="00731D2C">
        <w:t>júna 1996</w:t>
      </w:r>
      <w:r>
        <w:t xml:space="preserve"> a do obchodného registra bola zapísaná </w:t>
      </w:r>
      <w:r w:rsidR="00731D2C">
        <w:t>03</w:t>
      </w:r>
      <w:r>
        <w:t xml:space="preserve">. </w:t>
      </w:r>
      <w:r w:rsidR="00731D2C">
        <w:t>septembra</w:t>
      </w:r>
      <w:r>
        <w:t xml:space="preserve"> </w:t>
      </w:r>
      <w:r w:rsidR="00731D2C">
        <w:t>1996</w:t>
      </w:r>
      <w:r>
        <w:t xml:space="preserve"> (Obchodný register Okresného </w:t>
      </w:r>
      <w:r w:rsidR="00731D2C">
        <w:t>Bratislava</w:t>
      </w:r>
      <w:r>
        <w:t xml:space="preserve"> Oddiel : Sro, vložka číslo : </w:t>
      </w:r>
      <w:r w:rsidR="00731D2C">
        <w:t>11623B</w:t>
      </w:r>
      <w:r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7777777" w:rsidR="004D3B4A" w:rsidRDefault="004D3B4A" w:rsidP="004D3B4A">
      <w:pPr>
        <w:pStyle w:val="Zkladntext"/>
      </w:pPr>
      <w:r>
        <w:t xml:space="preserve">– </w:t>
      </w:r>
      <w:r w:rsidR="00731D2C">
        <w:t>očná optika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36B0DDDB" w:rsidR="000A1BBA" w:rsidRDefault="000B73EC" w:rsidP="004D3B4A">
      <w:pPr>
        <w:pStyle w:val="Zkladntext"/>
      </w:pPr>
      <w:r>
        <w:object w:dxaOrig="9103" w:dyaOrig="1635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7.25pt;height:86.25pt" o:ole="" o:preferrelative="f">
            <v:imagedata r:id="rId12" o:title=""/>
            <o:lock v:ext="edit" aspectratio="f"/>
          </v:shape>
          <o:OLEObject Type="Embed" ProgID="Excel.Sheet.12" ShapeID="_x0000_i1031" DrawAspect="Content" ObjectID="_1781342879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5378CB34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9C31F2">
        <w:t>2</w:t>
      </w:r>
      <w:r w:rsidR="00FE624F">
        <w:t>3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D859C1">
        <w:t>2</w:t>
      </w:r>
      <w:r w:rsidR="00FE624F">
        <w:t>3</w:t>
      </w:r>
      <w:r w:rsidR="00063EF6">
        <w:t xml:space="preserve"> </w:t>
      </w:r>
      <w:r>
        <w:t xml:space="preserve">do 31. decembra </w:t>
      </w:r>
      <w:r w:rsidR="00C4486C">
        <w:t>20</w:t>
      </w:r>
      <w:r w:rsidR="00D859C1">
        <w:t>2</w:t>
      </w:r>
      <w:r w:rsidR="00FE624F">
        <w:t>3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60D8D0DA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</w:t>
      </w:r>
      <w:r w:rsidR="002522B8">
        <w:t>2</w:t>
      </w:r>
      <w:r w:rsidR="00FE624F">
        <w:t>2</w:t>
      </w:r>
      <w:r>
        <w:t xml:space="preserve"> za predchádzajúce účtovné obdobie, bola schválená valným zhromaždením Spoločnosti </w:t>
      </w:r>
      <w:r w:rsidR="003554B0">
        <w:t>30</w:t>
      </w:r>
      <w:r>
        <w:t xml:space="preserve">. </w:t>
      </w:r>
      <w:r w:rsidR="007A4749">
        <w:t>júna</w:t>
      </w:r>
      <w:r>
        <w:t xml:space="preserve"> </w:t>
      </w:r>
      <w:r w:rsidR="00C4486C">
        <w:t>20</w:t>
      </w:r>
      <w:r w:rsidR="007A4749">
        <w:t>2</w:t>
      </w:r>
      <w:r w:rsidR="00FE624F">
        <w:t>3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210A1EF7" w:rsidR="000466F3" w:rsidRDefault="000466F3" w:rsidP="000466F3">
      <w:pPr>
        <w:pStyle w:val="Zkladntext"/>
      </w:pPr>
      <w:r>
        <w:t>Konateľ:</w:t>
      </w:r>
      <w:r>
        <w:tab/>
      </w:r>
      <w:r>
        <w:tab/>
      </w:r>
      <w:r w:rsidR="00D02A89">
        <w:t xml:space="preserve"> Matúš Výboh</w:t>
      </w:r>
      <w:r>
        <w:t xml:space="preserve">  ( od </w:t>
      </w:r>
      <w:r w:rsidR="00D02A89">
        <w:t>01.08.2019</w:t>
      </w:r>
      <w:r>
        <w:t>)</w:t>
      </w:r>
    </w:p>
    <w:p w14:paraId="278AC8F1" w14:textId="663F6FB2" w:rsidR="00731D2C" w:rsidRDefault="00731D2C" w:rsidP="000466F3">
      <w:pPr>
        <w:pStyle w:val="Zkladntext"/>
      </w:pPr>
      <w:r>
        <w:t xml:space="preserve">                                       </w:t>
      </w:r>
      <w:r w:rsidR="00D02A89">
        <w:t>Martin Proksa</w:t>
      </w:r>
      <w:r>
        <w:t xml:space="preserve"> (</w:t>
      </w:r>
      <w:r w:rsidR="00C42C6C">
        <w:t>od 01.08.2019</w:t>
      </w:r>
      <w:r>
        <w:t>)</w:t>
      </w:r>
    </w:p>
    <w:p w14:paraId="278AC8F2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2C90FBFF" w:rsidR="000466F3" w:rsidRDefault="000466F3" w:rsidP="000466F3">
      <w:pPr>
        <w:pStyle w:val="Zkladntext"/>
      </w:pPr>
      <w:r>
        <w:t>Štruktúra spoločníkov spoločnosti do 31. decembra 20</w:t>
      </w:r>
      <w:r w:rsidR="00FD14C3">
        <w:t>20</w:t>
      </w:r>
      <w:r>
        <w:t xml:space="preserve"> bola takáto: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bookmarkStart w:id="5" w:name="_MON_1204893312"/>
    <w:bookmarkStart w:id="6" w:name="_MON_1204893494"/>
    <w:bookmarkStart w:id="7" w:name="_MON_1236687648"/>
    <w:bookmarkStart w:id="8" w:name="_MON_1331410838"/>
    <w:bookmarkStart w:id="9" w:name="_MON_1331496724"/>
    <w:bookmarkStart w:id="10" w:name="_MON_1331496835"/>
    <w:bookmarkStart w:id="11" w:name="_MON_1066586357"/>
    <w:bookmarkStart w:id="12" w:name="_MON_1066586507"/>
    <w:bookmarkStart w:id="13" w:name="_MON_1066586513"/>
    <w:bookmarkStart w:id="14" w:name="_MON_1066586565"/>
    <w:bookmarkStart w:id="15" w:name="_MON_1066586673"/>
    <w:bookmarkStart w:id="16" w:name="_MON_1066586798"/>
    <w:bookmarkStart w:id="17" w:name="_MON_1066586805"/>
    <w:bookmarkStart w:id="18" w:name="_MON_1066586832"/>
    <w:bookmarkStart w:id="19" w:name="_MON_1066586941"/>
    <w:bookmarkStart w:id="20" w:name="_MON_1066586958"/>
    <w:bookmarkStart w:id="21" w:name="_MON_1066586970"/>
    <w:bookmarkStart w:id="22" w:name="_MON_1066587004"/>
    <w:bookmarkStart w:id="23" w:name="_MON_1066805804"/>
    <w:bookmarkStart w:id="24" w:name="_MON_1127122215"/>
    <w:bookmarkStart w:id="25" w:name="_MON_1160248971"/>
    <w:bookmarkStart w:id="26" w:name="_MON_1160249020"/>
    <w:bookmarkStart w:id="27" w:name="_MON_1160252118"/>
    <w:bookmarkStart w:id="28" w:name="_MON_1160915137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160915363"/>
    <w:bookmarkEnd w:id="29"/>
    <w:p w14:paraId="205442E8" w14:textId="77777777" w:rsidR="00482A26" w:rsidRDefault="00D45965" w:rsidP="004D3B4A">
      <w:pPr>
        <w:pStyle w:val="Zkladntext"/>
      </w:pPr>
      <w:r>
        <w:object w:dxaOrig="9160" w:dyaOrig="1184" w14:anchorId="278AC9A9">
          <v:shape id="_x0000_i1026" type="#_x0000_t75" style="width:437.25pt;height:57.75pt" o:ole="">
            <v:imagedata r:id="rId14" o:title=""/>
          </v:shape>
          <o:OLEObject Type="Embed" ProgID="Excel.Sheet.8" ShapeID="_x0000_i1026" DrawAspect="Content" ObjectID="_1781342880" r:id="rId15"/>
        </w:object>
      </w:r>
    </w:p>
    <w:p w14:paraId="278AC8F8" w14:textId="3861F080" w:rsidR="000466F3" w:rsidRDefault="000466F3" w:rsidP="004D3B4A">
      <w:pPr>
        <w:pStyle w:val="Zkladntext"/>
      </w:pP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t xml:space="preserve">Informácie o účtovných zásadách a účtovných metódach  </w:t>
      </w:r>
      <w:bookmarkEnd w:id="30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1" w:name="_Toc530739900"/>
      <w:r>
        <w:lastRenderedPageBreak/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6C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278AC96D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278AC96E" w14:textId="77777777" w:rsidR="00172B3A" w:rsidRDefault="00172B3A" w:rsidP="00172B3A">
      <w:pPr>
        <w:pStyle w:val="Zkladntext"/>
      </w:pPr>
    </w:p>
    <w:p w14:paraId="278AC96F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278AC970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278AC971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  <w:t>Dlohodobé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1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6A7ED6" w14:textId="77777777" w:rsidR="00B55ABF" w:rsidRDefault="00B55ABF" w:rsidP="00E95128">
      <w:r>
        <w:separator/>
      </w:r>
    </w:p>
  </w:endnote>
  <w:endnote w:type="continuationSeparator" w:id="0">
    <w:p w14:paraId="0E016487" w14:textId="77777777" w:rsidR="00B55ABF" w:rsidRDefault="00B55AB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F6CFF7" w14:textId="77777777" w:rsidR="00B55ABF" w:rsidRDefault="00B55ABF" w:rsidP="00E95128">
      <w:r>
        <w:separator/>
      </w:r>
    </w:p>
  </w:footnote>
  <w:footnote w:type="continuationSeparator" w:id="0">
    <w:p w14:paraId="10CC2CAC" w14:textId="77777777" w:rsidR="00B55ABF" w:rsidRDefault="00B55AB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5014A605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270E17">
      <w:rPr>
        <w:b/>
        <w:bCs/>
        <w:sz w:val="18"/>
        <w:szCs w:val="18"/>
      </w:rPr>
      <w:t xml:space="preserve">OBSERVER Italy, 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313D4">
      <w:rPr>
        <w:sz w:val="18"/>
        <w:szCs w:val="18"/>
      </w:rPr>
      <w:t>20</w:t>
    </w:r>
    <w:r w:rsidR="00D859C1">
      <w:rPr>
        <w:sz w:val="18"/>
        <w:szCs w:val="18"/>
      </w:rPr>
      <w:t>2</w:t>
    </w:r>
    <w:r w:rsidR="00FE624F">
      <w:rPr>
        <w:sz w:val="18"/>
        <w:szCs w:val="18"/>
      </w:rPr>
      <w:t>3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7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8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278AC9B9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278AC9BA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14:paraId="278AC9BB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C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853614642">
    <w:abstractNumId w:val="20"/>
  </w:num>
  <w:num w:numId="2" w16cid:durableId="1854685411">
    <w:abstractNumId w:val="16"/>
  </w:num>
  <w:num w:numId="3" w16cid:durableId="980884481">
    <w:abstractNumId w:val="14"/>
  </w:num>
  <w:num w:numId="4" w16cid:durableId="13583958">
    <w:abstractNumId w:val="21"/>
  </w:num>
  <w:num w:numId="5" w16cid:durableId="2137400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9856657">
    <w:abstractNumId w:val="16"/>
  </w:num>
  <w:num w:numId="7" w16cid:durableId="227110279">
    <w:abstractNumId w:val="23"/>
  </w:num>
  <w:num w:numId="8" w16cid:durableId="1842161456">
    <w:abstractNumId w:val="3"/>
  </w:num>
  <w:num w:numId="9" w16cid:durableId="985596039">
    <w:abstractNumId w:val="16"/>
  </w:num>
  <w:num w:numId="10" w16cid:durableId="1975913367">
    <w:abstractNumId w:val="16"/>
  </w:num>
  <w:num w:numId="11" w16cid:durableId="151138674">
    <w:abstractNumId w:val="7"/>
  </w:num>
  <w:num w:numId="12" w16cid:durableId="1748840494">
    <w:abstractNumId w:val="16"/>
  </w:num>
  <w:num w:numId="13" w16cid:durableId="1666712554">
    <w:abstractNumId w:val="16"/>
  </w:num>
  <w:num w:numId="14" w16cid:durableId="2042515834">
    <w:abstractNumId w:val="8"/>
  </w:num>
  <w:num w:numId="15" w16cid:durableId="512501164">
    <w:abstractNumId w:val="16"/>
    <w:lvlOverride w:ilvl="0">
      <w:startOverride w:val="1"/>
    </w:lvlOverride>
  </w:num>
  <w:num w:numId="16" w16cid:durableId="1519856040">
    <w:abstractNumId w:val="16"/>
    <w:lvlOverride w:ilvl="0">
      <w:startOverride w:val="1"/>
    </w:lvlOverride>
  </w:num>
  <w:num w:numId="17" w16cid:durableId="1593315017">
    <w:abstractNumId w:val="16"/>
    <w:lvlOverride w:ilvl="0">
      <w:startOverride w:val="1"/>
    </w:lvlOverride>
  </w:num>
  <w:num w:numId="18" w16cid:durableId="1938827943">
    <w:abstractNumId w:val="16"/>
    <w:lvlOverride w:ilvl="0">
      <w:startOverride w:val="1"/>
    </w:lvlOverride>
  </w:num>
  <w:num w:numId="19" w16cid:durableId="900093635">
    <w:abstractNumId w:val="2"/>
  </w:num>
  <w:num w:numId="20" w16cid:durableId="800465704">
    <w:abstractNumId w:val="16"/>
    <w:lvlOverride w:ilvl="0">
      <w:startOverride w:val="1"/>
    </w:lvlOverride>
  </w:num>
  <w:num w:numId="21" w16cid:durableId="1571227697">
    <w:abstractNumId w:val="18"/>
  </w:num>
  <w:num w:numId="22" w16cid:durableId="787941298">
    <w:abstractNumId w:val="11"/>
  </w:num>
  <w:num w:numId="23" w16cid:durableId="769662795">
    <w:abstractNumId w:val="10"/>
  </w:num>
  <w:num w:numId="24" w16cid:durableId="1717318321">
    <w:abstractNumId w:val="24"/>
  </w:num>
  <w:num w:numId="25" w16cid:durableId="1753118468">
    <w:abstractNumId w:val="16"/>
    <w:lvlOverride w:ilvl="0">
      <w:startOverride w:val="1"/>
    </w:lvlOverride>
  </w:num>
  <w:num w:numId="26" w16cid:durableId="1539464434">
    <w:abstractNumId w:val="16"/>
    <w:lvlOverride w:ilvl="0">
      <w:startOverride w:val="1"/>
    </w:lvlOverride>
  </w:num>
  <w:num w:numId="27" w16cid:durableId="1378581915">
    <w:abstractNumId w:val="16"/>
    <w:lvlOverride w:ilvl="0">
      <w:startOverride w:val="1"/>
    </w:lvlOverride>
  </w:num>
  <w:num w:numId="28" w16cid:durableId="1433670408">
    <w:abstractNumId w:val="16"/>
    <w:lvlOverride w:ilvl="0">
      <w:startOverride w:val="1"/>
    </w:lvlOverride>
  </w:num>
  <w:num w:numId="29" w16cid:durableId="1529486570">
    <w:abstractNumId w:val="16"/>
    <w:lvlOverride w:ilvl="0">
      <w:startOverride w:val="1"/>
    </w:lvlOverride>
  </w:num>
  <w:num w:numId="30" w16cid:durableId="1981878626">
    <w:abstractNumId w:val="16"/>
  </w:num>
  <w:num w:numId="31" w16cid:durableId="327095033">
    <w:abstractNumId w:val="16"/>
  </w:num>
  <w:num w:numId="32" w16cid:durableId="1005548479">
    <w:abstractNumId w:val="16"/>
  </w:num>
  <w:num w:numId="33" w16cid:durableId="1568420442">
    <w:abstractNumId w:val="16"/>
  </w:num>
  <w:num w:numId="34" w16cid:durableId="1941184283">
    <w:abstractNumId w:val="14"/>
    <w:lvlOverride w:ilvl="0">
      <w:startOverride w:val="1"/>
    </w:lvlOverride>
  </w:num>
  <w:num w:numId="35" w16cid:durableId="1645236631">
    <w:abstractNumId w:val="16"/>
  </w:num>
  <w:num w:numId="36" w16cid:durableId="1037437872">
    <w:abstractNumId w:val="16"/>
  </w:num>
  <w:num w:numId="37" w16cid:durableId="707296544">
    <w:abstractNumId w:val="16"/>
  </w:num>
  <w:num w:numId="38" w16cid:durableId="310602440">
    <w:abstractNumId w:val="16"/>
  </w:num>
  <w:num w:numId="39" w16cid:durableId="2101442409">
    <w:abstractNumId w:val="20"/>
  </w:num>
  <w:num w:numId="40" w16cid:durableId="253439106">
    <w:abstractNumId w:val="20"/>
  </w:num>
  <w:num w:numId="41" w16cid:durableId="1787579347">
    <w:abstractNumId w:val="20"/>
  </w:num>
  <w:num w:numId="42" w16cid:durableId="765080769">
    <w:abstractNumId w:val="6"/>
  </w:num>
  <w:num w:numId="43" w16cid:durableId="1139804554">
    <w:abstractNumId w:val="22"/>
  </w:num>
  <w:num w:numId="44" w16cid:durableId="154425283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53091156">
    <w:abstractNumId w:val="4"/>
  </w:num>
  <w:num w:numId="46" w16cid:durableId="1608584809">
    <w:abstractNumId w:val="19"/>
  </w:num>
  <w:num w:numId="47" w16cid:durableId="1383477361">
    <w:abstractNumId w:val="20"/>
  </w:num>
  <w:num w:numId="48" w16cid:durableId="64106077">
    <w:abstractNumId w:val="1"/>
  </w:num>
  <w:num w:numId="49" w16cid:durableId="2122454506">
    <w:abstractNumId w:val="20"/>
  </w:num>
  <w:num w:numId="50" w16cid:durableId="1272276673">
    <w:abstractNumId w:val="9"/>
  </w:num>
  <w:num w:numId="51" w16cid:durableId="963734127">
    <w:abstractNumId w:val="5"/>
  </w:num>
  <w:num w:numId="52" w16cid:durableId="648558553">
    <w:abstractNumId w:val="25"/>
  </w:num>
  <w:num w:numId="53" w16cid:durableId="1319310790">
    <w:abstractNumId w:val="13"/>
  </w:num>
  <w:num w:numId="54" w16cid:durableId="751776136">
    <w:abstractNumId w:val="15"/>
  </w:num>
  <w:num w:numId="55" w16cid:durableId="1849559253">
    <w:abstractNumId w:val="17"/>
  </w:num>
  <w:num w:numId="56" w16cid:durableId="1365596864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0805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212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3EC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AA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7CD"/>
    <w:rsid w:val="002418D5"/>
    <w:rsid w:val="0024584A"/>
    <w:rsid w:val="00245B3F"/>
    <w:rsid w:val="00246542"/>
    <w:rsid w:val="002513D6"/>
    <w:rsid w:val="002518C7"/>
    <w:rsid w:val="00251BF2"/>
    <w:rsid w:val="002522B8"/>
    <w:rsid w:val="002529FA"/>
    <w:rsid w:val="00254418"/>
    <w:rsid w:val="0025662A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2A2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1C62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74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E2A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462"/>
    <w:rsid w:val="00932D93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1F2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C6653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ABF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302C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59C1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C91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5398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C3"/>
    <w:rsid w:val="00FD44E7"/>
    <w:rsid w:val="00FD4736"/>
    <w:rsid w:val="00FE0172"/>
    <w:rsid w:val="00FE057E"/>
    <w:rsid w:val="00FE2CC6"/>
    <w:rsid w:val="00FE3AB4"/>
    <w:rsid w:val="00FE624F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918</Words>
  <Characters>5235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4</cp:revision>
  <cp:lastPrinted>2017-05-04T11:08:00Z</cp:lastPrinted>
  <dcterms:created xsi:type="dcterms:W3CDTF">2024-07-01T10:40:00Z</dcterms:created>
  <dcterms:modified xsi:type="dcterms:W3CDTF">2024-07-01T10:41:00Z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