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B4D72A" w14:textId="77777777" w:rsidR="00341B66" w:rsidRDefault="00341B66" w:rsidP="00341B66">
      <w:pPr>
        <w:jc w:val="center"/>
        <w:rPr>
          <w:rFonts w:ascii="Times New Roman" w:hAnsi="Times New Roman"/>
          <w:b/>
          <w:bCs/>
          <w:i/>
          <w:iCs/>
          <w:sz w:val="32"/>
          <w:szCs w:val="32"/>
        </w:rPr>
      </w:pPr>
      <w:proofErr w:type="spellStart"/>
      <w:r>
        <w:rPr>
          <w:rFonts w:ascii="Times New Roman" w:hAnsi="Times New Roman"/>
          <w:b/>
          <w:bCs/>
          <w:i/>
          <w:iCs/>
          <w:sz w:val="32"/>
          <w:szCs w:val="32"/>
        </w:rPr>
        <w:t>BellaVita</w:t>
      </w:r>
      <w:proofErr w:type="spellEnd"/>
      <w:r>
        <w:rPr>
          <w:rFonts w:ascii="Times New Roman" w:hAnsi="Times New Roman"/>
          <w:b/>
          <w:bCs/>
          <w:i/>
          <w:iCs/>
          <w:sz w:val="32"/>
          <w:szCs w:val="32"/>
        </w:rPr>
        <w:t xml:space="preserve">, </w:t>
      </w:r>
      <w:proofErr w:type="spellStart"/>
      <w:r>
        <w:rPr>
          <w:rFonts w:ascii="Times New Roman" w:hAnsi="Times New Roman"/>
          <w:b/>
          <w:bCs/>
          <w:i/>
          <w:iCs/>
          <w:sz w:val="32"/>
          <w:szCs w:val="32"/>
        </w:rPr>
        <w:t>n.o</w:t>
      </w:r>
      <w:proofErr w:type="spellEnd"/>
      <w:r>
        <w:rPr>
          <w:rFonts w:ascii="Times New Roman" w:hAnsi="Times New Roman"/>
          <w:b/>
          <w:bCs/>
          <w:i/>
          <w:iCs/>
          <w:sz w:val="32"/>
          <w:szCs w:val="32"/>
        </w:rPr>
        <w:t>.</w:t>
      </w:r>
    </w:p>
    <w:p w14:paraId="4BAF0E6B" w14:textId="77777777" w:rsidR="00341B66" w:rsidRDefault="00341B66" w:rsidP="00341B66">
      <w:pPr>
        <w:jc w:val="center"/>
        <w:rPr>
          <w:rFonts w:ascii="Times New Roman" w:hAnsi="Times New Roman"/>
          <w:b/>
          <w:bCs/>
          <w:iCs/>
          <w:sz w:val="32"/>
          <w:szCs w:val="32"/>
        </w:rPr>
      </w:pPr>
      <w:proofErr w:type="spellStart"/>
      <w:r>
        <w:rPr>
          <w:rFonts w:ascii="Times New Roman" w:hAnsi="Times New Roman"/>
          <w:b/>
          <w:bCs/>
          <w:i/>
          <w:iCs/>
          <w:sz w:val="32"/>
          <w:szCs w:val="32"/>
        </w:rPr>
        <w:t>Andyho</w:t>
      </w:r>
      <w:proofErr w:type="spellEnd"/>
      <w:r>
        <w:rPr>
          <w:rFonts w:ascii="Times New Roman" w:hAnsi="Times New Roman"/>
          <w:b/>
          <w:bCs/>
          <w:i/>
          <w:iCs/>
          <w:sz w:val="32"/>
          <w:szCs w:val="32"/>
        </w:rPr>
        <w:t xml:space="preserve"> Warhola 194, 068 01 Medzilaborce</w:t>
      </w:r>
    </w:p>
    <w:p w14:paraId="15C90680" w14:textId="77777777" w:rsidR="00341B66" w:rsidRDefault="00341B66" w:rsidP="00341B66">
      <w:pPr>
        <w:jc w:val="center"/>
        <w:rPr>
          <w:rFonts w:ascii="Times New Roman" w:hAnsi="Times New Roman"/>
          <w:bCs/>
          <w:iCs/>
          <w:sz w:val="32"/>
          <w:szCs w:val="32"/>
        </w:rPr>
      </w:pPr>
    </w:p>
    <w:p w14:paraId="5C0B17FE" w14:textId="77777777" w:rsidR="00341B66" w:rsidRDefault="00341B66" w:rsidP="00341B66">
      <w:pPr>
        <w:jc w:val="center"/>
        <w:rPr>
          <w:rFonts w:ascii="Times New Roman" w:hAnsi="Times New Roman"/>
          <w:bCs/>
          <w:iCs/>
          <w:sz w:val="32"/>
          <w:szCs w:val="32"/>
        </w:rPr>
      </w:pPr>
    </w:p>
    <w:p w14:paraId="30A44DA8" w14:textId="77777777" w:rsidR="00341B66" w:rsidRDefault="00341B66" w:rsidP="00341B66">
      <w:pPr>
        <w:jc w:val="center"/>
        <w:rPr>
          <w:rFonts w:ascii="Times New Roman" w:hAnsi="Times New Roman"/>
          <w:bCs/>
          <w:iCs/>
          <w:sz w:val="32"/>
          <w:szCs w:val="32"/>
        </w:rPr>
      </w:pPr>
    </w:p>
    <w:p w14:paraId="2A43EC77" w14:textId="77777777" w:rsidR="00341B66" w:rsidRDefault="00341B66" w:rsidP="00341B66">
      <w:pPr>
        <w:jc w:val="center"/>
        <w:rPr>
          <w:rFonts w:ascii="Times New Roman" w:hAnsi="Times New Roman"/>
          <w:bCs/>
          <w:iCs/>
          <w:sz w:val="32"/>
          <w:szCs w:val="32"/>
        </w:rPr>
      </w:pPr>
    </w:p>
    <w:p w14:paraId="0AD3612F" w14:textId="77777777" w:rsidR="00341B66" w:rsidRDefault="00341B66" w:rsidP="00341B66">
      <w:pPr>
        <w:jc w:val="center"/>
        <w:rPr>
          <w:rFonts w:ascii="Times New Roman" w:hAnsi="Times New Roman"/>
          <w:bCs/>
          <w:iCs/>
          <w:sz w:val="32"/>
          <w:szCs w:val="32"/>
        </w:rPr>
      </w:pPr>
    </w:p>
    <w:p w14:paraId="6A43F448" w14:textId="77777777" w:rsidR="00341B66" w:rsidRDefault="00341B66" w:rsidP="00341B66">
      <w:pPr>
        <w:jc w:val="center"/>
        <w:rPr>
          <w:rFonts w:ascii="Times New Roman" w:hAnsi="Times New Roman"/>
          <w:bCs/>
          <w:iCs/>
          <w:sz w:val="32"/>
          <w:szCs w:val="32"/>
        </w:rPr>
      </w:pPr>
    </w:p>
    <w:p w14:paraId="4BFF4E70" w14:textId="77777777" w:rsidR="00341B66" w:rsidRDefault="00341B66" w:rsidP="00341B66">
      <w:pPr>
        <w:jc w:val="center"/>
        <w:rPr>
          <w:rFonts w:ascii="Times New Roman" w:hAnsi="Times New Roman"/>
          <w:bCs/>
          <w:iCs/>
          <w:sz w:val="32"/>
          <w:szCs w:val="32"/>
        </w:rPr>
      </w:pPr>
    </w:p>
    <w:p w14:paraId="1C710830" w14:textId="77777777" w:rsidR="00341B66" w:rsidRDefault="00341B66" w:rsidP="00341B66">
      <w:pPr>
        <w:jc w:val="center"/>
        <w:rPr>
          <w:rFonts w:ascii="Times New Roman" w:hAnsi="Times New Roman"/>
          <w:b/>
          <w:bCs/>
          <w:iCs/>
          <w:caps/>
          <w:sz w:val="48"/>
          <w:szCs w:val="48"/>
        </w:rPr>
      </w:pPr>
    </w:p>
    <w:p w14:paraId="3753E9B0" w14:textId="77777777" w:rsidR="00341B66" w:rsidRDefault="00341B66" w:rsidP="00341B66">
      <w:pPr>
        <w:jc w:val="center"/>
        <w:rPr>
          <w:rFonts w:ascii="Times New Roman" w:hAnsi="Times New Roman"/>
          <w:b/>
          <w:bCs/>
          <w:i/>
          <w:iCs/>
          <w:caps/>
          <w:sz w:val="48"/>
          <w:szCs w:val="48"/>
        </w:rPr>
      </w:pPr>
      <w:r>
        <w:rPr>
          <w:rFonts w:ascii="Times New Roman" w:hAnsi="Times New Roman"/>
          <w:b/>
          <w:bCs/>
          <w:i/>
          <w:iCs/>
          <w:caps/>
          <w:sz w:val="48"/>
          <w:szCs w:val="48"/>
        </w:rPr>
        <w:t>Výročná správa</w:t>
      </w:r>
    </w:p>
    <w:p w14:paraId="2938CD05" w14:textId="2A5DA4E9" w:rsidR="00341B66" w:rsidRDefault="00341B66" w:rsidP="00341B66">
      <w:pPr>
        <w:jc w:val="center"/>
        <w:rPr>
          <w:rFonts w:ascii="Times New Roman" w:hAnsi="Times New Roman"/>
          <w:b/>
          <w:bCs/>
          <w:i/>
          <w:iCs/>
          <w:caps/>
          <w:sz w:val="36"/>
          <w:szCs w:val="36"/>
        </w:rPr>
      </w:pPr>
      <w:r>
        <w:rPr>
          <w:rFonts w:ascii="Times New Roman" w:hAnsi="Times New Roman"/>
          <w:b/>
          <w:bCs/>
          <w:i/>
          <w:iCs/>
          <w:caps/>
          <w:sz w:val="36"/>
          <w:szCs w:val="36"/>
        </w:rPr>
        <w:t>za rok 20</w:t>
      </w:r>
      <w:r w:rsidR="00770082">
        <w:rPr>
          <w:rFonts w:ascii="Times New Roman" w:hAnsi="Times New Roman"/>
          <w:b/>
          <w:bCs/>
          <w:i/>
          <w:iCs/>
          <w:caps/>
          <w:sz w:val="36"/>
          <w:szCs w:val="36"/>
        </w:rPr>
        <w:t>2</w:t>
      </w:r>
      <w:r w:rsidR="00E6310C">
        <w:rPr>
          <w:rFonts w:ascii="Times New Roman" w:hAnsi="Times New Roman"/>
          <w:b/>
          <w:bCs/>
          <w:i/>
          <w:iCs/>
          <w:caps/>
          <w:sz w:val="36"/>
          <w:szCs w:val="36"/>
        </w:rPr>
        <w:t>3</w:t>
      </w:r>
    </w:p>
    <w:p w14:paraId="031E089E" w14:textId="77777777" w:rsidR="00341B66" w:rsidRDefault="00341B66" w:rsidP="00341B66">
      <w:pPr>
        <w:jc w:val="center"/>
        <w:rPr>
          <w:rFonts w:ascii="Times New Roman" w:hAnsi="Times New Roman"/>
          <w:bCs/>
          <w:iCs/>
          <w:sz w:val="32"/>
          <w:szCs w:val="32"/>
        </w:rPr>
      </w:pPr>
    </w:p>
    <w:p w14:paraId="323D5A09" w14:textId="77777777" w:rsidR="00341B66" w:rsidRDefault="00341B66" w:rsidP="00341B66">
      <w:pPr>
        <w:jc w:val="center"/>
        <w:rPr>
          <w:rFonts w:ascii="Times New Roman" w:hAnsi="Times New Roman"/>
          <w:bCs/>
          <w:iCs/>
          <w:sz w:val="32"/>
          <w:szCs w:val="32"/>
        </w:rPr>
      </w:pPr>
    </w:p>
    <w:p w14:paraId="76B3CD6E" w14:textId="77777777" w:rsidR="00341B66" w:rsidRDefault="00341B66" w:rsidP="00341B66">
      <w:pPr>
        <w:jc w:val="center"/>
        <w:rPr>
          <w:rFonts w:ascii="Times New Roman" w:hAnsi="Times New Roman"/>
          <w:bCs/>
          <w:iCs/>
          <w:sz w:val="32"/>
          <w:szCs w:val="32"/>
        </w:rPr>
      </w:pPr>
    </w:p>
    <w:p w14:paraId="6ADCF4B6" w14:textId="77777777" w:rsidR="00341B66" w:rsidRDefault="00341B66" w:rsidP="00341B66">
      <w:pPr>
        <w:jc w:val="center"/>
        <w:rPr>
          <w:rFonts w:ascii="Times New Roman" w:hAnsi="Times New Roman"/>
          <w:bCs/>
          <w:iCs/>
          <w:sz w:val="32"/>
          <w:szCs w:val="32"/>
        </w:rPr>
      </w:pPr>
    </w:p>
    <w:p w14:paraId="39A4DEC8" w14:textId="77777777" w:rsidR="00341B66" w:rsidRDefault="00341B66" w:rsidP="00341B66">
      <w:pPr>
        <w:jc w:val="center"/>
        <w:rPr>
          <w:rFonts w:ascii="Times New Roman" w:hAnsi="Times New Roman"/>
          <w:bCs/>
          <w:iCs/>
          <w:sz w:val="32"/>
          <w:szCs w:val="32"/>
        </w:rPr>
      </w:pPr>
    </w:p>
    <w:p w14:paraId="05037175" w14:textId="77777777" w:rsidR="00341B66" w:rsidRDefault="00341B66" w:rsidP="00341B66">
      <w:pPr>
        <w:jc w:val="center"/>
        <w:rPr>
          <w:rFonts w:ascii="Times New Roman" w:hAnsi="Times New Roman"/>
          <w:bCs/>
          <w:iCs/>
          <w:sz w:val="32"/>
          <w:szCs w:val="32"/>
        </w:rPr>
      </w:pPr>
    </w:p>
    <w:p w14:paraId="70243DF6" w14:textId="77777777" w:rsidR="00341B66" w:rsidRDefault="00341B66" w:rsidP="00341B66">
      <w:pPr>
        <w:rPr>
          <w:rFonts w:ascii="Times New Roman" w:hAnsi="Times New Roman"/>
          <w:bCs/>
          <w:iCs/>
          <w:sz w:val="32"/>
          <w:szCs w:val="32"/>
        </w:rPr>
      </w:pPr>
    </w:p>
    <w:p w14:paraId="396A09DE" w14:textId="77777777" w:rsidR="00341B66" w:rsidRDefault="00341B66" w:rsidP="00341B66">
      <w:pPr>
        <w:rPr>
          <w:rFonts w:ascii="Times New Roman" w:hAnsi="Times New Roman"/>
          <w:bCs/>
          <w:iCs/>
          <w:sz w:val="32"/>
          <w:szCs w:val="32"/>
        </w:rPr>
      </w:pPr>
    </w:p>
    <w:p w14:paraId="34095B19" w14:textId="77777777" w:rsidR="00341B66" w:rsidRDefault="00341B66" w:rsidP="00341B66">
      <w:pPr>
        <w:spacing w:after="0"/>
        <w:rPr>
          <w:rFonts w:ascii="Times New Roman" w:hAnsi="Times New Roman"/>
          <w:bCs/>
          <w:i/>
          <w:iCs/>
          <w:sz w:val="24"/>
          <w:szCs w:val="24"/>
        </w:rPr>
      </w:pPr>
      <w:r>
        <w:rPr>
          <w:rFonts w:ascii="Times New Roman" w:hAnsi="Times New Roman"/>
          <w:bCs/>
          <w:i/>
          <w:iCs/>
          <w:sz w:val="24"/>
          <w:szCs w:val="24"/>
        </w:rPr>
        <w:t>Vypracoval:</w:t>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t>Schválil:</w:t>
      </w:r>
    </w:p>
    <w:p w14:paraId="65F89291" w14:textId="77777777" w:rsidR="00341B66" w:rsidRDefault="00341B66" w:rsidP="00341B66">
      <w:pPr>
        <w:spacing w:after="0"/>
        <w:rPr>
          <w:rFonts w:ascii="Times New Roman" w:hAnsi="Times New Roman"/>
          <w:bCs/>
          <w:i/>
          <w:iCs/>
          <w:sz w:val="24"/>
          <w:szCs w:val="24"/>
        </w:rPr>
      </w:pPr>
      <w:r>
        <w:rPr>
          <w:rFonts w:ascii="Times New Roman" w:hAnsi="Times New Roman"/>
          <w:bCs/>
          <w:i/>
          <w:iCs/>
          <w:sz w:val="24"/>
          <w:szCs w:val="24"/>
        </w:rPr>
        <w:t>Ján Čikovský</w:t>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t>správna rada</w:t>
      </w:r>
    </w:p>
    <w:p w14:paraId="0C1B9F45" w14:textId="359CF9D6" w:rsidR="00341B66" w:rsidRDefault="00341B66" w:rsidP="00341B66">
      <w:pPr>
        <w:spacing w:after="0"/>
        <w:rPr>
          <w:rFonts w:ascii="Times New Roman" w:hAnsi="Times New Roman"/>
          <w:bCs/>
          <w:i/>
          <w:iCs/>
          <w:sz w:val="24"/>
          <w:szCs w:val="24"/>
        </w:rPr>
      </w:pPr>
      <w:r>
        <w:rPr>
          <w:rFonts w:ascii="Times New Roman" w:hAnsi="Times New Roman"/>
          <w:bCs/>
          <w:i/>
          <w:iCs/>
          <w:sz w:val="24"/>
          <w:szCs w:val="24"/>
        </w:rPr>
        <w:t>Máj 202</w:t>
      </w:r>
      <w:r w:rsidR="00213822">
        <w:rPr>
          <w:rFonts w:ascii="Times New Roman" w:hAnsi="Times New Roman"/>
          <w:bCs/>
          <w:i/>
          <w:iCs/>
          <w:sz w:val="24"/>
          <w:szCs w:val="24"/>
        </w:rPr>
        <w:t>4</w:t>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r>
      <w:r>
        <w:rPr>
          <w:rFonts w:ascii="Times New Roman" w:hAnsi="Times New Roman"/>
          <w:bCs/>
          <w:i/>
          <w:iCs/>
          <w:sz w:val="24"/>
          <w:szCs w:val="24"/>
        </w:rPr>
        <w:tab/>
        <w:t>Jún 202</w:t>
      </w:r>
      <w:r w:rsidR="00213822">
        <w:rPr>
          <w:rFonts w:ascii="Times New Roman" w:hAnsi="Times New Roman"/>
          <w:bCs/>
          <w:i/>
          <w:iCs/>
          <w:sz w:val="24"/>
          <w:szCs w:val="24"/>
        </w:rPr>
        <w:t>4</w:t>
      </w:r>
    </w:p>
    <w:p w14:paraId="1AB9BE56" w14:textId="77777777" w:rsidR="00341B66" w:rsidRDefault="00341B66" w:rsidP="00341B66">
      <w:pPr>
        <w:jc w:val="center"/>
        <w:rPr>
          <w:rFonts w:ascii="Times New Roman" w:hAnsi="Times New Roman"/>
          <w:bCs/>
          <w:iCs/>
          <w:sz w:val="32"/>
          <w:szCs w:val="32"/>
        </w:rPr>
      </w:pPr>
      <w:r>
        <w:rPr>
          <w:rFonts w:ascii="Times New Roman" w:hAnsi="Times New Roman"/>
          <w:bCs/>
          <w:iCs/>
          <w:sz w:val="32"/>
          <w:szCs w:val="32"/>
        </w:rPr>
        <w:lastRenderedPageBreak/>
        <w:t>Obsah</w:t>
      </w:r>
    </w:p>
    <w:sdt>
      <w:sdtPr>
        <w:rPr>
          <w:rFonts w:ascii="Times New Roman" w:eastAsia="Times New Roman" w:hAnsi="Times New Roman" w:cs="Times New Roman"/>
          <w:b w:val="0"/>
          <w:bCs w:val="0"/>
          <w:color w:val="auto"/>
          <w:sz w:val="22"/>
          <w:szCs w:val="22"/>
        </w:rPr>
        <w:id w:val="1615019401"/>
        <w:docPartObj>
          <w:docPartGallery w:val="Table of Contents"/>
          <w:docPartUnique/>
        </w:docPartObj>
      </w:sdtPr>
      <w:sdtContent>
        <w:p w14:paraId="62C7996B" w14:textId="77777777" w:rsidR="00341B66" w:rsidRDefault="00341B66" w:rsidP="00341B66">
          <w:pPr>
            <w:pStyle w:val="Hlavikaobsahu"/>
            <w:rPr>
              <w:rFonts w:ascii="Times New Roman" w:hAnsi="Times New Roman" w:cs="Times New Roman"/>
            </w:rPr>
          </w:pPr>
          <w:r>
            <w:rPr>
              <w:rFonts w:ascii="Times New Roman" w:hAnsi="Times New Roman" w:cs="Times New Roman"/>
            </w:rPr>
            <w:t>Obsah</w:t>
          </w:r>
        </w:p>
        <w:p w14:paraId="6AD7413A" w14:textId="656329D3" w:rsidR="003737EA" w:rsidRDefault="002F370E">
          <w:pPr>
            <w:pStyle w:val="Obsah2"/>
            <w:rPr>
              <w:rFonts w:eastAsiaTheme="minorEastAsia" w:cstheme="minorBidi"/>
              <w:b w:val="0"/>
              <w:bCs w:val="0"/>
              <w:noProof/>
              <w:kern w:val="2"/>
              <w14:ligatures w14:val="standardContextual"/>
            </w:rPr>
          </w:pPr>
          <w:r>
            <w:rPr>
              <w:rFonts w:ascii="Times New Roman" w:hAnsi="Times New Roman"/>
            </w:rPr>
            <w:fldChar w:fldCharType="begin"/>
          </w:r>
          <w:r w:rsidR="00341B66">
            <w:rPr>
              <w:rFonts w:ascii="Times New Roman" w:hAnsi="Times New Roman"/>
            </w:rPr>
            <w:instrText xml:space="preserve"> TOC \o "1-3" \h \z \u </w:instrText>
          </w:r>
          <w:r>
            <w:rPr>
              <w:rFonts w:ascii="Times New Roman" w:hAnsi="Times New Roman"/>
            </w:rPr>
            <w:fldChar w:fldCharType="separate"/>
          </w:r>
          <w:hyperlink w:anchor="_Toc170986591" w:history="1">
            <w:r w:rsidR="003737EA" w:rsidRPr="0004391D">
              <w:rPr>
                <w:rStyle w:val="Hypertextovprepojenie"/>
                <w:rFonts w:ascii="Times New Roman" w:eastAsiaTheme="majorEastAsia" w:hAnsi="Times New Roman"/>
                <w:noProof/>
              </w:rPr>
              <w:t>Identifikácia organizácie</w:t>
            </w:r>
            <w:r w:rsidR="003737EA">
              <w:rPr>
                <w:noProof/>
                <w:webHidden/>
              </w:rPr>
              <w:tab/>
            </w:r>
            <w:r w:rsidR="003737EA">
              <w:rPr>
                <w:noProof/>
                <w:webHidden/>
              </w:rPr>
              <w:fldChar w:fldCharType="begin"/>
            </w:r>
            <w:r w:rsidR="003737EA">
              <w:rPr>
                <w:noProof/>
                <w:webHidden/>
              </w:rPr>
              <w:instrText xml:space="preserve"> PAGEREF _Toc170986591 \h </w:instrText>
            </w:r>
            <w:r w:rsidR="003737EA">
              <w:rPr>
                <w:noProof/>
                <w:webHidden/>
              </w:rPr>
            </w:r>
            <w:r w:rsidR="003737EA">
              <w:rPr>
                <w:noProof/>
                <w:webHidden/>
              </w:rPr>
              <w:fldChar w:fldCharType="separate"/>
            </w:r>
            <w:r w:rsidR="003737EA">
              <w:rPr>
                <w:noProof/>
                <w:webHidden/>
              </w:rPr>
              <w:t>2</w:t>
            </w:r>
            <w:r w:rsidR="003737EA">
              <w:rPr>
                <w:noProof/>
                <w:webHidden/>
              </w:rPr>
              <w:fldChar w:fldCharType="end"/>
            </w:r>
          </w:hyperlink>
        </w:p>
        <w:p w14:paraId="5EEE2CA1" w14:textId="4DD4BBF6" w:rsidR="003737EA" w:rsidRDefault="003737EA">
          <w:pPr>
            <w:pStyle w:val="Obsah2"/>
            <w:rPr>
              <w:rFonts w:eastAsiaTheme="minorEastAsia" w:cstheme="minorBidi"/>
              <w:b w:val="0"/>
              <w:bCs w:val="0"/>
              <w:noProof/>
              <w:kern w:val="2"/>
              <w14:ligatures w14:val="standardContextual"/>
            </w:rPr>
          </w:pPr>
          <w:hyperlink w:anchor="_Toc170986592" w:history="1">
            <w:r w:rsidRPr="0004391D">
              <w:rPr>
                <w:rStyle w:val="Hypertextovprepojenie"/>
                <w:rFonts w:ascii="Times New Roman" w:eastAsiaTheme="majorEastAsia" w:hAnsi="Times New Roman"/>
                <w:noProof/>
              </w:rPr>
              <w:t>Vízia, ciele a stratégia</w:t>
            </w:r>
            <w:r>
              <w:rPr>
                <w:noProof/>
                <w:webHidden/>
              </w:rPr>
              <w:tab/>
            </w:r>
            <w:r>
              <w:rPr>
                <w:noProof/>
                <w:webHidden/>
              </w:rPr>
              <w:fldChar w:fldCharType="begin"/>
            </w:r>
            <w:r>
              <w:rPr>
                <w:noProof/>
                <w:webHidden/>
              </w:rPr>
              <w:instrText xml:space="preserve"> PAGEREF _Toc170986592 \h </w:instrText>
            </w:r>
            <w:r>
              <w:rPr>
                <w:noProof/>
                <w:webHidden/>
              </w:rPr>
            </w:r>
            <w:r>
              <w:rPr>
                <w:noProof/>
                <w:webHidden/>
              </w:rPr>
              <w:fldChar w:fldCharType="separate"/>
            </w:r>
            <w:r>
              <w:rPr>
                <w:noProof/>
                <w:webHidden/>
              </w:rPr>
              <w:t>4</w:t>
            </w:r>
            <w:r>
              <w:rPr>
                <w:noProof/>
                <w:webHidden/>
              </w:rPr>
              <w:fldChar w:fldCharType="end"/>
            </w:r>
          </w:hyperlink>
        </w:p>
        <w:p w14:paraId="7232FF51" w14:textId="1F504043" w:rsidR="003737EA" w:rsidRDefault="003737EA">
          <w:pPr>
            <w:pStyle w:val="Obsah2"/>
            <w:rPr>
              <w:rFonts w:eastAsiaTheme="minorEastAsia" w:cstheme="minorBidi"/>
              <w:b w:val="0"/>
              <w:bCs w:val="0"/>
              <w:noProof/>
              <w:kern w:val="2"/>
              <w14:ligatures w14:val="standardContextual"/>
            </w:rPr>
          </w:pPr>
          <w:hyperlink w:anchor="_Toc170986593" w:history="1">
            <w:r w:rsidRPr="0004391D">
              <w:rPr>
                <w:rStyle w:val="Hypertextovprepojenie"/>
                <w:rFonts w:ascii="Times New Roman" w:eastAsiaTheme="majorEastAsia" w:hAnsi="Times New Roman"/>
                <w:noProof/>
              </w:rPr>
              <w:t>Prehľad činností vykonávaných v kalendárnom roku 2023</w:t>
            </w:r>
            <w:r>
              <w:rPr>
                <w:noProof/>
                <w:webHidden/>
              </w:rPr>
              <w:tab/>
            </w:r>
            <w:r>
              <w:rPr>
                <w:noProof/>
                <w:webHidden/>
              </w:rPr>
              <w:fldChar w:fldCharType="begin"/>
            </w:r>
            <w:r>
              <w:rPr>
                <w:noProof/>
                <w:webHidden/>
              </w:rPr>
              <w:instrText xml:space="preserve"> PAGEREF _Toc170986593 \h </w:instrText>
            </w:r>
            <w:r>
              <w:rPr>
                <w:noProof/>
                <w:webHidden/>
              </w:rPr>
            </w:r>
            <w:r>
              <w:rPr>
                <w:noProof/>
                <w:webHidden/>
              </w:rPr>
              <w:fldChar w:fldCharType="separate"/>
            </w:r>
            <w:r>
              <w:rPr>
                <w:noProof/>
                <w:webHidden/>
              </w:rPr>
              <w:t>5</w:t>
            </w:r>
            <w:r>
              <w:rPr>
                <w:noProof/>
                <w:webHidden/>
              </w:rPr>
              <w:fldChar w:fldCharType="end"/>
            </w:r>
          </w:hyperlink>
        </w:p>
        <w:p w14:paraId="2979B6AC" w14:textId="5DAC1AB8" w:rsidR="003737EA" w:rsidRDefault="003737EA">
          <w:pPr>
            <w:pStyle w:val="Obsah2"/>
            <w:rPr>
              <w:rFonts w:eastAsiaTheme="minorEastAsia" w:cstheme="minorBidi"/>
              <w:b w:val="0"/>
              <w:bCs w:val="0"/>
              <w:noProof/>
              <w:kern w:val="2"/>
              <w14:ligatures w14:val="standardContextual"/>
            </w:rPr>
          </w:pPr>
          <w:hyperlink w:anchor="_Toc170986594" w:history="1">
            <w:r w:rsidRPr="0004391D">
              <w:rPr>
                <w:rStyle w:val="Hypertextovprepojenie"/>
                <w:rFonts w:ascii="Times New Roman" w:eastAsiaTheme="majorEastAsia" w:hAnsi="Times New Roman"/>
                <w:noProof/>
              </w:rPr>
              <w:t>Ročná účtovná závierka a zhodnotenie základných údajov v nej obsiahnutých</w:t>
            </w:r>
            <w:r>
              <w:rPr>
                <w:noProof/>
                <w:webHidden/>
              </w:rPr>
              <w:tab/>
            </w:r>
            <w:r>
              <w:rPr>
                <w:noProof/>
                <w:webHidden/>
              </w:rPr>
              <w:fldChar w:fldCharType="begin"/>
            </w:r>
            <w:r>
              <w:rPr>
                <w:noProof/>
                <w:webHidden/>
              </w:rPr>
              <w:instrText xml:space="preserve"> PAGEREF _Toc170986594 \h </w:instrText>
            </w:r>
            <w:r>
              <w:rPr>
                <w:noProof/>
                <w:webHidden/>
              </w:rPr>
            </w:r>
            <w:r>
              <w:rPr>
                <w:noProof/>
                <w:webHidden/>
              </w:rPr>
              <w:fldChar w:fldCharType="separate"/>
            </w:r>
            <w:r>
              <w:rPr>
                <w:noProof/>
                <w:webHidden/>
              </w:rPr>
              <w:t>12</w:t>
            </w:r>
            <w:r>
              <w:rPr>
                <w:noProof/>
                <w:webHidden/>
              </w:rPr>
              <w:fldChar w:fldCharType="end"/>
            </w:r>
          </w:hyperlink>
        </w:p>
        <w:p w14:paraId="3D619BDB" w14:textId="5DABF8EA" w:rsidR="003737EA" w:rsidRDefault="003737EA">
          <w:pPr>
            <w:pStyle w:val="Obsah3"/>
            <w:rPr>
              <w:rFonts w:eastAsiaTheme="minorEastAsia" w:cstheme="minorBidi"/>
              <w:kern w:val="2"/>
              <w:sz w:val="22"/>
              <w:szCs w:val="22"/>
              <w:lang w:eastAsia="sk-SK"/>
              <w14:ligatures w14:val="standardContextual"/>
            </w:rPr>
          </w:pPr>
          <w:hyperlink w:anchor="_Toc170986595" w:history="1">
            <w:r w:rsidRPr="0004391D">
              <w:rPr>
                <w:rStyle w:val="Hypertextovprepojenie"/>
                <w:rFonts w:ascii="Times New Roman" w:eastAsiaTheme="majorEastAsia" w:hAnsi="Times New Roman"/>
              </w:rPr>
              <w:t>Prehľad o peňažných príjmov (výnosov) a výdavkov (nákladov)</w:t>
            </w:r>
            <w:r>
              <w:rPr>
                <w:webHidden/>
              </w:rPr>
              <w:tab/>
            </w:r>
            <w:r>
              <w:rPr>
                <w:webHidden/>
              </w:rPr>
              <w:fldChar w:fldCharType="begin"/>
            </w:r>
            <w:r>
              <w:rPr>
                <w:webHidden/>
              </w:rPr>
              <w:instrText xml:space="preserve"> PAGEREF _Toc170986595 \h </w:instrText>
            </w:r>
            <w:r>
              <w:rPr>
                <w:webHidden/>
              </w:rPr>
            </w:r>
            <w:r>
              <w:rPr>
                <w:webHidden/>
              </w:rPr>
              <w:fldChar w:fldCharType="separate"/>
            </w:r>
            <w:r>
              <w:rPr>
                <w:webHidden/>
              </w:rPr>
              <w:t>12</w:t>
            </w:r>
            <w:r>
              <w:rPr>
                <w:webHidden/>
              </w:rPr>
              <w:fldChar w:fldCharType="end"/>
            </w:r>
          </w:hyperlink>
        </w:p>
        <w:p w14:paraId="64A50350" w14:textId="541EDB3D" w:rsidR="003737EA" w:rsidRDefault="003737EA">
          <w:pPr>
            <w:pStyle w:val="Obsah3"/>
            <w:rPr>
              <w:rFonts w:eastAsiaTheme="minorEastAsia" w:cstheme="minorBidi"/>
              <w:kern w:val="2"/>
              <w:sz w:val="22"/>
              <w:szCs w:val="22"/>
              <w:lang w:eastAsia="sk-SK"/>
              <w14:ligatures w14:val="standardContextual"/>
            </w:rPr>
          </w:pPr>
          <w:hyperlink w:anchor="_Toc170986596" w:history="1">
            <w:r w:rsidRPr="0004391D">
              <w:rPr>
                <w:rStyle w:val="Hypertextovprepojenie"/>
                <w:rFonts w:ascii="Times New Roman" w:eastAsiaTheme="majorEastAsia" w:hAnsi="Times New Roman"/>
              </w:rPr>
              <w:t>Prehľad rozsahu príjmov podľa zdrojov</w:t>
            </w:r>
            <w:r>
              <w:rPr>
                <w:webHidden/>
              </w:rPr>
              <w:tab/>
            </w:r>
            <w:r>
              <w:rPr>
                <w:webHidden/>
              </w:rPr>
              <w:fldChar w:fldCharType="begin"/>
            </w:r>
            <w:r>
              <w:rPr>
                <w:webHidden/>
              </w:rPr>
              <w:instrText xml:space="preserve"> PAGEREF _Toc170986596 \h </w:instrText>
            </w:r>
            <w:r>
              <w:rPr>
                <w:webHidden/>
              </w:rPr>
            </w:r>
            <w:r>
              <w:rPr>
                <w:webHidden/>
              </w:rPr>
              <w:fldChar w:fldCharType="separate"/>
            </w:r>
            <w:r>
              <w:rPr>
                <w:webHidden/>
              </w:rPr>
              <w:t>13</w:t>
            </w:r>
            <w:r>
              <w:rPr>
                <w:webHidden/>
              </w:rPr>
              <w:fldChar w:fldCharType="end"/>
            </w:r>
          </w:hyperlink>
        </w:p>
        <w:p w14:paraId="297CFD57" w14:textId="44BD55AB" w:rsidR="003737EA" w:rsidRDefault="003737EA">
          <w:pPr>
            <w:pStyle w:val="Obsah3"/>
            <w:rPr>
              <w:rFonts w:eastAsiaTheme="minorEastAsia" w:cstheme="minorBidi"/>
              <w:kern w:val="2"/>
              <w:sz w:val="22"/>
              <w:szCs w:val="22"/>
              <w:lang w:eastAsia="sk-SK"/>
              <w14:ligatures w14:val="standardContextual"/>
            </w:rPr>
          </w:pPr>
          <w:hyperlink w:anchor="_Toc170986597" w:history="1">
            <w:r w:rsidRPr="0004391D">
              <w:rPr>
                <w:rStyle w:val="Hypertextovprepojenie"/>
                <w:rFonts w:ascii="Times New Roman" w:eastAsiaTheme="majorEastAsia" w:hAnsi="Times New Roman"/>
              </w:rPr>
              <w:t>Stav a pohyb majetku a záväzkov neziskovej organizácie</w:t>
            </w:r>
            <w:r>
              <w:rPr>
                <w:webHidden/>
              </w:rPr>
              <w:tab/>
            </w:r>
            <w:r>
              <w:rPr>
                <w:webHidden/>
              </w:rPr>
              <w:fldChar w:fldCharType="begin"/>
            </w:r>
            <w:r>
              <w:rPr>
                <w:webHidden/>
              </w:rPr>
              <w:instrText xml:space="preserve"> PAGEREF _Toc170986597 \h </w:instrText>
            </w:r>
            <w:r>
              <w:rPr>
                <w:webHidden/>
              </w:rPr>
            </w:r>
            <w:r>
              <w:rPr>
                <w:webHidden/>
              </w:rPr>
              <w:fldChar w:fldCharType="separate"/>
            </w:r>
            <w:r>
              <w:rPr>
                <w:webHidden/>
              </w:rPr>
              <w:t>13</w:t>
            </w:r>
            <w:r>
              <w:rPr>
                <w:webHidden/>
              </w:rPr>
              <w:fldChar w:fldCharType="end"/>
            </w:r>
          </w:hyperlink>
        </w:p>
        <w:p w14:paraId="3B0FADF3" w14:textId="4E07A3F6" w:rsidR="003737EA" w:rsidRDefault="003737EA">
          <w:pPr>
            <w:pStyle w:val="Obsah3"/>
            <w:rPr>
              <w:rFonts w:eastAsiaTheme="minorEastAsia" w:cstheme="minorBidi"/>
              <w:kern w:val="2"/>
              <w:sz w:val="22"/>
              <w:szCs w:val="22"/>
              <w:lang w:eastAsia="sk-SK"/>
              <w14:ligatures w14:val="standardContextual"/>
            </w:rPr>
          </w:pPr>
          <w:hyperlink w:anchor="_Toc170986598" w:history="1">
            <w:r w:rsidRPr="0004391D">
              <w:rPr>
                <w:rStyle w:val="Hypertextovprepojenie"/>
                <w:rFonts w:ascii="Times New Roman" w:eastAsiaTheme="majorEastAsia" w:hAnsi="Times New Roman"/>
              </w:rPr>
              <w:t>Ekonomicky oprávnené náklady za rok 2023</w:t>
            </w:r>
            <w:r>
              <w:rPr>
                <w:webHidden/>
              </w:rPr>
              <w:tab/>
            </w:r>
            <w:r>
              <w:rPr>
                <w:webHidden/>
              </w:rPr>
              <w:fldChar w:fldCharType="begin"/>
            </w:r>
            <w:r>
              <w:rPr>
                <w:webHidden/>
              </w:rPr>
              <w:instrText xml:space="preserve"> PAGEREF _Toc170986598 \h </w:instrText>
            </w:r>
            <w:r>
              <w:rPr>
                <w:webHidden/>
              </w:rPr>
            </w:r>
            <w:r>
              <w:rPr>
                <w:webHidden/>
              </w:rPr>
              <w:fldChar w:fldCharType="separate"/>
            </w:r>
            <w:r>
              <w:rPr>
                <w:webHidden/>
              </w:rPr>
              <w:t>15</w:t>
            </w:r>
            <w:r>
              <w:rPr>
                <w:webHidden/>
              </w:rPr>
              <w:fldChar w:fldCharType="end"/>
            </w:r>
          </w:hyperlink>
        </w:p>
        <w:p w14:paraId="639117B8" w14:textId="560CDE23" w:rsidR="003737EA" w:rsidRDefault="003737EA">
          <w:pPr>
            <w:pStyle w:val="Obsah2"/>
            <w:rPr>
              <w:rFonts w:eastAsiaTheme="minorEastAsia" w:cstheme="minorBidi"/>
              <w:b w:val="0"/>
              <w:bCs w:val="0"/>
              <w:noProof/>
              <w:kern w:val="2"/>
              <w14:ligatures w14:val="standardContextual"/>
            </w:rPr>
          </w:pPr>
          <w:hyperlink w:anchor="_Toc170986599" w:history="1">
            <w:r w:rsidRPr="0004391D">
              <w:rPr>
                <w:rStyle w:val="Hypertextovprepojenie"/>
                <w:rFonts w:ascii="Times New Roman" w:eastAsiaTheme="majorEastAsia" w:hAnsi="Times New Roman"/>
                <w:noProof/>
                <w:lang w:eastAsia="en-US"/>
              </w:rPr>
              <w:t>Zmeny a nové zloženie orgánov neziskovej organizácie, ku ktorým došlo v priebehu roka 2023</w:t>
            </w:r>
            <w:r>
              <w:rPr>
                <w:noProof/>
                <w:webHidden/>
              </w:rPr>
              <w:tab/>
            </w:r>
            <w:r>
              <w:rPr>
                <w:noProof/>
                <w:webHidden/>
              </w:rPr>
              <w:fldChar w:fldCharType="begin"/>
            </w:r>
            <w:r>
              <w:rPr>
                <w:noProof/>
                <w:webHidden/>
              </w:rPr>
              <w:instrText xml:space="preserve"> PAGEREF _Toc170986599 \h </w:instrText>
            </w:r>
            <w:r>
              <w:rPr>
                <w:noProof/>
                <w:webHidden/>
              </w:rPr>
            </w:r>
            <w:r>
              <w:rPr>
                <w:noProof/>
                <w:webHidden/>
              </w:rPr>
              <w:fldChar w:fldCharType="separate"/>
            </w:r>
            <w:r>
              <w:rPr>
                <w:noProof/>
                <w:webHidden/>
              </w:rPr>
              <w:t>16</w:t>
            </w:r>
            <w:r>
              <w:rPr>
                <w:noProof/>
                <w:webHidden/>
              </w:rPr>
              <w:fldChar w:fldCharType="end"/>
            </w:r>
          </w:hyperlink>
        </w:p>
        <w:p w14:paraId="7B1830F0" w14:textId="5047E2E2" w:rsidR="00341B66" w:rsidRDefault="002F370E" w:rsidP="00341B66">
          <w:pPr>
            <w:rPr>
              <w:rFonts w:ascii="Times New Roman" w:hAnsi="Times New Roman"/>
            </w:rPr>
          </w:pPr>
          <w:r>
            <w:rPr>
              <w:rFonts w:ascii="Times New Roman" w:hAnsi="Times New Roman"/>
              <w:b/>
              <w:bCs/>
            </w:rPr>
            <w:fldChar w:fldCharType="end"/>
          </w:r>
        </w:p>
      </w:sdtContent>
    </w:sdt>
    <w:p w14:paraId="6A1A6823" w14:textId="77777777" w:rsidR="00341B66" w:rsidRDefault="00341B66" w:rsidP="00341B66">
      <w:pPr>
        <w:rPr>
          <w:rFonts w:ascii="Times New Roman" w:hAnsi="Times New Roman"/>
          <w:bCs/>
          <w:iCs/>
          <w:sz w:val="32"/>
          <w:szCs w:val="32"/>
        </w:rPr>
      </w:pPr>
    </w:p>
    <w:p w14:paraId="1219F7C9" w14:textId="77777777" w:rsidR="00341B66" w:rsidRDefault="00341B66" w:rsidP="00341B66">
      <w:pPr>
        <w:jc w:val="center"/>
        <w:rPr>
          <w:rFonts w:ascii="Times New Roman" w:hAnsi="Times New Roman"/>
          <w:bCs/>
          <w:iCs/>
          <w:sz w:val="32"/>
          <w:szCs w:val="32"/>
        </w:rPr>
      </w:pPr>
    </w:p>
    <w:p w14:paraId="0943912C" w14:textId="77777777" w:rsidR="00341B66" w:rsidRDefault="00341B66" w:rsidP="00341B66">
      <w:pPr>
        <w:jc w:val="center"/>
        <w:rPr>
          <w:rFonts w:ascii="Times New Roman" w:hAnsi="Times New Roman"/>
          <w:bCs/>
          <w:iCs/>
          <w:sz w:val="32"/>
          <w:szCs w:val="32"/>
        </w:rPr>
      </w:pPr>
    </w:p>
    <w:p w14:paraId="0024EC7A" w14:textId="77777777" w:rsidR="00341B66" w:rsidRDefault="00341B66" w:rsidP="00341B66">
      <w:pPr>
        <w:autoSpaceDE w:val="0"/>
        <w:autoSpaceDN w:val="0"/>
        <w:spacing w:after="0" w:line="240" w:lineRule="auto"/>
        <w:rPr>
          <w:rFonts w:ascii="Times New Roman" w:hAnsi="Times New Roman"/>
          <w:b/>
          <w:bCs/>
          <w:sz w:val="24"/>
          <w:szCs w:val="24"/>
          <w:u w:val="single"/>
        </w:rPr>
      </w:pPr>
    </w:p>
    <w:p w14:paraId="2390AD3C" w14:textId="77777777" w:rsidR="00341B66" w:rsidRDefault="00341B66" w:rsidP="00341B66">
      <w:pPr>
        <w:autoSpaceDE w:val="0"/>
        <w:autoSpaceDN w:val="0"/>
        <w:adjustRightInd w:val="0"/>
        <w:spacing w:after="0" w:line="240" w:lineRule="auto"/>
        <w:rPr>
          <w:rFonts w:ascii="Times New Roman" w:hAnsi="Times New Roman"/>
          <w:sz w:val="24"/>
          <w:szCs w:val="24"/>
          <w:lang w:eastAsia="en-US"/>
        </w:rPr>
      </w:pPr>
    </w:p>
    <w:p w14:paraId="00529106" w14:textId="77777777" w:rsidR="00341B66" w:rsidRDefault="00341B66" w:rsidP="00341B66">
      <w:pPr>
        <w:autoSpaceDE w:val="0"/>
        <w:autoSpaceDN w:val="0"/>
        <w:adjustRightInd w:val="0"/>
        <w:spacing w:after="0" w:line="240" w:lineRule="auto"/>
        <w:rPr>
          <w:rFonts w:ascii="Times New Roman" w:hAnsi="Times New Roman"/>
          <w:sz w:val="24"/>
          <w:szCs w:val="24"/>
          <w:lang w:eastAsia="en-US"/>
        </w:rPr>
      </w:pPr>
    </w:p>
    <w:p w14:paraId="7A9233D8" w14:textId="77777777" w:rsidR="00341B66" w:rsidRDefault="00341B66" w:rsidP="00341B66">
      <w:pPr>
        <w:autoSpaceDE w:val="0"/>
        <w:autoSpaceDN w:val="0"/>
        <w:spacing w:after="0" w:line="240" w:lineRule="auto"/>
        <w:rPr>
          <w:rFonts w:ascii="Times New Roman" w:hAnsi="Times New Roman"/>
          <w:bCs/>
          <w:u w:val="single"/>
        </w:rPr>
      </w:pPr>
    </w:p>
    <w:p w14:paraId="55DBED2A" w14:textId="77777777" w:rsidR="00341B66" w:rsidRDefault="00341B66" w:rsidP="00341B66">
      <w:pPr>
        <w:autoSpaceDE w:val="0"/>
        <w:autoSpaceDN w:val="0"/>
        <w:spacing w:after="0" w:line="240" w:lineRule="auto"/>
        <w:rPr>
          <w:rFonts w:ascii="Times New Roman" w:hAnsi="Times New Roman"/>
          <w:bCs/>
          <w:u w:val="single"/>
        </w:rPr>
      </w:pPr>
    </w:p>
    <w:p w14:paraId="71264AAF" w14:textId="77777777" w:rsidR="00341B66" w:rsidRDefault="00341B66" w:rsidP="00341B66">
      <w:pPr>
        <w:autoSpaceDE w:val="0"/>
        <w:autoSpaceDN w:val="0"/>
        <w:spacing w:after="0" w:line="240" w:lineRule="auto"/>
        <w:rPr>
          <w:rFonts w:ascii="Times New Roman" w:hAnsi="Times New Roman"/>
          <w:bCs/>
          <w:u w:val="single"/>
        </w:rPr>
      </w:pPr>
    </w:p>
    <w:p w14:paraId="650C0106" w14:textId="77777777" w:rsidR="00341B66" w:rsidRDefault="00341B66" w:rsidP="00341B66">
      <w:pPr>
        <w:autoSpaceDE w:val="0"/>
        <w:autoSpaceDN w:val="0"/>
        <w:spacing w:after="0" w:line="240" w:lineRule="auto"/>
        <w:rPr>
          <w:rFonts w:ascii="Times New Roman" w:hAnsi="Times New Roman"/>
          <w:bCs/>
          <w:u w:val="single"/>
        </w:rPr>
      </w:pPr>
    </w:p>
    <w:p w14:paraId="18904149" w14:textId="77777777" w:rsidR="00341B66" w:rsidRDefault="00341B66" w:rsidP="00341B66">
      <w:pPr>
        <w:autoSpaceDE w:val="0"/>
        <w:autoSpaceDN w:val="0"/>
        <w:spacing w:after="0" w:line="240" w:lineRule="auto"/>
        <w:rPr>
          <w:rFonts w:ascii="Times New Roman" w:hAnsi="Times New Roman"/>
          <w:bCs/>
          <w:u w:val="single"/>
        </w:rPr>
      </w:pPr>
    </w:p>
    <w:p w14:paraId="71255BE4" w14:textId="77777777" w:rsidR="00341B66" w:rsidRDefault="00341B66" w:rsidP="00341B66">
      <w:pPr>
        <w:autoSpaceDE w:val="0"/>
        <w:autoSpaceDN w:val="0"/>
        <w:spacing w:after="0" w:line="240" w:lineRule="auto"/>
        <w:rPr>
          <w:rFonts w:ascii="Times New Roman" w:hAnsi="Times New Roman"/>
          <w:bCs/>
          <w:u w:val="single"/>
        </w:rPr>
      </w:pPr>
    </w:p>
    <w:p w14:paraId="414339E1" w14:textId="77777777" w:rsidR="00341B66" w:rsidRDefault="00341B66" w:rsidP="00341B66">
      <w:pPr>
        <w:autoSpaceDE w:val="0"/>
        <w:autoSpaceDN w:val="0"/>
        <w:spacing w:after="0" w:line="240" w:lineRule="auto"/>
        <w:rPr>
          <w:rFonts w:ascii="Times New Roman" w:hAnsi="Times New Roman"/>
          <w:bCs/>
          <w:u w:val="single"/>
        </w:rPr>
      </w:pPr>
    </w:p>
    <w:p w14:paraId="4B1056E9" w14:textId="77777777" w:rsidR="00341B66" w:rsidRDefault="00341B66" w:rsidP="00341B66">
      <w:pPr>
        <w:autoSpaceDE w:val="0"/>
        <w:autoSpaceDN w:val="0"/>
        <w:spacing w:after="0" w:line="240" w:lineRule="auto"/>
        <w:rPr>
          <w:rFonts w:ascii="Times New Roman" w:hAnsi="Times New Roman"/>
          <w:bCs/>
          <w:u w:val="single"/>
        </w:rPr>
      </w:pPr>
    </w:p>
    <w:p w14:paraId="4CE3113E" w14:textId="77777777" w:rsidR="00341B66" w:rsidRDefault="00341B66" w:rsidP="00341B66">
      <w:pPr>
        <w:autoSpaceDE w:val="0"/>
        <w:autoSpaceDN w:val="0"/>
        <w:spacing w:after="0" w:line="240" w:lineRule="auto"/>
        <w:rPr>
          <w:rFonts w:ascii="Times New Roman" w:hAnsi="Times New Roman"/>
          <w:bCs/>
          <w:u w:val="single"/>
        </w:rPr>
      </w:pPr>
    </w:p>
    <w:p w14:paraId="3E19673E" w14:textId="77777777" w:rsidR="00341B66" w:rsidRDefault="00341B66" w:rsidP="00341B66">
      <w:pPr>
        <w:autoSpaceDE w:val="0"/>
        <w:autoSpaceDN w:val="0"/>
        <w:spacing w:after="0" w:line="240" w:lineRule="auto"/>
        <w:rPr>
          <w:rFonts w:ascii="Times New Roman" w:hAnsi="Times New Roman"/>
          <w:bCs/>
          <w:u w:val="single"/>
        </w:rPr>
      </w:pPr>
    </w:p>
    <w:p w14:paraId="6F9A88B1" w14:textId="77777777" w:rsidR="00341B66" w:rsidRDefault="00341B66" w:rsidP="00341B66">
      <w:pPr>
        <w:autoSpaceDE w:val="0"/>
        <w:autoSpaceDN w:val="0"/>
        <w:spacing w:after="0" w:line="240" w:lineRule="auto"/>
        <w:rPr>
          <w:rFonts w:ascii="Times New Roman" w:hAnsi="Times New Roman"/>
          <w:bCs/>
          <w:u w:val="single"/>
        </w:rPr>
      </w:pPr>
    </w:p>
    <w:p w14:paraId="167ADFF8" w14:textId="77777777" w:rsidR="00341B66" w:rsidRDefault="00341B66" w:rsidP="00341B66">
      <w:pPr>
        <w:autoSpaceDE w:val="0"/>
        <w:autoSpaceDN w:val="0"/>
        <w:spacing w:after="0" w:line="240" w:lineRule="auto"/>
        <w:rPr>
          <w:rFonts w:ascii="Times New Roman" w:hAnsi="Times New Roman"/>
          <w:bCs/>
          <w:u w:val="single"/>
        </w:rPr>
      </w:pPr>
    </w:p>
    <w:p w14:paraId="02EEF5B4" w14:textId="77777777" w:rsidR="00341B66" w:rsidRDefault="00341B66" w:rsidP="00341B66">
      <w:pPr>
        <w:autoSpaceDE w:val="0"/>
        <w:autoSpaceDN w:val="0"/>
        <w:spacing w:after="0" w:line="240" w:lineRule="auto"/>
        <w:rPr>
          <w:rFonts w:ascii="Times New Roman" w:hAnsi="Times New Roman"/>
          <w:bCs/>
          <w:u w:val="single"/>
        </w:rPr>
      </w:pPr>
    </w:p>
    <w:p w14:paraId="2454AE3E" w14:textId="77777777" w:rsidR="00341B66" w:rsidRDefault="00341B66" w:rsidP="00341B66">
      <w:pPr>
        <w:autoSpaceDE w:val="0"/>
        <w:autoSpaceDN w:val="0"/>
        <w:spacing w:after="0" w:line="240" w:lineRule="auto"/>
        <w:rPr>
          <w:rFonts w:ascii="Times New Roman" w:hAnsi="Times New Roman"/>
          <w:bCs/>
          <w:u w:val="single"/>
        </w:rPr>
      </w:pPr>
    </w:p>
    <w:p w14:paraId="5FAD4EAD" w14:textId="77777777" w:rsidR="00341B66" w:rsidRDefault="00341B66" w:rsidP="00341B66">
      <w:pPr>
        <w:spacing w:after="0" w:line="240" w:lineRule="auto"/>
        <w:rPr>
          <w:rFonts w:ascii="Times New Roman" w:hAnsi="Times New Roman"/>
          <w:sz w:val="24"/>
          <w:szCs w:val="24"/>
        </w:rPr>
      </w:pPr>
    </w:p>
    <w:p w14:paraId="16B01EA3" w14:textId="77777777" w:rsidR="00341B66" w:rsidRDefault="00341B66" w:rsidP="00341B66">
      <w:pPr>
        <w:spacing w:after="0" w:line="240" w:lineRule="auto"/>
        <w:rPr>
          <w:rFonts w:ascii="Times New Roman" w:hAnsi="Times New Roman"/>
          <w:sz w:val="24"/>
          <w:szCs w:val="24"/>
        </w:rPr>
      </w:pPr>
    </w:p>
    <w:p w14:paraId="7D941A3E" w14:textId="77777777" w:rsidR="00341B66" w:rsidRDefault="00341B66" w:rsidP="00341B66">
      <w:pPr>
        <w:pStyle w:val="Nadpis2"/>
        <w:spacing w:before="120" w:after="240" w:line="360" w:lineRule="auto"/>
        <w:ind w:firstLine="709"/>
        <w:rPr>
          <w:rFonts w:ascii="Times New Roman" w:hAnsi="Times New Roman"/>
        </w:rPr>
      </w:pPr>
      <w:bookmarkStart w:id="0" w:name="_Toc170986591"/>
      <w:r>
        <w:rPr>
          <w:rFonts w:ascii="Times New Roman" w:hAnsi="Times New Roman"/>
        </w:rPr>
        <w:lastRenderedPageBreak/>
        <w:t>Identifikácia organizácie</w:t>
      </w:r>
      <w:bookmarkEnd w:id="0"/>
    </w:p>
    <w:p w14:paraId="35BFC438" w14:textId="77777777" w:rsidR="00341B66" w:rsidRDefault="00341B66" w:rsidP="00341B66">
      <w:pPr>
        <w:pStyle w:val="Default"/>
        <w:spacing w:line="360" w:lineRule="auto"/>
      </w:pPr>
      <w:r>
        <w:t>Názov:</w:t>
      </w:r>
      <w:r>
        <w:tab/>
      </w:r>
      <w:r>
        <w:tab/>
      </w:r>
      <w:r>
        <w:tab/>
      </w:r>
      <w:r>
        <w:tab/>
      </w:r>
      <w:proofErr w:type="spellStart"/>
      <w:r>
        <w:rPr>
          <w:b/>
        </w:rPr>
        <w:t>BellaVita</w:t>
      </w:r>
      <w:proofErr w:type="spellEnd"/>
      <w:r>
        <w:rPr>
          <w:b/>
        </w:rPr>
        <w:t xml:space="preserve">, </w:t>
      </w:r>
      <w:proofErr w:type="spellStart"/>
      <w:r>
        <w:rPr>
          <w:b/>
          <w:bCs/>
        </w:rPr>
        <w:t>n.o</w:t>
      </w:r>
      <w:proofErr w:type="spellEnd"/>
      <w:r>
        <w:rPr>
          <w:b/>
          <w:bCs/>
        </w:rPr>
        <w:t>.</w:t>
      </w:r>
    </w:p>
    <w:p w14:paraId="18D77063" w14:textId="77777777" w:rsidR="00341B66" w:rsidRDefault="00341B66" w:rsidP="00341B66">
      <w:pPr>
        <w:pStyle w:val="Default"/>
        <w:spacing w:line="360" w:lineRule="auto"/>
      </w:pPr>
      <w:r>
        <w:t>Sídlo:</w:t>
      </w:r>
      <w:r>
        <w:tab/>
      </w:r>
      <w:r>
        <w:tab/>
      </w:r>
      <w:r>
        <w:tab/>
      </w:r>
      <w:r>
        <w:tab/>
      </w:r>
      <w:proofErr w:type="spellStart"/>
      <w:r>
        <w:rPr>
          <w:b/>
        </w:rPr>
        <w:t>Andyho</w:t>
      </w:r>
      <w:proofErr w:type="spellEnd"/>
      <w:r>
        <w:rPr>
          <w:b/>
        </w:rPr>
        <w:t xml:space="preserve"> Warhola 194, 068 01 Medzilaborce</w:t>
      </w:r>
    </w:p>
    <w:p w14:paraId="1BFF49DA" w14:textId="77777777" w:rsidR="00341B66" w:rsidRDefault="00341B66" w:rsidP="00341B66">
      <w:pPr>
        <w:pStyle w:val="Default"/>
        <w:spacing w:line="360" w:lineRule="auto"/>
      </w:pPr>
      <w:r>
        <w:t>Riaditeľ:</w:t>
      </w:r>
      <w:r>
        <w:tab/>
      </w:r>
      <w:r>
        <w:tab/>
      </w:r>
      <w:r>
        <w:tab/>
      </w:r>
      <w:r>
        <w:rPr>
          <w:b/>
          <w:bCs/>
        </w:rPr>
        <w:t>Ján Čikovský</w:t>
      </w:r>
    </w:p>
    <w:p w14:paraId="2BC0F967" w14:textId="77777777" w:rsidR="00341B66" w:rsidRDefault="00341B66" w:rsidP="00341B66">
      <w:pPr>
        <w:pStyle w:val="Default"/>
        <w:spacing w:line="360" w:lineRule="auto"/>
      </w:pPr>
      <w:r>
        <w:t>Kontakt:</w:t>
      </w:r>
    </w:p>
    <w:p w14:paraId="252CA9A7" w14:textId="77777777" w:rsidR="00341B66" w:rsidRDefault="00341B66" w:rsidP="00341B66">
      <w:pPr>
        <w:pStyle w:val="Default"/>
        <w:spacing w:line="360" w:lineRule="auto"/>
      </w:pPr>
      <w:r>
        <w:t>Mobil:</w:t>
      </w:r>
      <w:r>
        <w:tab/>
      </w:r>
      <w:r>
        <w:tab/>
      </w:r>
      <w:r>
        <w:tab/>
      </w:r>
      <w:r>
        <w:tab/>
      </w:r>
      <w:r>
        <w:rPr>
          <w:b/>
          <w:bCs/>
        </w:rPr>
        <w:t>0948 023 593</w:t>
      </w:r>
    </w:p>
    <w:p w14:paraId="3D753F37" w14:textId="77777777" w:rsidR="00341B66" w:rsidRDefault="00341B66" w:rsidP="00341B66">
      <w:pPr>
        <w:pStyle w:val="Default"/>
        <w:spacing w:line="360" w:lineRule="auto"/>
      </w:pPr>
      <w:r>
        <w:t>E-mail:</w:t>
      </w:r>
      <w:r>
        <w:tab/>
      </w:r>
      <w:r>
        <w:tab/>
      </w:r>
      <w:r>
        <w:tab/>
      </w:r>
      <w:r>
        <w:rPr>
          <w:b/>
        </w:rPr>
        <w:t>bella.vita</w:t>
      </w:r>
      <w:r>
        <w:rPr>
          <w:b/>
          <w:bCs/>
        </w:rPr>
        <w:t>@centrum.sk</w:t>
      </w:r>
    </w:p>
    <w:p w14:paraId="5606E8C3" w14:textId="77777777" w:rsidR="00341B66" w:rsidRDefault="00341B66" w:rsidP="00341B66">
      <w:pPr>
        <w:pStyle w:val="Default"/>
        <w:spacing w:line="360" w:lineRule="auto"/>
        <w:ind w:left="2835" w:hanging="2835"/>
      </w:pPr>
      <w:r>
        <w:t>Poslanie organizácie:</w:t>
      </w:r>
      <w:r>
        <w:tab/>
      </w:r>
      <w:r>
        <w:rPr>
          <w:b/>
          <w:bCs/>
        </w:rPr>
        <w:t>poskytovanie sociálnej služby v zmysle zákona č. 448/2008 Z. z. o sociálnych službách, podľa § 40</w:t>
      </w:r>
    </w:p>
    <w:p w14:paraId="621C5B20" w14:textId="77777777" w:rsidR="00341B66" w:rsidRDefault="00341B66" w:rsidP="00341B66">
      <w:pPr>
        <w:pStyle w:val="Default"/>
        <w:spacing w:line="360" w:lineRule="auto"/>
      </w:pPr>
      <w:r>
        <w:t xml:space="preserve">Počet prevádzok / kapacita: </w:t>
      </w:r>
      <w:r>
        <w:tab/>
      </w:r>
      <w:r>
        <w:tab/>
      </w:r>
      <w:r>
        <w:rPr>
          <w:b/>
        </w:rPr>
        <w:t>3</w:t>
      </w:r>
      <w:r>
        <w:rPr>
          <w:b/>
          <w:bCs/>
        </w:rPr>
        <w:t xml:space="preserve"> / 82 miest</w:t>
      </w:r>
    </w:p>
    <w:p w14:paraId="74E0D61B" w14:textId="77777777" w:rsidR="00341B66" w:rsidRDefault="00341B66" w:rsidP="00341B66">
      <w:pPr>
        <w:pStyle w:val="Default"/>
        <w:spacing w:line="360" w:lineRule="auto"/>
      </w:pPr>
      <w:r>
        <w:t>z toho:</w:t>
      </w:r>
    </w:p>
    <w:p w14:paraId="7082B0D5" w14:textId="77777777" w:rsidR="00341B66" w:rsidRDefault="00341B66" w:rsidP="00341B66">
      <w:pPr>
        <w:pStyle w:val="Default"/>
        <w:spacing w:line="360" w:lineRule="auto"/>
      </w:pPr>
      <w:r>
        <w:t>Denný stacionár Uličské Krivé:</w:t>
      </w:r>
      <w:r>
        <w:tab/>
      </w:r>
      <w:r>
        <w:rPr>
          <w:b/>
          <w:bCs/>
        </w:rPr>
        <w:t xml:space="preserve">27 miest </w:t>
      </w:r>
    </w:p>
    <w:p w14:paraId="60C6D24A" w14:textId="77777777" w:rsidR="00341B66" w:rsidRPr="00341B66" w:rsidRDefault="00341B66" w:rsidP="00341B66">
      <w:pPr>
        <w:pStyle w:val="Default"/>
        <w:spacing w:line="360" w:lineRule="auto"/>
      </w:pPr>
      <w:r>
        <w:t>Denný stacionár Medzilaborce:</w:t>
      </w:r>
      <w:r>
        <w:tab/>
      </w:r>
      <w:r>
        <w:rPr>
          <w:b/>
          <w:bCs/>
        </w:rPr>
        <w:t>25 miest</w:t>
      </w:r>
    </w:p>
    <w:p w14:paraId="467E44E9" w14:textId="77777777" w:rsidR="00341B66" w:rsidRDefault="00341B66" w:rsidP="00341B66">
      <w:pPr>
        <w:autoSpaceDE w:val="0"/>
        <w:autoSpaceDN w:val="0"/>
        <w:adjustRightInd w:val="0"/>
        <w:spacing w:after="0" w:line="360" w:lineRule="auto"/>
        <w:jc w:val="both"/>
        <w:rPr>
          <w:rFonts w:ascii="Times New Roman" w:hAnsi="Times New Roman"/>
          <w:b/>
          <w:bCs/>
          <w:sz w:val="24"/>
          <w:szCs w:val="24"/>
        </w:rPr>
      </w:pPr>
      <w:r>
        <w:rPr>
          <w:rFonts w:ascii="Times New Roman" w:hAnsi="Times New Roman"/>
          <w:sz w:val="24"/>
          <w:szCs w:val="24"/>
        </w:rPr>
        <w:t>Denný stacionár Nová Sedlica:</w:t>
      </w:r>
      <w:r>
        <w:rPr>
          <w:rFonts w:ascii="Times New Roman" w:hAnsi="Times New Roman"/>
          <w:sz w:val="24"/>
          <w:szCs w:val="24"/>
        </w:rPr>
        <w:tab/>
      </w:r>
      <w:r>
        <w:rPr>
          <w:rFonts w:ascii="Times New Roman" w:hAnsi="Times New Roman"/>
          <w:b/>
          <w:sz w:val="24"/>
          <w:szCs w:val="24"/>
        </w:rPr>
        <w:t>30</w:t>
      </w:r>
      <w:r>
        <w:rPr>
          <w:rFonts w:ascii="Times New Roman" w:hAnsi="Times New Roman"/>
          <w:b/>
          <w:bCs/>
          <w:sz w:val="24"/>
          <w:szCs w:val="24"/>
        </w:rPr>
        <w:t xml:space="preserve"> miest</w:t>
      </w:r>
    </w:p>
    <w:p w14:paraId="75268B4A" w14:textId="77777777" w:rsidR="00341B66" w:rsidRDefault="00341B66" w:rsidP="00341B66">
      <w:pPr>
        <w:autoSpaceDE w:val="0"/>
        <w:autoSpaceDN w:val="0"/>
        <w:adjustRightInd w:val="0"/>
        <w:spacing w:after="0" w:line="360" w:lineRule="auto"/>
        <w:jc w:val="both"/>
        <w:rPr>
          <w:rFonts w:ascii="Times New Roman" w:hAnsi="Times New Roman"/>
          <w:sz w:val="24"/>
          <w:szCs w:val="24"/>
        </w:rPr>
      </w:pPr>
    </w:p>
    <w:p w14:paraId="62BA7E42" w14:textId="77777777" w:rsidR="00341B66" w:rsidRDefault="00341B66" w:rsidP="00341B66">
      <w:pPr>
        <w:spacing w:before="120" w:after="240" w:line="360" w:lineRule="auto"/>
        <w:ind w:firstLine="709"/>
        <w:jc w:val="both"/>
        <w:rPr>
          <w:rFonts w:ascii="Times New Roman" w:hAnsi="Times New Roman"/>
          <w:sz w:val="24"/>
          <w:szCs w:val="24"/>
        </w:rPr>
      </w:pPr>
      <w:proofErr w:type="spellStart"/>
      <w:r>
        <w:rPr>
          <w:rFonts w:ascii="Times New Roman" w:hAnsi="Times New Roman"/>
          <w:sz w:val="24"/>
          <w:szCs w:val="24"/>
        </w:rPr>
        <w:t>BellaVita</w:t>
      </w:r>
      <w:proofErr w:type="spellEnd"/>
      <w:r>
        <w:rPr>
          <w:rFonts w:ascii="Times New Roman" w:hAnsi="Times New Roman"/>
          <w:sz w:val="24"/>
          <w:szCs w:val="24"/>
        </w:rPr>
        <w:t xml:space="preserve">, </w:t>
      </w:r>
      <w:proofErr w:type="spellStart"/>
      <w:r>
        <w:rPr>
          <w:rFonts w:ascii="Times New Roman" w:hAnsi="Times New Roman"/>
          <w:sz w:val="24"/>
          <w:szCs w:val="24"/>
        </w:rPr>
        <w:t>n.o</w:t>
      </w:r>
      <w:proofErr w:type="spellEnd"/>
      <w:r>
        <w:rPr>
          <w:rFonts w:ascii="Times New Roman" w:hAnsi="Times New Roman"/>
          <w:sz w:val="24"/>
          <w:szCs w:val="24"/>
        </w:rPr>
        <w:t xml:space="preserve">., </w:t>
      </w:r>
      <w:proofErr w:type="spellStart"/>
      <w:r>
        <w:rPr>
          <w:rFonts w:ascii="Times New Roman" w:hAnsi="Times New Roman"/>
          <w:sz w:val="24"/>
          <w:szCs w:val="24"/>
        </w:rPr>
        <w:t>Andyho</w:t>
      </w:r>
      <w:proofErr w:type="spellEnd"/>
      <w:r>
        <w:rPr>
          <w:rFonts w:ascii="Times New Roman" w:hAnsi="Times New Roman"/>
          <w:sz w:val="24"/>
          <w:szCs w:val="24"/>
        </w:rPr>
        <w:t xml:space="preserve"> Warhola 194, 068 01 Medzilaborce sa od svojho vzniku zamerala na vytvorenie takých prevádzkových podmienok, ktoré budú zárukou kvality poskytovaných sociálnych služieb tak zo strany poskytovateľa ako aj každého zamestnanca. </w:t>
      </w:r>
      <w:proofErr w:type="spellStart"/>
      <w:r>
        <w:rPr>
          <w:rFonts w:ascii="Times New Roman" w:hAnsi="Times New Roman"/>
          <w:sz w:val="24"/>
          <w:szCs w:val="24"/>
        </w:rPr>
        <w:t>BellaVita</w:t>
      </w:r>
      <w:proofErr w:type="spellEnd"/>
      <w:r>
        <w:rPr>
          <w:rFonts w:ascii="Times New Roman" w:hAnsi="Times New Roman"/>
          <w:sz w:val="24"/>
          <w:szCs w:val="24"/>
        </w:rPr>
        <w:t xml:space="preserve">, </w:t>
      </w:r>
      <w:proofErr w:type="spellStart"/>
      <w:r>
        <w:rPr>
          <w:rFonts w:ascii="Times New Roman" w:hAnsi="Times New Roman"/>
          <w:sz w:val="24"/>
          <w:szCs w:val="24"/>
        </w:rPr>
        <w:t>n.o</w:t>
      </w:r>
      <w:proofErr w:type="spellEnd"/>
      <w:r>
        <w:rPr>
          <w:rFonts w:ascii="Times New Roman" w:hAnsi="Times New Roman"/>
          <w:sz w:val="24"/>
          <w:szCs w:val="24"/>
        </w:rPr>
        <w:t xml:space="preserve">. Medzilaborce vo svojich zariadeniach venovala pozornosť dodržiavaniu personálnych, procedurálnych i prevádzkových štandardov. </w:t>
      </w:r>
    </w:p>
    <w:p w14:paraId="278A84DE" w14:textId="77777777" w:rsidR="00341B66" w:rsidRDefault="00341B66" w:rsidP="00341B66">
      <w:pPr>
        <w:spacing w:before="120" w:after="240" w:line="360" w:lineRule="auto"/>
        <w:ind w:firstLine="709"/>
        <w:jc w:val="both"/>
        <w:rPr>
          <w:rFonts w:ascii="Times New Roman" w:hAnsi="Times New Roman"/>
          <w:sz w:val="24"/>
          <w:szCs w:val="24"/>
        </w:rPr>
      </w:pPr>
      <w:r>
        <w:rPr>
          <w:rFonts w:ascii="Times New Roman" w:hAnsi="Times New Roman"/>
          <w:sz w:val="24"/>
          <w:szCs w:val="24"/>
        </w:rPr>
        <w:t xml:space="preserve">Okresný úrad Prešov, odbor všeobecnej vnútornej správy  zapísal neziskovú organizáciu </w:t>
      </w:r>
      <w:proofErr w:type="spellStart"/>
      <w:r>
        <w:rPr>
          <w:rFonts w:ascii="Times New Roman" w:hAnsi="Times New Roman"/>
          <w:sz w:val="24"/>
          <w:szCs w:val="24"/>
        </w:rPr>
        <w:t>BellaVita</w:t>
      </w:r>
      <w:proofErr w:type="spellEnd"/>
      <w:r>
        <w:rPr>
          <w:rFonts w:ascii="Times New Roman" w:hAnsi="Times New Roman"/>
          <w:sz w:val="24"/>
          <w:szCs w:val="24"/>
        </w:rPr>
        <w:t xml:space="preserve">, </w:t>
      </w:r>
      <w:proofErr w:type="spellStart"/>
      <w:r>
        <w:rPr>
          <w:rFonts w:ascii="Times New Roman" w:hAnsi="Times New Roman"/>
          <w:sz w:val="24"/>
          <w:szCs w:val="24"/>
        </w:rPr>
        <w:t>n.o</w:t>
      </w:r>
      <w:proofErr w:type="spellEnd"/>
      <w:r>
        <w:rPr>
          <w:rFonts w:ascii="Times New Roman" w:hAnsi="Times New Roman"/>
          <w:sz w:val="24"/>
          <w:szCs w:val="24"/>
        </w:rPr>
        <w:t xml:space="preserve">. do Registra neziskových organizácií poskytujúcich všeobecne prospešné služby pod číslom OVVS-468/2015-NO zo dňa 18.05.2015. </w:t>
      </w:r>
    </w:p>
    <w:p w14:paraId="0817F8CA" w14:textId="77777777" w:rsidR="00341B66" w:rsidRDefault="00341B66" w:rsidP="00341B66">
      <w:pPr>
        <w:spacing w:before="120" w:after="240" w:line="360" w:lineRule="auto"/>
        <w:ind w:firstLine="709"/>
        <w:jc w:val="both"/>
        <w:rPr>
          <w:rFonts w:ascii="Times New Roman" w:hAnsi="Times New Roman"/>
          <w:sz w:val="24"/>
          <w:szCs w:val="24"/>
        </w:rPr>
      </w:pPr>
      <w:r>
        <w:rPr>
          <w:rFonts w:ascii="Times New Roman" w:hAnsi="Times New Roman"/>
          <w:sz w:val="24"/>
          <w:szCs w:val="24"/>
        </w:rPr>
        <w:t xml:space="preserve">Prešovský samosprávny kraj zaregistroval do Registra spoločnosť </w:t>
      </w:r>
      <w:proofErr w:type="spellStart"/>
      <w:r>
        <w:rPr>
          <w:rFonts w:ascii="Times New Roman" w:hAnsi="Times New Roman"/>
          <w:sz w:val="24"/>
          <w:szCs w:val="24"/>
        </w:rPr>
        <w:t>BellaVita</w:t>
      </w:r>
      <w:proofErr w:type="spellEnd"/>
      <w:r>
        <w:rPr>
          <w:rFonts w:ascii="Times New Roman" w:hAnsi="Times New Roman"/>
          <w:sz w:val="24"/>
          <w:szCs w:val="24"/>
        </w:rPr>
        <w:t xml:space="preserve">, </w:t>
      </w:r>
      <w:proofErr w:type="spellStart"/>
      <w:r>
        <w:rPr>
          <w:rFonts w:ascii="Times New Roman" w:hAnsi="Times New Roman"/>
          <w:sz w:val="24"/>
          <w:szCs w:val="24"/>
        </w:rPr>
        <w:t>n.o</w:t>
      </w:r>
      <w:proofErr w:type="spellEnd"/>
      <w:r>
        <w:rPr>
          <w:rFonts w:ascii="Times New Roman" w:hAnsi="Times New Roman"/>
          <w:sz w:val="24"/>
          <w:szCs w:val="24"/>
        </w:rPr>
        <w:t xml:space="preserve">. pod číslom 344 dňa 28.09.2015 podľa zákona NR SR č. 448/2008 Z. z. o sociálnych službách a o zmene a doplnení zákona č. 455/1991 Zb. o živnostenskom podnikaní (živnostenský zákon) v znení neskorších predpisov (ďalej len „zákon o sociálnych službách“).  </w:t>
      </w:r>
    </w:p>
    <w:p w14:paraId="1AB02372" w14:textId="77777777" w:rsidR="002F6A6D" w:rsidRDefault="00341B66" w:rsidP="00341B66">
      <w:pPr>
        <w:pStyle w:val="Zkladntext2"/>
        <w:spacing w:before="120" w:after="240" w:line="360" w:lineRule="auto"/>
        <w:ind w:firstLine="709"/>
        <w:rPr>
          <w:bCs/>
          <w:sz w:val="24"/>
          <w:szCs w:val="24"/>
        </w:rPr>
      </w:pPr>
      <w:r>
        <w:rPr>
          <w:bCs/>
          <w:sz w:val="24"/>
          <w:szCs w:val="24"/>
        </w:rPr>
        <w:t xml:space="preserve">Nezisková organizácie bola založená v zmysle § 9 ods. 2  zákona NR SR č. 213/1997 Z. z. aj za účelom poskytovania sociálnych služieb v zmysle ustanovenia § 12 ods. 1) písm. c) zákona č. 448/2008 Z. z. na riešenie nepriaznivej sociálnej situácie z dôvodu ťažkého </w:t>
      </w:r>
    </w:p>
    <w:p w14:paraId="724C7985" w14:textId="77777777" w:rsidR="002F6A6D" w:rsidRDefault="002F6A6D" w:rsidP="00341B66">
      <w:pPr>
        <w:pStyle w:val="Zkladntext2"/>
        <w:spacing w:before="120" w:after="240" w:line="360" w:lineRule="auto"/>
        <w:ind w:firstLine="709"/>
        <w:rPr>
          <w:bCs/>
          <w:sz w:val="24"/>
          <w:szCs w:val="24"/>
        </w:rPr>
      </w:pPr>
    </w:p>
    <w:p w14:paraId="7ADECA7D" w14:textId="77777777" w:rsidR="00341B66" w:rsidRDefault="00341B66" w:rsidP="00341B66">
      <w:pPr>
        <w:pStyle w:val="Zkladntext2"/>
        <w:spacing w:before="120" w:after="240" w:line="360" w:lineRule="auto"/>
        <w:ind w:firstLine="709"/>
        <w:rPr>
          <w:bCs/>
          <w:sz w:val="24"/>
          <w:szCs w:val="24"/>
        </w:rPr>
      </w:pPr>
      <w:r w:rsidRPr="002F6A6D">
        <w:rPr>
          <w:bCs/>
          <w:i/>
          <w:sz w:val="24"/>
          <w:szCs w:val="24"/>
        </w:rPr>
        <w:t>zdravotného postihnutia alebo z dôvodu dovŕšenia dôchodkového veku formou Denného</w:t>
      </w:r>
      <w:r>
        <w:rPr>
          <w:bCs/>
          <w:sz w:val="24"/>
          <w:szCs w:val="24"/>
        </w:rPr>
        <w:t xml:space="preserve"> stacionára (ďalej aj „DS“) podľa § 40 zákona č. 448/2008 Z. z.. </w:t>
      </w:r>
    </w:p>
    <w:p w14:paraId="500B2242" w14:textId="77777777" w:rsidR="00341B66" w:rsidRDefault="00341B66" w:rsidP="00341B66">
      <w:pPr>
        <w:autoSpaceDE w:val="0"/>
        <w:autoSpaceDN w:val="0"/>
        <w:adjustRightInd w:val="0"/>
        <w:spacing w:after="0" w:line="360" w:lineRule="auto"/>
        <w:ind w:firstLine="708"/>
        <w:jc w:val="both"/>
        <w:rPr>
          <w:rFonts w:ascii="Times New Roman" w:hAnsi="Times New Roman"/>
          <w:sz w:val="24"/>
          <w:szCs w:val="24"/>
        </w:rPr>
      </w:pPr>
      <w:proofErr w:type="spellStart"/>
      <w:r>
        <w:rPr>
          <w:rFonts w:ascii="Times New Roman" w:hAnsi="Times New Roman"/>
          <w:sz w:val="24"/>
          <w:szCs w:val="24"/>
        </w:rPr>
        <w:t>BellaVita</w:t>
      </w:r>
      <w:proofErr w:type="spellEnd"/>
      <w:r>
        <w:rPr>
          <w:rFonts w:ascii="Times New Roman" w:hAnsi="Times New Roman"/>
          <w:sz w:val="24"/>
          <w:szCs w:val="24"/>
        </w:rPr>
        <w:t xml:space="preserve">, </w:t>
      </w:r>
      <w:proofErr w:type="spellStart"/>
      <w:r>
        <w:rPr>
          <w:rFonts w:ascii="Times New Roman" w:hAnsi="Times New Roman"/>
          <w:sz w:val="24"/>
          <w:szCs w:val="24"/>
        </w:rPr>
        <w:t>n.o</w:t>
      </w:r>
      <w:proofErr w:type="spellEnd"/>
      <w:r>
        <w:rPr>
          <w:rFonts w:ascii="Times New Roman" w:hAnsi="Times New Roman"/>
          <w:sz w:val="24"/>
          <w:szCs w:val="24"/>
        </w:rPr>
        <w:t>. sa zameriava na cieľovú skupinu fyzických osôb, ktoré sú odkázané na pomoc inej fyzickej osoby podľa prílohy č. 3 zákona 448/2008 Z. z. a sú odkázané na sociálnu službu v zariadení len na určitý čas počas dňa, fyzickej osobe, ktorá dochádza, je sprevádzaná alebo je dopravovaná do miesta poskytovania sociálnych služieb.</w:t>
      </w:r>
    </w:p>
    <w:p w14:paraId="562E19C3" w14:textId="157CBB57" w:rsidR="00341B66" w:rsidRPr="009E31CC" w:rsidRDefault="00341B66" w:rsidP="00341B66">
      <w:pPr>
        <w:autoSpaceDE w:val="0"/>
        <w:autoSpaceDN w:val="0"/>
        <w:adjustRightInd w:val="0"/>
        <w:spacing w:before="120" w:after="240" w:line="360" w:lineRule="auto"/>
        <w:ind w:firstLine="709"/>
        <w:jc w:val="both"/>
        <w:rPr>
          <w:rFonts w:ascii="Times New Roman" w:hAnsi="Times New Roman"/>
          <w:sz w:val="24"/>
          <w:szCs w:val="24"/>
        </w:rPr>
      </w:pPr>
      <w:r>
        <w:rPr>
          <w:rFonts w:ascii="Times New Roman" w:hAnsi="Times New Roman"/>
          <w:sz w:val="24"/>
          <w:szCs w:val="24"/>
        </w:rPr>
        <w:t xml:space="preserve">Orgánmi </w:t>
      </w:r>
      <w:proofErr w:type="spellStart"/>
      <w:r>
        <w:rPr>
          <w:rFonts w:ascii="Times New Roman" w:hAnsi="Times New Roman"/>
          <w:sz w:val="24"/>
          <w:szCs w:val="24"/>
        </w:rPr>
        <w:t>Bella</w:t>
      </w:r>
      <w:proofErr w:type="spellEnd"/>
      <w:r w:rsidR="002C799A">
        <w:rPr>
          <w:rFonts w:ascii="Times New Roman" w:hAnsi="Times New Roman"/>
          <w:sz w:val="24"/>
          <w:szCs w:val="24"/>
        </w:rPr>
        <w:t xml:space="preserve"> </w:t>
      </w:r>
      <w:proofErr w:type="spellStart"/>
      <w:r>
        <w:rPr>
          <w:rFonts w:ascii="Times New Roman" w:hAnsi="Times New Roman"/>
          <w:sz w:val="24"/>
          <w:szCs w:val="24"/>
        </w:rPr>
        <w:t>Vita</w:t>
      </w:r>
      <w:proofErr w:type="spellEnd"/>
      <w:r>
        <w:rPr>
          <w:rFonts w:ascii="Times New Roman" w:hAnsi="Times New Roman"/>
          <w:sz w:val="24"/>
          <w:szCs w:val="24"/>
        </w:rPr>
        <w:t xml:space="preserve">, </w:t>
      </w:r>
      <w:proofErr w:type="spellStart"/>
      <w:r>
        <w:rPr>
          <w:rFonts w:ascii="Times New Roman" w:hAnsi="Times New Roman"/>
          <w:sz w:val="24"/>
          <w:szCs w:val="24"/>
        </w:rPr>
        <w:t>n.o</w:t>
      </w:r>
      <w:proofErr w:type="spellEnd"/>
      <w:r>
        <w:rPr>
          <w:rFonts w:ascii="Times New Roman" w:hAnsi="Times New Roman"/>
          <w:sz w:val="24"/>
          <w:szCs w:val="24"/>
        </w:rPr>
        <w:t xml:space="preserve">. v roku </w:t>
      </w:r>
      <w:r w:rsidR="001D05AA" w:rsidRPr="009E31CC">
        <w:rPr>
          <w:rFonts w:ascii="Times New Roman" w:hAnsi="Times New Roman"/>
          <w:sz w:val="24"/>
          <w:szCs w:val="24"/>
        </w:rPr>
        <w:t>202</w:t>
      </w:r>
      <w:r w:rsidR="00E6310C">
        <w:rPr>
          <w:rFonts w:ascii="Times New Roman" w:hAnsi="Times New Roman"/>
          <w:sz w:val="24"/>
          <w:szCs w:val="24"/>
        </w:rPr>
        <w:t>3</w:t>
      </w:r>
      <w:r>
        <w:rPr>
          <w:rFonts w:ascii="Times New Roman" w:hAnsi="Times New Roman"/>
          <w:sz w:val="24"/>
          <w:szCs w:val="24"/>
        </w:rPr>
        <w:t xml:space="preserve"> bola trojčlenná správna rada, jeden revízor a riaditeľ. Priemerný prepočítaný počet </w:t>
      </w:r>
      <w:r w:rsidRPr="009E31CC">
        <w:rPr>
          <w:rFonts w:ascii="Times New Roman" w:hAnsi="Times New Roman"/>
          <w:sz w:val="24"/>
          <w:szCs w:val="24"/>
        </w:rPr>
        <w:t>zamestnancov predstavoval 1</w:t>
      </w:r>
      <w:r w:rsidR="00FA6015">
        <w:rPr>
          <w:rFonts w:ascii="Times New Roman" w:hAnsi="Times New Roman"/>
          <w:sz w:val="24"/>
          <w:szCs w:val="24"/>
        </w:rPr>
        <w:t>9</w:t>
      </w:r>
      <w:r w:rsidRPr="009E31CC">
        <w:rPr>
          <w:rFonts w:ascii="Times New Roman" w:hAnsi="Times New Roman"/>
          <w:sz w:val="24"/>
          <w:szCs w:val="24"/>
        </w:rPr>
        <w:t xml:space="preserve"> osôb.</w:t>
      </w:r>
    </w:p>
    <w:p w14:paraId="419F3B3C" w14:textId="77777777" w:rsidR="002F6A6D" w:rsidRDefault="002F6A6D" w:rsidP="00341B66">
      <w:pPr>
        <w:pStyle w:val="Nadpis2"/>
        <w:spacing w:before="120" w:after="240" w:line="360" w:lineRule="auto"/>
        <w:ind w:firstLine="709"/>
        <w:rPr>
          <w:rFonts w:ascii="Times New Roman" w:hAnsi="Times New Roman"/>
        </w:rPr>
      </w:pPr>
    </w:p>
    <w:p w14:paraId="14B04E22" w14:textId="77777777" w:rsidR="00370322" w:rsidRDefault="00370322" w:rsidP="00370322"/>
    <w:p w14:paraId="4AB21FF4" w14:textId="77777777" w:rsidR="00370322" w:rsidRDefault="00370322" w:rsidP="00370322"/>
    <w:p w14:paraId="2E80B6EC" w14:textId="77777777" w:rsidR="00370322" w:rsidRDefault="00370322" w:rsidP="00370322"/>
    <w:p w14:paraId="1AF64910" w14:textId="77777777" w:rsidR="00370322" w:rsidRDefault="00370322" w:rsidP="00370322"/>
    <w:p w14:paraId="755DAFAB" w14:textId="77777777" w:rsidR="00370322" w:rsidRDefault="00370322" w:rsidP="00370322"/>
    <w:p w14:paraId="2629308E" w14:textId="77777777" w:rsidR="00370322" w:rsidRDefault="00370322" w:rsidP="00370322"/>
    <w:p w14:paraId="15386DC3" w14:textId="77777777" w:rsidR="00370322" w:rsidRDefault="00370322" w:rsidP="00370322"/>
    <w:p w14:paraId="30D791D4" w14:textId="77777777" w:rsidR="00370322" w:rsidRPr="00370322" w:rsidRDefault="00370322" w:rsidP="00370322"/>
    <w:p w14:paraId="59025080" w14:textId="77777777" w:rsidR="002F6A6D" w:rsidRDefault="002F6A6D" w:rsidP="00341B66">
      <w:pPr>
        <w:pStyle w:val="Nadpis2"/>
        <w:spacing w:before="120" w:after="240" w:line="360" w:lineRule="auto"/>
        <w:ind w:firstLine="709"/>
        <w:rPr>
          <w:rFonts w:ascii="Times New Roman" w:hAnsi="Times New Roman"/>
        </w:rPr>
      </w:pPr>
    </w:p>
    <w:p w14:paraId="48D71A36" w14:textId="77777777" w:rsidR="002F6A6D" w:rsidRDefault="002F6A6D" w:rsidP="00341B66">
      <w:pPr>
        <w:pStyle w:val="Nadpis2"/>
        <w:spacing w:before="120" w:after="240" w:line="360" w:lineRule="auto"/>
        <w:ind w:firstLine="709"/>
        <w:rPr>
          <w:rFonts w:ascii="Times New Roman" w:hAnsi="Times New Roman"/>
        </w:rPr>
      </w:pPr>
    </w:p>
    <w:p w14:paraId="7F15700A" w14:textId="77777777" w:rsidR="002F6A6D" w:rsidRDefault="002F6A6D" w:rsidP="00341B66">
      <w:pPr>
        <w:pStyle w:val="Nadpis2"/>
        <w:spacing w:before="120" w:after="240" w:line="360" w:lineRule="auto"/>
        <w:ind w:firstLine="709"/>
        <w:rPr>
          <w:rFonts w:ascii="Times New Roman" w:hAnsi="Times New Roman"/>
        </w:rPr>
      </w:pPr>
    </w:p>
    <w:p w14:paraId="74783B72" w14:textId="77777777" w:rsidR="002F6A6D" w:rsidRDefault="002F6A6D" w:rsidP="00341B66">
      <w:pPr>
        <w:pStyle w:val="Nadpis2"/>
        <w:spacing w:before="120" w:after="240" w:line="360" w:lineRule="auto"/>
        <w:ind w:firstLine="709"/>
        <w:rPr>
          <w:rFonts w:ascii="Times New Roman" w:hAnsi="Times New Roman"/>
        </w:rPr>
      </w:pPr>
    </w:p>
    <w:p w14:paraId="438D8285" w14:textId="77777777" w:rsidR="002F6A6D" w:rsidRPr="002F6A6D" w:rsidRDefault="002F6A6D" w:rsidP="002F6A6D"/>
    <w:p w14:paraId="26D4F6C5" w14:textId="77777777" w:rsidR="002F6A6D" w:rsidRDefault="002F6A6D" w:rsidP="00341B66">
      <w:pPr>
        <w:pStyle w:val="Nadpis2"/>
        <w:spacing w:before="120" w:after="240" w:line="360" w:lineRule="auto"/>
        <w:ind w:firstLine="709"/>
        <w:rPr>
          <w:rFonts w:ascii="Times New Roman" w:hAnsi="Times New Roman"/>
        </w:rPr>
      </w:pPr>
    </w:p>
    <w:p w14:paraId="530B9DDC" w14:textId="77777777" w:rsidR="00341B66" w:rsidRDefault="00341B66" w:rsidP="00341B66">
      <w:pPr>
        <w:pStyle w:val="Nadpis2"/>
        <w:spacing w:before="120" w:after="240" w:line="360" w:lineRule="auto"/>
        <w:ind w:firstLine="709"/>
        <w:rPr>
          <w:rFonts w:ascii="Times New Roman" w:hAnsi="Times New Roman"/>
        </w:rPr>
      </w:pPr>
      <w:bookmarkStart w:id="1" w:name="_Toc170986592"/>
      <w:r>
        <w:rPr>
          <w:rFonts w:ascii="Times New Roman" w:hAnsi="Times New Roman"/>
        </w:rPr>
        <w:t>Vízia, ciele a stratégia</w:t>
      </w:r>
      <w:bookmarkEnd w:id="1"/>
    </w:p>
    <w:p w14:paraId="7FB3E6E5" w14:textId="77777777" w:rsidR="00341B66" w:rsidRDefault="00341B66" w:rsidP="00341B66">
      <w:pPr>
        <w:pStyle w:val="Normlnywebov"/>
        <w:spacing w:before="120" w:beforeAutospacing="0" w:after="240" w:afterAutospacing="0" w:line="360" w:lineRule="auto"/>
        <w:ind w:firstLine="709"/>
        <w:jc w:val="both"/>
      </w:pPr>
      <w:r>
        <w:rPr>
          <w:rStyle w:val="Vrazn"/>
        </w:rPr>
        <w:t xml:space="preserve">Víziou neziskovej organizácie </w:t>
      </w:r>
      <w:proofErr w:type="spellStart"/>
      <w:r>
        <w:rPr>
          <w:rStyle w:val="Vrazn"/>
        </w:rPr>
        <w:t>BellaVita</w:t>
      </w:r>
      <w:proofErr w:type="spellEnd"/>
      <w:r>
        <w:rPr>
          <w:rStyle w:val="Vrazn"/>
        </w:rPr>
        <w:t xml:space="preserve">, </w:t>
      </w:r>
      <w:proofErr w:type="spellStart"/>
      <w:r>
        <w:rPr>
          <w:rStyle w:val="Vrazn"/>
        </w:rPr>
        <w:t>n.o</w:t>
      </w:r>
      <w:proofErr w:type="spellEnd"/>
      <w:r>
        <w:rPr>
          <w:rStyle w:val="Vrazn"/>
        </w:rPr>
        <w:t>. je:</w:t>
      </w:r>
    </w:p>
    <w:p w14:paraId="7247DFD4" w14:textId="77777777" w:rsidR="0002200F" w:rsidRPr="00CE45E7" w:rsidRDefault="0002200F" w:rsidP="0002200F">
      <w:pPr>
        <w:pStyle w:val="Normlnywebov"/>
        <w:numPr>
          <w:ilvl w:val="0"/>
          <w:numId w:val="18"/>
        </w:numPr>
        <w:spacing w:after="0" w:line="360" w:lineRule="auto"/>
        <w:jc w:val="both"/>
        <w:rPr>
          <w:rStyle w:val="Vrazn"/>
          <w:b w:val="0"/>
          <w:bCs w:val="0"/>
        </w:rPr>
      </w:pPr>
      <w:r w:rsidRPr="00CE45E7">
        <w:rPr>
          <w:rStyle w:val="Vrazn"/>
          <w:b w:val="0"/>
          <w:bCs w:val="0"/>
        </w:rPr>
        <w:t>spolupracovať s relevantnými subjektmi a organizáciami, aby sme mohli efektívne reagovať na potreby a výzvy v oblasti sociálnych služieb,</w:t>
      </w:r>
    </w:p>
    <w:p w14:paraId="4A62CE49" w14:textId="77777777" w:rsidR="0002200F" w:rsidRPr="00CE45E7" w:rsidRDefault="0002200F" w:rsidP="0002200F">
      <w:pPr>
        <w:pStyle w:val="Normlnywebov"/>
        <w:numPr>
          <w:ilvl w:val="0"/>
          <w:numId w:val="18"/>
        </w:numPr>
        <w:spacing w:after="0" w:line="360" w:lineRule="auto"/>
        <w:jc w:val="both"/>
        <w:rPr>
          <w:rStyle w:val="Vrazn"/>
          <w:b w:val="0"/>
          <w:bCs w:val="0"/>
        </w:rPr>
      </w:pPr>
      <w:r w:rsidRPr="00CE45E7">
        <w:rPr>
          <w:rStyle w:val="Vrazn"/>
          <w:b w:val="0"/>
          <w:bCs w:val="0"/>
        </w:rPr>
        <w:t>zabezpečovať neustálu odbornú a personálnu profesionalizáciu pracovníkov organizácie,</w:t>
      </w:r>
    </w:p>
    <w:p w14:paraId="4B90B38A" w14:textId="77777777" w:rsidR="0002200F" w:rsidRPr="00CE45E7" w:rsidRDefault="0002200F" w:rsidP="0002200F">
      <w:pPr>
        <w:pStyle w:val="Normlnywebov"/>
        <w:numPr>
          <w:ilvl w:val="0"/>
          <w:numId w:val="18"/>
        </w:numPr>
        <w:spacing w:after="0" w:line="360" w:lineRule="auto"/>
        <w:jc w:val="both"/>
        <w:rPr>
          <w:rStyle w:val="Vrazn"/>
          <w:b w:val="0"/>
          <w:bCs w:val="0"/>
        </w:rPr>
      </w:pPr>
      <w:r w:rsidRPr="00CE45E7">
        <w:rPr>
          <w:rStyle w:val="Vrazn"/>
          <w:b w:val="0"/>
          <w:bCs w:val="0"/>
        </w:rPr>
        <w:t>transparentne a zodpovedne nakladať s finančnými prostriedkami a zabezpečiť s nimi efektívne hospodárenie,</w:t>
      </w:r>
    </w:p>
    <w:p w14:paraId="094499FD" w14:textId="77777777" w:rsidR="0002200F" w:rsidRPr="00CE45E7" w:rsidRDefault="0002200F" w:rsidP="0002200F">
      <w:pPr>
        <w:pStyle w:val="Normlnywebov"/>
        <w:numPr>
          <w:ilvl w:val="0"/>
          <w:numId w:val="18"/>
        </w:numPr>
        <w:spacing w:before="0" w:beforeAutospacing="0" w:after="0" w:afterAutospacing="0" w:line="360" w:lineRule="auto"/>
        <w:jc w:val="both"/>
        <w:rPr>
          <w:rStyle w:val="Vrazn"/>
          <w:b w:val="0"/>
          <w:bCs w:val="0"/>
        </w:rPr>
      </w:pPr>
      <w:r w:rsidRPr="00CE45E7">
        <w:rPr>
          <w:rStyle w:val="Vrazn"/>
          <w:b w:val="0"/>
          <w:bCs w:val="0"/>
        </w:rPr>
        <w:t>vykonávať aktivity na osvietenie verejnosti o problémoch a potrebách ľudí so zdravotným a iným postihnutím, aby sme prispievali k zvyšovaniu povedomia a tolerancie voči nim v spoločnosti.</w:t>
      </w:r>
    </w:p>
    <w:p w14:paraId="34926E50" w14:textId="77777777" w:rsidR="00341B66" w:rsidRDefault="00341B66" w:rsidP="00341B66">
      <w:pPr>
        <w:pStyle w:val="Normlnywebov"/>
        <w:spacing w:before="0" w:beforeAutospacing="0" w:after="0" w:afterAutospacing="0" w:line="360" w:lineRule="auto"/>
        <w:ind w:firstLine="709"/>
        <w:jc w:val="both"/>
        <w:rPr>
          <w:rStyle w:val="Vrazn"/>
        </w:rPr>
      </w:pPr>
    </w:p>
    <w:p w14:paraId="709EB9F1" w14:textId="6D2BA3FD" w:rsidR="00341B66" w:rsidRDefault="00341B66" w:rsidP="00341B66">
      <w:pPr>
        <w:pStyle w:val="Normlnywebov"/>
        <w:spacing w:before="0" w:beforeAutospacing="0" w:line="360" w:lineRule="auto"/>
        <w:ind w:firstLine="708"/>
        <w:jc w:val="both"/>
      </w:pPr>
      <w:r>
        <w:rPr>
          <w:rStyle w:val="Vrazn"/>
        </w:rPr>
        <w:t xml:space="preserve">Cieľmi organizácie </w:t>
      </w:r>
      <w:proofErr w:type="spellStart"/>
      <w:r>
        <w:rPr>
          <w:rStyle w:val="Vrazn"/>
        </w:rPr>
        <w:t>Bella</w:t>
      </w:r>
      <w:proofErr w:type="spellEnd"/>
      <w:r w:rsidR="00FA6015">
        <w:rPr>
          <w:rStyle w:val="Vrazn"/>
        </w:rPr>
        <w:t xml:space="preserve"> </w:t>
      </w:r>
      <w:proofErr w:type="spellStart"/>
      <w:r>
        <w:rPr>
          <w:rStyle w:val="Vrazn"/>
        </w:rPr>
        <w:t>Vita</w:t>
      </w:r>
      <w:proofErr w:type="spellEnd"/>
      <w:r>
        <w:rPr>
          <w:rStyle w:val="Vrazn"/>
        </w:rPr>
        <w:t xml:space="preserve">, </w:t>
      </w:r>
      <w:proofErr w:type="spellStart"/>
      <w:r>
        <w:rPr>
          <w:rStyle w:val="Vrazn"/>
        </w:rPr>
        <w:t>n.o</w:t>
      </w:r>
      <w:proofErr w:type="spellEnd"/>
      <w:r>
        <w:rPr>
          <w:rStyle w:val="Vrazn"/>
        </w:rPr>
        <w:t>. sú:</w:t>
      </w:r>
    </w:p>
    <w:p w14:paraId="54D17A4D" w14:textId="77777777" w:rsidR="0002200F" w:rsidRPr="00CE45E7" w:rsidRDefault="0002200F" w:rsidP="0002200F">
      <w:pPr>
        <w:pStyle w:val="Odsekzoznamu"/>
        <w:numPr>
          <w:ilvl w:val="0"/>
          <w:numId w:val="19"/>
        </w:numPr>
        <w:spacing w:before="0" w:after="0"/>
        <w:ind w:left="714" w:hanging="357"/>
        <w:contextualSpacing w:val="0"/>
        <w:rPr>
          <w:rFonts w:ascii="Times New Roman" w:hAnsi="Times New Roman"/>
          <w:sz w:val="24"/>
        </w:rPr>
      </w:pPr>
      <w:r w:rsidRPr="00CE45E7">
        <w:rPr>
          <w:rFonts w:ascii="Times New Roman" w:hAnsi="Times New Roman"/>
          <w:sz w:val="24"/>
        </w:rPr>
        <w:t>posilňovať partnerstvá s ďalšími organizáciami a subjektmi na poli sociálnej a zdravotnej starostlivosti, aby sme spoločne mohli poskytovať komplexnejšiu a efektívnejšiu pomoc našim prijímateľom,</w:t>
      </w:r>
    </w:p>
    <w:p w14:paraId="034DCADF" w14:textId="77777777" w:rsidR="0002200F" w:rsidRPr="00CE45E7" w:rsidRDefault="0002200F" w:rsidP="0002200F">
      <w:pPr>
        <w:pStyle w:val="Odsekzoznamu"/>
        <w:numPr>
          <w:ilvl w:val="0"/>
          <w:numId w:val="19"/>
        </w:numPr>
        <w:spacing w:before="0" w:after="0"/>
        <w:ind w:left="714" w:hanging="357"/>
        <w:contextualSpacing w:val="0"/>
        <w:rPr>
          <w:rFonts w:ascii="Times New Roman" w:hAnsi="Times New Roman"/>
          <w:sz w:val="24"/>
        </w:rPr>
      </w:pPr>
      <w:r w:rsidRPr="00CE45E7">
        <w:rPr>
          <w:rFonts w:ascii="Times New Roman" w:hAnsi="Times New Roman"/>
          <w:sz w:val="24"/>
        </w:rPr>
        <w:t>zlepšovať pracovné podmienky a rozvoj zamestnancov, aby sme mohli poskytovať kvalitné sociálne služby a zároveň podporovať ich osobný a profesijný rast,</w:t>
      </w:r>
    </w:p>
    <w:p w14:paraId="5A6C79E4" w14:textId="77777777" w:rsidR="0002200F" w:rsidRPr="00CE45E7" w:rsidRDefault="0002200F" w:rsidP="0002200F">
      <w:pPr>
        <w:pStyle w:val="Odsekzoznamu"/>
        <w:numPr>
          <w:ilvl w:val="0"/>
          <w:numId w:val="19"/>
        </w:numPr>
        <w:spacing w:before="0" w:after="0"/>
        <w:ind w:left="714" w:hanging="357"/>
        <w:contextualSpacing w:val="0"/>
        <w:jc w:val="left"/>
        <w:rPr>
          <w:rStyle w:val="Vrazn"/>
          <w:rFonts w:ascii="Times New Roman" w:hAnsi="Times New Roman"/>
          <w:b w:val="0"/>
          <w:bCs w:val="0"/>
          <w:sz w:val="24"/>
        </w:rPr>
      </w:pPr>
      <w:r w:rsidRPr="00CE45E7">
        <w:rPr>
          <w:rFonts w:ascii="Times New Roman" w:hAnsi="Times New Roman"/>
          <w:sz w:val="24"/>
        </w:rPr>
        <w:t>neustále sledovať a reagovať na potreby a požiadavky našich prijímateľov a prispôsobovať naše služby tak, aby boli čo najviac prispôsobené ich individuálnym potrebám a preferenciám.</w:t>
      </w:r>
      <w:r w:rsidRPr="00CE45E7">
        <w:rPr>
          <w:rFonts w:ascii="Times New Roman" w:hAnsi="Times New Roman"/>
          <w:sz w:val="24"/>
        </w:rPr>
        <w:br/>
      </w:r>
    </w:p>
    <w:p w14:paraId="101C19D3" w14:textId="77777777" w:rsidR="00341B66" w:rsidRPr="004534D1" w:rsidRDefault="00341B66" w:rsidP="00341B66">
      <w:pPr>
        <w:ind w:left="708"/>
        <w:rPr>
          <w:rFonts w:ascii="Times New Roman" w:hAnsi="Times New Roman"/>
          <w:sz w:val="24"/>
          <w:szCs w:val="24"/>
        </w:rPr>
      </w:pPr>
      <w:r>
        <w:rPr>
          <w:rFonts w:ascii="Times New Roman" w:hAnsi="Times New Roman"/>
          <w:color w:val="000000"/>
        </w:rPr>
        <w:br/>
      </w:r>
      <w:r w:rsidRPr="004534D1">
        <w:rPr>
          <w:rStyle w:val="Vrazn"/>
          <w:rFonts w:ascii="Times New Roman" w:hAnsi="Times New Roman"/>
          <w:sz w:val="24"/>
          <w:szCs w:val="24"/>
        </w:rPr>
        <w:t xml:space="preserve">Stratégiou neziskovej organizácie </w:t>
      </w:r>
      <w:proofErr w:type="spellStart"/>
      <w:r w:rsidRPr="004534D1">
        <w:rPr>
          <w:rStyle w:val="Vrazn"/>
          <w:rFonts w:ascii="Times New Roman" w:hAnsi="Times New Roman"/>
          <w:sz w:val="24"/>
          <w:szCs w:val="24"/>
        </w:rPr>
        <w:t>BellaVita</w:t>
      </w:r>
      <w:proofErr w:type="spellEnd"/>
      <w:r w:rsidRPr="004534D1">
        <w:rPr>
          <w:rStyle w:val="Vrazn"/>
          <w:rFonts w:ascii="Times New Roman" w:hAnsi="Times New Roman"/>
          <w:sz w:val="24"/>
          <w:szCs w:val="24"/>
        </w:rPr>
        <w:t xml:space="preserve">, </w:t>
      </w:r>
      <w:proofErr w:type="spellStart"/>
      <w:r w:rsidRPr="004534D1">
        <w:rPr>
          <w:rStyle w:val="Vrazn"/>
          <w:rFonts w:ascii="Times New Roman" w:hAnsi="Times New Roman"/>
          <w:sz w:val="24"/>
          <w:szCs w:val="24"/>
        </w:rPr>
        <w:t>n.o</w:t>
      </w:r>
      <w:proofErr w:type="spellEnd"/>
      <w:r w:rsidRPr="004534D1">
        <w:rPr>
          <w:rStyle w:val="Vrazn"/>
          <w:rFonts w:ascii="Times New Roman" w:hAnsi="Times New Roman"/>
          <w:sz w:val="24"/>
          <w:szCs w:val="24"/>
        </w:rPr>
        <w:t>. je:</w:t>
      </w:r>
    </w:p>
    <w:p w14:paraId="21177BBC" w14:textId="77777777" w:rsidR="00341B66" w:rsidRDefault="00341B66" w:rsidP="00341B66">
      <w:pPr>
        <w:pStyle w:val="Normlnywebov"/>
        <w:numPr>
          <w:ilvl w:val="0"/>
          <w:numId w:val="3"/>
        </w:numPr>
        <w:spacing w:line="360" w:lineRule="auto"/>
        <w:jc w:val="both"/>
      </w:pPr>
      <w:r>
        <w:t>svojou činnosťou umožniť ľuďom, ktorí sú v nepriaznivých sociálnych situáciách zostať rovnocennými členmi spoločnosti.</w:t>
      </w:r>
    </w:p>
    <w:p w14:paraId="1CF2AB19" w14:textId="08AA5454" w:rsidR="00341B66" w:rsidRPr="002C799A" w:rsidRDefault="00341B66" w:rsidP="00341B66">
      <w:pPr>
        <w:pStyle w:val="Nadpis2"/>
        <w:spacing w:before="120" w:after="240" w:line="360" w:lineRule="auto"/>
        <w:ind w:firstLine="709"/>
        <w:rPr>
          <w:rFonts w:ascii="Times New Roman" w:hAnsi="Times New Roman"/>
        </w:rPr>
      </w:pPr>
      <w:bookmarkStart w:id="2" w:name="_Toc170986593"/>
      <w:r>
        <w:rPr>
          <w:rFonts w:ascii="Times New Roman" w:hAnsi="Times New Roman"/>
        </w:rPr>
        <w:t xml:space="preserve">Prehľad činností vykonávaných v kalendárnom roku </w:t>
      </w:r>
      <w:r w:rsidRPr="002C799A">
        <w:rPr>
          <w:rFonts w:ascii="Times New Roman" w:hAnsi="Times New Roman"/>
        </w:rPr>
        <w:t>20</w:t>
      </w:r>
      <w:r w:rsidR="001D05AA" w:rsidRPr="002C799A">
        <w:rPr>
          <w:rFonts w:ascii="Times New Roman" w:hAnsi="Times New Roman"/>
        </w:rPr>
        <w:t>2</w:t>
      </w:r>
      <w:r w:rsidR="00E6310C">
        <w:rPr>
          <w:rFonts w:ascii="Times New Roman" w:hAnsi="Times New Roman"/>
        </w:rPr>
        <w:t>3</w:t>
      </w:r>
      <w:bookmarkEnd w:id="2"/>
    </w:p>
    <w:p w14:paraId="249AA2B8" w14:textId="7020421D" w:rsidR="00341B66" w:rsidRDefault="00341B66" w:rsidP="00341B66">
      <w:pPr>
        <w:autoSpaceDE w:val="0"/>
        <w:autoSpaceDN w:val="0"/>
        <w:adjustRightInd w:val="0"/>
        <w:spacing w:before="120" w:after="240" w:line="360" w:lineRule="auto"/>
        <w:ind w:firstLine="709"/>
        <w:jc w:val="both"/>
        <w:rPr>
          <w:rFonts w:ascii="Times New Roman" w:hAnsi="Times New Roman"/>
          <w:sz w:val="24"/>
          <w:szCs w:val="24"/>
        </w:rPr>
      </w:pPr>
      <w:proofErr w:type="spellStart"/>
      <w:r>
        <w:rPr>
          <w:rFonts w:ascii="Times New Roman" w:hAnsi="Times New Roman"/>
          <w:sz w:val="24"/>
          <w:szCs w:val="24"/>
        </w:rPr>
        <w:t>BellaVita</w:t>
      </w:r>
      <w:proofErr w:type="spellEnd"/>
      <w:r>
        <w:rPr>
          <w:rFonts w:ascii="Times New Roman" w:hAnsi="Times New Roman"/>
          <w:sz w:val="24"/>
          <w:szCs w:val="24"/>
        </w:rPr>
        <w:t xml:space="preserve">, </w:t>
      </w:r>
      <w:proofErr w:type="spellStart"/>
      <w:r>
        <w:rPr>
          <w:rFonts w:ascii="Times New Roman" w:hAnsi="Times New Roman"/>
          <w:sz w:val="24"/>
          <w:szCs w:val="24"/>
        </w:rPr>
        <w:t>n.o</w:t>
      </w:r>
      <w:proofErr w:type="spellEnd"/>
      <w:r>
        <w:rPr>
          <w:rFonts w:ascii="Times New Roman" w:hAnsi="Times New Roman"/>
          <w:sz w:val="24"/>
          <w:szCs w:val="24"/>
        </w:rPr>
        <w:t>. v roku 20</w:t>
      </w:r>
      <w:r w:rsidR="00370322">
        <w:rPr>
          <w:rFonts w:ascii="Times New Roman" w:hAnsi="Times New Roman"/>
          <w:sz w:val="24"/>
          <w:szCs w:val="24"/>
        </w:rPr>
        <w:t>2</w:t>
      </w:r>
      <w:r w:rsidR="00E6310C">
        <w:rPr>
          <w:rFonts w:ascii="Times New Roman" w:hAnsi="Times New Roman"/>
          <w:sz w:val="24"/>
          <w:szCs w:val="24"/>
        </w:rPr>
        <w:t>3</w:t>
      </w:r>
      <w:r>
        <w:rPr>
          <w:rFonts w:ascii="Times New Roman" w:hAnsi="Times New Roman"/>
          <w:sz w:val="24"/>
          <w:szCs w:val="24"/>
        </w:rPr>
        <w:t xml:space="preserve"> poskytovala sociálne služby v:</w:t>
      </w:r>
    </w:p>
    <w:p w14:paraId="5B612F01" w14:textId="77777777" w:rsidR="00341B66" w:rsidRDefault="00341B66" w:rsidP="00341B66">
      <w:pPr>
        <w:pStyle w:val="Odsekzoznamu"/>
        <w:numPr>
          <w:ilvl w:val="0"/>
          <w:numId w:val="4"/>
        </w:numPr>
        <w:autoSpaceDE w:val="0"/>
        <w:autoSpaceDN w:val="0"/>
        <w:adjustRightInd w:val="0"/>
        <w:spacing w:after="240"/>
        <w:ind w:firstLine="709"/>
        <w:rPr>
          <w:rFonts w:ascii="Times New Roman" w:hAnsi="Times New Roman" w:cs="Times New Roman"/>
          <w:sz w:val="24"/>
        </w:rPr>
      </w:pPr>
      <w:r>
        <w:rPr>
          <w:rFonts w:ascii="Times New Roman" w:hAnsi="Times New Roman" w:cs="Times New Roman"/>
          <w:sz w:val="24"/>
        </w:rPr>
        <w:lastRenderedPageBreak/>
        <w:t>Dennom stacionári Uličské Krivé,</w:t>
      </w:r>
    </w:p>
    <w:p w14:paraId="6F0A89D3" w14:textId="14FE0D07" w:rsidR="002251F6" w:rsidRPr="002C799A" w:rsidRDefault="00341B66" w:rsidP="002C799A">
      <w:pPr>
        <w:pStyle w:val="Odsekzoznamu"/>
        <w:numPr>
          <w:ilvl w:val="0"/>
          <w:numId w:val="4"/>
        </w:numPr>
        <w:autoSpaceDE w:val="0"/>
        <w:autoSpaceDN w:val="0"/>
        <w:adjustRightInd w:val="0"/>
        <w:spacing w:after="240"/>
        <w:ind w:firstLine="709"/>
        <w:rPr>
          <w:rFonts w:ascii="Times New Roman" w:hAnsi="Times New Roman" w:cs="Times New Roman"/>
          <w:sz w:val="24"/>
        </w:rPr>
      </w:pPr>
      <w:r>
        <w:rPr>
          <w:rFonts w:ascii="Times New Roman" w:hAnsi="Times New Roman" w:cs="Times New Roman"/>
          <w:sz w:val="24"/>
        </w:rPr>
        <w:t>Dennom stacionári Medzilaborce,</w:t>
      </w:r>
    </w:p>
    <w:p w14:paraId="025654F3" w14:textId="77777777" w:rsidR="00341B66" w:rsidRDefault="00341B66" w:rsidP="00341B66">
      <w:pPr>
        <w:pStyle w:val="Odsekzoznamu"/>
        <w:numPr>
          <w:ilvl w:val="0"/>
          <w:numId w:val="4"/>
        </w:numPr>
        <w:autoSpaceDE w:val="0"/>
        <w:autoSpaceDN w:val="0"/>
        <w:adjustRightInd w:val="0"/>
        <w:spacing w:after="240"/>
        <w:ind w:firstLine="709"/>
        <w:rPr>
          <w:rFonts w:ascii="Times New Roman" w:hAnsi="Times New Roman" w:cs="Times New Roman"/>
          <w:sz w:val="24"/>
        </w:rPr>
      </w:pPr>
      <w:r>
        <w:rPr>
          <w:rFonts w:ascii="Times New Roman" w:hAnsi="Times New Roman" w:cs="Times New Roman"/>
          <w:sz w:val="24"/>
        </w:rPr>
        <w:t>Dennom stacionári Nová Sedlica.</w:t>
      </w:r>
    </w:p>
    <w:p w14:paraId="450593F7" w14:textId="77777777" w:rsidR="00341B66" w:rsidRDefault="00341B66" w:rsidP="00341B66">
      <w:pPr>
        <w:pStyle w:val="Odsekzoznamu"/>
        <w:autoSpaceDE w:val="0"/>
        <w:autoSpaceDN w:val="0"/>
        <w:adjustRightInd w:val="0"/>
        <w:spacing w:after="240"/>
        <w:ind w:left="1429"/>
        <w:rPr>
          <w:rFonts w:ascii="Times New Roman" w:hAnsi="Times New Roman" w:cs="Times New Roman"/>
          <w:sz w:val="24"/>
        </w:rPr>
      </w:pPr>
    </w:p>
    <w:p w14:paraId="020A5296" w14:textId="77777777" w:rsidR="00341B66" w:rsidRDefault="00341B66" w:rsidP="00341B66">
      <w:pPr>
        <w:pStyle w:val="Odsekzoznamu"/>
        <w:numPr>
          <w:ilvl w:val="0"/>
          <w:numId w:val="5"/>
        </w:numPr>
        <w:autoSpaceDE w:val="0"/>
        <w:autoSpaceDN w:val="0"/>
        <w:adjustRightInd w:val="0"/>
        <w:spacing w:after="240"/>
        <w:ind w:left="709"/>
        <w:rPr>
          <w:rFonts w:ascii="Times New Roman" w:hAnsi="Times New Roman" w:cs="Times New Roman"/>
          <w:b/>
          <w:i/>
          <w:sz w:val="24"/>
        </w:rPr>
      </w:pPr>
      <w:r>
        <w:rPr>
          <w:rFonts w:ascii="Times New Roman" w:hAnsi="Times New Roman" w:cs="Times New Roman"/>
          <w:b/>
          <w:i/>
          <w:sz w:val="24"/>
        </w:rPr>
        <w:t>Denný stacionár Uličské Krivé</w:t>
      </w:r>
    </w:p>
    <w:p w14:paraId="610F0587" w14:textId="5E8E36C5" w:rsidR="00341B66" w:rsidRDefault="00341B66" w:rsidP="00341B66">
      <w:pPr>
        <w:autoSpaceDE w:val="0"/>
        <w:autoSpaceDN w:val="0"/>
        <w:adjustRightInd w:val="0"/>
        <w:spacing w:before="120" w:after="240" w:line="360" w:lineRule="auto"/>
        <w:ind w:firstLine="709"/>
        <w:jc w:val="both"/>
        <w:rPr>
          <w:rFonts w:ascii="Times New Roman" w:hAnsi="Times New Roman"/>
          <w:sz w:val="24"/>
          <w:szCs w:val="24"/>
        </w:rPr>
      </w:pPr>
      <w:r>
        <w:rPr>
          <w:rFonts w:ascii="Times New Roman" w:hAnsi="Times New Roman"/>
          <w:sz w:val="24"/>
          <w:szCs w:val="24"/>
        </w:rPr>
        <w:t>Denný stacionár sa nachádza v jednopodlažnom Polyfunkčnom objekte v Uličskom Krivom č. 45, je stavebne oddelený od ostatných priestorov a má samostatný vstup. Dispozične sa člení na dve spoločenské miestnosti, dve oddychové miestnosti, kuchynku (výdajňu stravy), vstupnú chodbu a zariadenia na osobnú hygienu (bezbariérové WC pre ženy, WC pre mužov a WC pre zamestnancov prístupné cez predsienku s umývadlom s výtokom pitnej a teplej vody priestor vyhradený na prezliekanie pre zamestnancov). Vo vstupnej časti zariadenia je situovaný priestor na odkladanie vrchného odevu a prezúvanie. Priestory denného stacionára, vrátane vstupu, sú riešené bezbariérovo. K 31.12.20</w:t>
      </w:r>
      <w:r w:rsidR="00370322">
        <w:rPr>
          <w:rFonts w:ascii="Times New Roman" w:hAnsi="Times New Roman"/>
          <w:sz w:val="24"/>
          <w:szCs w:val="24"/>
        </w:rPr>
        <w:t>2</w:t>
      </w:r>
      <w:r w:rsidR="00E6310C">
        <w:rPr>
          <w:rFonts w:ascii="Times New Roman" w:hAnsi="Times New Roman"/>
          <w:sz w:val="24"/>
          <w:szCs w:val="24"/>
        </w:rPr>
        <w:t>3</w:t>
      </w:r>
      <w:r>
        <w:rPr>
          <w:rFonts w:ascii="Times New Roman" w:hAnsi="Times New Roman"/>
          <w:sz w:val="24"/>
          <w:szCs w:val="24"/>
        </w:rPr>
        <w:t xml:space="preserve"> bola sociálna služba poskytovaná 27 prijímateľom, </w:t>
      </w:r>
      <w:r w:rsidRPr="00055903">
        <w:rPr>
          <w:rFonts w:ascii="Times New Roman" w:hAnsi="Times New Roman"/>
          <w:sz w:val="24"/>
          <w:szCs w:val="24"/>
        </w:rPr>
        <w:t xml:space="preserve">v priebehu roka boli do zariadenia prijatí </w:t>
      </w:r>
      <w:r w:rsidR="00755B07">
        <w:rPr>
          <w:rFonts w:ascii="Times New Roman" w:hAnsi="Times New Roman"/>
          <w:sz w:val="24"/>
          <w:szCs w:val="24"/>
        </w:rPr>
        <w:t>siedmi</w:t>
      </w:r>
      <w:r w:rsidRPr="00055903">
        <w:rPr>
          <w:rFonts w:ascii="Times New Roman" w:hAnsi="Times New Roman"/>
          <w:sz w:val="24"/>
          <w:szCs w:val="24"/>
        </w:rPr>
        <w:t xml:space="preserve"> noví prijímatelia</w:t>
      </w:r>
      <w:r w:rsidR="004534D1">
        <w:rPr>
          <w:rFonts w:ascii="Times New Roman" w:hAnsi="Times New Roman"/>
          <w:sz w:val="24"/>
          <w:szCs w:val="24"/>
        </w:rPr>
        <w:t xml:space="preserve">, </w:t>
      </w:r>
      <w:r w:rsidR="00755B07">
        <w:rPr>
          <w:rFonts w:ascii="Times New Roman" w:hAnsi="Times New Roman"/>
          <w:sz w:val="24"/>
          <w:szCs w:val="24"/>
        </w:rPr>
        <w:t>desiati</w:t>
      </w:r>
      <w:r w:rsidRPr="00055903">
        <w:rPr>
          <w:rFonts w:ascii="Times New Roman" w:hAnsi="Times New Roman"/>
          <w:sz w:val="24"/>
          <w:szCs w:val="24"/>
        </w:rPr>
        <w:t xml:space="preserve"> prijímate</w:t>
      </w:r>
      <w:r w:rsidR="004534D1">
        <w:rPr>
          <w:rFonts w:ascii="Times New Roman" w:hAnsi="Times New Roman"/>
          <w:sz w:val="24"/>
          <w:szCs w:val="24"/>
        </w:rPr>
        <w:t>lia</w:t>
      </w:r>
      <w:r w:rsidRPr="00055903">
        <w:rPr>
          <w:rFonts w:ascii="Times New Roman" w:hAnsi="Times New Roman"/>
          <w:sz w:val="24"/>
          <w:szCs w:val="24"/>
        </w:rPr>
        <w:t xml:space="preserve"> ukončil</w:t>
      </w:r>
      <w:r w:rsidR="004534D1">
        <w:rPr>
          <w:rFonts w:ascii="Times New Roman" w:hAnsi="Times New Roman"/>
          <w:sz w:val="24"/>
          <w:szCs w:val="24"/>
        </w:rPr>
        <w:t>i</w:t>
      </w:r>
      <w:r w:rsidRPr="00055903">
        <w:rPr>
          <w:rFonts w:ascii="Times New Roman" w:hAnsi="Times New Roman"/>
          <w:sz w:val="24"/>
          <w:szCs w:val="24"/>
        </w:rPr>
        <w:t xml:space="preserve"> poskytovanie sociálnej služby</w:t>
      </w:r>
      <w:r w:rsidR="002C799A">
        <w:rPr>
          <w:rFonts w:ascii="Times New Roman" w:hAnsi="Times New Roman"/>
          <w:sz w:val="24"/>
          <w:szCs w:val="24"/>
        </w:rPr>
        <w:t xml:space="preserve"> </w:t>
      </w:r>
      <w:r w:rsidR="004534D1">
        <w:rPr>
          <w:rFonts w:ascii="Times New Roman" w:hAnsi="Times New Roman"/>
          <w:sz w:val="24"/>
          <w:szCs w:val="24"/>
        </w:rPr>
        <w:t>a</w:t>
      </w:r>
      <w:r w:rsidR="002C799A">
        <w:rPr>
          <w:rFonts w:ascii="Times New Roman" w:hAnsi="Times New Roman"/>
          <w:sz w:val="24"/>
          <w:szCs w:val="24"/>
        </w:rPr>
        <w:t xml:space="preserve"> </w:t>
      </w:r>
      <w:r w:rsidR="00755B07">
        <w:rPr>
          <w:rFonts w:ascii="Times New Roman" w:hAnsi="Times New Roman"/>
          <w:sz w:val="24"/>
          <w:szCs w:val="24"/>
        </w:rPr>
        <w:t>traja</w:t>
      </w:r>
      <w:r w:rsidR="004534D1">
        <w:rPr>
          <w:rFonts w:ascii="Times New Roman" w:hAnsi="Times New Roman"/>
          <w:sz w:val="24"/>
          <w:szCs w:val="24"/>
        </w:rPr>
        <w:t xml:space="preserve"> prijímate</w:t>
      </w:r>
      <w:r w:rsidR="00755B07">
        <w:rPr>
          <w:rFonts w:ascii="Times New Roman" w:hAnsi="Times New Roman"/>
          <w:sz w:val="24"/>
          <w:szCs w:val="24"/>
        </w:rPr>
        <w:t>lia</w:t>
      </w:r>
      <w:r w:rsidR="004534D1">
        <w:rPr>
          <w:rFonts w:ascii="Times New Roman" w:hAnsi="Times New Roman"/>
          <w:sz w:val="24"/>
          <w:szCs w:val="24"/>
        </w:rPr>
        <w:t xml:space="preserve"> sociálnej služby zomrel</w:t>
      </w:r>
      <w:r w:rsidR="00755B07">
        <w:rPr>
          <w:rFonts w:ascii="Times New Roman" w:hAnsi="Times New Roman"/>
          <w:sz w:val="24"/>
          <w:szCs w:val="24"/>
        </w:rPr>
        <w:t>i</w:t>
      </w:r>
      <w:r w:rsidRPr="00055903">
        <w:rPr>
          <w:rFonts w:ascii="Times New Roman" w:hAnsi="Times New Roman"/>
          <w:sz w:val="24"/>
          <w:szCs w:val="24"/>
        </w:rPr>
        <w:t>.</w:t>
      </w:r>
      <w:r>
        <w:rPr>
          <w:rFonts w:ascii="Times New Roman" w:hAnsi="Times New Roman"/>
          <w:sz w:val="24"/>
          <w:szCs w:val="24"/>
        </w:rPr>
        <w:t xml:space="preserve"> Kapacita zariadenia je 27 miest.</w:t>
      </w:r>
    </w:p>
    <w:p w14:paraId="1853FF5D" w14:textId="77777777" w:rsidR="00341B66" w:rsidRDefault="00341B66" w:rsidP="00341B66">
      <w:pPr>
        <w:pStyle w:val="Odsekzoznamu"/>
        <w:numPr>
          <w:ilvl w:val="0"/>
          <w:numId w:val="5"/>
        </w:numPr>
        <w:autoSpaceDE w:val="0"/>
        <w:autoSpaceDN w:val="0"/>
        <w:adjustRightInd w:val="0"/>
        <w:spacing w:after="240"/>
        <w:ind w:left="709"/>
        <w:rPr>
          <w:rFonts w:ascii="Times New Roman" w:hAnsi="Times New Roman" w:cs="Times New Roman"/>
          <w:b/>
          <w:i/>
          <w:sz w:val="24"/>
        </w:rPr>
      </w:pPr>
      <w:r>
        <w:rPr>
          <w:rFonts w:ascii="Times New Roman" w:hAnsi="Times New Roman" w:cs="Times New Roman"/>
          <w:b/>
          <w:i/>
          <w:sz w:val="24"/>
        </w:rPr>
        <w:t>Denný stacionár Medzilaborce</w:t>
      </w:r>
    </w:p>
    <w:p w14:paraId="69784BCE" w14:textId="22238BFF" w:rsidR="00341B66" w:rsidRDefault="00341B66" w:rsidP="009B4C3D">
      <w:pPr>
        <w:autoSpaceDE w:val="0"/>
        <w:autoSpaceDN w:val="0"/>
        <w:adjustRightInd w:val="0"/>
        <w:spacing w:before="120" w:after="240" w:line="360" w:lineRule="auto"/>
        <w:ind w:firstLine="709"/>
        <w:jc w:val="both"/>
        <w:rPr>
          <w:rFonts w:ascii="Times New Roman" w:hAnsi="Times New Roman"/>
          <w:sz w:val="24"/>
          <w:szCs w:val="24"/>
        </w:rPr>
      </w:pPr>
      <w:r>
        <w:rPr>
          <w:rFonts w:ascii="Times New Roman" w:hAnsi="Times New Roman"/>
          <w:sz w:val="24"/>
          <w:szCs w:val="24"/>
        </w:rPr>
        <w:t>Denný stacionár sa nachádza v </w:t>
      </w:r>
      <w:r w:rsidR="000B47C0">
        <w:rPr>
          <w:rFonts w:ascii="Times New Roman" w:hAnsi="Times New Roman"/>
          <w:sz w:val="24"/>
          <w:szCs w:val="24"/>
        </w:rPr>
        <w:t>dvoj</w:t>
      </w:r>
      <w:r>
        <w:rPr>
          <w:rFonts w:ascii="Times New Roman" w:hAnsi="Times New Roman"/>
          <w:sz w:val="24"/>
          <w:szCs w:val="24"/>
        </w:rPr>
        <w:t>podlažnom, podpivničenom objekte na Zámočníckej ulici č.</w:t>
      </w:r>
      <w:r w:rsidR="008D1828">
        <w:rPr>
          <w:rFonts w:ascii="Times New Roman" w:hAnsi="Times New Roman"/>
          <w:sz w:val="24"/>
          <w:szCs w:val="24"/>
        </w:rPr>
        <w:t xml:space="preserve"> </w:t>
      </w:r>
      <w:r>
        <w:rPr>
          <w:rFonts w:ascii="Times New Roman" w:hAnsi="Times New Roman"/>
          <w:sz w:val="24"/>
          <w:szCs w:val="24"/>
        </w:rPr>
        <w:t>165</w:t>
      </w:r>
      <w:r w:rsidR="00370322">
        <w:rPr>
          <w:rFonts w:ascii="Times New Roman" w:hAnsi="Times New Roman"/>
          <w:sz w:val="24"/>
          <w:szCs w:val="24"/>
        </w:rPr>
        <w:t>/3</w:t>
      </w:r>
      <w:r>
        <w:rPr>
          <w:rFonts w:ascii="Times New Roman" w:hAnsi="Times New Roman"/>
          <w:sz w:val="24"/>
          <w:szCs w:val="24"/>
        </w:rPr>
        <w:t xml:space="preserve"> v Medzilaborciach. Dispozične sa člení na dve spoločenské miestnosti, oddychovú miestnosť, kuchynku (výdajňu stravy) a zariadenia na osobnú hygienu. Vo vstupnej časti zariadenia je situovaný priestor na odkladanie vrchného odevu a prezúvanie. Priestory denného stacionára, vrátane vstupu, sú riešené bezbariérovo. Na druhom nadzemnom podlaží sa nachádza oddychová miestnosť, </w:t>
      </w:r>
      <w:r w:rsidRPr="002E0F76">
        <w:rPr>
          <w:rFonts w:ascii="Times New Roman" w:hAnsi="Times New Roman"/>
          <w:sz w:val="24"/>
          <w:szCs w:val="24"/>
        </w:rPr>
        <w:t>WC s umývadlom a sprcha. K</w:t>
      </w:r>
      <w:r w:rsidR="000B47C0">
        <w:rPr>
          <w:rFonts w:ascii="Times New Roman" w:hAnsi="Times New Roman"/>
          <w:sz w:val="24"/>
          <w:szCs w:val="24"/>
        </w:rPr>
        <w:t> 3</w:t>
      </w:r>
      <w:r w:rsidR="00370322">
        <w:rPr>
          <w:rFonts w:ascii="Times New Roman" w:hAnsi="Times New Roman"/>
          <w:sz w:val="24"/>
          <w:szCs w:val="24"/>
        </w:rPr>
        <w:t>1</w:t>
      </w:r>
      <w:r w:rsidR="000B47C0">
        <w:rPr>
          <w:rFonts w:ascii="Times New Roman" w:hAnsi="Times New Roman"/>
          <w:sz w:val="24"/>
          <w:szCs w:val="24"/>
        </w:rPr>
        <w:t>.</w:t>
      </w:r>
      <w:r w:rsidR="00370322">
        <w:rPr>
          <w:rFonts w:ascii="Times New Roman" w:hAnsi="Times New Roman"/>
          <w:sz w:val="24"/>
          <w:szCs w:val="24"/>
        </w:rPr>
        <w:t>12</w:t>
      </w:r>
      <w:r w:rsidR="000B47C0">
        <w:rPr>
          <w:rFonts w:ascii="Times New Roman" w:hAnsi="Times New Roman"/>
          <w:sz w:val="24"/>
          <w:szCs w:val="24"/>
        </w:rPr>
        <w:t>.</w:t>
      </w:r>
      <w:r w:rsidRPr="002E0F76">
        <w:rPr>
          <w:rFonts w:ascii="Times New Roman" w:hAnsi="Times New Roman"/>
          <w:sz w:val="24"/>
          <w:szCs w:val="24"/>
        </w:rPr>
        <w:t>20</w:t>
      </w:r>
      <w:r w:rsidR="00370322">
        <w:rPr>
          <w:rFonts w:ascii="Times New Roman" w:hAnsi="Times New Roman"/>
          <w:sz w:val="24"/>
          <w:szCs w:val="24"/>
        </w:rPr>
        <w:t>2</w:t>
      </w:r>
      <w:r w:rsidR="00E6310C">
        <w:rPr>
          <w:rFonts w:ascii="Times New Roman" w:hAnsi="Times New Roman"/>
          <w:sz w:val="24"/>
          <w:szCs w:val="24"/>
        </w:rPr>
        <w:t>3</w:t>
      </w:r>
      <w:r w:rsidRPr="002E0F76">
        <w:rPr>
          <w:rFonts w:ascii="Times New Roman" w:hAnsi="Times New Roman"/>
          <w:sz w:val="24"/>
          <w:szCs w:val="24"/>
        </w:rPr>
        <w:t xml:space="preserve"> bola sociálna služba poskytovaná 2</w:t>
      </w:r>
      <w:r w:rsidR="00550E7C">
        <w:rPr>
          <w:rFonts w:ascii="Times New Roman" w:hAnsi="Times New Roman"/>
          <w:sz w:val="24"/>
          <w:szCs w:val="24"/>
        </w:rPr>
        <w:t>5</w:t>
      </w:r>
      <w:r w:rsidRPr="002E0F76">
        <w:rPr>
          <w:rFonts w:ascii="Times New Roman" w:hAnsi="Times New Roman"/>
          <w:sz w:val="24"/>
          <w:szCs w:val="24"/>
        </w:rPr>
        <w:t xml:space="preserve"> prijímateľom</w:t>
      </w:r>
      <w:r w:rsidR="00550E7C">
        <w:rPr>
          <w:rFonts w:ascii="Times New Roman" w:hAnsi="Times New Roman"/>
          <w:sz w:val="24"/>
          <w:szCs w:val="24"/>
        </w:rPr>
        <w:t>. V roku 202</w:t>
      </w:r>
      <w:r w:rsidR="00E6310C">
        <w:rPr>
          <w:rFonts w:ascii="Times New Roman" w:hAnsi="Times New Roman"/>
          <w:sz w:val="24"/>
          <w:szCs w:val="24"/>
        </w:rPr>
        <w:t>3</w:t>
      </w:r>
      <w:r w:rsidR="00550E7C">
        <w:rPr>
          <w:rFonts w:ascii="Times New Roman" w:hAnsi="Times New Roman"/>
          <w:sz w:val="24"/>
          <w:szCs w:val="24"/>
        </w:rPr>
        <w:t xml:space="preserve"> nezisková organizácia ukončila zmluvný vzťah s</w:t>
      </w:r>
      <w:r w:rsidR="0054673C">
        <w:rPr>
          <w:rFonts w:ascii="Times New Roman" w:hAnsi="Times New Roman"/>
          <w:sz w:val="24"/>
          <w:szCs w:val="24"/>
        </w:rPr>
        <w:t> </w:t>
      </w:r>
      <w:r w:rsidR="00755B07">
        <w:rPr>
          <w:rFonts w:ascii="Times New Roman" w:hAnsi="Times New Roman"/>
          <w:sz w:val="24"/>
          <w:szCs w:val="24"/>
        </w:rPr>
        <w:t>šiestimi</w:t>
      </w:r>
      <w:r w:rsidR="002E0F76" w:rsidRPr="002E0F76">
        <w:rPr>
          <w:rFonts w:ascii="Times New Roman" w:hAnsi="Times New Roman"/>
          <w:sz w:val="24"/>
          <w:szCs w:val="24"/>
        </w:rPr>
        <w:t xml:space="preserve"> prijímateľ</w:t>
      </w:r>
      <w:r w:rsidR="0054673C">
        <w:rPr>
          <w:rFonts w:ascii="Times New Roman" w:hAnsi="Times New Roman"/>
          <w:sz w:val="24"/>
          <w:szCs w:val="24"/>
        </w:rPr>
        <w:t>mi</w:t>
      </w:r>
      <w:r w:rsidR="00031237">
        <w:rPr>
          <w:rFonts w:ascii="Times New Roman" w:hAnsi="Times New Roman"/>
          <w:sz w:val="24"/>
          <w:szCs w:val="24"/>
        </w:rPr>
        <w:t xml:space="preserve">. </w:t>
      </w:r>
      <w:r w:rsidR="0054673C">
        <w:rPr>
          <w:rFonts w:ascii="Times New Roman" w:hAnsi="Times New Roman"/>
          <w:sz w:val="24"/>
          <w:szCs w:val="24"/>
        </w:rPr>
        <w:t>Z tohto počtu končiacich prijímateľov</w:t>
      </w:r>
      <w:r w:rsidR="00031237">
        <w:rPr>
          <w:rFonts w:ascii="Times New Roman" w:hAnsi="Times New Roman"/>
          <w:sz w:val="24"/>
          <w:szCs w:val="24"/>
        </w:rPr>
        <w:t>,</w:t>
      </w:r>
      <w:r w:rsidR="0054673C">
        <w:rPr>
          <w:rFonts w:ascii="Times New Roman" w:hAnsi="Times New Roman"/>
          <w:sz w:val="24"/>
          <w:szCs w:val="24"/>
        </w:rPr>
        <w:t xml:space="preserve"> </w:t>
      </w:r>
      <w:r w:rsidR="00755B07">
        <w:rPr>
          <w:rFonts w:ascii="Times New Roman" w:hAnsi="Times New Roman"/>
          <w:sz w:val="24"/>
          <w:szCs w:val="24"/>
        </w:rPr>
        <w:t>jeden</w:t>
      </w:r>
      <w:r w:rsidR="00031237">
        <w:rPr>
          <w:rFonts w:ascii="Times New Roman" w:hAnsi="Times New Roman"/>
          <w:sz w:val="24"/>
          <w:szCs w:val="24"/>
        </w:rPr>
        <w:t xml:space="preserve"> prijímate</w:t>
      </w:r>
      <w:r w:rsidR="00755B07">
        <w:rPr>
          <w:rFonts w:ascii="Times New Roman" w:hAnsi="Times New Roman"/>
          <w:sz w:val="24"/>
          <w:szCs w:val="24"/>
        </w:rPr>
        <w:t>ľ</w:t>
      </w:r>
      <w:r w:rsidR="00031237">
        <w:rPr>
          <w:rFonts w:ascii="Times New Roman" w:hAnsi="Times New Roman"/>
          <w:sz w:val="24"/>
          <w:szCs w:val="24"/>
        </w:rPr>
        <w:t xml:space="preserve"> zomrel</w:t>
      </w:r>
      <w:r w:rsidR="0054673C">
        <w:rPr>
          <w:rFonts w:ascii="Times New Roman" w:hAnsi="Times New Roman"/>
          <w:sz w:val="24"/>
          <w:szCs w:val="24"/>
        </w:rPr>
        <w:t xml:space="preserve">. </w:t>
      </w:r>
      <w:r w:rsidR="00031237">
        <w:rPr>
          <w:rFonts w:ascii="Times New Roman" w:hAnsi="Times New Roman"/>
          <w:sz w:val="24"/>
          <w:szCs w:val="24"/>
        </w:rPr>
        <w:t xml:space="preserve">Následne </w:t>
      </w:r>
      <w:r w:rsidR="0054673C">
        <w:rPr>
          <w:rFonts w:ascii="Times New Roman" w:hAnsi="Times New Roman"/>
          <w:sz w:val="24"/>
          <w:szCs w:val="24"/>
        </w:rPr>
        <w:t>bolo uzatvorených nových osem zmlúv s novými prijímateľmi sociálnej služby.</w:t>
      </w:r>
    </w:p>
    <w:p w14:paraId="2F32C52E" w14:textId="77777777" w:rsidR="007E46DF" w:rsidRDefault="007E46DF" w:rsidP="009B4C3D">
      <w:pPr>
        <w:autoSpaceDE w:val="0"/>
        <w:autoSpaceDN w:val="0"/>
        <w:adjustRightInd w:val="0"/>
        <w:spacing w:before="120" w:after="240" w:line="360" w:lineRule="auto"/>
        <w:ind w:firstLine="709"/>
        <w:jc w:val="both"/>
        <w:rPr>
          <w:rFonts w:ascii="Times New Roman" w:hAnsi="Times New Roman"/>
          <w:sz w:val="24"/>
          <w:szCs w:val="24"/>
        </w:rPr>
      </w:pPr>
    </w:p>
    <w:p w14:paraId="649EC817" w14:textId="77777777" w:rsidR="007E46DF" w:rsidRDefault="007E46DF" w:rsidP="009B4C3D">
      <w:pPr>
        <w:autoSpaceDE w:val="0"/>
        <w:autoSpaceDN w:val="0"/>
        <w:adjustRightInd w:val="0"/>
        <w:spacing w:before="120" w:after="240" w:line="360" w:lineRule="auto"/>
        <w:ind w:firstLine="709"/>
        <w:jc w:val="both"/>
        <w:rPr>
          <w:rFonts w:ascii="Times New Roman" w:hAnsi="Times New Roman"/>
          <w:sz w:val="24"/>
          <w:szCs w:val="24"/>
        </w:rPr>
      </w:pPr>
    </w:p>
    <w:p w14:paraId="47010071" w14:textId="77777777" w:rsidR="00370322" w:rsidRDefault="00370322" w:rsidP="009B4C3D">
      <w:pPr>
        <w:autoSpaceDE w:val="0"/>
        <w:autoSpaceDN w:val="0"/>
        <w:adjustRightInd w:val="0"/>
        <w:spacing w:before="120" w:after="240" w:line="360" w:lineRule="auto"/>
        <w:ind w:firstLine="709"/>
        <w:jc w:val="both"/>
        <w:rPr>
          <w:rFonts w:ascii="Times New Roman" w:hAnsi="Times New Roman"/>
          <w:sz w:val="24"/>
          <w:szCs w:val="24"/>
        </w:rPr>
      </w:pPr>
    </w:p>
    <w:p w14:paraId="0C7ACA64" w14:textId="77777777" w:rsidR="00341B66" w:rsidRDefault="00341B66" w:rsidP="00341B66">
      <w:pPr>
        <w:pStyle w:val="Odsekzoznamu"/>
        <w:numPr>
          <w:ilvl w:val="0"/>
          <w:numId w:val="5"/>
        </w:numPr>
        <w:autoSpaceDE w:val="0"/>
        <w:autoSpaceDN w:val="0"/>
        <w:adjustRightInd w:val="0"/>
        <w:spacing w:after="240"/>
        <w:ind w:left="709"/>
        <w:rPr>
          <w:rFonts w:ascii="Times New Roman" w:hAnsi="Times New Roman" w:cs="Times New Roman"/>
          <w:b/>
          <w:i/>
          <w:sz w:val="24"/>
        </w:rPr>
      </w:pPr>
      <w:r>
        <w:rPr>
          <w:rFonts w:ascii="Times New Roman" w:hAnsi="Times New Roman" w:cs="Times New Roman"/>
          <w:b/>
          <w:i/>
          <w:sz w:val="24"/>
        </w:rPr>
        <w:lastRenderedPageBreak/>
        <w:t xml:space="preserve">Denný stacionár Nová Sedlica </w:t>
      </w:r>
    </w:p>
    <w:p w14:paraId="4ACE71A3" w14:textId="74710DDD" w:rsidR="00FE45DF" w:rsidRDefault="00341B66" w:rsidP="00FE45DF">
      <w:pPr>
        <w:autoSpaceDE w:val="0"/>
        <w:autoSpaceDN w:val="0"/>
        <w:adjustRightInd w:val="0"/>
        <w:spacing w:before="120" w:after="240" w:line="360" w:lineRule="auto"/>
        <w:ind w:firstLine="709"/>
        <w:jc w:val="both"/>
        <w:rPr>
          <w:rFonts w:ascii="Times New Roman" w:hAnsi="Times New Roman"/>
          <w:sz w:val="24"/>
          <w:szCs w:val="24"/>
        </w:rPr>
      </w:pPr>
      <w:r>
        <w:rPr>
          <w:rFonts w:ascii="Times New Roman" w:hAnsi="Times New Roman"/>
          <w:sz w:val="24"/>
          <w:szCs w:val="24"/>
        </w:rPr>
        <w:t>Denný stacionár sa nachádza v</w:t>
      </w:r>
      <w:r w:rsidR="000B47C0">
        <w:rPr>
          <w:rFonts w:ascii="Times New Roman" w:hAnsi="Times New Roman"/>
          <w:sz w:val="24"/>
          <w:szCs w:val="24"/>
        </w:rPr>
        <w:t> </w:t>
      </w:r>
      <w:r>
        <w:rPr>
          <w:rFonts w:ascii="Times New Roman" w:hAnsi="Times New Roman"/>
          <w:sz w:val="24"/>
          <w:szCs w:val="24"/>
        </w:rPr>
        <w:t>jednopodlažnom</w:t>
      </w:r>
      <w:r w:rsidR="000B47C0">
        <w:rPr>
          <w:rFonts w:ascii="Times New Roman" w:hAnsi="Times New Roman"/>
          <w:sz w:val="24"/>
          <w:szCs w:val="24"/>
        </w:rPr>
        <w:t xml:space="preserve"> objekte</w:t>
      </w:r>
      <w:r>
        <w:rPr>
          <w:rFonts w:ascii="Times New Roman" w:hAnsi="Times New Roman"/>
          <w:sz w:val="24"/>
          <w:szCs w:val="24"/>
        </w:rPr>
        <w:t>, v Novej Sedlici č. 110. Dispozične sa člení na spoločenskú miestnosť, dve oddychové miestnosti, kuchynku (výdajňu stravy), chodbu a zariadenia na osobnú hygienu. K 31.12.20</w:t>
      </w:r>
      <w:r w:rsidR="0085142B">
        <w:rPr>
          <w:rFonts w:ascii="Times New Roman" w:hAnsi="Times New Roman"/>
          <w:sz w:val="24"/>
          <w:szCs w:val="24"/>
        </w:rPr>
        <w:t>2</w:t>
      </w:r>
      <w:r w:rsidR="00E6310C">
        <w:rPr>
          <w:rFonts w:ascii="Times New Roman" w:hAnsi="Times New Roman"/>
          <w:sz w:val="24"/>
          <w:szCs w:val="24"/>
        </w:rPr>
        <w:t>3</w:t>
      </w:r>
      <w:r>
        <w:rPr>
          <w:rFonts w:ascii="Times New Roman" w:hAnsi="Times New Roman"/>
          <w:sz w:val="24"/>
          <w:szCs w:val="24"/>
        </w:rPr>
        <w:t xml:space="preserve"> bola sociálna služba poskytovaná 30 prijímateľom</w:t>
      </w:r>
      <w:r w:rsidR="00FE45DF">
        <w:rPr>
          <w:rFonts w:ascii="Times New Roman" w:hAnsi="Times New Roman"/>
          <w:sz w:val="24"/>
          <w:szCs w:val="24"/>
        </w:rPr>
        <w:t>. V roku 202</w:t>
      </w:r>
      <w:r w:rsidR="00E6310C">
        <w:rPr>
          <w:rFonts w:ascii="Times New Roman" w:hAnsi="Times New Roman"/>
          <w:sz w:val="24"/>
          <w:szCs w:val="24"/>
        </w:rPr>
        <w:t>3</w:t>
      </w:r>
      <w:r w:rsidR="00FE45DF">
        <w:rPr>
          <w:rFonts w:ascii="Times New Roman" w:hAnsi="Times New Roman"/>
          <w:sz w:val="24"/>
          <w:szCs w:val="24"/>
        </w:rPr>
        <w:t xml:space="preserve"> nezisková organizácia ukončili zmluvný vzťah </w:t>
      </w:r>
      <w:r w:rsidR="00755B07">
        <w:rPr>
          <w:rFonts w:ascii="Times New Roman" w:hAnsi="Times New Roman"/>
          <w:sz w:val="24"/>
          <w:szCs w:val="24"/>
        </w:rPr>
        <w:t>so šiestimi</w:t>
      </w:r>
      <w:r w:rsidR="00FE45DF" w:rsidRPr="002E0F76">
        <w:rPr>
          <w:rFonts w:ascii="Times New Roman" w:hAnsi="Times New Roman"/>
          <w:sz w:val="24"/>
          <w:szCs w:val="24"/>
        </w:rPr>
        <w:t xml:space="preserve"> prijímate</w:t>
      </w:r>
      <w:r w:rsidR="00755B07">
        <w:rPr>
          <w:rFonts w:ascii="Times New Roman" w:hAnsi="Times New Roman"/>
          <w:sz w:val="24"/>
          <w:szCs w:val="24"/>
        </w:rPr>
        <w:t>ľmi</w:t>
      </w:r>
      <w:r w:rsidR="00FE45DF">
        <w:rPr>
          <w:rFonts w:ascii="Times New Roman" w:hAnsi="Times New Roman"/>
          <w:sz w:val="24"/>
          <w:szCs w:val="24"/>
        </w:rPr>
        <w:t>.</w:t>
      </w:r>
      <w:r w:rsidR="00755B07">
        <w:rPr>
          <w:rFonts w:ascii="Times New Roman" w:hAnsi="Times New Roman"/>
          <w:sz w:val="24"/>
          <w:szCs w:val="24"/>
        </w:rPr>
        <w:t xml:space="preserve"> </w:t>
      </w:r>
      <w:r w:rsidR="00FE45DF">
        <w:rPr>
          <w:rFonts w:ascii="Times New Roman" w:hAnsi="Times New Roman"/>
          <w:sz w:val="24"/>
          <w:szCs w:val="24"/>
        </w:rPr>
        <w:t>Následne bol</w:t>
      </w:r>
      <w:r w:rsidR="00755B07">
        <w:rPr>
          <w:rFonts w:ascii="Times New Roman" w:hAnsi="Times New Roman"/>
          <w:sz w:val="24"/>
          <w:szCs w:val="24"/>
        </w:rPr>
        <w:t>i</w:t>
      </w:r>
      <w:r w:rsidR="00FE45DF">
        <w:rPr>
          <w:rFonts w:ascii="Times New Roman" w:hAnsi="Times New Roman"/>
          <w:sz w:val="24"/>
          <w:szCs w:val="24"/>
        </w:rPr>
        <w:t xml:space="preserve"> uzatvoren</w:t>
      </w:r>
      <w:r w:rsidR="00755B07">
        <w:rPr>
          <w:rFonts w:ascii="Times New Roman" w:hAnsi="Times New Roman"/>
          <w:sz w:val="24"/>
          <w:szCs w:val="24"/>
        </w:rPr>
        <w:t>é</w:t>
      </w:r>
      <w:r w:rsidR="00FE45DF">
        <w:rPr>
          <w:rFonts w:ascii="Times New Roman" w:hAnsi="Times New Roman"/>
          <w:sz w:val="24"/>
          <w:szCs w:val="24"/>
        </w:rPr>
        <w:t xml:space="preserve"> </w:t>
      </w:r>
      <w:r w:rsidR="00755B07">
        <w:rPr>
          <w:rFonts w:ascii="Times New Roman" w:hAnsi="Times New Roman"/>
          <w:sz w:val="24"/>
          <w:szCs w:val="24"/>
        </w:rPr>
        <w:t>dve</w:t>
      </w:r>
      <w:r w:rsidR="00FE45DF">
        <w:rPr>
          <w:rFonts w:ascii="Times New Roman" w:hAnsi="Times New Roman"/>
          <w:sz w:val="24"/>
          <w:szCs w:val="24"/>
        </w:rPr>
        <w:t xml:space="preserve"> nov</w:t>
      </w:r>
      <w:r w:rsidR="00755B07">
        <w:rPr>
          <w:rFonts w:ascii="Times New Roman" w:hAnsi="Times New Roman"/>
          <w:sz w:val="24"/>
          <w:szCs w:val="24"/>
        </w:rPr>
        <w:t>é</w:t>
      </w:r>
      <w:r w:rsidR="00FE45DF">
        <w:rPr>
          <w:rFonts w:ascii="Times New Roman" w:hAnsi="Times New Roman"/>
          <w:sz w:val="24"/>
          <w:szCs w:val="24"/>
        </w:rPr>
        <w:t xml:space="preserve"> zmluv</w:t>
      </w:r>
      <w:r w:rsidR="00755B07">
        <w:rPr>
          <w:rFonts w:ascii="Times New Roman" w:hAnsi="Times New Roman"/>
          <w:sz w:val="24"/>
          <w:szCs w:val="24"/>
        </w:rPr>
        <w:t>y</w:t>
      </w:r>
      <w:r w:rsidR="00FE45DF">
        <w:rPr>
          <w:rFonts w:ascii="Times New Roman" w:hAnsi="Times New Roman"/>
          <w:sz w:val="24"/>
          <w:szCs w:val="24"/>
        </w:rPr>
        <w:t xml:space="preserve"> s novým</w:t>
      </w:r>
      <w:r w:rsidR="00755B07">
        <w:rPr>
          <w:rFonts w:ascii="Times New Roman" w:hAnsi="Times New Roman"/>
          <w:sz w:val="24"/>
          <w:szCs w:val="24"/>
        </w:rPr>
        <w:t>i</w:t>
      </w:r>
      <w:r w:rsidR="00FE45DF">
        <w:rPr>
          <w:rFonts w:ascii="Times New Roman" w:hAnsi="Times New Roman"/>
          <w:sz w:val="24"/>
          <w:szCs w:val="24"/>
        </w:rPr>
        <w:t xml:space="preserve"> prijímate</w:t>
      </w:r>
      <w:r w:rsidR="00755B07">
        <w:rPr>
          <w:rFonts w:ascii="Times New Roman" w:hAnsi="Times New Roman"/>
          <w:sz w:val="24"/>
          <w:szCs w:val="24"/>
        </w:rPr>
        <w:t>ľmi</w:t>
      </w:r>
      <w:r w:rsidR="00FE45DF">
        <w:rPr>
          <w:rFonts w:ascii="Times New Roman" w:hAnsi="Times New Roman"/>
          <w:sz w:val="24"/>
          <w:szCs w:val="24"/>
        </w:rPr>
        <w:t xml:space="preserve"> sociálnej služby.</w:t>
      </w:r>
    </w:p>
    <w:p w14:paraId="3C28E1B4" w14:textId="77777777" w:rsidR="00341B66" w:rsidRDefault="00341B66" w:rsidP="00FE45DF">
      <w:pPr>
        <w:autoSpaceDE w:val="0"/>
        <w:autoSpaceDN w:val="0"/>
        <w:adjustRightInd w:val="0"/>
        <w:spacing w:before="120" w:after="240" w:line="360" w:lineRule="auto"/>
        <w:ind w:firstLine="708"/>
        <w:jc w:val="both"/>
        <w:rPr>
          <w:rFonts w:ascii="Times New Roman" w:hAnsi="Times New Roman"/>
          <w:sz w:val="24"/>
          <w:szCs w:val="24"/>
        </w:rPr>
      </w:pPr>
      <w:r>
        <w:rPr>
          <w:rFonts w:ascii="Times New Roman" w:hAnsi="Times New Roman"/>
          <w:sz w:val="24"/>
          <w:szCs w:val="24"/>
        </w:rPr>
        <w:t xml:space="preserve">V denných stacionároch sa poskytovala sociálna služba fyzickej osobe, </w:t>
      </w:r>
      <w:r>
        <w:rPr>
          <w:rFonts w:ascii="Times New Roman" w:hAnsi="Times New Roman"/>
          <w:color w:val="000000"/>
          <w:sz w:val="24"/>
          <w:szCs w:val="24"/>
          <w:shd w:val="clear" w:color="auto" w:fill="FFFFFF"/>
        </w:rPr>
        <w:t xml:space="preserve">ktorá je odkázaná na pomoc inej fyzickej osoby, ak jej stupeň odkázanosti je najmenej III podľa prílohy č. 3 </w:t>
      </w:r>
      <w:r>
        <w:rPr>
          <w:rFonts w:ascii="Times New Roman" w:hAnsi="Times New Roman"/>
          <w:sz w:val="24"/>
          <w:szCs w:val="24"/>
        </w:rPr>
        <w:t xml:space="preserve">zákona č. 448/2008 Z. z. v platnom znení  </w:t>
      </w:r>
      <w:r>
        <w:rPr>
          <w:rFonts w:ascii="Times New Roman" w:hAnsi="Times New Roman"/>
          <w:color w:val="000000"/>
          <w:sz w:val="24"/>
          <w:szCs w:val="24"/>
          <w:shd w:val="clear" w:color="auto" w:fill="FFFFFF"/>
        </w:rPr>
        <w:t>a je odkázaná na sociálnu službu v zariadení len na určitý čas počas dňa</w:t>
      </w:r>
      <w:r>
        <w:rPr>
          <w:rFonts w:ascii="Times New Roman" w:hAnsi="Times New Roman"/>
          <w:sz w:val="24"/>
          <w:szCs w:val="24"/>
        </w:rPr>
        <w:t>.</w:t>
      </w:r>
    </w:p>
    <w:p w14:paraId="07678C1D" w14:textId="77777777" w:rsidR="00341B66" w:rsidRDefault="00341B66" w:rsidP="00341B66">
      <w:pPr>
        <w:spacing w:before="100" w:beforeAutospacing="1" w:after="100" w:afterAutospacing="1" w:line="240" w:lineRule="auto"/>
        <w:ind w:firstLine="708"/>
        <w:jc w:val="both"/>
        <w:rPr>
          <w:rFonts w:ascii="Times New Roman" w:hAnsi="Times New Roman"/>
          <w:sz w:val="24"/>
          <w:szCs w:val="24"/>
        </w:rPr>
      </w:pPr>
      <w:r>
        <w:rPr>
          <w:rFonts w:ascii="Times New Roman" w:hAnsi="Times New Roman"/>
          <w:sz w:val="24"/>
          <w:szCs w:val="24"/>
        </w:rPr>
        <w:t xml:space="preserve">V denných  stacionároch  sa </w:t>
      </w:r>
      <w:r>
        <w:rPr>
          <w:rFonts w:ascii="Times New Roman" w:hAnsi="Times New Roman"/>
          <w:b/>
          <w:bCs/>
          <w:sz w:val="24"/>
          <w:szCs w:val="24"/>
        </w:rPr>
        <w:t xml:space="preserve">poskytovala: </w:t>
      </w:r>
    </w:p>
    <w:p w14:paraId="71FC6CBF" w14:textId="77777777" w:rsidR="0002200F" w:rsidRDefault="00341B66" w:rsidP="0002200F">
      <w:pPr>
        <w:numPr>
          <w:ilvl w:val="0"/>
          <w:numId w:val="6"/>
        </w:numPr>
        <w:spacing w:before="100" w:beforeAutospacing="1" w:after="100" w:afterAutospacing="1" w:line="360" w:lineRule="auto"/>
        <w:jc w:val="both"/>
        <w:rPr>
          <w:rFonts w:ascii="Times New Roman" w:hAnsi="Times New Roman"/>
          <w:i/>
          <w:sz w:val="24"/>
          <w:szCs w:val="24"/>
        </w:rPr>
      </w:pPr>
      <w:r>
        <w:rPr>
          <w:rFonts w:ascii="Times New Roman" w:hAnsi="Times New Roman"/>
          <w:i/>
          <w:sz w:val="24"/>
          <w:szCs w:val="24"/>
        </w:rPr>
        <w:t>pomoc pri odkázanosti na pomoc inej fyzickej osoby</w:t>
      </w:r>
    </w:p>
    <w:p w14:paraId="6696E2AF" w14:textId="7AD25464" w:rsidR="0002200F" w:rsidRPr="00CE45E7" w:rsidRDefault="0002200F" w:rsidP="00EE0CBE">
      <w:pPr>
        <w:spacing w:before="100" w:beforeAutospacing="1" w:after="100" w:afterAutospacing="1" w:line="360" w:lineRule="auto"/>
        <w:jc w:val="both"/>
        <w:rPr>
          <w:rFonts w:ascii="Times New Roman" w:hAnsi="Times New Roman"/>
          <w:i/>
          <w:sz w:val="24"/>
          <w:szCs w:val="24"/>
        </w:rPr>
      </w:pPr>
      <w:r w:rsidRPr="00CE45E7">
        <w:rPr>
          <w:rFonts w:ascii="Times New Roman" w:hAnsi="Times New Roman"/>
          <w:sz w:val="24"/>
        </w:rPr>
        <w:t xml:space="preserve">na základe </w:t>
      </w:r>
      <w:proofErr w:type="spellStart"/>
      <w:r w:rsidRPr="00CE45E7">
        <w:rPr>
          <w:rFonts w:ascii="Times New Roman" w:hAnsi="Times New Roman"/>
          <w:sz w:val="24"/>
        </w:rPr>
        <w:t>Bartelovho</w:t>
      </w:r>
      <w:proofErr w:type="spellEnd"/>
      <w:r w:rsidRPr="00CE45E7">
        <w:rPr>
          <w:rFonts w:ascii="Times New Roman" w:hAnsi="Times New Roman"/>
          <w:sz w:val="24"/>
        </w:rPr>
        <w:t xml:space="preserve"> indexu je možné posúdiť, do akej miery je osoba odkázaná na pomoc iných pri vykonávaní každodenných činností. Ak je osoba schopná zvládnuť všetky činnosti samostatne, nepovažuje sa za odkázanú na pomoc. Naopak, ak je osoba odkázaná na pomoc minimálne pri jednom až troch úkonoch, považuje sa za odkázanú na pomoc iných. Je dôležité mať na pamäti, že každý prípad je individuálny a pri posudzovaní odkázanosti na pomoc je potrebné zohľadniť aj ďalšie faktory, ako je napríklad zdravotný stav osoby, fyzické a mentálne schopnosti a ďalšie individuálne okolnosti. Pomoc pri odkázanosti je preto nevyhnutná pre zachovanie dôstojnosti a kvality života ľudí, ktorí sú v dôsledku zdravotných problémov alebo obmedzení závislí od pomoci iných.</w:t>
      </w:r>
    </w:p>
    <w:p w14:paraId="531CE999" w14:textId="77777777" w:rsidR="00341B66" w:rsidRDefault="00341B66" w:rsidP="00341B66">
      <w:pPr>
        <w:numPr>
          <w:ilvl w:val="0"/>
          <w:numId w:val="6"/>
        </w:numPr>
        <w:spacing w:before="100" w:beforeAutospacing="1" w:after="100" w:afterAutospacing="1" w:line="360" w:lineRule="auto"/>
        <w:jc w:val="both"/>
        <w:rPr>
          <w:rFonts w:ascii="Times New Roman" w:hAnsi="Times New Roman"/>
          <w:i/>
          <w:sz w:val="24"/>
          <w:szCs w:val="24"/>
        </w:rPr>
      </w:pPr>
      <w:r>
        <w:rPr>
          <w:rFonts w:ascii="Times New Roman" w:hAnsi="Times New Roman"/>
          <w:i/>
          <w:sz w:val="24"/>
          <w:szCs w:val="24"/>
        </w:rPr>
        <w:t xml:space="preserve">sociálne poradenstvo </w:t>
      </w:r>
    </w:p>
    <w:p w14:paraId="14D78C78" w14:textId="77777777" w:rsidR="0002200F" w:rsidRPr="00CE45E7" w:rsidRDefault="0002200F" w:rsidP="00EE0CBE">
      <w:pPr>
        <w:spacing w:before="100" w:beforeAutospacing="1" w:after="100" w:afterAutospacing="1" w:line="360" w:lineRule="auto"/>
        <w:rPr>
          <w:rFonts w:ascii="Times New Roman" w:hAnsi="Times New Roman"/>
          <w:i/>
          <w:sz w:val="24"/>
        </w:rPr>
      </w:pPr>
      <w:r w:rsidRPr="00CE45E7">
        <w:rPr>
          <w:rFonts w:ascii="Times New Roman" w:hAnsi="Times New Roman"/>
          <w:sz w:val="24"/>
          <w:shd w:val="clear" w:color="auto" w:fill="FFFFFF"/>
        </w:rPr>
        <w:t>je proces, v ktorom sociálny pracovník a klient spolupracujú na identifikovaní a riešení problémov a ťažkostí, s ktorými sa klient stretáva. Cieľom sociálneho poradenstva je zlepšiť životnú situáciu klienta a pomôcť mu nájsť spôsoby, ako sa efektívne vyrovnať s jeho problémami.</w:t>
      </w:r>
      <w:r w:rsidRPr="00CE45E7">
        <w:rPr>
          <w:rFonts w:ascii="Times New Roman" w:hAnsi="Times New Roman"/>
          <w:i/>
          <w:sz w:val="24"/>
        </w:rPr>
        <w:t xml:space="preserve"> </w:t>
      </w:r>
      <w:r w:rsidRPr="00CE45E7">
        <w:rPr>
          <w:rFonts w:ascii="Times New Roman" w:hAnsi="Times New Roman"/>
          <w:sz w:val="24"/>
          <w:shd w:val="clear" w:color="auto" w:fill="FFFFFF"/>
        </w:rPr>
        <w:t xml:space="preserve">Sociálny pracovník poskytuje klientovi psychologickú podporu, informuje ho o možnostiach pomoci a spolupracuje s ním na vytvorení individuálnych ciest riešenia problémov. Celkovým cieľom sociálneho poradenstva je podporiť klientov pri zlepšovaní ich </w:t>
      </w:r>
      <w:r w:rsidRPr="00CE45E7">
        <w:rPr>
          <w:rFonts w:ascii="Times New Roman" w:hAnsi="Times New Roman"/>
          <w:sz w:val="24"/>
          <w:shd w:val="clear" w:color="auto" w:fill="FFFFFF"/>
        </w:rPr>
        <w:lastRenderedPageBreak/>
        <w:t>životnej situácie a podporiť ich pri hľadaní spôsobov, ako sa vyrovnať so svojimi problémami. Pomáhať klientom zvládať a riešiť životné krízy a problémy a poskytovať im podporu a nádej na lepší život.</w:t>
      </w:r>
    </w:p>
    <w:p w14:paraId="3B496FC6" w14:textId="77777777" w:rsidR="00341B66" w:rsidRDefault="00341B66" w:rsidP="00341B66">
      <w:pPr>
        <w:numPr>
          <w:ilvl w:val="0"/>
          <w:numId w:val="6"/>
        </w:numPr>
        <w:spacing w:before="100" w:beforeAutospacing="1" w:after="100" w:afterAutospacing="1" w:line="360" w:lineRule="auto"/>
        <w:jc w:val="both"/>
        <w:rPr>
          <w:rFonts w:ascii="Times New Roman" w:hAnsi="Times New Roman"/>
          <w:i/>
          <w:sz w:val="24"/>
          <w:szCs w:val="24"/>
        </w:rPr>
      </w:pPr>
      <w:r>
        <w:rPr>
          <w:rFonts w:ascii="Times New Roman" w:hAnsi="Times New Roman"/>
          <w:i/>
          <w:sz w:val="24"/>
          <w:szCs w:val="24"/>
        </w:rPr>
        <w:t>sociálna rehabilitácia</w:t>
      </w:r>
    </w:p>
    <w:p w14:paraId="36562C6D" w14:textId="77777777" w:rsidR="0002200F" w:rsidRPr="00CE45E7" w:rsidRDefault="0002200F" w:rsidP="00EE0CBE">
      <w:pPr>
        <w:spacing w:before="100" w:beforeAutospacing="1" w:after="100" w:afterAutospacing="1" w:line="360" w:lineRule="auto"/>
        <w:rPr>
          <w:rFonts w:ascii="Times New Roman" w:hAnsi="Times New Roman"/>
          <w:i/>
          <w:sz w:val="24"/>
        </w:rPr>
      </w:pPr>
      <w:r w:rsidRPr="00CE45E7">
        <w:rPr>
          <w:rFonts w:ascii="Times New Roman" w:hAnsi="Times New Roman"/>
          <w:sz w:val="24"/>
        </w:rPr>
        <w:t>cieľom sociálnej rehabilitácie je zlepšiť kvalitu života jednotlivcov a poskytnúť im potrebné nástroje a podporu na to, aby sa mohli plnohodnotne zapájať do spoločnosti a žiť nezávislý život. Táto forma podpory môže byť veľmi dôležitá pre ľudí, ktorí sa stretli so životnými prekážkami a potrebujú pomoc pri obnovení svojej schopnosti fungovať v každodennom živote.</w:t>
      </w:r>
    </w:p>
    <w:p w14:paraId="5B131079" w14:textId="77777777" w:rsidR="00341B66" w:rsidRDefault="00341B66" w:rsidP="00341B66">
      <w:pPr>
        <w:numPr>
          <w:ilvl w:val="0"/>
          <w:numId w:val="6"/>
        </w:numPr>
        <w:spacing w:before="100" w:beforeAutospacing="1" w:after="100" w:afterAutospacing="1" w:line="360" w:lineRule="auto"/>
        <w:jc w:val="both"/>
        <w:rPr>
          <w:rFonts w:ascii="Times New Roman" w:hAnsi="Times New Roman"/>
          <w:sz w:val="24"/>
          <w:szCs w:val="24"/>
        </w:rPr>
      </w:pPr>
      <w:r>
        <w:rPr>
          <w:rFonts w:ascii="Times New Roman" w:hAnsi="Times New Roman"/>
          <w:i/>
          <w:sz w:val="24"/>
          <w:szCs w:val="24"/>
        </w:rPr>
        <w:t>stravovanie</w:t>
      </w:r>
    </w:p>
    <w:p w14:paraId="056BE2A7" w14:textId="77777777" w:rsidR="00341B66" w:rsidRDefault="00341B66" w:rsidP="00341B66">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bolo zabezpečované cez dodávateľské firmy. Strava, tvorená polievkou a hlavným jedlom, sa podávala jedenkrát za deň, v čase obeda. Prijímateľom sociálnej služby v denných stacionároch bolo poskytované stravovanie v súlade so zásadami zdravej výživy a s prihliadnutím na ich vek a zdravotný stav.</w:t>
      </w:r>
    </w:p>
    <w:p w14:paraId="16E2DB57" w14:textId="77777777" w:rsidR="00341B66" w:rsidRDefault="00341B66" w:rsidP="00341B66">
      <w:pPr>
        <w:spacing w:before="100" w:beforeAutospacing="1" w:after="100" w:afterAutospacing="1" w:line="360" w:lineRule="auto"/>
        <w:ind w:left="720"/>
        <w:jc w:val="both"/>
        <w:rPr>
          <w:rFonts w:ascii="Times New Roman" w:hAnsi="Times New Roman"/>
          <w:b/>
          <w:bCs/>
          <w:sz w:val="24"/>
          <w:szCs w:val="24"/>
        </w:rPr>
      </w:pPr>
      <w:r>
        <w:rPr>
          <w:rFonts w:ascii="Times New Roman" w:hAnsi="Times New Roman"/>
          <w:b/>
          <w:bCs/>
          <w:sz w:val="24"/>
          <w:szCs w:val="24"/>
        </w:rPr>
        <w:t>a zabezpečoval sa:</w:t>
      </w:r>
    </w:p>
    <w:p w14:paraId="180554B3" w14:textId="77777777" w:rsidR="00341B66" w:rsidRDefault="00341B66" w:rsidP="00341B66">
      <w:pPr>
        <w:numPr>
          <w:ilvl w:val="0"/>
          <w:numId w:val="6"/>
        </w:num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rozvoj pracovných zručností</w:t>
      </w:r>
    </w:p>
    <w:p w14:paraId="2CCD19CD" w14:textId="77777777" w:rsidR="0002200F" w:rsidRPr="00CE45E7" w:rsidRDefault="0002200F" w:rsidP="0002200F">
      <w:pPr>
        <w:spacing w:before="100" w:beforeAutospacing="1" w:after="100" w:afterAutospacing="1" w:line="360" w:lineRule="auto"/>
        <w:rPr>
          <w:rFonts w:ascii="Times New Roman" w:hAnsi="Times New Roman"/>
          <w:sz w:val="24"/>
        </w:rPr>
      </w:pPr>
      <w:r w:rsidRPr="00CE45E7">
        <w:rPr>
          <w:rFonts w:ascii="Times New Roman" w:hAnsi="Times New Roman"/>
          <w:sz w:val="24"/>
        </w:rPr>
        <w:t>je dôležitý pre efektívne a kvalitné vykonávanie práce, a tým aj pre dosiahnutie osobného aj profesijného rastu. Medzi zručnosti, ktoré možno rozvíjať v rámci tejto činnosti, patria napríklad technické zručnosti, komunikačné schopnosti, tímová spolupráca, efektívne riešenie problémov, aj mnohé ďalšie. Tieto aktivity nielenže pomáhajú prijímateľom sociálnej služby zlepšiť svoje jemné motorické schopnosti a koordináciu, ale tiež im poskytujú príležitosť pre tvorivý výstup a zároveň zlepšujú ich sebavedomie a pocit užitočnosti. Okrem toho, tieto aktivity môžu pomôcť prijímateľom sociálnej služby zlepšiť svoje schopnosti v oblasti pamäti, koncentrácie a pozornosti prostredníctvom posilnenia ich kognitívnych schopností. V neposlednom rade môžu tieto aktivity slúžiť aj ako spôsob relaxácie a zábavy pre prijímateľov, čím prispievajú k ich celkovému blahobytu a psychickému zdraviu.</w:t>
      </w:r>
    </w:p>
    <w:p w14:paraId="51755BCA" w14:textId="77777777" w:rsidR="00341B66" w:rsidRDefault="00341B66" w:rsidP="00341B66">
      <w:pPr>
        <w:numPr>
          <w:ilvl w:val="0"/>
          <w:numId w:val="6"/>
        </w:num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záujmová činnosť</w:t>
      </w:r>
    </w:p>
    <w:p w14:paraId="431BC1EF" w14:textId="77777777" w:rsidR="0002200F" w:rsidRPr="00CE45E7" w:rsidRDefault="0002200F" w:rsidP="0002200F">
      <w:pPr>
        <w:autoSpaceDE w:val="0"/>
        <w:autoSpaceDN w:val="0"/>
        <w:adjustRightInd w:val="0"/>
        <w:spacing w:before="100" w:beforeAutospacing="1" w:after="100" w:afterAutospacing="1" w:line="360" w:lineRule="auto"/>
        <w:rPr>
          <w:rFonts w:ascii="Times New Roman" w:hAnsi="Times New Roman"/>
          <w:sz w:val="24"/>
        </w:rPr>
      </w:pPr>
      <w:r w:rsidRPr="00CE45E7">
        <w:rPr>
          <w:rFonts w:ascii="Times New Roman" w:hAnsi="Times New Roman"/>
          <w:sz w:val="24"/>
        </w:rPr>
        <w:lastRenderedPageBreak/>
        <w:t>tieto aktivity boli veľmi obľúbené u klientov a prispeli k ich duševnému a fyzickému zdraviu. Okrem toho sa uskutočnili aj rôzne športové aktivity ako napr. šípkový turnaj, športové hry a podobne. Vďaka pestrosti a zaujímavosti aktivít sa klienti mohli zapojiť do činností, ktoré ich bavia a zároveň prispejú k ich celkovému rozvoju a pohody. Takáto záujmová činnosť je veľmi dôležitá pre každého jednotlivca, pretože poskytuje príležitosť rozvíjať svoje záujmy a schopnosti a zároveň sa relaxovať a oddýchnuť od každodenných starostí.</w:t>
      </w:r>
    </w:p>
    <w:p w14:paraId="27FC8EB8" w14:textId="77777777" w:rsidR="0002200F" w:rsidRDefault="0002200F" w:rsidP="00341B66">
      <w:pPr>
        <w:autoSpaceDE w:val="0"/>
        <w:autoSpaceDN w:val="0"/>
        <w:adjustRightInd w:val="0"/>
        <w:spacing w:before="120" w:after="240" w:line="360" w:lineRule="auto"/>
        <w:jc w:val="both"/>
        <w:rPr>
          <w:rFonts w:ascii="Times New Roman" w:hAnsi="Times New Roman"/>
          <w:sz w:val="24"/>
          <w:szCs w:val="24"/>
        </w:rPr>
      </w:pPr>
    </w:p>
    <w:p w14:paraId="5DA49E46" w14:textId="1EAB2D7B" w:rsidR="00341B66" w:rsidRDefault="00341B66" w:rsidP="00341B66">
      <w:pPr>
        <w:autoSpaceDE w:val="0"/>
        <w:autoSpaceDN w:val="0"/>
        <w:adjustRightInd w:val="0"/>
        <w:spacing w:before="120" w:after="240" w:line="360" w:lineRule="auto"/>
        <w:jc w:val="both"/>
        <w:rPr>
          <w:rFonts w:ascii="Times New Roman" w:hAnsi="Times New Roman"/>
          <w:sz w:val="24"/>
          <w:szCs w:val="24"/>
        </w:rPr>
      </w:pPr>
      <w:r>
        <w:rPr>
          <w:rFonts w:ascii="Times New Roman" w:hAnsi="Times New Roman"/>
          <w:sz w:val="24"/>
          <w:szCs w:val="24"/>
        </w:rPr>
        <w:tab/>
        <w:t>Prijímateľmi sociálnej služby v denných stacionároch boli fyzické osoby rôznych vekových skupín. Ich štruktúra sa nachádza v tabuľke č. 1.</w:t>
      </w:r>
    </w:p>
    <w:p w14:paraId="0F58DEB1" w14:textId="3A501E13" w:rsidR="00341B66" w:rsidRDefault="00341B66" w:rsidP="00341B66">
      <w:pPr>
        <w:spacing w:line="360" w:lineRule="auto"/>
        <w:jc w:val="both"/>
        <w:rPr>
          <w:rFonts w:ascii="Times New Roman" w:hAnsi="Times New Roman"/>
          <w:bCs/>
          <w:i/>
          <w:sz w:val="24"/>
          <w:szCs w:val="24"/>
        </w:rPr>
      </w:pPr>
      <w:r>
        <w:rPr>
          <w:rFonts w:ascii="Times New Roman" w:hAnsi="Times New Roman"/>
          <w:bCs/>
          <w:i/>
          <w:sz w:val="24"/>
          <w:szCs w:val="24"/>
        </w:rPr>
        <w:t>Tab. č. 1  Veková štruktúra prijímateľov sociálnej služby k 31.12.20</w:t>
      </w:r>
      <w:r w:rsidR="0085142B">
        <w:rPr>
          <w:rFonts w:ascii="Times New Roman" w:hAnsi="Times New Roman"/>
          <w:bCs/>
          <w:i/>
          <w:sz w:val="24"/>
          <w:szCs w:val="24"/>
        </w:rPr>
        <w:t>2</w:t>
      </w:r>
      <w:r w:rsidR="00E6310C">
        <w:rPr>
          <w:rFonts w:ascii="Times New Roman" w:hAnsi="Times New Roman"/>
          <w:bCs/>
          <w:i/>
          <w:sz w:val="24"/>
          <w:szCs w:val="24"/>
        </w:rPr>
        <w:t>3.</w:t>
      </w:r>
    </w:p>
    <w:tbl>
      <w:tblPr>
        <w:tblStyle w:val="Mriekatabuky"/>
        <w:tblW w:w="6213" w:type="dxa"/>
        <w:tblLook w:val="04A0" w:firstRow="1" w:lastRow="0" w:firstColumn="1" w:lastColumn="0" w:noHBand="0" w:noVBand="1"/>
      </w:tblPr>
      <w:tblGrid>
        <w:gridCol w:w="1161"/>
        <w:gridCol w:w="1684"/>
        <w:gridCol w:w="1684"/>
        <w:gridCol w:w="1684"/>
      </w:tblGrid>
      <w:tr w:rsidR="00D00EEE" w14:paraId="09906A3C" w14:textId="77777777" w:rsidTr="00D00EEE">
        <w:trPr>
          <w:trHeight w:val="859"/>
        </w:trPr>
        <w:tc>
          <w:tcPr>
            <w:tcW w:w="1161"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5F63D80F"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Veková štruktúra</w:t>
            </w:r>
          </w:p>
        </w:tc>
        <w:tc>
          <w:tcPr>
            <w:tcW w:w="1684"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1464944A"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DS Uličské Krivé</w:t>
            </w:r>
          </w:p>
        </w:tc>
        <w:tc>
          <w:tcPr>
            <w:tcW w:w="1684"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71999061"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DS Medzilaborce*</w:t>
            </w:r>
          </w:p>
        </w:tc>
        <w:tc>
          <w:tcPr>
            <w:tcW w:w="1684"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2B44CD9A"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DS Nová Sedlica</w:t>
            </w:r>
          </w:p>
        </w:tc>
      </w:tr>
      <w:tr w:rsidR="00D00EEE" w14:paraId="2B84BEC9" w14:textId="77777777" w:rsidTr="00D00EEE">
        <w:trPr>
          <w:trHeight w:val="437"/>
        </w:trPr>
        <w:tc>
          <w:tcPr>
            <w:tcW w:w="1161" w:type="dxa"/>
            <w:tcBorders>
              <w:top w:val="single" w:sz="4" w:space="0" w:color="auto"/>
              <w:left w:val="single" w:sz="4" w:space="0" w:color="auto"/>
              <w:bottom w:val="single" w:sz="4" w:space="0" w:color="auto"/>
              <w:right w:val="single" w:sz="4" w:space="0" w:color="auto"/>
            </w:tcBorders>
            <w:vAlign w:val="center"/>
            <w:hideMark/>
          </w:tcPr>
          <w:p w14:paraId="044838BF"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40 – 62</w:t>
            </w:r>
          </w:p>
        </w:tc>
        <w:tc>
          <w:tcPr>
            <w:tcW w:w="1684" w:type="dxa"/>
            <w:tcBorders>
              <w:top w:val="single" w:sz="4" w:space="0" w:color="auto"/>
              <w:left w:val="single" w:sz="4" w:space="0" w:color="auto"/>
              <w:bottom w:val="single" w:sz="4" w:space="0" w:color="auto"/>
              <w:right w:val="single" w:sz="4" w:space="0" w:color="auto"/>
            </w:tcBorders>
            <w:vAlign w:val="center"/>
            <w:hideMark/>
          </w:tcPr>
          <w:p w14:paraId="61B5ACA9" w14:textId="77777777" w:rsidR="00D00EEE" w:rsidRDefault="009B4C3D">
            <w:pPr>
              <w:spacing w:after="0" w:line="240" w:lineRule="auto"/>
              <w:jc w:val="center"/>
              <w:rPr>
                <w:rFonts w:ascii="Times New Roman" w:hAnsi="Times New Roman"/>
                <w:sz w:val="24"/>
                <w:szCs w:val="24"/>
              </w:rPr>
            </w:pPr>
            <w:r>
              <w:rPr>
                <w:rFonts w:ascii="Times New Roman" w:hAnsi="Times New Roman"/>
                <w:sz w:val="24"/>
                <w:szCs w:val="24"/>
              </w:rPr>
              <w:t>2</w:t>
            </w:r>
          </w:p>
        </w:tc>
        <w:tc>
          <w:tcPr>
            <w:tcW w:w="1684" w:type="dxa"/>
            <w:tcBorders>
              <w:top w:val="single" w:sz="4" w:space="0" w:color="auto"/>
              <w:left w:val="single" w:sz="4" w:space="0" w:color="auto"/>
              <w:bottom w:val="single" w:sz="4" w:space="0" w:color="auto"/>
              <w:right w:val="single" w:sz="4" w:space="0" w:color="auto"/>
            </w:tcBorders>
            <w:vAlign w:val="center"/>
            <w:hideMark/>
          </w:tcPr>
          <w:p w14:paraId="11ADAEDB" w14:textId="77777777" w:rsidR="00D00EEE" w:rsidRDefault="0085142B">
            <w:pPr>
              <w:spacing w:after="0" w:line="240" w:lineRule="auto"/>
              <w:jc w:val="center"/>
              <w:rPr>
                <w:rFonts w:ascii="Times New Roman" w:hAnsi="Times New Roman"/>
                <w:sz w:val="24"/>
                <w:szCs w:val="24"/>
              </w:rPr>
            </w:pPr>
            <w:r>
              <w:rPr>
                <w:rFonts w:ascii="Times New Roman" w:hAnsi="Times New Roman"/>
                <w:sz w:val="24"/>
                <w:szCs w:val="24"/>
              </w:rPr>
              <w:t>3</w:t>
            </w:r>
          </w:p>
        </w:tc>
        <w:tc>
          <w:tcPr>
            <w:tcW w:w="1684" w:type="dxa"/>
            <w:tcBorders>
              <w:top w:val="single" w:sz="4" w:space="0" w:color="auto"/>
              <w:left w:val="single" w:sz="4" w:space="0" w:color="auto"/>
              <w:bottom w:val="single" w:sz="4" w:space="0" w:color="auto"/>
              <w:right w:val="single" w:sz="4" w:space="0" w:color="auto"/>
            </w:tcBorders>
            <w:vAlign w:val="center"/>
            <w:hideMark/>
          </w:tcPr>
          <w:p w14:paraId="4F19CAC5" w14:textId="77777777" w:rsidR="00D00EEE" w:rsidRDefault="0085142B">
            <w:pPr>
              <w:spacing w:after="0" w:line="240" w:lineRule="auto"/>
              <w:jc w:val="center"/>
              <w:rPr>
                <w:rFonts w:ascii="Times New Roman" w:hAnsi="Times New Roman"/>
                <w:sz w:val="24"/>
                <w:szCs w:val="24"/>
              </w:rPr>
            </w:pPr>
            <w:r>
              <w:rPr>
                <w:rFonts w:ascii="Times New Roman" w:hAnsi="Times New Roman"/>
                <w:sz w:val="24"/>
                <w:szCs w:val="24"/>
              </w:rPr>
              <w:t>1</w:t>
            </w:r>
          </w:p>
        </w:tc>
      </w:tr>
      <w:tr w:rsidR="00D00EEE" w14:paraId="1C003C90" w14:textId="77777777" w:rsidTr="00D00EEE">
        <w:trPr>
          <w:trHeight w:val="417"/>
        </w:trPr>
        <w:tc>
          <w:tcPr>
            <w:tcW w:w="1161" w:type="dxa"/>
            <w:tcBorders>
              <w:top w:val="single" w:sz="4" w:space="0" w:color="auto"/>
              <w:left w:val="single" w:sz="4" w:space="0" w:color="auto"/>
              <w:bottom w:val="single" w:sz="4" w:space="0" w:color="auto"/>
              <w:right w:val="single" w:sz="4" w:space="0" w:color="auto"/>
            </w:tcBorders>
            <w:vAlign w:val="center"/>
            <w:hideMark/>
          </w:tcPr>
          <w:p w14:paraId="1E97E8FB"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63 – 74</w:t>
            </w:r>
          </w:p>
        </w:tc>
        <w:tc>
          <w:tcPr>
            <w:tcW w:w="1684" w:type="dxa"/>
            <w:tcBorders>
              <w:top w:val="single" w:sz="4" w:space="0" w:color="auto"/>
              <w:left w:val="single" w:sz="4" w:space="0" w:color="auto"/>
              <w:bottom w:val="single" w:sz="4" w:space="0" w:color="auto"/>
              <w:right w:val="single" w:sz="4" w:space="0" w:color="auto"/>
            </w:tcBorders>
            <w:vAlign w:val="center"/>
            <w:hideMark/>
          </w:tcPr>
          <w:p w14:paraId="44D1B55B"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1</w:t>
            </w:r>
            <w:r w:rsidR="0085142B">
              <w:rPr>
                <w:rFonts w:ascii="Times New Roman" w:hAnsi="Times New Roman"/>
                <w:sz w:val="24"/>
                <w:szCs w:val="24"/>
              </w:rPr>
              <w:t>3</w:t>
            </w:r>
          </w:p>
        </w:tc>
        <w:tc>
          <w:tcPr>
            <w:tcW w:w="1684" w:type="dxa"/>
            <w:tcBorders>
              <w:top w:val="single" w:sz="4" w:space="0" w:color="auto"/>
              <w:left w:val="single" w:sz="4" w:space="0" w:color="auto"/>
              <w:bottom w:val="single" w:sz="4" w:space="0" w:color="auto"/>
              <w:right w:val="single" w:sz="4" w:space="0" w:color="auto"/>
            </w:tcBorders>
            <w:vAlign w:val="center"/>
            <w:hideMark/>
          </w:tcPr>
          <w:p w14:paraId="3C274B89"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1</w:t>
            </w:r>
            <w:r w:rsidR="0085142B">
              <w:rPr>
                <w:rFonts w:ascii="Times New Roman" w:hAnsi="Times New Roman"/>
                <w:sz w:val="24"/>
                <w:szCs w:val="24"/>
              </w:rPr>
              <w:t>2</w:t>
            </w:r>
          </w:p>
        </w:tc>
        <w:tc>
          <w:tcPr>
            <w:tcW w:w="1684" w:type="dxa"/>
            <w:tcBorders>
              <w:top w:val="single" w:sz="4" w:space="0" w:color="auto"/>
              <w:left w:val="single" w:sz="4" w:space="0" w:color="auto"/>
              <w:bottom w:val="single" w:sz="4" w:space="0" w:color="auto"/>
              <w:right w:val="single" w:sz="4" w:space="0" w:color="auto"/>
            </w:tcBorders>
            <w:vAlign w:val="center"/>
            <w:hideMark/>
          </w:tcPr>
          <w:p w14:paraId="4A899AB0"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1</w:t>
            </w:r>
            <w:r w:rsidR="0085142B">
              <w:rPr>
                <w:rFonts w:ascii="Times New Roman" w:hAnsi="Times New Roman"/>
                <w:sz w:val="24"/>
                <w:szCs w:val="24"/>
              </w:rPr>
              <w:t>6</w:t>
            </w:r>
          </w:p>
        </w:tc>
      </w:tr>
      <w:tr w:rsidR="00D00EEE" w14:paraId="0B672B48" w14:textId="77777777" w:rsidTr="00D00EEE">
        <w:trPr>
          <w:trHeight w:val="417"/>
        </w:trPr>
        <w:tc>
          <w:tcPr>
            <w:tcW w:w="1161" w:type="dxa"/>
            <w:tcBorders>
              <w:top w:val="single" w:sz="4" w:space="0" w:color="auto"/>
              <w:left w:val="single" w:sz="4" w:space="0" w:color="auto"/>
              <w:bottom w:val="single" w:sz="4" w:space="0" w:color="auto"/>
              <w:right w:val="single" w:sz="4" w:space="0" w:color="auto"/>
            </w:tcBorders>
            <w:vAlign w:val="center"/>
            <w:hideMark/>
          </w:tcPr>
          <w:p w14:paraId="502025FF"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75 – 79</w:t>
            </w:r>
          </w:p>
        </w:tc>
        <w:tc>
          <w:tcPr>
            <w:tcW w:w="1684" w:type="dxa"/>
            <w:tcBorders>
              <w:top w:val="single" w:sz="4" w:space="0" w:color="auto"/>
              <w:left w:val="single" w:sz="4" w:space="0" w:color="auto"/>
              <w:bottom w:val="single" w:sz="4" w:space="0" w:color="auto"/>
              <w:right w:val="single" w:sz="4" w:space="0" w:color="auto"/>
            </w:tcBorders>
            <w:vAlign w:val="center"/>
            <w:hideMark/>
          </w:tcPr>
          <w:p w14:paraId="7C5E7EA0"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3</w:t>
            </w:r>
          </w:p>
        </w:tc>
        <w:tc>
          <w:tcPr>
            <w:tcW w:w="1684" w:type="dxa"/>
            <w:tcBorders>
              <w:top w:val="single" w:sz="4" w:space="0" w:color="auto"/>
              <w:left w:val="single" w:sz="4" w:space="0" w:color="auto"/>
              <w:bottom w:val="single" w:sz="4" w:space="0" w:color="auto"/>
              <w:right w:val="single" w:sz="4" w:space="0" w:color="auto"/>
            </w:tcBorders>
            <w:vAlign w:val="center"/>
            <w:hideMark/>
          </w:tcPr>
          <w:p w14:paraId="502CBBE8" w14:textId="77777777" w:rsidR="00D00EEE" w:rsidRDefault="0085142B" w:rsidP="0085142B">
            <w:pPr>
              <w:spacing w:after="0" w:line="240" w:lineRule="auto"/>
              <w:jc w:val="center"/>
              <w:rPr>
                <w:rFonts w:ascii="Times New Roman" w:hAnsi="Times New Roman"/>
                <w:sz w:val="24"/>
                <w:szCs w:val="24"/>
              </w:rPr>
            </w:pPr>
            <w:r>
              <w:rPr>
                <w:rFonts w:ascii="Times New Roman" w:hAnsi="Times New Roman"/>
                <w:sz w:val="24"/>
                <w:szCs w:val="24"/>
              </w:rPr>
              <w:t>6</w:t>
            </w:r>
          </w:p>
        </w:tc>
        <w:tc>
          <w:tcPr>
            <w:tcW w:w="1684" w:type="dxa"/>
            <w:tcBorders>
              <w:top w:val="single" w:sz="4" w:space="0" w:color="auto"/>
              <w:left w:val="single" w:sz="4" w:space="0" w:color="auto"/>
              <w:bottom w:val="single" w:sz="4" w:space="0" w:color="auto"/>
              <w:right w:val="single" w:sz="4" w:space="0" w:color="auto"/>
            </w:tcBorders>
            <w:vAlign w:val="center"/>
            <w:hideMark/>
          </w:tcPr>
          <w:p w14:paraId="5F318FD1" w14:textId="77777777" w:rsidR="00D00EEE" w:rsidRDefault="0085142B">
            <w:pPr>
              <w:spacing w:after="0" w:line="240" w:lineRule="auto"/>
              <w:jc w:val="center"/>
              <w:rPr>
                <w:rFonts w:ascii="Times New Roman" w:hAnsi="Times New Roman"/>
                <w:sz w:val="24"/>
                <w:szCs w:val="24"/>
              </w:rPr>
            </w:pPr>
            <w:r>
              <w:rPr>
                <w:rFonts w:ascii="Times New Roman" w:hAnsi="Times New Roman"/>
                <w:sz w:val="24"/>
                <w:szCs w:val="24"/>
              </w:rPr>
              <w:t>5</w:t>
            </w:r>
          </w:p>
        </w:tc>
      </w:tr>
      <w:tr w:rsidR="00D00EEE" w14:paraId="0E5905D6" w14:textId="77777777" w:rsidTr="00D00EEE">
        <w:trPr>
          <w:trHeight w:val="417"/>
        </w:trPr>
        <w:tc>
          <w:tcPr>
            <w:tcW w:w="1161" w:type="dxa"/>
            <w:tcBorders>
              <w:top w:val="single" w:sz="4" w:space="0" w:color="auto"/>
              <w:left w:val="single" w:sz="4" w:space="0" w:color="auto"/>
              <w:bottom w:val="single" w:sz="4" w:space="0" w:color="auto"/>
              <w:right w:val="single" w:sz="4" w:space="0" w:color="auto"/>
            </w:tcBorders>
            <w:vAlign w:val="center"/>
            <w:hideMark/>
          </w:tcPr>
          <w:p w14:paraId="0FF42148"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80 – 84</w:t>
            </w:r>
          </w:p>
        </w:tc>
        <w:tc>
          <w:tcPr>
            <w:tcW w:w="1684" w:type="dxa"/>
            <w:tcBorders>
              <w:top w:val="single" w:sz="4" w:space="0" w:color="auto"/>
              <w:left w:val="single" w:sz="4" w:space="0" w:color="auto"/>
              <w:bottom w:val="single" w:sz="4" w:space="0" w:color="auto"/>
              <w:right w:val="single" w:sz="4" w:space="0" w:color="auto"/>
            </w:tcBorders>
            <w:vAlign w:val="center"/>
            <w:hideMark/>
          </w:tcPr>
          <w:p w14:paraId="23AD7C82" w14:textId="77777777" w:rsidR="00D00EEE" w:rsidRDefault="0085142B">
            <w:pPr>
              <w:spacing w:after="0" w:line="240" w:lineRule="auto"/>
              <w:jc w:val="center"/>
              <w:rPr>
                <w:rFonts w:ascii="Times New Roman" w:hAnsi="Times New Roman"/>
                <w:sz w:val="24"/>
                <w:szCs w:val="24"/>
              </w:rPr>
            </w:pPr>
            <w:r>
              <w:rPr>
                <w:rFonts w:ascii="Times New Roman" w:hAnsi="Times New Roman"/>
                <w:sz w:val="24"/>
                <w:szCs w:val="24"/>
              </w:rPr>
              <w:t>4</w:t>
            </w:r>
          </w:p>
        </w:tc>
        <w:tc>
          <w:tcPr>
            <w:tcW w:w="1684" w:type="dxa"/>
            <w:tcBorders>
              <w:top w:val="single" w:sz="4" w:space="0" w:color="auto"/>
              <w:left w:val="single" w:sz="4" w:space="0" w:color="auto"/>
              <w:bottom w:val="single" w:sz="4" w:space="0" w:color="auto"/>
              <w:right w:val="single" w:sz="4" w:space="0" w:color="auto"/>
            </w:tcBorders>
            <w:vAlign w:val="center"/>
            <w:hideMark/>
          </w:tcPr>
          <w:p w14:paraId="518E474A" w14:textId="77777777" w:rsidR="00D00EEE" w:rsidRDefault="0085142B">
            <w:pPr>
              <w:spacing w:after="0" w:line="240" w:lineRule="auto"/>
              <w:jc w:val="center"/>
              <w:rPr>
                <w:rFonts w:ascii="Times New Roman" w:hAnsi="Times New Roman"/>
                <w:sz w:val="24"/>
                <w:szCs w:val="24"/>
              </w:rPr>
            </w:pPr>
            <w:r>
              <w:rPr>
                <w:rFonts w:ascii="Times New Roman" w:hAnsi="Times New Roman"/>
                <w:sz w:val="24"/>
                <w:szCs w:val="24"/>
              </w:rPr>
              <w:t>3</w:t>
            </w:r>
          </w:p>
        </w:tc>
        <w:tc>
          <w:tcPr>
            <w:tcW w:w="1684" w:type="dxa"/>
            <w:tcBorders>
              <w:top w:val="single" w:sz="4" w:space="0" w:color="auto"/>
              <w:left w:val="single" w:sz="4" w:space="0" w:color="auto"/>
              <w:bottom w:val="single" w:sz="4" w:space="0" w:color="auto"/>
              <w:right w:val="single" w:sz="4" w:space="0" w:color="auto"/>
            </w:tcBorders>
            <w:vAlign w:val="center"/>
            <w:hideMark/>
          </w:tcPr>
          <w:p w14:paraId="5A51C756" w14:textId="77777777" w:rsidR="00D00EEE" w:rsidRDefault="0085142B">
            <w:pPr>
              <w:spacing w:after="0" w:line="240" w:lineRule="auto"/>
              <w:jc w:val="center"/>
              <w:rPr>
                <w:rFonts w:ascii="Times New Roman" w:hAnsi="Times New Roman"/>
                <w:sz w:val="24"/>
                <w:szCs w:val="24"/>
              </w:rPr>
            </w:pPr>
            <w:r>
              <w:rPr>
                <w:rFonts w:ascii="Times New Roman" w:hAnsi="Times New Roman"/>
                <w:sz w:val="24"/>
                <w:szCs w:val="24"/>
              </w:rPr>
              <w:t>4</w:t>
            </w:r>
          </w:p>
        </w:tc>
      </w:tr>
      <w:tr w:rsidR="00D00EEE" w14:paraId="5F020554" w14:textId="77777777" w:rsidTr="00D00EEE">
        <w:trPr>
          <w:trHeight w:val="441"/>
        </w:trPr>
        <w:tc>
          <w:tcPr>
            <w:tcW w:w="1161" w:type="dxa"/>
            <w:tcBorders>
              <w:top w:val="single" w:sz="4" w:space="0" w:color="auto"/>
              <w:left w:val="single" w:sz="4" w:space="0" w:color="auto"/>
              <w:bottom w:val="single" w:sz="4" w:space="0" w:color="auto"/>
              <w:right w:val="single" w:sz="4" w:space="0" w:color="auto"/>
            </w:tcBorders>
            <w:vAlign w:val="center"/>
            <w:hideMark/>
          </w:tcPr>
          <w:p w14:paraId="0841A32F"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85 – 89</w:t>
            </w:r>
          </w:p>
        </w:tc>
        <w:tc>
          <w:tcPr>
            <w:tcW w:w="1684" w:type="dxa"/>
            <w:tcBorders>
              <w:top w:val="single" w:sz="4" w:space="0" w:color="auto"/>
              <w:left w:val="single" w:sz="4" w:space="0" w:color="auto"/>
              <w:bottom w:val="single" w:sz="4" w:space="0" w:color="auto"/>
              <w:right w:val="single" w:sz="4" w:space="0" w:color="auto"/>
            </w:tcBorders>
            <w:vAlign w:val="center"/>
            <w:hideMark/>
          </w:tcPr>
          <w:p w14:paraId="591DFDA4"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3</w:t>
            </w:r>
          </w:p>
        </w:tc>
        <w:tc>
          <w:tcPr>
            <w:tcW w:w="1684" w:type="dxa"/>
            <w:tcBorders>
              <w:top w:val="single" w:sz="4" w:space="0" w:color="auto"/>
              <w:left w:val="single" w:sz="4" w:space="0" w:color="auto"/>
              <w:bottom w:val="single" w:sz="4" w:space="0" w:color="auto"/>
              <w:right w:val="single" w:sz="4" w:space="0" w:color="auto"/>
            </w:tcBorders>
            <w:vAlign w:val="center"/>
            <w:hideMark/>
          </w:tcPr>
          <w:p w14:paraId="6E9865ED"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1</w:t>
            </w:r>
          </w:p>
        </w:tc>
        <w:tc>
          <w:tcPr>
            <w:tcW w:w="1684" w:type="dxa"/>
            <w:tcBorders>
              <w:top w:val="single" w:sz="4" w:space="0" w:color="auto"/>
              <w:left w:val="single" w:sz="4" w:space="0" w:color="auto"/>
              <w:bottom w:val="single" w:sz="4" w:space="0" w:color="auto"/>
              <w:right w:val="single" w:sz="4" w:space="0" w:color="auto"/>
            </w:tcBorders>
            <w:vAlign w:val="center"/>
            <w:hideMark/>
          </w:tcPr>
          <w:p w14:paraId="678B1DC5" w14:textId="77777777" w:rsidR="00D00EEE" w:rsidRDefault="0085142B">
            <w:pPr>
              <w:spacing w:after="0" w:line="240" w:lineRule="auto"/>
              <w:jc w:val="center"/>
              <w:rPr>
                <w:rFonts w:ascii="Times New Roman" w:hAnsi="Times New Roman"/>
                <w:sz w:val="24"/>
                <w:szCs w:val="24"/>
              </w:rPr>
            </w:pPr>
            <w:r>
              <w:rPr>
                <w:rFonts w:ascii="Times New Roman" w:hAnsi="Times New Roman"/>
                <w:sz w:val="24"/>
                <w:szCs w:val="24"/>
              </w:rPr>
              <w:t>3</w:t>
            </w:r>
          </w:p>
        </w:tc>
      </w:tr>
      <w:tr w:rsidR="00D00EEE" w14:paraId="2FF3C910" w14:textId="77777777" w:rsidTr="00D00EEE">
        <w:trPr>
          <w:trHeight w:val="417"/>
        </w:trPr>
        <w:tc>
          <w:tcPr>
            <w:tcW w:w="1161" w:type="dxa"/>
            <w:tcBorders>
              <w:top w:val="single" w:sz="4" w:space="0" w:color="auto"/>
              <w:left w:val="single" w:sz="4" w:space="0" w:color="auto"/>
              <w:bottom w:val="single" w:sz="4" w:space="0" w:color="auto"/>
              <w:right w:val="single" w:sz="4" w:space="0" w:color="auto"/>
            </w:tcBorders>
            <w:vAlign w:val="center"/>
            <w:hideMark/>
          </w:tcPr>
          <w:p w14:paraId="6B933D88"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nad 90</w:t>
            </w:r>
          </w:p>
        </w:tc>
        <w:tc>
          <w:tcPr>
            <w:tcW w:w="1684" w:type="dxa"/>
            <w:tcBorders>
              <w:top w:val="single" w:sz="4" w:space="0" w:color="auto"/>
              <w:left w:val="single" w:sz="4" w:space="0" w:color="auto"/>
              <w:bottom w:val="single" w:sz="4" w:space="0" w:color="auto"/>
              <w:right w:val="single" w:sz="4" w:space="0" w:color="auto"/>
            </w:tcBorders>
            <w:vAlign w:val="center"/>
            <w:hideMark/>
          </w:tcPr>
          <w:p w14:paraId="0AAC7854" w14:textId="77777777" w:rsidR="00D00EEE" w:rsidRDefault="0085142B">
            <w:pPr>
              <w:spacing w:after="0" w:line="240" w:lineRule="auto"/>
              <w:jc w:val="center"/>
              <w:rPr>
                <w:rFonts w:ascii="Times New Roman" w:hAnsi="Times New Roman"/>
                <w:sz w:val="24"/>
                <w:szCs w:val="24"/>
              </w:rPr>
            </w:pPr>
            <w:r>
              <w:rPr>
                <w:rFonts w:ascii="Times New Roman" w:hAnsi="Times New Roman"/>
                <w:sz w:val="24"/>
                <w:szCs w:val="24"/>
              </w:rPr>
              <w:t>2</w:t>
            </w:r>
          </w:p>
        </w:tc>
        <w:tc>
          <w:tcPr>
            <w:tcW w:w="1684" w:type="dxa"/>
            <w:tcBorders>
              <w:top w:val="single" w:sz="4" w:space="0" w:color="auto"/>
              <w:left w:val="single" w:sz="4" w:space="0" w:color="auto"/>
              <w:bottom w:val="single" w:sz="4" w:space="0" w:color="auto"/>
              <w:right w:val="single" w:sz="4" w:space="0" w:color="auto"/>
            </w:tcBorders>
            <w:vAlign w:val="center"/>
            <w:hideMark/>
          </w:tcPr>
          <w:p w14:paraId="1590F3FA" w14:textId="457ED737" w:rsidR="00D00EEE" w:rsidRDefault="008D1828">
            <w:pPr>
              <w:spacing w:after="0" w:line="240" w:lineRule="auto"/>
              <w:jc w:val="center"/>
              <w:rPr>
                <w:rFonts w:ascii="Times New Roman" w:hAnsi="Times New Roman"/>
                <w:sz w:val="24"/>
                <w:szCs w:val="24"/>
              </w:rPr>
            </w:pPr>
            <w:r>
              <w:rPr>
                <w:rFonts w:ascii="Times New Roman" w:hAnsi="Times New Roman"/>
                <w:sz w:val="24"/>
                <w:szCs w:val="24"/>
              </w:rPr>
              <w:t>0</w:t>
            </w:r>
          </w:p>
        </w:tc>
        <w:tc>
          <w:tcPr>
            <w:tcW w:w="1684" w:type="dxa"/>
            <w:tcBorders>
              <w:top w:val="single" w:sz="4" w:space="0" w:color="auto"/>
              <w:left w:val="single" w:sz="4" w:space="0" w:color="auto"/>
              <w:bottom w:val="single" w:sz="4" w:space="0" w:color="auto"/>
              <w:right w:val="single" w:sz="4" w:space="0" w:color="auto"/>
            </w:tcBorders>
            <w:vAlign w:val="center"/>
            <w:hideMark/>
          </w:tcPr>
          <w:p w14:paraId="74EC7FE7"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1</w:t>
            </w:r>
          </w:p>
        </w:tc>
      </w:tr>
      <w:tr w:rsidR="00D00EEE" w14:paraId="66E30E27" w14:textId="77777777" w:rsidTr="00D00EEE">
        <w:trPr>
          <w:trHeight w:val="417"/>
        </w:trPr>
        <w:tc>
          <w:tcPr>
            <w:tcW w:w="1161" w:type="dxa"/>
            <w:tcBorders>
              <w:top w:val="single" w:sz="4" w:space="0" w:color="auto"/>
              <w:left w:val="single" w:sz="4" w:space="0" w:color="auto"/>
              <w:bottom w:val="single" w:sz="4" w:space="0" w:color="auto"/>
              <w:right w:val="single" w:sz="4" w:space="0" w:color="auto"/>
            </w:tcBorders>
            <w:vAlign w:val="center"/>
            <w:hideMark/>
          </w:tcPr>
          <w:p w14:paraId="3675464D"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Spolu:</w:t>
            </w:r>
          </w:p>
        </w:tc>
        <w:tc>
          <w:tcPr>
            <w:tcW w:w="1684" w:type="dxa"/>
            <w:tcBorders>
              <w:top w:val="single" w:sz="4" w:space="0" w:color="auto"/>
              <w:left w:val="single" w:sz="4" w:space="0" w:color="auto"/>
              <w:bottom w:val="single" w:sz="4" w:space="0" w:color="auto"/>
              <w:right w:val="single" w:sz="4" w:space="0" w:color="auto"/>
            </w:tcBorders>
            <w:vAlign w:val="center"/>
            <w:hideMark/>
          </w:tcPr>
          <w:p w14:paraId="4C16C97F"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27</w:t>
            </w:r>
          </w:p>
        </w:tc>
        <w:tc>
          <w:tcPr>
            <w:tcW w:w="1684" w:type="dxa"/>
            <w:tcBorders>
              <w:top w:val="single" w:sz="4" w:space="0" w:color="auto"/>
              <w:left w:val="single" w:sz="4" w:space="0" w:color="auto"/>
              <w:bottom w:val="single" w:sz="4" w:space="0" w:color="auto"/>
              <w:right w:val="single" w:sz="4" w:space="0" w:color="auto"/>
            </w:tcBorders>
            <w:vAlign w:val="center"/>
            <w:hideMark/>
          </w:tcPr>
          <w:p w14:paraId="213CD897"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25</w:t>
            </w:r>
          </w:p>
        </w:tc>
        <w:tc>
          <w:tcPr>
            <w:tcW w:w="1684" w:type="dxa"/>
            <w:tcBorders>
              <w:top w:val="single" w:sz="4" w:space="0" w:color="auto"/>
              <w:left w:val="single" w:sz="4" w:space="0" w:color="auto"/>
              <w:bottom w:val="single" w:sz="4" w:space="0" w:color="auto"/>
              <w:right w:val="single" w:sz="4" w:space="0" w:color="auto"/>
            </w:tcBorders>
            <w:vAlign w:val="center"/>
            <w:hideMark/>
          </w:tcPr>
          <w:p w14:paraId="364DEF53" w14:textId="77777777" w:rsidR="00D00EEE" w:rsidRDefault="00D00EEE">
            <w:pPr>
              <w:spacing w:after="0" w:line="240" w:lineRule="auto"/>
              <w:jc w:val="center"/>
              <w:rPr>
                <w:rFonts w:ascii="Times New Roman" w:hAnsi="Times New Roman"/>
                <w:sz w:val="24"/>
                <w:szCs w:val="24"/>
              </w:rPr>
            </w:pPr>
            <w:r>
              <w:rPr>
                <w:rFonts w:ascii="Times New Roman" w:hAnsi="Times New Roman"/>
                <w:sz w:val="24"/>
                <w:szCs w:val="24"/>
              </w:rPr>
              <w:t>30</w:t>
            </w:r>
          </w:p>
        </w:tc>
      </w:tr>
    </w:tbl>
    <w:p w14:paraId="2FA2E78E" w14:textId="77777777" w:rsidR="00341B66" w:rsidRDefault="00341B66" w:rsidP="00341B66">
      <w:pPr>
        <w:spacing w:before="120" w:after="240" w:line="360" w:lineRule="auto"/>
        <w:jc w:val="both"/>
        <w:rPr>
          <w:rFonts w:ascii="Times New Roman" w:hAnsi="Times New Roman"/>
          <w:sz w:val="16"/>
          <w:szCs w:val="24"/>
        </w:rPr>
      </w:pPr>
    </w:p>
    <w:p w14:paraId="1799EFF4" w14:textId="70888F03" w:rsidR="00E34FFF" w:rsidRDefault="00341B66" w:rsidP="00E34FFF">
      <w:pPr>
        <w:spacing w:before="120" w:after="240" w:line="360" w:lineRule="auto"/>
        <w:ind w:firstLine="709"/>
        <w:jc w:val="both"/>
        <w:rPr>
          <w:rFonts w:ascii="Times New Roman" w:hAnsi="Times New Roman"/>
          <w:sz w:val="24"/>
        </w:rPr>
      </w:pPr>
      <w:r>
        <w:rPr>
          <w:rFonts w:ascii="Times New Roman" w:hAnsi="Times New Roman"/>
          <w:sz w:val="24"/>
        </w:rPr>
        <w:t>Ako vyplýva z tabuľky č. 1, z hľadiska vekovej štruktúry prijímateľov sociálnych služieb ku dňu 31.12.20</w:t>
      </w:r>
      <w:r w:rsidR="0085142B">
        <w:rPr>
          <w:rFonts w:ascii="Times New Roman" w:hAnsi="Times New Roman"/>
          <w:sz w:val="24"/>
        </w:rPr>
        <w:t>2</w:t>
      </w:r>
      <w:r w:rsidR="00E6310C">
        <w:rPr>
          <w:rFonts w:ascii="Times New Roman" w:hAnsi="Times New Roman"/>
          <w:sz w:val="24"/>
        </w:rPr>
        <w:t>3</w:t>
      </w:r>
      <w:r>
        <w:rPr>
          <w:rFonts w:ascii="Times New Roman" w:hAnsi="Times New Roman"/>
          <w:sz w:val="24"/>
        </w:rPr>
        <w:t xml:space="preserve"> vo všetkých denných stacionároch tvorili najväčší podiel osoby vo veku 63 – 74 rokov. Najnižšie zastúpenie mala veková skupina od 40 - 62 rokov a nad 90  rokov. Grafické znázornenie vekovej štruktúry prijímateľov sociálnej služby k 31.12.20</w:t>
      </w:r>
      <w:r w:rsidR="0085142B">
        <w:rPr>
          <w:rFonts w:ascii="Times New Roman" w:hAnsi="Times New Roman"/>
          <w:sz w:val="24"/>
        </w:rPr>
        <w:t>2</w:t>
      </w:r>
      <w:r w:rsidR="00E6310C">
        <w:rPr>
          <w:rFonts w:ascii="Times New Roman" w:hAnsi="Times New Roman"/>
          <w:sz w:val="24"/>
        </w:rPr>
        <w:t>3</w:t>
      </w:r>
      <w:r w:rsidR="0085142B">
        <w:rPr>
          <w:rFonts w:ascii="Times New Roman" w:hAnsi="Times New Roman"/>
          <w:sz w:val="24"/>
        </w:rPr>
        <w:t>.</w:t>
      </w:r>
    </w:p>
    <w:p w14:paraId="0797346B" w14:textId="77777777" w:rsidR="0085142B" w:rsidRDefault="0085142B" w:rsidP="00E34FFF">
      <w:pPr>
        <w:spacing w:before="120" w:after="240" w:line="360" w:lineRule="auto"/>
        <w:ind w:firstLine="709"/>
        <w:jc w:val="both"/>
        <w:rPr>
          <w:rFonts w:ascii="Times New Roman" w:hAnsi="Times New Roman"/>
          <w:sz w:val="24"/>
        </w:rPr>
      </w:pPr>
    </w:p>
    <w:p w14:paraId="4EC29901" w14:textId="77777777" w:rsidR="0085142B" w:rsidRDefault="0085142B" w:rsidP="00E34FFF">
      <w:pPr>
        <w:spacing w:before="120" w:after="240" w:line="360" w:lineRule="auto"/>
        <w:ind w:firstLine="709"/>
        <w:jc w:val="both"/>
        <w:rPr>
          <w:rFonts w:ascii="Times New Roman" w:hAnsi="Times New Roman"/>
          <w:sz w:val="24"/>
        </w:rPr>
      </w:pPr>
    </w:p>
    <w:p w14:paraId="1B6B51AC" w14:textId="77777777" w:rsidR="00E34FFF" w:rsidRDefault="00E34FFF" w:rsidP="0002200F">
      <w:pPr>
        <w:spacing w:before="120" w:after="240" w:line="360" w:lineRule="auto"/>
        <w:jc w:val="both"/>
        <w:rPr>
          <w:rFonts w:ascii="Times New Roman" w:hAnsi="Times New Roman"/>
          <w:sz w:val="24"/>
        </w:rPr>
      </w:pPr>
    </w:p>
    <w:p w14:paraId="75C09514" w14:textId="77777777" w:rsidR="0002200F" w:rsidRDefault="0002200F" w:rsidP="0002200F">
      <w:pPr>
        <w:spacing w:before="120" w:after="240" w:line="360" w:lineRule="auto"/>
        <w:jc w:val="both"/>
        <w:rPr>
          <w:rFonts w:ascii="Times New Roman" w:hAnsi="Times New Roman"/>
          <w:sz w:val="24"/>
        </w:rPr>
      </w:pPr>
    </w:p>
    <w:p w14:paraId="7F290321" w14:textId="77777777" w:rsidR="00E34FFF" w:rsidRDefault="00E34FFF" w:rsidP="00E34FFF">
      <w:pPr>
        <w:spacing w:before="120" w:after="240" w:line="360" w:lineRule="auto"/>
        <w:jc w:val="both"/>
        <w:rPr>
          <w:rFonts w:ascii="Times New Roman" w:hAnsi="Times New Roman"/>
          <w:sz w:val="24"/>
        </w:rPr>
      </w:pPr>
    </w:p>
    <w:p w14:paraId="636A0C69" w14:textId="77777777" w:rsidR="00E34FFF" w:rsidRDefault="00E34FFF" w:rsidP="00E34FFF">
      <w:pPr>
        <w:spacing w:before="120" w:after="240" w:line="360" w:lineRule="auto"/>
        <w:jc w:val="both"/>
        <w:rPr>
          <w:rFonts w:ascii="Times New Roman" w:hAnsi="Times New Roman"/>
          <w:sz w:val="24"/>
        </w:rPr>
      </w:pPr>
    </w:p>
    <w:p w14:paraId="766B090F" w14:textId="4CACD36C" w:rsidR="00341B66" w:rsidRPr="00B76605" w:rsidRDefault="00341B66" w:rsidP="00B76605">
      <w:pPr>
        <w:spacing w:before="120" w:after="240" w:line="360" w:lineRule="auto"/>
        <w:ind w:firstLine="709"/>
        <w:jc w:val="both"/>
        <w:rPr>
          <w:rFonts w:ascii="Times New Roman" w:hAnsi="Times New Roman"/>
          <w:sz w:val="24"/>
        </w:rPr>
      </w:pPr>
      <w:r>
        <w:rPr>
          <w:rFonts w:ascii="Times New Roman" w:hAnsi="Times New Roman"/>
          <w:bCs/>
          <w:i/>
          <w:sz w:val="24"/>
          <w:szCs w:val="24"/>
        </w:rPr>
        <w:t xml:space="preserve">Graf. č. 1  Veková </w:t>
      </w:r>
      <w:proofErr w:type="spellStart"/>
      <w:r>
        <w:rPr>
          <w:rFonts w:ascii="Times New Roman" w:hAnsi="Times New Roman"/>
          <w:bCs/>
          <w:i/>
          <w:sz w:val="24"/>
          <w:szCs w:val="24"/>
        </w:rPr>
        <w:t>štruktúraprijímateľov</w:t>
      </w:r>
      <w:proofErr w:type="spellEnd"/>
      <w:r>
        <w:rPr>
          <w:rFonts w:ascii="Times New Roman" w:hAnsi="Times New Roman"/>
          <w:bCs/>
          <w:i/>
          <w:sz w:val="24"/>
          <w:szCs w:val="24"/>
        </w:rPr>
        <w:t xml:space="preserve"> sociálnej služby k 31.12.20</w:t>
      </w:r>
      <w:r w:rsidR="0085142B">
        <w:rPr>
          <w:rFonts w:ascii="Times New Roman" w:hAnsi="Times New Roman"/>
          <w:bCs/>
          <w:i/>
          <w:sz w:val="24"/>
          <w:szCs w:val="24"/>
        </w:rPr>
        <w:t>2</w:t>
      </w:r>
      <w:r w:rsidR="00E6310C">
        <w:rPr>
          <w:rFonts w:ascii="Times New Roman" w:hAnsi="Times New Roman"/>
          <w:bCs/>
          <w:i/>
          <w:sz w:val="24"/>
          <w:szCs w:val="24"/>
        </w:rPr>
        <w:t>3</w:t>
      </w:r>
    </w:p>
    <w:p w14:paraId="03477A64" w14:textId="77777777" w:rsidR="00425E20" w:rsidRPr="0085142B" w:rsidRDefault="00425E20" w:rsidP="0085142B">
      <w:pPr>
        <w:spacing w:line="360" w:lineRule="auto"/>
        <w:jc w:val="both"/>
        <w:rPr>
          <w:rFonts w:ascii="Times New Roman" w:hAnsi="Times New Roman"/>
          <w:bCs/>
          <w:i/>
          <w:sz w:val="24"/>
          <w:szCs w:val="24"/>
        </w:rPr>
      </w:pPr>
      <w:r>
        <w:rPr>
          <w:rFonts w:ascii="Times New Roman" w:hAnsi="Times New Roman"/>
          <w:bCs/>
          <w:i/>
          <w:noProof/>
          <w:sz w:val="24"/>
          <w:szCs w:val="24"/>
        </w:rPr>
        <w:drawing>
          <wp:inline distT="0" distB="0" distL="0" distR="0" wp14:anchorId="52E59374" wp14:editId="4ECDF09A">
            <wp:extent cx="5486400" cy="3200400"/>
            <wp:effectExtent l="0" t="0" r="0"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682EFE35" w14:textId="7DAF6BF5" w:rsidR="00341B66" w:rsidRPr="00FE45DF" w:rsidRDefault="00341B66" w:rsidP="00341B66">
      <w:pPr>
        <w:spacing w:after="360"/>
        <w:ind w:firstLine="709"/>
        <w:jc w:val="both"/>
        <w:rPr>
          <w:rFonts w:ascii="Times New Roman" w:hAnsi="Times New Roman"/>
          <w:sz w:val="24"/>
          <w:szCs w:val="24"/>
        </w:rPr>
      </w:pPr>
      <w:proofErr w:type="spellStart"/>
      <w:r w:rsidRPr="00FE45DF">
        <w:rPr>
          <w:rFonts w:ascii="Times New Roman" w:hAnsi="Times New Roman"/>
          <w:sz w:val="24"/>
          <w:szCs w:val="24"/>
        </w:rPr>
        <w:t>BellaVita</w:t>
      </w:r>
      <w:proofErr w:type="spellEnd"/>
      <w:r w:rsidRPr="00FE45DF">
        <w:rPr>
          <w:rFonts w:ascii="Times New Roman" w:hAnsi="Times New Roman"/>
          <w:sz w:val="24"/>
          <w:szCs w:val="24"/>
        </w:rPr>
        <w:t xml:space="preserve">, </w:t>
      </w:r>
      <w:proofErr w:type="spellStart"/>
      <w:r w:rsidRPr="00FE45DF">
        <w:rPr>
          <w:rFonts w:ascii="Times New Roman" w:hAnsi="Times New Roman"/>
          <w:sz w:val="24"/>
          <w:szCs w:val="24"/>
        </w:rPr>
        <w:t>n.o</w:t>
      </w:r>
      <w:proofErr w:type="spellEnd"/>
      <w:r w:rsidRPr="00FE45DF">
        <w:rPr>
          <w:rFonts w:ascii="Times New Roman" w:hAnsi="Times New Roman"/>
          <w:sz w:val="24"/>
          <w:szCs w:val="24"/>
        </w:rPr>
        <w:t xml:space="preserve">. mala </w:t>
      </w:r>
      <w:proofErr w:type="spellStart"/>
      <w:r w:rsidRPr="00FE45DF">
        <w:rPr>
          <w:rFonts w:ascii="Times New Roman" w:hAnsi="Times New Roman"/>
          <w:sz w:val="24"/>
          <w:szCs w:val="24"/>
        </w:rPr>
        <w:t>zazmluvnených</w:t>
      </w:r>
      <w:proofErr w:type="spellEnd"/>
      <w:r w:rsidRPr="00FE45DF">
        <w:rPr>
          <w:rFonts w:ascii="Times New Roman" w:hAnsi="Times New Roman"/>
          <w:sz w:val="24"/>
          <w:szCs w:val="24"/>
        </w:rPr>
        <w:t xml:space="preserve"> k 31.12.20</w:t>
      </w:r>
      <w:r w:rsidR="0085142B" w:rsidRPr="00FE45DF">
        <w:rPr>
          <w:rFonts w:ascii="Times New Roman" w:hAnsi="Times New Roman"/>
          <w:sz w:val="24"/>
          <w:szCs w:val="24"/>
        </w:rPr>
        <w:t>2</w:t>
      </w:r>
      <w:r w:rsidR="00E6310C">
        <w:rPr>
          <w:rFonts w:ascii="Times New Roman" w:hAnsi="Times New Roman"/>
          <w:sz w:val="24"/>
          <w:szCs w:val="24"/>
        </w:rPr>
        <w:t>3</w:t>
      </w:r>
      <w:r w:rsidRPr="00FE45DF">
        <w:rPr>
          <w:rFonts w:ascii="Times New Roman" w:hAnsi="Times New Roman"/>
          <w:sz w:val="24"/>
          <w:szCs w:val="24"/>
        </w:rPr>
        <w:t xml:space="preserve"> celkovo </w:t>
      </w:r>
      <w:r w:rsidR="00276041" w:rsidRPr="00FE45DF">
        <w:rPr>
          <w:rFonts w:ascii="Times New Roman" w:hAnsi="Times New Roman"/>
          <w:sz w:val="24"/>
          <w:szCs w:val="24"/>
        </w:rPr>
        <w:t>82</w:t>
      </w:r>
      <w:r w:rsidRPr="00FE45DF">
        <w:rPr>
          <w:rFonts w:ascii="Times New Roman" w:hAnsi="Times New Roman"/>
          <w:sz w:val="24"/>
          <w:szCs w:val="24"/>
        </w:rPr>
        <w:t xml:space="preserve"> prijímateľov sociálnej služby</w:t>
      </w:r>
      <w:r w:rsidR="00276041" w:rsidRPr="00FE45DF">
        <w:rPr>
          <w:rFonts w:ascii="Times New Roman" w:hAnsi="Times New Roman"/>
          <w:sz w:val="24"/>
          <w:szCs w:val="24"/>
        </w:rPr>
        <w:t>,</w:t>
      </w:r>
      <w:r w:rsidRPr="00FE45DF">
        <w:rPr>
          <w:rFonts w:ascii="Times New Roman" w:hAnsi="Times New Roman"/>
          <w:sz w:val="24"/>
          <w:szCs w:val="24"/>
        </w:rPr>
        <w:t xml:space="preserve"> v denn</w:t>
      </w:r>
      <w:r w:rsidR="00276041" w:rsidRPr="00FE45DF">
        <w:rPr>
          <w:rFonts w:ascii="Times New Roman" w:hAnsi="Times New Roman"/>
          <w:sz w:val="24"/>
          <w:szCs w:val="24"/>
        </w:rPr>
        <w:t>om</w:t>
      </w:r>
      <w:r w:rsidRPr="00FE45DF">
        <w:rPr>
          <w:rFonts w:ascii="Times New Roman" w:hAnsi="Times New Roman"/>
          <w:sz w:val="24"/>
          <w:szCs w:val="24"/>
        </w:rPr>
        <w:t xml:space="preserve"> </w:t>
      </w:r>
      <w:proofErr w:type="spellStart"/>
      <w:r w:rsidRPr="00FE45DF">
        <w:rPr>
          <w:rFonts w:ascii="Times New Roman" w:hAnsi="Times New Roman"/>
          <w:sz w:val="24"/>
          <w:szCs w:val="24"/>
        </w:rPr>
        <w:t>stacionár</w:t>
      </w:r>
      <w:r w:rsidR="00276041" w:rsidRPr="00FE45DF">
        <w:rPr>
          <w:rFonts w:ascii="Times New Roman" w:hAnsi="Times New Roman"/>
          <w:sz w:val="24"/>
          <w:szCs w:val="24"/>
        </w:rPr>
        <w:t>y</w:t>
      </w:r>
      <w:proofErr w:type="spellEnd"/>
      <w:r w:rsidRPr="00FE45DF">
        <w:rPr>
          <w:rFonts w:ascii="Times New Roman" w:hAnsi="Times New Roman"/>
          <w:sz w:val="24"/>
          <w:szCs w:val="24"/>
        </w:rPr>
        <w:t xml:space="preserve"> v Uličskom Kri</w:t>
      </w:r>
      <w:r w:rsidR="00E34FFF" w:rsidRPr="00FE45DF">
        <w:rPr>
          <w:rFonts w:ascii="Times New Roman" w:hAnsi="Times New Roman"/>
          <w:sz w:val="24"/>
          <w:szCs w:val="24"/>
        </w:rPr>
        <w:t>vom</w:t>
      </w:r>
      <w:r w:rsidRPr="00FE45DF">
        <w:rPr>
          <w:rFonts w:ascii="Times New Roman" w:hAnsi="Times New Roman"/>
          <w:sz w:val="24"/>
          <w:szCs w:val="24"/>
        </w:rPr>
        <w:t xml:space="preserve"> </w:t>
      </w:r>
      <w:r w:rsidR="00276041" w:rsidRPr="00FE45DF">
        <w:rPr>
          <w:rFonts w:ascii="Times New Roman" w:hAnsi="Times New Roman"/>
          <w:sz w:val="24"/>
          <w:szCs w:val="24"/>
        </w:rPr>
        <w:t>27,</w:t>
      </w:r>
      <w:r w:rsidRPr="00FE45DF">
        <w:rPr>
          <w:rFonts w:ascii="Times New Roman" w:hAnsi="Times New Roman"/>
          <w:sz w:val="24"/>
          <w:szCs w:val="24"/>
        </w:rPr>
        <w:t> </w:t>
      </w:r>
      <w:r w:rsidR="00276041" w:rsidRPr="00FE45DF">
        <w:rPr>
          <w:rFonts w:ascii="Times New Roman" w:hAnsi="Times New Roman"/>
          <w:sz w:val="24"/>
          <w:szCs w:val="24"/>
        </w:rPr>
        <w:t xml:space="preserve"> v </w:t>
      </w:r>
      <w:r w:rsidRPr="00FE45DF">
        <w:rPr>
          <w:rFonts w:ascii="Times New Roman" w:hAnsi="Times New Roman"/>
          <w:sz w:val="24"/>
          <w:szCs w:val="24"/>
        </w:rPr>
        <w:t>Novej Sedlici</w:t>
      </w:r>
      <w:r w:rsidR="00276041" w:rsidRPr="00FE45DF">
        <w:rPr>
          <w:rFonts w:ascii="Times New Roman" w:hAnsi="Times New Roman"/>
          <w:sz w:val="24"/>
          <w:szCs w:val="24"/>
        </w:rPr>
        <w:t xml:space="preserve"> 30 </w:t>
      </w:r>
      <w:r w:rsidRPr="00FE45DF">
        <w:rPr>
          <w:rFonts w:ascii="Times New Roman" w:hAnsi="Times New Roman"/>
          <w:sz w:val="24"/>
          <w:szCs w:val="24"/>
        </w:rPr>
        <w:t xml:space="preserve"> a </w:t>
      </w:r>
      <w:r w:rsidR="00E34FFF" w:rsidRPr="00FE45DF">
        <w:rPr>
          <w:rFonts w:ascii="Times New Roman" w:hAnsi="Times New Roman"/>
          <w:sz w:val="24"/>
          <w:szCs w:val="24"/>
        </w:rPr>
        <w:t>25</w:t>
      </w:r>
      <w:r w:rsidRPr="00FE45DF">
        <w:rPr>
          <w:rFonts w:ascii="Times New Roman" w:hAnsi="Times New Roman"/>
          <w:sz w:val="24"/>
          <w:szCs w:val="24"/>
        </w:rPr>
        <w:t xml:space="preserve"> prijímateľov sociálnej služby v DS </w:t>
      </w:r>
      <w:r w:rsidR="00E34FFF" w:rsidRPr="00FE45DF">
        <w:rPr>
          <w:rFonts w:ascii="Times New Roman" w:hAnsi="Times New Roman"/>
          <w:sz w:val="24"/>
          <w:szCs w:val="24"/>
        </w:rPr>
        <w:t>Medzilaborce</w:t>
      </w:r>
      <w:r w:rsidRPr="00FE45DF">
        <w:rPr>
          <w:rFonts w:ascii="Times New Roman" w:hAnsi="Times New Roman"/>
          <w:sz w:val="24"/>
          <w:szCs w:val="24"/>
        </w:rPr>
        <w:t>. Rodové zloženie prijímateľov je v tabuľke č. 2 a graficky znázornené je v grafe č. 2.</w:t>
      </w:r>
    </w:p>
    <w:p w14:paraId="6DDB13B7" w14:textId="622AEB08" w:rsidR="00341B66" w:rsidRDefault="00341B66" w:rsidP="00341B66">
      <w:pPr>
        <w:spacing w:after="0" w:line="360" w:lineRule="auto"/>
        <w:jc w:val="both"/>
        <w:rPr>
          <w:rFonts w:ascii="Times New Roman" w:hAnsi="Times New Roman"/>
          <w:bCs/>
          <w:i/>
          <w:sz w:val="24"/>
          <w:szCs w:val="24"/>
        </w:rPr>
      </w:pPr>
      <w:r>
        <w:rPr>
          <w:rFonts w:ascii="Times New Roman" w:hAnsi="Times New Roman"/>
          <w:bCs/>
          <w:i/>
          <w:sz w:val="24"/>
          <w:szCs w:val="24"/>
        </w:rPr>
        <w:t>Tab. č. 2  Rodová štruktúra prijímateľov sociálnej služby k 31.12.20</w:t>
      </w:r>
      <w:r w:rsidR="0085142B">
        <w:rPr>
          <w:rFonts w:ascii="Times New Roman" w:hAnsi="Times New Roman"/>
          <w:bCs/>
          <w:i/>
          <w:sz w:val="24"/>
          <w:szCs w:val="24"/>
        </w:rPr>
        <w:t>2</w:t>
      </w:r>
      <w:r w:rsidR="00E6310C">
        <w:rPr>
          <w:rFonts w:ascii="Times New Roman" w:hAnsi="Times New Roman"/>
          <w:bCs/>
          <w:i/>
          <w:sz w:val="24"/>
          <w:szCs w:val="24"/>
        </w:rPr>
        <w:t>3</w:t>
      </w:r>
    </w:p>
    <w:tbl>
      <w:tblPr>
        <w:tblStyle w:val="Mriekatabuky"/>
        <w:tblW w:w="6055" w:type="dxa"/>
        <w:tblLook w:val="04A0" w:firstRow="1" w:lastRow="0" w:firstColumn="1" w:lastColumn="0" w:noHBand="0" w:noVBand="1"/>
      </w:tblPr>
      <w:tblGrid>
        <w:gridCol w:w="1131"/>
        <w:gridCol w:w="1634"/>
        <w:gridCol w:w="1656"/>
        <w:gridCol w:w="1634"/>
      </w:tblGrid>
      <w:tr w:rsidR="00E34FFF" w14:paraId="00E5D43C" w14:textId="77777777" w:rsidTr="00E34FFF">
        <w:trPr>
          <w:trHeight w:val="947"/>
        </w:trPr>
        <w:tc>
          <w:tcPr>
            <w:tcW w:w="1132"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089049DF"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Rodová štruktúra</w:t>
            </w:r>
          </w:p>
        </w:tc>
        <w:tc>
          <w:tcPr>
            <w:tcW w:w="1641"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226EA331"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DS Uličské Krivé</w:t>
            </w:r>
          </w:p>
        </w:tc>
        <w:tc>
          <w:tcPr>
            <w:tcW w:w="1641"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0977449A"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DS Medzilaborce*</w:t>
            </w:r>
          </w:p>
        </w:tc>
        <w:tc>
          <w:tcPr>
            <w:tcW w:w="1641"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3F8F8B75"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DS Nová Sedlica</w:t>
            </w:r>
          </w:p>
        </w:tc>
      </w:tr>
      <w:tr w:rsidR="00E34FFF" w14:paraId="26CC6500" w14:textId="77777777" w:rsidTr="00E34FFF">
        <w:trPr>
          <w:trHeight w:val="483"/>
        </w:trPr>
        <w:tc>
          <w:tcPr>
            <w:tcW w:w="1132" w:type="dxa"/>
            <w:tcBorders>
              <w:top w:val="single" w:sz="4" w:space="0" w:color="auto"/>
              <w:left w:val="single" w:sz="4" w:space="0" w:color="auto"/>
              <w:bottom w:val="single" w:sz="4" w:space="0" w:color="auto"/>
              <w:right w:val="single" w:sz="4" w:space="0" w:color="auto"/>
            </w:tcBorders>
            <w:vAlign w:val="center"/>
            <w:hideMark/>
          </w:tcPr>
          <w:p w14:paraId="0C0BB547"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Muži</w:t>
            </w:r>
          </w:p>
        </w:tc>
        <w:tc>
          <w:tcPr>
            <w:tcW w:w="1641" w:type="dxa"/>
            <w:tcBorders>
              <w:top w:val="single" w:sz="4" w:space="0" w:color="auto"/>
              <w:left w:val="single" w:sz="4" w:space="0" w:color="auto"/>
              <w:bottom w:val="single" w:sz="4" w:space="0" w:color="auto"/>
              <w:right w:val="single" w:sz="4" w:space="0" w:color="auto"/>
            </w:tcBorders>
            <w:vAlign w:val="center"/>
            <w:hideMark/>
          </w:tcPr>
          <w:p w14:paraId="3836101A" w14:textId="0C37E4C5"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1</w:t>
            </w:r>
            <w:r w:rsidR="008D1828">
              <w:rPr>
                <w:rFonts w:ascii="Times New Roman" w:hAnsi="Times New Roman"/>
                <w:sz w:val="24"/>
                <w:szCs w:val="24"/>
              </w:rPr>
              <w:t>3</w:t>
            </w:r>
          </w:p>
        </w:tc>
        <w:tc>
          <w:tcPr>
            <w:tcW w:w="1641" w:type="dxa"/>
            <w:tcBorders>
              <w:top w:val="single" w:sz="4" w:space="0" w:color="auto"/>
              <w:left w:val="single" w:sz="4" w:space="0" w:color="auto"/>
              <w:bottom w:val="single" w:sz="4" w:space="0" w:color="auto"/>
              <w:right w:val="single" w:sz="4" w:space="0" w:color="auto"/>
            </w:tcBorders>
            <w:vAlign w:val="center"/>
            <w:hideMark/>
          </w:tcPr>
          <w:p w14:paraId="0D149A57"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1</w:t>
            </w:r>
            <w:r w:rsidR="0085142B">
              <w:rPr>
                <w:rFonts w:ascii="Times New Roman" w:hAnsi="Times New Roman"/>
                <w:sz w:val="24"/>
                <w:szCs w:val="24"/>
              </w:rPr>
              <w:t>0</w:t>
            </w:r>
          </w:p>
        </w:tc>
        <w:tc>
          <w:tcPr>
            <w:tcW w:w="1641" w:type="dxa"/>
            <w:tcBorders>
              <w:top w:val="single" w:sz="4" w:space="0" w:color="auto"/>
              <w:left w:val="single" w:sz="4" w:space="0" w:color="auto"/>
              <w:bottom w:val="single" w:sz="4" w:space="0" w:color="auto"/>
              <w:right w:val="single" w:sz="4" w:space="0" w:color="auto"/>
            </w:tcBorders>
            <w:vAlign w:val="center"/>
            <w:hideMark/>
          </w:tcPr>
          <w:p w14:paraId="6A71B227" w14:textId="32F4C8FB"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1</w:t>
            </w:r>
            <w:r w:rsidR="008D1828">
              <w:rPr>
                <w:rFonts w:ascii="Times New Roman" w:hAnsi="Times New Roman"/>
                <w:sz w:val="24"/>
                <w:szCs w:val="24"/>
              </w:rPr>
              <w:t>2</w:t>
            </w:r>
          </w:p>
        </w:tc>
      </w:tr>
      <w:tr w:rsidR="00E34FFF" w14:paraId="5769F7A1" w14:textId="77777777" w:rsidTr="00E34FFF">
        <w:trPr>
          <w:trHeight w:val="460"/>
        </w:trPr>
        <w:tc>
          <w:tcPr>
            <w:tcW w:w="1132" w:type="dxa"/>
            <w:tcBorders>
              <w:top w:val="single" w:sz="4" w:space="0" w:color="auto"/>
              <w:left w:val="single" w:sz="4" w:space="0" w:color="auto"/>
              <w:bottom w:val="single" w:sz="4" w:space="0" w:color="auto"/>
              <w:right w:val="single" w:sz="4" w:space="0" w:color="auto"/>
            </w:tcBorders>
            <w:vAlign w:val="center"/>
            <w:hideMark/>
          </w:tcPr>
          <w:p w14:paraId="0A4B7AE2"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Ženy</w:t>
            </w:r>
          </w:p>
        </w:tc>
        <w:tc>
          <w:tcPr>
            <w:tcW w:w="1641" w:type="dxa"/>
            <w:tcBorders>
              <w:top w:val="single" w:sz="4" w:space="0" w:color="auto"/>
              <w:left w:val="single" w:sz="4" w:space="0" w:color="auto"/>
              <w:bottom w:val="single" w:sz="4" w:space="0" w:color="auto"/>
              <w:right w:val="single" w:sz="4" w:space="0" w:color="auto"/>
            </w:tcBorders>
            <w:vAlign w:val="center"/>
            <w:hideMark/>
          </w:tcPr>
          <w:p w14:paraId="0CB5E754" w14:textId="6F960F31"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1</w:t>
            </w:r>
            <w:r w:rsidR="008D1828">
              <w:rPr>
                <w:rFonts w:ascii="Times New Roman" w:hAnsi="Times New Roman"/>
                <w:sz w:val="24"/>
                <w:szCs w:val="24"/>
              </w:rPr>
              <w:t>4</w:t>
            </w:r>
          </w:p>
        </w:tc>
        <w:tc>
          <w:tcPr>
            <w:tcW w:w="1641" w:type="dxa"/>
            <w:tcBorders>
              <w:top w:val="single" w:sz="4" w:space="0" w:color="auto"/>
              <w:left w:val="single" w:sz="4" w:space="0" w:color="auto"/>
              <w:bottom w:val="single" w:sz="4" w:space="0" w:color="auto"/>
              <w:right w:val="single" w:sz="4" w:space="0" w:color="auto"/>
            </w:tcBorders>
            <w:vAlign w:val="center"/>
            <w:hideMark/>
          </w:tcPr>
          <w:p w14:paraId="39782FF9"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1</w:t>
            </w:r>
            <w:r w:rsidR="0085142B">
              <w:rPr>
                <w:rFonts w:ascii="Times New Roman" w:hAnsi="Times New Roman"/>
                <w:sz w:val="24"/>
                <w:szCs w:val="24"/>
              </w:rPr>
              <w:t>5</w:t>
            </w:r>
          </w:p>
        </w:tc>
        <w:tc>
          <w:tcPr>
            <w:tcW w:w="1641" w:type="dxa"/>
            <w:tcBorders>
              <w:top w:val="single" w:sz="4" w:space="0" w:color="auto"/>
              <w:left w:val="single" w:sz="4" w:space="0" w:color="auto"/>
              <w:bottom w:val="single" w:sz="4" w:space="0" w:color="auto"/>
              <w:right w:val="single" w:sz="4" w:space="0" w:color="auto"/>
            </w:tcBorders>
            <w:vAlign w:val="center"/>
            <w:hideMark/>
          </w:tcPr>
          <w:p w14:paraId="52D52E9C" w14:textId="6CF42EB1"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1</w:t>
            </w:r>
            <w:r w:rsidR="008D1828">
              <w:rPr>
                <w:rFonts w:ascii="Times New Roman" w:hAnsi="Times New Roman"/>
                <w:sz w:val="24"/>
                <w:szCs w:val="24"/>
              </w:rPr>
              <w:t>8</w:t>
            </w:r>
          </w:p>
        </w:tc>
      </w:tr>
      <w:tr w:rsidR="00E34FFF" w14:paraId="310CA665" w14:textId="77777777" w:rsidTr="00E34FFF">
        <w:trPr>
          <w:trHeight w:val="460"/>
        </w:trPr>
        <w:tc>
          <w:tcPr>
            <w:tcW w:w="1132" w:type="dxa"/>
            <w:tcBorders>
              <w:top w:val="single" w:sz="4" w:space="0" w:color="auto"/>
              <w:left w:val="single" w:sz="4" w:space="0" w:color="auto"/>
              <w:bottom w:val="single" w:sz="4" w:space="0" w:color="auto"/>
              <w:right w:val="single" w:sz="4" w:space="0" w:color="auto"/>
            </w:tcBorders>
            <w:vAlign w:val="center"/>
            <w:hideMark/>
          </w:tcPr>
          <w:p w14:paraId="174DB6FB"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Spolu:</w:t>
            </w:r>
          </w:p>
        </w:tc>
        <w:tc>
          <w:tcPr>
            <w:tcW w:w="1641" w:type="dxa"/>
            <w:tcBorders>
              <w:top w:val="single" w:sz="4" w:space="0" w:color="auto"/>
              <w:left w:val="single" w:sz="4" w:space="0" w:color="auto"/>
              <w:bottom w:val="single" w:sz="4" w:space="0" w:color="auto"/>
              <w:right w:val="single" w:sz="4" w:space="0" w:color="auto"/>
            </w:tcBorders>
            <w:vAlign w:val="center"/>
            <w:hideMark/>
          </w:tcPr>
          <w:p w14:paraId="1B716658"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27</w:t>
            </w:r>
          </w:p>
        </w:tc>
        <w:tc>
          <w:tcPr>
            <w:tcW w:w="1641" w:type="dxa"/>
            <w:tcBorders>
              <w:top w:val="single" w:sz="4" w:space="0" w:color="auto"/>
              <w:left w:val="single" w:sz="4" w:space="0" w:color="auto"/>
              <w:bottom w:val="single" w:sz="4" w:space="0" w:color="auto"/>
              <w:right w:val="single" w:sz="4" w:space="0" w:color="auto"/>
            </w:tcBorders>
            <w:vAlign w:val="center"/>
            <w:hideMark/>
          </w:tcPr>
          <w:p w14:paraId="6870096B"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25</w:t>
            </w:r>
          </w:p>
        </w:tc>
        <w:tc>
          <w:tcPr>
            <w:tcW w:w="1641" w:type="dxa"/>
            <w:tcBorders>
              <w:top w:val="single" w:sz="4" w:space="0" w:color="auto"/>
              <w:left w:val="single" w:sz="4" w:space="0" w:color="auto"/>
              <w:bottom w:val="single" w:sz="4" w:space="0" w:color="auto"/>
              <w:right w:val="single" w:sz="4" w:space="0" w:color="auto"/>
            </w:tcBorders>
            <w:vAlign w:val="center"/>
            <w:hideMark/>
          </w:tcPr>
          <w:p w14:paraId="2D264AB4" w14:textId="77777777" w:rsidR="00E34FFF" w:rsidRDefault="00E34FFF">
            <w:pPr>
              <w:spacing w:after="0" w:line="240" w:lineRule="auto"/>
              <w:jc w:val="center"/>
              <w:rPr>
                <w:rFonts w:ascii="Times New Roman" w:hAnsi="Times New Roman"/>
                <w:sz w:val="24"/>
                <w:szCs w:val="24"/>
              </w:rPr>
            </w:pPr>
            <w:r>
              <w:rPr>
                <w:rFonts w:ascii="Times New Roman" w:hAnsi="Times New Roman"/>
                <w:sz w:val="24"/>
                <w:szCs w:val="24"/>
              </w:rPr>
              <w:t>30</w:t>
            </w:r>
          </w:p>
        </w:tc>
      </w:tr>
    </w:tbl>
    <w:p w14:paraId="4D5843B6" w14:textId="77777777" w:rsidR="00341B66" w:rsidRDefault="00341B66" w:rsidP="00341B66">
      <w:pPr>
        <w:spacing w:line="240" w:lineRule="auto"/>
        <w:rPr>
          <w:rFonts w:ascii="Times New Roman" w:hAnsi="Times New Roman"/>
          <w:bCs/>
          <w:i/>
          <w:sz w:val="24"/>
          <w:szCs w:val="24"/>
        </w:rPr>
      </w:pPr>
    </w:p>
    <w:p w14:paraId="4E2A80D9" w14:textId="77777777" w:rsidR="00341B66" w:rsidRDefault="00341B66" w:rsidP="00341B66">
      <w:pPr>
        <w:spacing w:line="240" w:lineRule="auto"/>
        <w:rPr>
          <w:rFonts w:ascii="Times New Roman" w:hAnsi="Times New Roman"/>
          <w:bCs/>
          <w:i/>
          <w:sz w:val="24"/>
          <w:szCs w:val="24"/>
        </w:rPr>
      </w:pPr>
    </w:p>
    <w:p w14:paraId="4F9DD59B" w14:textId="77777777" w:rsidR="00341B66" w:rsidRDefault="00341B66" w:rsidP="00341B66">
      <w:pPr>
        <w:spacing w:line="240" w:lineRule="auto"/>
        <w:rPr>
          <w:rFonts w:ascii="Times New Roman" w:hAnsi="Times New Roman"/>
          <w:bCs/>
          <w:i/>
          <w:sz w:val="24"/>
          <w:szCs w:val="24"/>
        </w:rPr>
      </w:pPr>
    </w:p>
    <w:p w14:paraId="75186DCD" w14:textId="77777777" w:rsidR="00341B66" w:rsidRDefault="00341B66" w:rsidP="00341B66">
      <w:pPr>
        <w:spacing w:line="240" w:lineRule="auto"/>
        <w:rPr>
          <w:rFonts w:ascii="Times New Roman" w:hAnsi="Times New Roman"/>
          <w:bCs/>
          <w:i/>
          <w:sz w:val="24"/>
          <w:szCs w:val="24"/>
        </w:rPr>
      </w:pPr>
    </w:p>
    <w:p w14:paraId="45395127" w14:textId="77777777" w:rsidR="00E34FFF" w:rsidRDefault="00E34FFF" w:rsidP="00341B66">
      <w:pPr>
        <w:spacing w:line="240" w:lineRule="auto"/>
        <w:rPr>
          <w:rFonts w:ascii="Times New Roman" w:hAnsi="Times New Roman"/>
          <w:bCs/>
          <w:i/>
          <w:sz w:val="24"/>
          <w:szCs w:val="24"/>
        </w:rPr>
      </w:pPr>
    </w:p>
    <w:p w14:paraId="42EB0C6D" w14:textId="77777777" w:rsidR="00A003FE" w:rsidRDefault="00A003FE" w:rsidP="00341B66">
      <w:pPr>
        <w:spacing w:line="240" w:lineRule="auto"/>
        <w:rPr>
          <w:rFonts w:ascii="Times New Roman" w:hAnsi="Times New Roman"/>
          <w:bCs/>
          <w:i/>
          <w:sz w:val="24"/>
          <w:szCs w:val="24"/>
        </w:rPr>
      </w:pPr>
    </w:p>
    <w:p w14:paraId="1B40E150" w14:textId="77777777" w:rsidR="0002200F" w:rsidRDefault="0002200F" w:rsidP="00341B66">
      <w:pPr>
        <w:spacing w:line="240" w:lineRule="auto"/>
        <w:rPr>
          <w:rFonts w:ascii="Times New Roman" w:hAnsi="Times New Roman"/>
          <w:bCs/>
          <w:i/>
          <w:sz w:val="24"/>
          <w:szCs w:val="24"/>
        </w:rPr>
      </w:pPr>
    </w:p>
    <w:p w14:paraId="4E488178" w14:textId="20D246CE" w:rsidR="00341B66" w:rsidRDefault="00341B66" w:rsidP="00341B66">
      <w:pPr>
        <w:spacing w:line="240" w:lineRule="auto"/>
        <w:rPr>
          <w:rFonts w:ascii="Times New Roman" w:hAnsi="Times New Roman"/>
          <w:bCs/>
          <w:i/>
          <w:sz w:val="24"/>
          <w:szCs w:val="24"/>
        </w:rPr>
      </w:pPr>
      <w:r>
        <w:rPr>
          <w:rFonts w:ascii="Times New Roman" w:hAnsi="Times New Roman"/>
          <w:bCs/>
          <w:i/>
          <w:sz w:val="24"/>
          <w:szCs w:val="24"/>
        </w:rPr>
        <w:t>Graf. č. 2  Rodová štruktúra prijímateľov sociálnej služby k 31.12.20</w:t>
      </w:r>
      <w:r w:rsidR="0085142B">
        <w:rPr>
          <w:rFonts w:ascii="Times New Roman" w:hAnsi="Times New Roman"/>
          <w:bCs/>
          <w:i/>
          <w:sz w:val="24"/>
          <w:szCs w:val="24"/>
        </w:rPr>
        <w:t>2</w:t>
      </w:r>
      <w:r w:rsidR="00E6310C">
        <w:rPr>
          <w:rFonts w:ascii="Times New Roman" w:hAnsi="Times New Roman"/>
          <w:bCs/>
          <w:i/>
          <w:sz w:val="24"/>
          <w:szCs w:val="24"/>
        </w:rPr>
        <w:t>3</w:t>
      </w:r>
    </w:p>
    <w:p w14:paraId="4E9BCA8F" w14:textId="77777777" w:rsidR="00A003FE" w:rsidRDefault="00A003FE" w:rsidP="00341B66">
      <w:pPr>
        <w:spacing w:line="240" w:lineRule="auto"/>
        <w:rPr>
          <w:rFonts w:ascii="Times New Roman" w:hAnsi="Times New Roman"/>
          <w:bCs/>
          <w:i/>
          <w:sz w:val="24"/>
          <w:szCs w:val="24"/>
        </w:rPr>
      </w:pPr>
    </w:p>
    <w:p w14:paraId="49B6B45A" w14:textId="77777777" w:rsidR="00A003FE" w:rsidRDefault="00A003FE" w:rsidP="00341B66">
      <w:pPr>
        <w:spacing w:line="240" w:lineRule="auto"/>
        <w:rPr>
          <w:rFonts w:ascii="Times New Roman" w:hAnsi="Times New Roman"/>
          <w:bCs/>
          <w:i/>
          <w:sz w:val="24"/>
          <w:szCs w:val="24"/>
        </w:rPr>
      </w:pPr>
    </w:p>
    <w:p w14:paraId="0131C9D3" w14:textId="77777777" w:rsidR="00341B66" w:rsidRPr="0085142B" w:rsidRDefault="005B1797" w:rsidP="00341B66">
      <w:pPr>
        <w:spacing w:line="240" w:lineRule="auto"/>
        <w:rPr>
          <w:b/>
          <w:i/>
          <w:noProof/>
        </w:rPr>
      </w:pPr>
      <w:r>
        <w:rPr>
          <w:b/>
          <w:i/>
          <w:noProof/>
        </w:rPr>
        <w:drawing>
          <wp:inline distT="0" distB="0" distL="0" distR="0" wp14:anchorId="368B7CC2" wp14:editId="203DDFAB">
            <wp:extent cx="5486400" cy="3200400"/>
            <wp:effectExtent l="0" t="0" r="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E18510E" w14:textId="77777777" w:rsidR="00A003FE" w:rsidRDefault="00A003FE" w:rsidP="00341B66">
      <w:pPr>
        <w:spacing w:before="480" w:line="360" w:lineRule="auto"/>
        <w:ind w:firstLine="708"/>
        <w:jc w:val="both"/>
        <w:rPr>
          <w:rFonts w:ascii="Times New Roman" w:hAnsi="Times New Roman"/>
          <w:sz w:val="24"/>
        </w:rPr>
      </w:pPr>
    </w:p>
    <w:p w14:paraId="019BDD42" w14:textId="3682BD0D" w:rsidR="00341B66" w:rsidRPr="0002200F" w:rsidRDefault="0002200F" w:rsidP="0002200F">
      <w:pPr>
        <w:spacing w:before="100" w:beforeAutospacing="1" w:after="100" w:afterAutospacing="1" w:line="360" w:lineRule="auto"/>
        <w:ind w:firstLine="708"/>
        <w:rPr>
          <w:rFonts w:ascii="Times New Roman" w:hAnsi="Times New Roman"/>
          <w:b/>
          <w:bCs/>
          <w:i/>
          <w:iCs/>
          <w:color w:val="FF0000"/>
          <w:sz w:val="24"/>
          <w:szCs w:val="24"/>
        </w:rPr>
      </w:pPr>
      <w:r w:rsidRPr="00CE45E7">
        <w:rPr>
          <w:rFonts w:ascii="Times New Roman" w:hAnsi="Times New Roman"/>
          <w:sz w:val="24"/>
          <w:szCs w:val="24"/>
        </w:rPr>
        <w:t xml:space="preserve">Sme odhodlaní neustále sa zdokonaľovať a poskytovať pomoc jednotlivcom v núdzi, aby sme spoločne mohli prispieť k lepšiemu a spokojnejšiemu životu pre všetkých. Veríme v dôležitosť práce, ktorú robíme, a sme vďační za podporu a dôveru. Spolu dokážeme dosiahnuť viac a urobiť pozitívnu zmenu v spoločnosti. Ďakujeme všetkým, ktorí stoja pri nás a podporujú našu víziu. Budeme sa usilovať o to, aby sme boli transparentní, efektívni a účinní vo svojej činnosti a aby sme naplnili našu misiu pomáhať tým, ktorí to najviac potrebujú. </w:t>
      </w:r>
      <w:r w:rsidR="00341B66" w:rsidRPr="0002200F">
        <w:rPr>
          <w:rFonts w:ascii="Times New Roman" w:hAnsi="Times New Roman"/>
          <w:color w:val="FF0000"/>
          <w:sz w:val="24"/>
          <w:szCs w:val="24"/>
        </w:rPr>
        <w:br w:type="page"/>
      </w:r>
    </w:p>
    <w:p w14:paraId="5383E2C6" w14:textId="77777777" w:rsidR="00341B66" w:rsidRDefault="00341B66" w:rsidP="00341B66">
      <w:pPr>
        <w:pStyle w:val="Nadpis2"/>
        <w:spacing w:before="120" w:after="240" w:line="360" w:lineRule="auto"/>
        <w:ind w:firstLine="709"/>
        <w:rPr>
          <w:rFonts w:ascii="Times New Roman" w:hAnsi="Times New Roman"/>
        </w:rPr>
      </w:pPr>
      <w:bookmarkStart w:id="3" w:name="_Toc170986594"/>
      <w:r>
        <w:rPr>
          <w:rFonts w:ascii="Times New Roman" w:hAnsi="Times New Roman"/>
        </w:rPr>
        <w:lastRenderedPageBreak/>
        <w:t>Ročná účtovná závierka a zhodnotenie základných údajov v nej obsiahnutých</w:t>
      </w:r>
      <w:bookmarkEnd w:id="3"/>
    </w:p>
    <w:p w14:paraId="059FAFCF" w14:textId="0D546F8C" w:rsidR="00341B66" w:rsidRDefault="00341B66" w:rsidP="00341B66">
      <w:pPr>
        <w:spacing w:before="120" w:after="240" w:line="360" w:lineRule="auto"/>
        <w:ind w:firstLine="709"/>
        <w:jc w:val="both"/>
        <w:rPr>
          <w:rFonts w:ascii="Times New Roman" w:hAnsi="Times New Roman"/>
          <w:bCs/>
          <w:sz w:val="24"/>
          <w:szCs w:val="24"/>
        </w:rPr>
      </w:pPr>
      <w:r>
        <w:rPr>
          <w:rFonts w:ascii="Times New Roman" w:hAnsi="Times New Roman"/>
          <w:bCs/>
          <w:sz w:val="24"/>
          <w:szCs w:val="24"/>
        </w:rPr>
        <w:t xml:space="preserve">Účtovná závierka neziskovej organizácie </w:t>
      </w:r>
      <w:proofErr w:type="spellStart"/>
      <w:r>
        <w:rPr>
          <w:rFonts w:ascii="Times New Roman" w:hAnsi="Times New Roman"/>
          <w:bCs/>
          <w:sz w:val="24"/>
          <w:szCs w:val="24"/>
        </w:rPr>
        <w:t>Bella</w:t>
      </w:r>
      <w:proofErr w:type="spellEnd"/>
      <w:r w:rsidR="008829AC">
        <w:rPr>
          <w:rFonts w:ascii="Times New Roman" w:hAnsi="Times New Roman"/>
          <w:bCs/>
          <w:sz w:val="24"/>
          <w:szCs w:val="24"/>
        </w:rPr>
        <w:t xml:space="preserve"> </w:t>
      </w:r>
      <w:proofErr w:type="spellStart"/>
      <w:r>
        <w:rPr>
          <w:rFonts w:ascii="Times New Roman" w:hAnsi="Times New Roman"/>
          <w:bCs/>
          <w:sz w:val="24"/>
          <w:szCs w:val="24"/>
        </w:rPr>
        <w:t>Vita</w:t>
      </w:r>
      <w:proofErr w:type="spellEnd"/>
      <w:r>
        <w:rPr>
          <w:rFonts w:ascii="Times New Roman" w:hAnsi="Times New Roman"/>
          <w:bCs/>
          <w:sz w:val="24"/>
          <w:szCs w:val="24"/>
        </w:rPr>
        <w:t>, n. o. k 31.12.20</w:t>
      </w:r>
      <w:r w:rsidR="0085142B">
        <w:rPr>
          <w:rFonts w:ascii="Times New Roman" w:hAnsi="Times New Roman"/>
          <w:bCs/>
          <w:sz w:val="24"/>
          <w:szCs w:val="24"/>
        </w:rPr>
        <w:t>2</w:t>
      </w:r>
      <w:r w:rsidR="00E6310C">
        <w:rPr>
          <w:rFonts w:ascii="Times New Roman" w:hAnsi="Times New Roman"/>
          <w:bCs/>
          <w:sz w:val="24"/>
          <w:szCs w:val="24"/>
        </w:rPr>
        <w:t>3</w:t>
      </w:r>
      <w:r>
        <w:rPr>
          <w:rFonts w:ascii="Times New Roman" w:hAnsi="Times New Roman"/>
          <w:bCs/>
          <w:sz w:val="24"/>
          <w:szCs w:val="24"/>
        </w:rPr>
        <w:t xml:space="preserve"> bola zostavená ako riadna účtovná závierka za obdobie od 1.1.20</w:t>
      </w:r>
      <w:r w:rsidR="0085142B">
        <w:rPr>
          <w:rFonts w:ascii="Times New Roman" w:hAnsi="Times New Roman"/>
          <w:bCs/>
          <w:sz w:val="24"/>
          <w:szCs w:val="24"/>
        </w:rPr>
        <w:t>2</w:t>
      </w:r>
      <w:r w:rsidR="00E6310C">
        <w:rPr>
          <w:rFonts w:ascii="Times New Roman" w:hAnsi="Times New Roman"/>
          <w:bCs/>
          <w:sz w:val="24"/>
          <w:szCs w:val="24"/>
        </w:rPr>
        <w:t>3</w:t>
      </w:r>
      <w:r>
        <w:rPr>
          <w:rFonts w:ascii="Times New Roman" w:hAnsi="Times New Roman"/>
          <w:bCs/>
          <w:sz w:val="24"/>
          <w:szCs w:val="24"/>
        </w:rPr>
        <w:t xml:space="preserve"> do 31.12.20</w:t>
      </w:r>
      <w:r w:rsidR="0085142B">
        <w:rPr>
          <w:rFonts w:ascii="Times New Roman" w:hAnsi="Times New Roman"/>
          <w:bCs/>
          <w:sz w:val="24"/>
          <w:szCs w:val="24"/>
        </w:rPr>
        <w:t>2</w:t>
      </w:r>
      <w:r w:rsidR="00E6310C">
        <w:rPr>
          <w:rFonts w:ascii="Times New Roman" w:hAnsi="Times New Roman"/>
          <w:bCs/>
          <w:sz w:val="24"/>
          <w:szCs w:val="24"/>
        </w:rPr>
        <w:t>3</w:t>
      </w:r>
      <w:r>
        <w:rPr>
          <w:rFonts w:ascii="Times New Roman" w:hAnsi="Times New Roman"/>
          <w:bCs/>
          <w:sz w:val="24"/>
          <w:szCs w:val="24"/>
        </w:rPr>
        <w:t xml:space="preserve">. Bola spracovaná v súlade </w:t>
      </w:r>
      <w:r>
        <w:rPr>
          <w:rFonts w:ascii="Times New Roman" w:hAnsi="Times New Roman"/>
          <w:sz w:val="24"/>
          <w:szCs w:val="24"/>
        </w:rPr>
        <w:t>s účtovnými postupmi a zásadami platnými v Slovenskej republike, v súlade so zákonom č. 431/2002 Z. z. v znení zákona č. 562/2003 Z. z. a zákona č. 561/2004 Z. z. (ďalej zákon) a Opatrenia MFSR č. 22 502/2002-92 z 10.12.2002, ktorým sa ustanovujú podrobnosti o postupoch účtovania a účtovej osnovy pre účtovné jednotky, ktoré nie sú založené alebo zriadené za účelom podnikania v znení opatrenia z 11.11.2003 č. 20896/2003-92 a v znení opatrenia z 08.12.2004 č. MF/10648/2004-74/.</w:t>
      </w:r>
    </w:p>
    <w:p w14:paraId="5A284A06" w14:textId="75399708" w:rsidR="00341B66" w:rsidRPr="006654AA" w:rsidRDefault="00341B66" w:rsidP="00341B66">
      <w:pPr>
        <w:spacing w:before="120" w:after="240" w:line="360" w:lineRule="auto"/>
        <w:ind w:firstLine="709"/>
        <w:jc w:val="both"/>
        <w:rPr>
          <w:rFonts w:ascii="Times New Roman" w:hAnsi="Times New Roman"/>
          <w:b/>
          <w:sz w:val="24"/>
          <w:szCs w:val="24"/>
        </w:rPr>
      </w:pPr>
      <w:r>
        <w:rPr>
          <w:rFonts w:ascii="Times New Roman" w:hAnsi="Times New Roman"/>
          <w:sz w:val="24"/>
          <w:szCs w:val="24"/>
        </w:rPr>
        <w:t xml:space="preserve">Nezisková organizácia </w:t>
      </w:r>
      <w:proofErr w:type="spellStart"/>
      <w:r>
        <w:rPr>
          <w:rFonts w:ascii="Times New Roman" w:hAnsi="Times New Roman"/>
          <w:sz w:val="24"/>
          <w:szCs w:val="24"/>
        </w:rPr>
        <w:t>Bella</w:t>
      </w:r>
      <w:proofErr w:type="spellEnd"/>
      <w:r w:rsidR="008829AC">
        <w:rPr>
          <w:rFonts w:ascii="Times New Roman" w:hAnsi="Times New Roman"/>
          <w:sz w:val="24"/>
          <w:szCs w:val="24"/>
        </w:rPr>
        <w:t xml:space="preserve"> </w:t>
      </w:r>
      <w:proofErr w:type="spellStart"/>
      <w:r>
        <w:rPr>
          <w:rFonts w:ascii="Times New Roman" w:hAnsi="Times New Roman"/>
          <w:sz w:val="24"/>
          <w:szCs w:val="24"/>
        </w:rPr>
        <w:t>Vita</w:t>
      </w:r>
      <w:proofErr w:type="spellEnd"/>
      <w:r>
        <w:rPr>
          <w:rFonts w:ascii="Times New Roman" w:hAnsi="Times New Roman"/>
          <w:sz w:val="24"/>
          <w:szCs w:val="24"/>
        </w:rPr>
        <w:t xml:space="preserve">, n. o. účtovala v sústave podvojného účtovníctva. </w:t>
      </w:r>
      <w:bookmarkStart w:id="4" w:name="_Hlk43492676"/>
      <w:r>
        <w:rPr>
          <w:rFonts w:ascii="Times New Roman" w:hAnsi="Times New Roman"/>
          <w:bCs/>
          <w:sz w:val="24"/>
          <w:szCs w:val="24"/>
        </w:rPr>
        <w:t>Účtovná závierka za rok 20</w:t>
      </w:r>
      <w:r w:rsidR="00770082">
        <w:rPr>
          <w:rFonts w:ascii="Times New Roman" w:hAnsi="Times New Roman"/>
          <w:bCs/>
          <w:sz w:val="24"/>
          <w:szCs w:val="24"/>
        </w:rPr>
        <w:t>2</w:t>
      </w:r>
      <w:r w:rsidR="00E6310C">
        <w:rPr>
          <w:rFonts w:ascii="Times New Roman" w:hAnsi="Times New Roman"/>
          <w:bCs/>
          <w:sz w:val="24"/>
          <w:szCs w:val="24"/>
        </w:rPr>
        <w:t>3</w:t>
      </w:r>
      <w:r>
        <w:rPr>
          <w:rFonts w:ascii="Times New Roman" w:hAnsi="Times New Roman"/>
          <w:bCs/>
          <w:sz w:val="24"/>
          <w:szCs w:val="24"/>
        </w:rPr>
        <w:t xml:space="preserve"> bola zostavená dňa </w:t>
      </w:r>
      <w:bookmarkEnd w:id="4"/>
      <w:r w:rsidR="00872DA4">
        <w:rPr>
          <w:rFonts w:ascii="Times New Roman" w:hAnsi="Times New Roman"/>
          <w:bCs/>
          <w:sz w:val="24"/>
          <w:szCs w:val="24"/>
        </w:rPr>
        <w:t>21</w:t>
      </w:r>
      <w:r w:rsidR="006654AA">
        <w:rPr>
          <w:rFonts w:ascii="Times New Roman" w:hAnsi="Times New Roman"/>
          <w:bCs/>
          <w:sz w:val="24"/>
          <w:szCs w:val="24"/>
        </w:rPr>
        <w:t>.03.202</w:t>
      </w:r>
      <w:r w:rsidR="00E6310C">
        <w:rPr>
          <w:rFonts w:ascii="Times New Roman" w:hAnsi="Times New Roman"/>
          <w:bCs/>
          <w:sz w:val="24"/>
          <w:szCs w:val="24"/>
        </w:rPr>
        <w:t>3</w:t>
      </w:r>
      <w:r w:rsidR="006654AA">
        <w:rPr>
          <w:rFonts w:ascii="Times New Roman" w:hAnsi="Times New Roman"/>
          <w:bCs/>
          <w:sz w:val="24"/>
          <w:szCs w:val="24"/>
        </w:rPr>
        <w:t>.</w:t>
      </w:r>
    </w:p>
    <w:p w14:paraId="56ACC05D" w14:textId="77777777" w:rsidR="00341B66" w:rsidRDefault="00341B66" w:rsidP="00341B66">
      <w:pPr>
        <w:pStyle w:val="Nadpis3"/>
        <w:spacing w:before="0"/>
        <w:rPr>
          <w:rFonts w:ascii="Times New Roman" w:hAnsi="Times New Roman" w:cs="Times New Roman"/>
          <w:sz w:val="10"/>
          <w:lang w:eastAsia="en-US"/>
        </w:rPr>
      </w:pPr>
    </w:p>
    <w:p w14:paraId="3C5C971D" w14:textId="10AE460F" w:rsidR="00341B66" w:rsidRPr="00FE45DF" w:rsidRDefault="00341B66" w:rsidP="00341B66">
      <w:pPr>
        <w:pStyle w:val="Nadpis3"/>
        <w:rPr>
          <w:rFonts w:ascii="Times New Roman" w:hAnsi="Times New Roman" w:cs="Times New Roman"/>
          <w:color w:val="2F5496" w:themeColor="accent1" w:themeShade="BF"/>
          <w:sz w:val="24"/>
          <w:lang w:eastAsia="en-US"/>
        </w:rPr>
      </w:pPr>
      <w:bookmarkStart w:id="5" w:name="_Toc170986595"/>
      <w:r w:rsidRPr="00FE45DF">
        <w:rPr>
          <w:rFonts w:ascii="Times New Roman" w:hAnsi="Times New Roman" w:cs="Times New Roman"/>
          <w:color w:val="2F5496" w:themeColor="accent1" w:themeShade="BF"/>
          <w:sz w:val="24"/>
          <w:lang w:eastAsia="en-US"/>
        </w:rPr>
        <w:t>Prehľad o peňažných príjmo</w:t>
      </w:r>
      <w:r w:rsidR="00FE45DF" w:rsidRPr="00FE45DF">
        <w:rPr>
          <w:rFonts w:ascii="Times New Roman" w:hAnsi="Times New Roman" w:cs="Times New Roman"/>
          <w:color w:val="2F5496" w:themeColor="accent1" w:themeShade="BF"/>
          <w:sz w:val="24"/>
          <w:lang w:eastAsia="en-US"/>
        </w:rPr>
        <w:t>v</w:t>
      </w:r>
      <w:r w:rsidRPr="00FE45DF">
        <w:rPr>
          <w:rFonts w:ascii="Times New Roman" w:hAnsi="Times New Roman" w:cs="Times New Roman"/>
          <w:color w:val="2F5496" w:themeColor="accent1" w:themeShade="BF"/>
          <w:sz w:val="24"/>
          <w:lang w:eastAsia="en-US"/>
        </w:rPr>
        <w:t xml:space="preserve"> (výnoso</w:t>
      </w:r>
      <w:r w:rsidR="00276041" w:rsidRPr="00FE45DF">
        <w:rPr>
          <w:rFonts w:ascii="Times New Roman" w:hAnsi="Times New Roman" w:cs="Times New Roman"/>
          <w:color w:val="2F5496" w:themeColor="accent1" w:themeShade="BF"/>
          <w:sz w:val="24"/>
          <w:lang w:eastAsia="en-US"/>
        </w:rPr>
        <w:t>v</w:t>
      </w:r>
      <w:r w:rsidRPr="00FE45DF">
        <w:rPr>
          <w:rFonts w:ascii="Times New Roman" w:hAnsi="Times New Roman" w:cs="Times New Roman"/>
          <w:color w:val="2F5496" w:themeColor="accent1" w:themeShade="BF"/>
          <w:sz w:val="24"/>
          <w:lang w:eastAsia="en-US"/>
        </w:rPr>
        <w:t>) a výdavko</w:t>
      </w:r>
      <w:r w:rsidR="00FE45DF" w:rsidRPr="00FE45DF">
        <w:rPr>
          <w:rFonts w:ascii="Times New Roman" w:hAnsi="Times New Roman" w:cs="Times New Roman"/>
          <w:color w:val="2F5496" w:themeColor="accent1" w:themeShade="BF"/>
          <w:sz w:val="24"/>
          <w:lang w:eastAsia="en-US"/>
        </w:rPr>
        <w:t>v</w:t>
      </w:r>
      <w:r w:rsidRPr="00FE45DF">
        <w:rPr>
          <w:rFonts w:ascii="Times New Roman" w:hAnsi="Times New Roman" w:cs="Times New Roman"/>
          <w:color w:val="2F5496" w:themeColor="accent1" w:themeShade="BF"/>
          <w:sz w:val="24"/>
          <w:lang w:eastAsia="en-US"/>
        </w:rPr>
        <w:t xml:space="preserve"> (náklado</w:t>
      </w:r>
      <w:r w:rsidR="00276041" w:rsidRPr="00FE45DF">
        <w:rPr>
          <w:rFonts w:ascii="Times New Roman" w:hAnsi="Times New Roman" w:cs="Times New Roman"/>
          <w:color w:val="2F5496" w:themeColor="accent1" w:themeShade="BF"/>
          <w:sz w:val="24"/>
          <w:lang w:eastAsia="en-US"/>
        </w:rPr>
        <w:t>v</w:t>
      </w:r>
      <w:r w:rsidR="00FE45DF" w:rsidRPr="00FE45DF">
        <w:rPr>
          <w:rFonts w:ascii="Times New Roman" w:hAnsi="Times New Roman" w:cs="Times New Roman"/>
          <w:color w:val="2F5496" w:themeColor="accent1" w:themeShade="BF"/>
          <w:sz w:val="24"/>
          <w:lang w:eastAsia="en-US"/>
        </w:rPr>
        <w:t>)</w:t>
      </w:r>
      <w:bookmarkEnd w:id="5"/>
    </w:p>
    <w:p w14:paraId="471DF985" w14:textId="77777777" w:rsidR="00341B66" w:rsidRDefault="00341B66" w:rsidP="00341B66">
      <w:pPr>
        <w:pStyle w:val="Default"/>
        <w:rPr>
          <w:sz w:val="32"/>
          <w:szCs w:val="32"/>
        </w:rPr>
      </w:pPr>
    </w:p>
    <w:p w14:paraId="63FA2FD1" w14:textId="5FE89CAC" w:rsidR="00341B66" w:rsidRDefault="00341B66" w:rsidP="00341B66">
      <w:pPr>
        <w:spacing w:before="120" w:after="240" w:line="360" w:lineRule="auto"/>
        <w:ind w:firstLine="709"/>
        <w:jc w:val="both"/>
        <w:rPr>
          <w:rFonts w:ascii="Times New Roman" w:hAnsi="Times New Roman"/>
          <w:bCs/>
          <w:color w:val="FF0000"/>
          <w:sz w:val="24"/>
          <w:szCs w:val="24"/>
        </w:rPr>
      </w:pPr>
      <w:r>
        <w:rPr>
          <w:rFonts w:ascii="Times New Roman" w:hAnsi="Times New Roman"/>
          <w:bCs/>
          <w:sz w:val="24"/>
          <w:szCs w:val="24"/>
        </w:rPr>
        <w:t xml:space="preserve">Nezisková organizácia </w:t>
      </w:r>
      <w:proofErr w:type="spellStart"/>
      <w:r>
        <w:rPr>
          <w:rFonts w:ascii="Times New Roman" w:hAnsi="Times New Roman"/>
          <w:bCs/>
          <w:sz w:val="24"/>
          <w:szCs w:val="24"/>
        </w:rPr>
        <w:t>Bella</w:t>
      </w:r>
      <w:proofErr w:type="spellEnd"/>
      <w:r w:rsidR="008829AC">
        <w:rPr>
          <w:rFonts w:ascii="Times New Roman" w:hAnsi="Times New Roman"/>
          <w:bCs/>
          <w:sz w:val="24"/>
          <w:szCs w:val="24"/>
        </w:rPr>
        <w:t xml:space="preserve"> </w:t>
      </w:r>
      <w:proofErr w:type="spellStart"/>
      <w:r>
        <w:rPr>
          <w:rFonts w:ascii="Times New Roman" w:hAnsi="Times New Roman"/>
          <w:bCs/>
          <w:sz w:val="24"/>
          <w:szCs w:val="24"/>
        </w:rPr>
        <w:t>Vita</w:t>
      </w:r>
      <w:proofErr w:type="spellEnd"/>
      <w:r>
        <w:rPr>
          <w:rFonts w:ascii="Times New Roman" w:hAnsi="Times New Roman"/>
          <w:bCs/>
          <w:sz w:val="24"/>
          <w:szCs w:val="24"/>
        </w:rPr>
        <w:t>, n. o. v roku 20</w:t>
      </w:r>
      <w:r w:rsidR="00770082">
        <w:rPr>
          <w:rFonts w:ascii="Times New Roman" w:hAnsi="Times New Roman"/>
          <w:bCs/>
          <w:sz w:val="24"/>
          <w:szCs w:val="24"/>
        </w:rPr>
        <w:t>2</w:t>
      </w:r>
      <w:r w:rsidR="00E6310C">
        <w:rPr>
          <w:rFonts w:ascii="Times New Roman" w:hAnsi="Times New Roman"/>
          <w:bCs/>
          <w:sz w:val="24"/>
          <w:szCs w:val="24"/>
        </w:rPr>
        <w:t>3</w:t>
      </w:r>
      <w:r>
        <w:rPr>
          <w:rFonts w:ascii="Times New Roman" w:hAnsi="Times New Roman"/>
          <w:bCs/>
          <w:sz w:val="24"/>
          <w:szCs w:val="24"/>
        </w:rPr>
        <w:t xml:space="preserve"> hospodárila so záporným výsledkom h</w:t>
      </w:r>
      <w:r w:rsidR="00C17AB9">
        <w:rPr>
          <w:rFonts w:ascii="Times New Roman" w:hAnsi="Times New Roman"/>
          <w:bCs/>
          <w:sz w:val="24"/>
          <w:szCs w:val="24"/>
        </w:rPr>
        <w:t xml:space="preserve"> </w:t>
      </w:r>
      <w:proofErr w:type="spellStart"/>
      <w:r>
        <w:rPr>
          <w:rFonts w:ascii="Times New Roman" w:hAnsi="Times New Roman"/>
          <w:bCs/>
          <w:sz w:val="24"/>
          <w:szCs w:val="24"/>
        </w:rPr>
        <w:t>ospodárenia</w:t>
      </w:r>
      <w:proofErr w:type="spellEnd"/>
      <w:r>
        <w:rPr>
          <w:rFonts w:ascii="Times New Roman" w:hAnsi="Times New Roman"/>
          <w:bCs/>
          <w:sz w:val="24"/>
          <w:szCs w:val="24"/>
        </w:rPr>
        <w:t xml:space="preserve"> vo výške </w:t>
      </w:r>
      <w:r w:rsidR="00872DA4">
        <w:rPr>
          <w:rFonts w:ascii="Times New Roman" w:hAnsi="Times New Roman"/>
          <w:bCs/>
          <w:sz w:val="24"/>
          <w:szCs w:val="24"/>
        </w:rPr>
        <w:t>–</w:t>
      </w:r>
      <w:r w:rsidR="00C17AB9">
        <w:rPr>
          <w:rFonts w:ascii="Times New Roman" w:hAnsi="Times New Roman"/>
          <w:bCs/>
          <w:sz w:val="24"/>
          <w:szCs w:val="24"/>
        </w:rPr>
        <w:t xml:space="preserve"> 19 842,67</w:t>
      </w:r>
      <w:r>
        <w:rPr>
          <w:rFonts w:ascii="Times New Roman" w:hAnsi="Times New Roman"/>
          <w:bCs/>
          <w:sz w:val="24"/>
          <w:szCs w:val="24"/>
        </w:rPr>
        <w:t xml:space="preserve"> </w:t>
      </w:r>
      <w:r w:rsidR="00C17AB9">
        <w:rPr>
          <w:rFonts w:ascii="Times New Roman" w:hAnsi="Times New Roman"/>
          <w:bCs/>
          <w:sz w:val="24"/>
          <w:szCs w:val="24"/>
        </w:rPr>
        <w:t xml:space="preserve"> </w:t>
      </w:r>
      <w:r>
        <w:rPr>
          <w:rFonts w:ascii="Times New Roman" w:hAnsi="Times New Roman"/>
          <w:bCs/>
          <w:sz w:val="24"/>
          <w:szCs w:val="24"/>
        </w:rPr>
        <w:t xml:space="preserve">Eur. </w:t>
      </w:r>
      <w:r w:rsidR="00C17AB9">
        <w:rPr>
          <w:rFonts w:ascii="Times New Roman" w:hAnsi="Times New Roman"/>
          <w:bCs/>
          <w:sz w:val="24"/>
          <w:szCs w:val="24"/>
        </w:rPr>
        <w:t xml:space="preserve"> </w:t>
      </w:r>
      <w:r>
        <w:rPr>
          <w:rFonts w:ascii="Times New Roman" w:hAnsi="Times New Roman"/>
          <w:bCs/>
          <w:sz w:val="24"/>
          <w:szCs w:val="24"/>
        </w:rPr>
        <w:t xml:space="preserve">Predstavuje </w:t>
      </w:r>
      <w:r w:rsidR="00C17AB9">
        <w:rPr>
          <w:rFonts w:ascii="Times New Roman" w:hAnsi="Times New Roman"/>
          <w:bCs/>
          <w:sz w:val="24"/>
          <w:szCs w:val="24"/>
        </w:rPr>
        <w:t xml:space="preserve">  </w:t>
      </w:r>
      <w:r>
        <w:rPr>
          <w:rFonts w:ascii="Times New Roman" w:hAnsi="Times New Roman"/>
          <w:bCs/>
          <w:sz w:val="24"/>
          <w:szCs w:val="24"/>
        </w:rPr>
        <w:t xml:space="preserve">rozdiel </w:t>
      </w:r>
      <w:r w:rsidR="00C17AB9">
        <w:rPr>
          <w:rFonts w:ascii="Times New Roman" w:hAnsi="Times New Roman"/>
          <w:bCs/>
          <w:sz w:val="24"/>
          <w:szCs w:val="24"/>
        </w:rPr>
        <w:t xml:space="preserve">  </w:t>
      </w:r>
      <w:r>
        <w:rPr>
          <w:rFonts w:ascii="Times New Roman" w:hAnsi="Times New Roman"/>
          <w:bCs/>
          <w:sz w:val="24"/>
          <w:szCs w:val="24"/>
        </w:rPr>
        <w:t>medzi výnosmi</w:t>
      </w:r>
      <w:r w:rsidR="00C17AB9">
        <w:rPr>
          <w:rFonts w:ascii="Times New Roman" w:hAnsi="Times New Roman"/>
          <w:bCs/>
          <w:sz w:val="24"/>
          <w:szCs w:val="24"/>
        </w:rPr>
        <w:t xml:space="preserve"> </w:t>
      </w:r>
      <w:r>
        <w:rPr>
          <w:rFonts w:ascii="Times New Roman" w:hAnsi="Times New Roman"/>
          <w:bCs/>
          <w:sz w:val="24"/>
          <w:szCs w:val="24"/>
        </w:rPr>
        <w:t xml:space="preserve"> </w:t>
      </w:r>
      <w:r w:rsidR="00C17AB9" w:rsidRPr="00C17AB9">
        <w:rPr>
          <w:rFonts w:ascii="Times New Roman" w:hAnsi="Times New Roman"/>
          <w:bCs/>
          <w:sz w:val="24"/>
          <w:szCs w:val="24"/>
        </w:rPr>
        <w:t>264</w:t>
      </w:r>
      <w:r w:rsidR="00C17AB9">
        <w:rPr>
          <w:rFonts w:ascii="Times New Roman" w:hAnsi="Times New Roman"/>
          <w:bCs/>
          <w:sz w:val="24"/>
          <w:szCs w:val="24"/>
        </w:rPr>
        <w:t xml:space="preserve"> </w:t>
      </w:r>
      <w:r w:rsidR="00C17AB9" w:rsidRPr="00C17AB9">
        <w:rPr>
          <w:rFonts w:ascii="Times New Roman" w:hAnsi="Times New Roman"/>
          <w:bCs/>
          <w:sz w:val="24"/>
          <w:szCs w:val="24"/>
        </w:rPr>
        <w:t>409,10</w:t>
      </w:r>
      <w:r w:rsidR="00C17AB9">
        <w:rPr>
          <w:rFonts w:ascii="Times New Roman" w:hAnsi="Times New Roman"/>
          <w:bCs/>
          <w:sz w:val="24"/>
          <w:szCs w:val="24"/>
        </w:rPr>
        <w:t xml:space="preserve"> </w:t>
      </w:r>
      <w:r>
        <w:rPr>
          <w:rFonts w:ascii="Times New Roman" w:hAnsi="Times New Roman"/>
          <w:bCs/>
          <w:sz w:val="24"/>
          <w:szCs w:val="24"/>
        </w:rPr>
        <w:t xml:space="preserve">Eur a nákladmi </w:t>
      </w:r>
      <w:r w:rsidR="00C17AB9" w:rsidRPr="00C17AB9">
        <w:rPr>
          <w:rFonts w:ascii="Times New Roman" w:hAnsi="Times New Roman"/>
          <w:bCs/>
          <w:sz w:val="24"/>
          <w:szCs w:val="24"/>
        </w:rPr>
        <w:t>284</w:t>
      </w:r>
      <w:r w:rsidR="00C17AB9">
        <w:rPr>
          <w:rFonts w:ascii="Times New Roman" w:hAnsi="Times New Roman"/>
          <w:bCs/>
          <w:sz w:val="24"/>
          <w:szCs w:val="24"/>
        </w:rPr>
        <w:t xml:space="preserve"> </w:t>
      </w:r>
      <w:r w:rsidR="00C17AB9" w:rsidRPr="00C17AB9">
        <w:rPr>
          <w:rFonts w:ascii="Times New Roman" w:hAnsi="Times New Roman"/>
          <w:bCs/>
          <w:sz w:val="24"/>
          <w:szCs w:val="24"/>
        </w:rPr>
        <w:t>251,77</w:t>
      </w:r>
      <w:r w:rsidR="00C17AB9">
        <w:rPr>
          <w:rFonts w:ascii="Times New Roman" w:hAnsi="Times New Roman"/>
          <w:bCs/>
          <w:sz w:val="24"/>
          <w:szCs w:val="24"/>
        </w:rPr>
        <w:t xml:space="preserve"> </w:t>
      </w:r>
      <w:r>
        <w:rPr>
          <w:rFonts w:ascii="Times New Roman" w:hAnsi="Times New Roman"/>
          <w:bCs/>
          <w:sz w:val="24"/>
          <w:szCs w:val="24"/>
        </w:rPr>
        <w:t xml:space="preserve">Eur. </w:t>
      </w:r>
    </w:p>
    <w:tbl>
      <w:tblPr>
        <w:tblStyle w:val="Mriekatabuky"/>
        <w:tblW w:w="0" w:type="auto"/>
        <w:jc w:val="center"/>
        <w:tblLook w:val="04A0" w:firstRow="1" w:lastRow="0" w:firstColumn="1" w:lastColumn="0" w:noHBand="0" w:noVBand="1"/>
      </w:tblPr>
      <w:tblGrid>
        <w:gridCol w:w="4259"/>
        <w:gridCol w:w="2237"/>
      </w:tblGrid>
      <w:tr w:rsidR="00341B66" w14:paraId="46BFE94A" w14:textId="77777777" w:rsidTr="00341B66">
        <w:trPr>
          <w:trHeight w:val="502"/>
          <w:jc w:val="center"/>
        </w:trPr>
        <w:tc>
          <w:tcPr>
            <w:tcW w:w="4259" w:type="dxa"/>
            <w:tcBorders>
              <w:top w:val="single" w:sz="4" w:space="0" w:color="auto"/>
              <w:left w:val="single" w:sz="4" w:space="0" w:color="auto"/>
              <w:bottom w:val="single" w:sz="4" w:space="0" w:color="auto"/>
              <w:right w:val="single" w:sz="4" w:space="0" w:color="auto"/>
            </w:tcBorders>
            <w:vAlign w:val="center"/>
            <w:hideMark/>
          </w:tcPr>
          <w:p w14:paraId="1009503A" w14:textId="0A3D1357" w:rsidR="00341B66" w:rsidRDefault="00341B66">
            <w:pPr>
              <w:pStyle w:val="Default"/>
              <w:spacing w:before="120" w:after="240"/>
            </w:pPr>
            <w:r>
              <w:t>Celkové výnosy k 31. 12. 20</w:t>
            </w:r>
            <w:r w:rsidR="00770082">
              <w:t>2</w:t>
            </w:r>
            <w:r w:rsidR="00E6310C">
              <w:t>3</w:t>
            </w:r>
          </w:p>
        </w:tc>
        <w:tc>
          <w:tcPr>
            <w:tcW w:w="2237" w:type="dxa"/>
            <w:tcBorders>
              <w:top w:val="single" w:sz="4" w:space="0" w:color="auto"/>
              <w:left w:val="single" w:sz="4" w:space="0" w:color="auto"/>
              <w:bottom w:val="single" w:sz="4" w:space="0" w:color="auto"/>
              <w:right w:val="single" w:sz="4" w:space="0" w:color="auto"/>
            </w:tcBorders>
            <w:vAlign w:val="center"/>
            <w:hideMark/>
          </w:tcPr>
          <w:p w14:paraId="505778BE" w14:textId="39150B99" w:rsidR="00341B66" w:rsidRDefault="00C17AB9">
            <w:pPr>
              <w:pStyle w:val="Default"/>
              <w:spacing w:before="120" w:after="240"/>
              <w:jc w:val="center"/>
              <w:rPr>
                <w:bCs/>
              </w:rPr>
            </w:pPr>
            <w:r>
              <w:rPr>
                <w:bCs/>
              </w:rPr>
              <w:t>264 409,10</w:t>
            </w:r>
          </w:p>
        </w:tc>
      </w:tr>
      <w:tr w:rsidR="00341B66" w14:paraId="524DE5A8" w14:textId="77777777" w:rsidTr="00341B66">
        <w:trPr>
          <w:trHeight w:val="491"/>
          <w:jc w:val="center"/>
        </w:trPr>
        <w:tc>
          <w:tcPr>
            <w:tcW w:w="4259" w:type="dxa"/>
            <w:tcBorders>
              <w:top w:val="single" w:sz="4" w:space="0" w:color="auto"/>
              <w:left w:val="single" w:sz="4" w:space="0" w:color="auto"/>
              <w:bottom w:val="single" w:sz="4" w:space="0" w:color="auto"/>
              <w:right w:val="single" w:sz="4" w:space="0" w:color="auto"/>
            </w:tcBorders>
            <w:vAlign w:val="center"/>
            <w:hideMark/>
          </w:tcPr>
          <w:p w14:paraId="4B6594AC" w14:textId="1566B4CD" w:rsidR="00341B66" w:rsidRDefault="00341B66">
            <w:pPr>
              <w:pStyle w:val="Default"/>
              <w:spacing w:before="120" w:after="240"/>
            </w:pPr>
            <w:r>
              <w:t>Celkové náklady k 31. 12. 20</w:t>
            </w:r>
            <w:r w:rsidR="00770082">
              <w:t>2</w:t>
            </w:r>
            <w:r w:rsidR="00E6310C">
              <w:t>3</w:t>
            </w:r>
          </w:p>
        </w:tc>
        <w:tc>
          <w:tcPr>
            <w:tcW w:w="2237" w:type="dxa"/>
            <w:tcBorders>
              <w:top w:val="single" w:sz="4" w:space="0" w:color="auto"/>
              <w:left w:val="single" w:sz="4" w:space="0" w:color="auto"/>
              <w:bottom w:val="single" w:sz="4" w:space="0" w:color="auto"/>
              <w:right w:val="single" w:sz="4" w:space="0" w:color="auto"/>
            </w:tcBorders>
            <w:vAlign w:val="center"/>
            <w:hideMark/>
          </w:tcPr>
          <w:p w14:paraId="13056DB1" w14:textId="15C1720C" w:rsidR="00341B66" w:rsidRDefault="00C17AB9">
            <w:pPr>
              <w:pStyle w:val="Default"/>
              <w:spacing w:before="120" w:after="240"/>
              <w:jc w:val="center"/>
            </w:pPr>
            <w:r>
              <w:t>284 251,77</w:t>
            </w:r>
          </w:p>
        </w:tc>
      </w:tr>
      <w:tr w:rsidR="00341B66" w14:paraId="0B81C496" w14:textId="77777777" w:rsidTr="00341B66">
        <w:trPr>
          <w:trHeight w:val="548"/>
          <w:jc w:val="center"/>
        </w:trPr>
        <w:tc>
          <w:tcPr>
            <w:tcW w:w="4259" w:type="dxa"/>
            <w:tcBorders>
              <w:top w:val="single" w:sz="4" w:space="0" w:color="auto"/>
              <w:left w:val="single" w:sz="4" w:space="0" w:color="auto"/>
              <w:bottom w:val="single" w:sz="4" w:space="0" w:color="auto"/>
              <w:right w:val="single" w:sz="4" w:space="0" w:color="auto"/>
            </w:tcBorders>
            <w:vAlign w:val="center"/>
            <w:hideMark/>
          </w:tcPr>
          <w:p w14:paraId="11704D61" w14:textId="77777777" w:rsidR="00341B66" w:rsidRDefault="00341B66">
            <w:pPr>
              <w:pStyle w:val="Default"/>
              <w:spacing w:before="120" w:after="240"/>
              <w:rPr>
                <w:bCs/>
              </w:rPr>
            </w:pPr>
            <w:r>
              <w:rPr>
                <w:bCs/>
              </w:rPr>
              <w:t>Hospodársky výsledok</w:t>
            </w:r>
          </w:p>
        </w:tc>
        <w:tc>
          <w:tcPr>
            <w:tcW w:w="2237" w:type="dxa"/>
            <w:tcBorders>
              <w:top w:val="single" w:sz="4" w:space="0" w:color="auto"/>
              <w:left w:val="single" w:sz="4" w:space="0" w:color="auto"/>
              <w:bottom w:val="single" w:sz="4" w:space="0" w:color="auto"/>
              <w:right w:val="single" w:sz="4" w:space="0" w:color="auto"/>
            </w:tcBorders>
            <w:vAlign w:val="center"/>
            <w:hideMark/>
          </w:tcPr>
          <w:p w14:paraId="1C553292" w14:textId="484A9192" w:rsidR="00341B66" w:rsidRDefault="00341B66">
            <w:pPr>
              <w:pStyle w:val="Default"/>
              <w:spacing w:before="120" w:after="240"/>
              <w:jc w:val="center"/>
              <w:rPr>
                <w:bCs/>
              </w:rPr>
            </w:pPr>
            <w:r>
              <w:rPr>
                <w:bCs/>
              </w:rPr>
              <w:t xml:space="preserve">- </w:t>
            </w:r>
            <w:r w:rsidR="00C17AB9">
              <w:rPr>
                <w:bCs/>
              </w:rPr>
              <w:t>19 842,67</w:t>
            </w:r>
          </w:p>
        </w:tc>
      </w:tr>
    </w:tbl>
    <w:p w14:paraId="0C5F7527" w14:textId="77777777" w:rsidR="00341B66" w:rsidRDefault="00341B66" w:rsidP="00341B66">
      <w:pPr>
        <w:pStyle w:val="Default"/>
        <w:spacing w:before="120" w:after="240" w:line="360" w:lineRule="auto"/>
        <w:rPr>
          <w:b/>
          <w:bCs/>
          <w:sz w:val="8"/>
        </w:rPr>
      </w:pPr>
    </w:p>
    <w:p w14:paraId="451E17A8" w14:textId="77777777" w:rsidR="00341B66" w:rsidRDefault="00341B66" w:rsidP="00341B66">
      <w:pPr>
        <w:pStyle w:val="Default"/>
        <w:spacing w:before="120" w:after="240" w:line="360" w:lineRule="auto"/>
        <w:jc w:val="both"/>
      </w:pPr>
      <w:r>
        <w:rPr>
          <w:b/>
          <w:bCs/>
        </w:rPr>
        <w:t>Členenie príjmov (tržieb) podľa jednotlivých položiek uvádzaných vo výkaze ziskov a strát:</w:t>
      </w:r>
    </w:p>
    <w:p w14:paraId="2E7E749B" w14:textId="732FEC4D" w:rsidR="00341B66" w:rsidRDefault="00341B66" w:rsidP="00341B66">
      <w:pPr>
        <w:pStyle w:val="Default"/>
        <w:spacing w:line="360" w:lineRule="auto"/>
        <w:rPr>
          <w:b/>
          <w:bCs/>
        </w:rPr>
      </w:pPr>
      <w:r>
        <w:rPr>
          <w:b/>
          <w:bCs/>
        </w:rPr>
        <w:t>Účet 602 – Tržby z predaja služieb</w:t>
      </w:r>
      <w:r>
        <w:rPr>
          <w:b/>
          <w:bCs/>
        </w:rPr>
        <w:tab/>
      </w:r>
      <w:r>
        <w:rPr>
          <w:b/>
          <w:bCs/>
        </w:rPr>
        <w:tab/>
      </w:r>
      <w:r w:rsidR="00C17AB9">
        <w:rPr>
          <w:b/>
          <w:bCs/>
        </w:rPr>
        <w:t xml:space="preserve">  </w:t>
      </w:r>
      <w:r w:rsidR="00C17AB9" w:rsidRPr="00C17AB9">
        <w:rPr>
          <w:b/>
          <w:bCs/>
        </w:rPr>
        <w:t>17</w:t>
      </w:r>
      <w:r w:rsidR="00C17AB9">
        <w:rPr>
          <w:b/>
          <w:bCs/>
        </w:rPr>
        <w:t xml:space="preserve"> </w:t>
      </w:r>
      <w:r w:rsidR="00C17AB9" w:rsidRPr="00C17AB9">
        <w:rPr>
          <w:b/>
          <w:bCs/>
        </w:rPr>
        <w:t>273</w:t>
      </w:r>
      <w:r w:rsidR="00C17AB9">
        <w:rPr>
          <w:b/>
          <w:bCs/>
        </w:rPr>
        <w:t xml:space="preserve"> </w:t>
      </w:r>
      <w:r>
        <w:rPr>
          <w:b/>
          <w:bCs/>
        </w:rPr>
        <w:t>€</w:t>
      </w:r>
    </w:p>
    <w:p w14:paraId="526EAFA5" w14:textId="6E1C828A" w:rsidR="00341B66" w:rsidRDefault="00341B66" w:rsidP="00341B66">
      <w:pPr>
        <w:pStyle w:val="Default"/>
        <w:spacing w:line="360" w:lineRule="auto"/>
        <w:rPr>
          <w:b/>
          <w:bCs/>
        </w:rPr>
      </w:pPr>
      <w:r>
        <w:rPr>
          <w:b/>
          <w:bCs/>
        </w:rPr>
        <w:t>Účet 691 – Dotácie</w:t>
      </w:r>
      <w:r>
        <w:rPr>
          <w:b/>
          <w:bCs/>
        </w:rPr>
        <w:tab/>
      </w:r>
      <w:r>
        <w:rPr>
          <w:b/>
          <w:bCs/>
        </w:rPr>
        <w:tab/>
      </w:r>
      <w:r>
        <w:rPr>
          <w:b/>
          <w:bCs/>
        </w:rPr>
        <w:tab/>
      </w:r>
      <w:r>
        <w:rPr>
          <w:b/>
          <w:bCs/>
        </w:rPr>
        <w:tab/>
      </w:r>
      <w:r>
        <w:rPr>
          <w:b/>
          <w:bCs/>
        </w:rPr>
        <w:tab/>
      </w:r>
      <w:r w:rsidR="00C17AB9" w:rsidRPr="00C17AB9">
        <w:rPr>
          <w:b/>
          <w:bCs/>
        </w:rPr>
        <w:t>247</w:t>
      </w:r>
      <w:r w:rsidR="00C17AB9">
        <w:rPr>
          <w:b/>
          <w:bCs/>
        </w:rPr>
        <w:t xml:space="preserve"> </w:t>
      </w:r>
      <w:r w:rsidR="00C17AB9" w:rsidRPr="00C17AB9">
        <w:rPr>
          <w:b/>
          <w:bCs/>
        </w:rPr>
        <w:t>13</w:t>
      </w:r>
      <w:r w:rsidR="00C17AB9">
        <w:rPr>
          <w:b/>
          <w:bCs/>
        </w:rPr>
        <w:t xml:space="preserve">6 </w:t>
      </w:r>
      <w:r>
        <w:rPr>
          <w:b/>
          <w:bCs/>
        </w:rPr>
        <w:t>€</w:t>
      </w:r>
    </w:p>
    <w:p w14:paraId="7C05AD4C" w14:textId="77777777" w:rsidR="00C17AB9" w:rsidRDefault="00C17AB9" w:rsidP="00341B66">
      <w:pPr>
        <w:pStyle w:val="Default"/>
        <w:spacing w:line="360" w:lineRule="auto"/>
        <w:rPr>
          <w:b/>
          <w:bCs/>
        </w:rPr>
      </w:pPr>
    </w:p>
    <w:p w14:paraId="7B554101" w14:textId="77777777" w:rsidR="00341B66" w:rsidRDefault="00341B66" w:rsidP="00341B66">
      <w:pPr>
        <w:pStyle w:val="Default"/>
        <w:spacing w:before="120" w:after="240" w:line="360" w:lineRule="auto"/>
        <w:jc w:val="both"/>
        <w:rPr>
          <w:b/>
          <w:bCs/>
        </w:rPr>
      </w:pPr>
      <w:r>
        <w:rPr>
          <w:b/>
          <w:bCs/>
        </w:rPr>
        <w:lastRenderedPageBreak/>
        <w:t>Členenie výdavkov (nákladov) podľa jednotlivých položiek uvádzaných vo výkaze ziskov a strát:</w:t>
      </w:r>
    </w:p>
    <w:p w14:paraId="10ABAB11" w14:textId="26B8D297" w:rsidR="00341B66" w:rsidRDefault="00341B66" w:rsidP="00341B66">
      <w:pPr>
        <w:pStyle w:val="Default"/>
        <w:spacing w:line="360" w:lineRule="auto"/>
        <w:rPr>
          <w:b/>
          <w:bCs/>
        </w:rPr>
      </w:pPr>
      <w:r>
        <w:rPr>
          <w:b/>
          <w:bCs/>
        </w:rPr>
        <w:t>Účet 501 – Spotreba materiálu</w:t>
      </w:r>
      <w:r>
        <w:rPr>
          <w:b/>
          <w:bCs/>
        </w:rPr>
        <w:tab/>
      </w:r>
      <w:r>
        <w:rPr>
          <w:b/>
          <w:bCs/>
        </w:rPr>
        <w:tab/>
      </w:r>
      <w:r>
        <w:rPr>
          <w:b/>
          <w:bCs/>
        </w:rPr>
        <w:tab/>
      </w:r>
      <w:r w:rsidR="00C17AB9">
        <w:rPr>
          <w:b/>
          <w:bCs/>
        </w:rPr>
        <w:t xml:space="preserve">    </w:t>
      </w:r>
      <w:r w:rsidR="00C17AB9" w:rsidRPr="00C17AB9">
        <w:rPr>
          <w:b/>
          <w:bCs/>
        </w:rPr>
        <w:t>5</w:t>
      </w:r>
      <w:r w:rsidR="00C17AB9">
        <w:rPr>
          <w:b/>
          <w:bCs/>
        </w:rPr>
        <w:t> </w:t>
      </w:r>
      <w:r w:rsidR="00C17AB9" w:rsidRPr="00C17AB9">
        <w:rPr>
          <w:b/>
          <w:bCs/>
        </w:rPr>
        <w:t>206</w:t>
      </w:r>
      <w:r w:rsidR="00C17AB9">
        <w:rPr>
          <w:b/>
          <w:bCs/>
        </w:rPr>
        <w:t xml:space="preserve"> </w:t>
      </w:r>
      <w:r>
        <w:rPr>
          <w:b/>
          <w:bCs/>
        </w:rPr>
        <w:t>€</w:t>
      </w:r>
    </w:p>
    <w:p w14:paraId="24CE6DA4" w14:textId="79325A51" w:rsidR="00341B66" w:rsidRPr="007B7A80" w:rsidRDefault="00341B66" w:rsidP="00341B66">
      <w:pPr>
        <w:pStyle w:val="Default"/>
        <w:spacing w:line="360" w:lineRule="auto"/>
      </w:pPr>
      <w:r>
        <w:rPr>
          <w:b/>
          <w:bCs/>
        </w:rPr>
        <w:t>Účet 502 – Spotreba energie</w:t>
      </w:r>
      <w:r>
        <w:rPr>
          <w:b/>
          <w:bCs/>
        </w:rPr>
        <w:tab/>
      </w:r>
      <w:r>
        <w:rPr>
          <w:b/>
          <w:bCs/>
        </w:rPr>
        <w:tab/>
      </w:r>
      <w:r>
        <w:rPr>
          <w:b/>
          <w:bCs/>
        </w:rPr>
        <w:tab/>
      </w:r>
      <w:r w:rsidR="00C17AB9">
        <w:rPr>
          <w:b/>
          <w:bCs/>
        </w:rPr>
        <w:t xml:space="preserve">    </w:t>
      </w:r>
      <w:r w:rsidR="00C17AB9" w:rsidRPr="00C17AB9">
        <w:rPr>
          <w:b/>
          <w:bCs/>
        </w:rPr>
        <w:t>5</w:t>
      </w:r>
      <w:r w:rsidR="00C17AB9">
        <w:rPr>
          <w:b/>
          <w:bCs/>
        </w:rPr>
        <w:t xml:space="preserve"> </w:t>
      </w:r>
      <w:r w:rsidR="00C17AB9" w:rsidRPr="00C17AB9">
        <w:rPr>
          <w:b/>
          <w:bCs/>
        </w:rPr>
        <w:t>75</w:t>
      </w:r>
      <w:r w:rsidR="00C17AB9">
        <w:rPr>
          <w:b/>
          <w:bCs/>
        </w:rPr>
        <w:t>8</w:t>
      </w:r>
      <w:r>
        <w:rPr>
          <w:b/>
          <w:bCs/>
        </w:rPr>
        <w:t xml:space="preserve"> €</w:t>
      </w:r>
    </w:p>
    <w:p w14:paraId="1E50E47A" w14:textId="4A16923D" w:rsidR="00341B66" w:rsidRDefault="00341B66" w:rsidP="00341B66">
      <w:pPr>
        <w:pStyle w:val="Default"/>
        <w:spacing w:line="360" w:lineRule="auto"/>
      </w:pPr>
      <w:r>
        <w:rPr>
          <w:b/>
          <w:bCs/>
        </w:rPr>
        <w:t>Účet 518 – Ostatné služby</w:t>
      </w:r>
      <w:r>
        <w:rPr>
          <w:b/>
          <w:bCs/>
        </w:rPr>
        <w:tab/>
      </w:r>
      <w:r>
        <w:rPr>
          <w:b/>
          <w:bCs/>
        </w:rPr>
        <w:tab/>
      </w:r>
      <w:r>
        <w:rPr>
          <w:b/>
          <w:bCs/>
        </w:rPr>
        <w:tab/>
      </w:r>
      <w:r>
        <w:rPr>
          <w:b/>
          <w:bCs/>
        </w:rPr>
        <w:tab/>
      </w:r>
      <w:r w:rsidR="00C17AB9">
        <w:rPr>
          <w:b/>
          <w:bCs/>
        </w:rPr>
        <w:t xml:space="preserve">  </w:t>
      </w:r>
      <w:r w:rsidR="00C17AB9" w:rsidRPr="00C17AB9">
        <w:rPr>
          <w:b/>
          <w:bCs/>
        </w:rPr>
        <w:t>18</w:t>
      </w:r>
      <w:r w:rsidR="00C17AB9">
        <w:rPr>
          <w:b/>
          <w:bCs/>
        </w:rPr>
        <w:t xml:space="preserve"> </w:t>
      </w:r>
      <w:r w:rsidR="00C17AB9" w:rsidRPr="00C17AB9">
        <w:rPr>
          <w:b/>
          <w:bCs/>
        </w:rPr>
        <w:t>536</w:t>
      </w:r>
      <w:r w:rsidR="00C17AB9">
        <w:rPr>
          <w:b/>
          <w:bCs/>
        </w:rPr>
        <w:t xml:space="preserve"> </w:t>
      </w:r>
      <w:r>
        <w:rPr>
          <w:b/>
          <w:bCs/>
        </w:rPr>
        <w:t>€</w:t>
      </w:r>
    </w:p>
    <w:p w14:paraId="2059E321" w14:textId="671CFEC6" w:rsidR="00341B66" w:rsidRDefault="00341B66" w:rsidP="00341B66">
      <w:pPr>
        <w:pStyle w:val="Default"/>
        <w:spacing w:line="360" w:lineRule="auto"/>
      </w:pPr>
      <w:r>
        <w:rPr>
          <w:b/>
          <w:bCs/>
        </w:rPr>
        <w:t>Účet 521 – Mzdové náklady</w:t>
      </w:r>
      <w:r>
        <w:rPr>
          <w:b/>
          <w:bCs/>
        </w:rPr>
        <w:tab/>
      </w:r>
      <w:r>
        <w:rPr>
          <w:b/>
          <w:bCs/>
        </w:rPr>
        <w:tab/>
      </w:r>
      <w:r>
        <w:rPr>
          <w:b/>
          <w:bCs/>
        </w:rPr>
        <w:tab/>
      </w:r>
      <w:r>
        <w:rPr>
          <w:b/>
          <w:bCs/>
        </w:rPr>
        <w:tab/>
      </w:r>
      <w:r w:rsidR="00C17AB9" w:rsidRPr="00C17AB9">
        <w:rPr>
          <w:b/>
          <w:bCs/>
        </w:rPr>
        <w:t>186</w:t>
      </w:r>
      <w:r w:rsidR="00C17AB9">
        <w:rPr>
          <w:b/>
          <w:bCs/>
        </w:rPr>
        <w:t xml:space="preserve"> </w:t>
      </w:r>
      <w:r w:rsidR="00C17AB9" w:rsidRPr="00C17AB9">
        <w:rPr>
          <w:b/>
          <w:bCs/>
        </w:rPr>
        <w:t>89</w:t>
      </w:r>
      <w:r w:rsidR="00C17AB9">
        <w:rPr>
          <w:b/>
          <w:bCs/>
        </w:rPr>
        <w:t>3</w:t>
      </w:r>
      <w:r>
        <w:rPr>
          <w:b/>
          <w:bCs/>
        </w:rPr>
        <w:t xml:space="preserve"> €</w:t>
      </w:r>
    </w:p>
    <w:p w14:paraId="336B356B" w14:textId="77777777" w:rsidR="00341B66" w:rsidRDefault="00341B66" w:rsidP="00341B66">
      <w:pPr>
        <w:autoSpaceDE w:val="0"/>
        <w:autoSpaceDN w:val="0"/>
        <w:adjustRightInd w:val="0"/>
        <w:spacing w:after="0" w:line="360" w:lineRule="auto"/>
        <w:rPr>
          <w:rFonts w:ascii="Times New Roman" w:hAnsi="Times New Roman"/>
          <w:b/>
          <w:sz w:val="24"/>
          <w:szCs w:val="24"/>
        </w:rPr>
      </w:pPr>
      <w:r>
        <w:rPr>
          <w:rFonts w:ascii="Times New Roman" w:hAnsi="Times New Roman"/>
          <w:b/>
          <w:bCs/>
          <w:sz w:val="24"/>
          <w:szCs w:val="24"/>
        </w:rPr>
        <w:t xml:space="preserve">Účet 524 </w:t>
      </w:r>
      <w:r>
        <w:rPr>
          <w:rFonts w:ascii="Times New Roman" w:hAnsi="Times New Roman"/>
          <w:b/>
          <w:bCs/>
        </w:rPr>
        <w:t xml:space="preserve">– </w:t>
      </w:r>
      <w:r>
        <w:rPr>
          <w:rFonts w:ascii="Times New Roman" w:hAnsi="Times New Roman"/>
          <w:b/>
          <w:sz w:val="24"/>
          <w:szCs w:val="24"/>
        </w:rPr>
        <w:t>Zákonné sociálne poistenie a zdravotné</w:t>
      </w:r>
    </w:p>
    <w:p w14:paraId="32ED07D7" w14:textId="1B73A1DB" w:rsidR="00341B66" w:rsidRDefault="00341B66" w:rsidP="00341B66">
      <w:pPr>
        <w:pStyle w:val="Default"/>
        <w:spacing w:line="360" w:lineRule="auto"/>
        <w:ind w:left="1134"/>
        <w:rPr>
          <w:b/>
          <w:bCs/>
        </w:rPr>
      </w:pPr>
      <w:r>
        <w:rPr>
          <w:b/>
        </w:rPr>
        <w:t>poistenie</w:t>
      </w:r>
      <w:r>
        <w:rPr>
          <w:b/>
          <w:bCs/>
        </w:rPr>
        <w:tab/>
      </w:r>
      <w:r>
        <w:rPr>
          <w:b/>
          <w:bCs/>
        </w:rPr>
        <w:tab/>
      </w:r>
      <w:r>
        <w:rPr>
          <w:b/>
          <w:bCs/>
        </w:rPr>
        <w:tab/>
      </w:r>
      <w:r>
        <w:rPr>
          <w:b/>
          <w:bCs/>
        </w:rPr>
        <w:tab/>
      </w:r>
      <w:r>
        <w:rPr>
          <w:b/>
          <w:bCs/>
        </w:rPr>
        <w:tab/>
      </w:r>
      <w:r w:rsidR="00C17AB9">
        <w:rPr>
          <w:b/>
          <w:bCs/>
        </w:rPr>
        <w:t xml:space="preserve"> </w:t>
      </w:r>
      <w:r w:rsidR="00C17AB9" w:rsidRPr="00C17AB9">
        <w:rPr>
          <w:b/>
          <w:bCs/>
        </w:rPr>
        <w:t>60</w:t>
      </w:r>
      <w:r w:rsidR="00C17AB9">
        <w:rPr>
          <w:b/>
          <w:bCs/>
        </w:rPr>
        <w:t xml:space="preserve"> </w:t>
      </w:r>
      <w:r w:rsidR="00C17AB9" w:rsidRPr="00C17AB9">
        <w:rPr>
          <w:b/>
          <w:bCs/>
        </w:rPr>
        <w:t>741</w:t>
      </w:r>
      <w:r>
        <w:rPr>
          <w:b/>
          <w:bCs/>
        </w:rPr>
        <w:t xml:space="preserve"> €</w:t>
      </w:r>
    </w:p>
    <w:p w14:paraId="4A527EE6" w14:textId="4A3374CA" w:rsidR="00341B66" w:rsidRDefault="00341B66" w:rsidP="00341B66">
      <w:pPr>
        <w:pStyle w:val="Default"/>
        <w:spacing w:line="360" w:lineRule="auto"/>
        <w:rPr>
          <w:b/>
          <w:bCs/>
        </w:rPr>
      </w:pPr>
      <w:r>
        <w:rPr>
          <w:b/>
          <w:bCs/>
        </w:rPr>
        <w:t xml:space="preserve">Účet 527 – </w:t>
      </w:r>
      <w:r>
        <w:rPr>
          <w:b/>
        </w:rPr>
        <w:t>Zákonné sociálne náklady</w:t>
      </w:r>
      <w:r>
        <w:rPr>
          <w:b/>
          <w:bCs/>
        </w:rPr>
        <w:tab/>
      </w:r>
      <w:r>
        <w:rPr>
          <w:b/>
          <w:bCs/>
        </w:rPr>
        <w:tab/>
      </w:r>
      <w:bookmarkStart w:id="6" w:name="_Hlk134695168"/>
      <w:r w:rsidR="00C17AB9">
        <w:rPr>
          <w:b/>
          <w:bCs/>
        </w:rPr>
        <w:t xml:space="preserve">   </w:t>
      </w:r>
      <w:r w:rsidR="00C17AB9" w:rsidRPr="00C17AB9">
        <w:rPr>
          <w:b/>
          <w:bCs/>
        </w:rPr>
        <w:t>6</w:t>
      </w:r>
      <w:r w:rsidR="00C17AB9">
        <w:rPr>
          <w:b/>
          <w:bCs/>
        </w:rPr>
        <w:t xml:space="preserve"> </w:t>
      </w:r>
      <w:r w:rsidR="00C17AB9" w:rsidRPr="00C17AB9">
        <w:rPr>
          <w:b/>
          <w:bCs/>
        </w:rPr>
        <w:t>52</w:t>
      </w:r>
      <w:r w:rsidR="00C17AB9">
        <w:rPr>
          <w:b/>
          <w:bCs/>
        </w:rPr>
        <w:t>9</w:t>
      </w:r>
      <w:r>
        <w:rPr>
          <w:b/>
          <w:bCs/>
        </w:rPr>
        <w:t xml:space="preserve"> €</w:t>
      </w:r>
    </w:p>
    <w:bookmarkEnd w:id="6"/>
    <w:p w14:paraId="44D292BA" w14:textId="7401A9CC" w:rsidR="00761829" w:rsidRDefault="00761829" w:rsidP="00341B66">
      <w:pPr>
        <w:pStyle w:val="Default"/>
        <w:spacing w:line="360" w:lineRule="auto"/>
        <w:rPr>
          <w:b/>
          <w:bCs/>
        </w:rPr>
      </w:pPr>
      <w:r>
        <w:rPr>
          <w:b/>
          <w:bCs/>
        </w:rPr>
        <w:t xml:space="preserve">Účet 542 – Ostatné pokuty a penále                             </w:t>
      </w:r>
      <w:r w:rsidR="00C17AB9" w:rsidRPr="00C17AB9">
        <w:rPr>
          <w:b/>
          <w:bCs/>
        </w:rPr>
        <w:t>35</w:t>
      </w:r>
      <w:r w:rsidR="00C17AB9">
        <w:rPr>
          <w:b/>
          <w:bCs/>
        </w:rPr>
        <w:t xml:space="preserve">3 </w:t>
      </w:r>
      <w:r>
        <w:rPr>
          <w:b/>
          <w:bCs/>
        </w:rPr>
        <w:t>€</w:t>
      </w:r>
    </w:p>
    <w:p w14:paraId="0D662B90" w14:textId="3A752BE0" w:rsidR="00341B66" w:rsidRDefault="00341B66" w:rsidP="00341B66">
      <w:pPr>
        <w:spacing w:after="0" w:line="360" w:lineRule="auto"/>
        <w:rPr>
          <w:rFonts w:ascii="Times New Roman" w:hAnsi="Times New Roman"/>
          <w:b/>
          <w:sz w:val="24"/>
          <w:szCs w:val="24"/>
        </w:rPr>
      </w:pPr>
      <w:r>
        <w:rPr>
          <w:rFonts w:ascii="Times New Roman" w:hAnsi="Times New Roman"/>
          <w:b/>
          <w:sz w:val="24"/>
          <w:szCs w:val="24"/>
        </w:rPr>
        <w:t>Účet 549 – Iné ostatné náklady</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00C17AB9">
        <w:rPr>
          <w:rFonts w:ascii="Times New Roman" w:hAnsi="Times New Roman"/>
          <w:b/>
          <w:sz w:val="24"/>
          <w:szCs w:val="24"/>
        </w:rPr>
        <w:t xml:space="preserve">      </w:t>
      </w:r>
      <w:r w:rsidR="00C17AB9" w:rsidRPr="00C17AB9">
        <w:rPr>
          <w:rFonts w:ascii="Times New Roman" w:hAnsi="Times New Roman"/>
          <w:b/>
          <w:sz w:val="24"/>
          <w:szCs w:val="24"/>
        </w:rPr>
        <w:t>235</w:t>
      </w:r>
      <w:r w:rsidR="00761829">
        <w:rPr>
          <w:rFonts w:ascii="Times New Roman" w:hAnsi="Times New Roman"/>
          <w:b/>
          <w:sz w:val="24"/>
          <w:szCs w:val="24"/>
        </w:rPr>
        <w:t xml:space="preserve"> </w:t>
      </w:r>
      <w:r>
        <w:rPr>
          <w:rFonts w:ascii="Times New Roman" w:hAnsi="Times New Roman"/>
          <w:b/>
          <w:bCs/>
          <w:sz w:val="24"/>
        </w:rPr>
        <w:t>€</w:t>
      </w:r>
    </w:p>
    <w:p w14:paraId="23A1FE05" w14:textId="77777777" w:rsidR="00341B66" w:rsidRDefault="00341B66" w:rsidP="00341B66">
      <w:pPr>
        <w:rPr>
          <w:rFonts w:ascii="Times New Roman" w:hAnsi="Times New Roman"/>
          <w:b/>
          <w:sz w:val="24"/>
          <w:szCs w:val="24"/>
          <w:lang w:eastAsia="en-US"/>
        </w:rPr>
      </w:pPr>
    </w:p>
    <w:p w14:paraId="189ABCF7" w14:textId="77777777" w:rsidR="00341B66" w:rsidRDefault="00341B66" w:rsidP="00341B66">
      <w:pPr>
        <w:pStyle w:val="Nadpis3"/>
        <w:spacing w:after="240" w:line="360" w:lineRule="auto"/>
        <w:rPr>
          <w:rFonts w:ascii="Times New Roman" w:hAnsi="Times New Roman" w:cs="Times New Roman"/>
          <w:sz w:val="24"/>
          <w:lang w:eastAsia="en-US"/>
        </w:rPr>
      </w:pPr>
      <w:bookmarkStart w:id="7" w:name="_Hlk43497817"/>
      <w:bookmarkStart w:id="8" w:name="_Toc170986596"/>
      <w:r>
        <w:rPr>
          <w:rFonts w:ascii="Times New Roman" w:hAnsi="Times New Roman" w:cs="Times New Roman"/>
          <w:sz w:val="24"/>
          <w:lang w:eastAsia="en-US"/>
        </w:rPr>
        <w:t>Prehľad rozsahu príjmov podľa zdrojov</w:t>
      </w:r>
      <w:bookmarkEnd w:id="8"/>
    </w:p>
    <w:p w14:paraId="03501D96" w14:textId="5A155B4A" w:rsidR="00341B66" w:rsidRDefault="00341B66" w:rsidP="00341B66">
      <w:pPr>
        <w:pStyle w:val="Default"/>
        <w:spacing w:before="120" w:after="240" w:line="360" w:lineRule="auto"/>
        <w:ind w:firstLine="709"/>
        <w:jc w:val="both"/>
      </w:pPr>
      <w:proofErr w:type="spellStart"/>
      <w:r>
        <w:t>BellaVita</w:t>
      </w:r>
      <w:proofErr w:type="spellEnd"/>
      <w:r>
        <w:t>, n. o. počas roka 20</w:t>
      </w:r>
      <w:r w:rsidR="00770082">
        <w:t>2</w:t>
      </w:r>
      <w:r w:rsidR="00E6310C">
        <w:t>3</w:t>
      </w:r>
      <w:r>
        <w:t xml:space="preserve"> získala nasledovné príjmy:  </w:t>
      </w:r>
    </w:p>
    <w:p w14:paraId="338BAC67" w14:textId="4D92A1DC" w:rsidR="00341B66" w:rsidRDefault="00341B66" w:rsidP="00341B66">
      <w:pPr>
        <w:numPr>
          <w:ilvl w:val="0"/>
          <w:numId w:val="7"/>
        </w:numPr>
        <w:spacing w:after="0" w:line="360" w:lineRule="auto"/>
        <w:ind w:left="567" w:hanging="567"/>
        <w:jc w:val="both"/>
        <w:rPr>
          <w:rFonts w:ascii="Times New Roman" w:hAnsi="Times New Roman"/>
          <w:sz w:val="24"/>
          <w:szCs w:val="24"/>
        </w:rPr>
      </w:pPr>
      <w:r>
        <w:rPr>
          <w:rFonts w:ascii="Times New Roman" w:hAnsi="Times New Roman"/>
          <w:sz w:val="24"/>
          <w:szCs w:val="24"/>
        </w:rPr>
        <w:t xml:space="preserve">úhrady od prijímateľov za poskytované sociálne služby vo výške </w:t>
      </w:r>
      <w:r w:rsidR="0024408F">
        <w:rPr>
          <w:rFonts w:ascii="Times New Roman" w:hAnsi="Times New Roman"/>
          <w:sz w:val="24"/>
          <w:szCs w:val="24"/>
        </w:rPr>
        <w:t>17 273,20</w:t>
      </w:r>
      <w:r>
        <w:rPr>
          <w:rFonts w:ascii="Times New Roman" w:hAnsi="Times New Roman"/>
          <w:sz w:val="24"/>
          <w:szCs w:val="24"/>
        </w:rPr>
        <w:t xml:space="preserve"> € (jedná sa o príjmy z úhrad za stravovanie od prijímateľov sociálnej služby ), z toho:</w:t>
      </w:r>
    </w:p>
    <w:p w14:paraId="1061CC02" w14:textId="7CD81DCF" w:rsidR="00341B66" w:rsidRPr="00FF78DF" w:rsidRDefault="00341B66" w:rsidP="00341B66">
      <w:pPr>
        <w:pStyle w:val="Odsekzoznamu"/>
        <w:numPr>
          <w:ilvl w:val="0"/>
          <w:numId w:val="8"/>
        </w:numPr>
        <w:spacing w:after="0"/>
        <w:rPr>
          <w:rFonts w:ascii="Times New Roman" w:hAnsi="Times New Roman" w:cs="Times New Roman"/>
          <w:sz w:val="24"/>
        </w:rPr>
      </w:pPr>
      <w:r w:rsidRPr="00FF78DF">
        <w:rPr>
          <w:rFonts w:ascii="Times New Roman" w:hAnsi="Times New Roman" w:cs="Times New Roman"/>
          <w:sz w:val="24"/>
        </w:rPr>
        <w:t xml:space="preserve">DS Uličské Krivé – </w:t>
      </w:r>
      <w:r w:rsidR="0024408F">
        <w:rPr>
          <w:rFonts w:ascii="Times New Roman" w:hAnsi="Times New Roman" w:cs="Times New Roman"/>
          <w:sz w:val="24"/>
        </w:rPr>
        <w:t>6 223,40</w:t>
      </w:r>
      <w:r w:rsidRPr="00FF78DF">
        <w:rPr>
          <w:rFonts w:ascii="Times New Roman" w:hAnsi="Times New Roman" w:cs="Times New Roman"/>
          <w:sz w:val="24"/>
        </w:rPr>
        <w:t xml:space="preserve"> €,</w:t>
      </w:r>
    </w:p>
    <w:p w14:paraId="12DC1204" w14:textId="494903CA" w:rsidR="00341B66" w:rsidRPr="00FF78DF" w:rsidRDefault="00341B66" w:rsidP="00474662">
      <w:pPr>
        <w:pStyle w:val="Odsekzoznamu"/>
        <w:numPr>
          <w:ilvl w:val="0"/>
          <w:numId w:val="8"/>
        </w:numPr>
        <w:spacing w:after="0"/>
        <w:rPr>
          <w:rFonts w:ascii="Times New Roman" w:hAnsi="Times New Roman" w:cs="Times New Roman"/>
          <w:sz w:val="24"/>
        </w:rPr>
      </w:pPr>
      <w:r w:rsidRPr="00FF78DF">
        <w:rPr>
          <w:rFonts w:ascii="Times New Roman" w:hAnsi="Times New Roman" w:cs="Times New Roman"/>
          <w:sz w:val="24"/>
        </w:rPr>
        <w:t xml:space="preserve">DS Medzilaborce – </w:t>
      </w:r>
      <w:r w:rsidR="00761829">
        <w:rPr>
          <w:rFonts w:ascii="Times New Roman" w:hAnsi="Times New Roman" w:cs="Times New Roman"/>
          <w:sz w:val="24"/>
        </w:rPr>
        <w:t>3</w:t>
      </w:r>
      <w:r w:rsidR="0024408F">
        <w:rPr>
          <w:rFonts w:ascii="Times New Roman" w:hAnsi="Times New Roman" w:cs="Times New Roman"/>
          <w:sz w:val="24"/>
        </w:rPr>
        <w:t xml:space="preserve"> 562 </w:t>
      </w:r>
      <w:r w:rsidRPr="00FF78DF">
        <w:rPr>
          <w:rFonts w:ascii="Times New Roman" w:hAnsi="Times New Roman" w:cs="Times New Roman"/>
          <w:sz w:val="24"/>
        </w:rPr>
        <w:t>€,</w:t>
      </w:r>
    </w:p>
    <w:p w14:paraId="1FABDA27" w14:textId="49661D47" w:rsidR="00341B66" w:rsidRPr="00FF78DF" w:rsidRDefault="00341B66" w:rsidP="00341B66">
      <w:pPr>
        <w:pStyle w:val="Odsekzoznamu"/>
        <w:numPr>
          <w:ilvl w:val="0"/>
          <w:numId w:val="8"/>
        </w:numPr>
        <w:spacing w:after="0"/>
        <w:rPr>
          <w:rFonts w:ascii="Times New Roman" w:hAnsi="Times New Roman" w:cs="Times New Roman"/>
          <w:sz w:val="24"/>
        </w:rPr>
      </w:pPr>
      <w:r w:rsidRPr="00FF78DF">
        <w:rPr>
          <w:rFonts w:ascii="Times New Roman" w:hAnsi="Times New Roman" w:cs="Times New Roman"/>
          <w:sz w:val="24"/>
        </w:rPr>
        <w:t xml:space="preserve">DS Nová Sedlica – </w:t>
      </w:r>
      <w:r w:rsidR="0024408F">
        <w:rPr>
          <w:rFonts w:ascii="Times New Roman" w:hAnsi="Times New Roman" w:cs="Times New Roman"/>
          <w:sz w:val="24"/>
        </w:rPr>
        <w:t>7 487,80</w:t>
      </w:r>
      <w:r w:rsidRPr="00FF78DF">
        <w:rPr>
          <w:rFonts w:ascii="Times New Roman" w:hAnsi="Times New Roman" w:cs="Times New Roman"/>
          <w:sz w:val="24"/>
        </w:rPr>
        <w:t xml:space="preserve"> €,</w:t>
      </w:r>
    </w:p>
    <w:bookmarkEnd w:id="7"/>
    <w:p w14:paraId="15790A66" w14:textId="77777777" w:rsidR="00844BE8" w:rsidRDefault="00844BE8" w:rsidP="00844BE8">
      <w:pPr>
        <w:pStyle w:val="Odsekzoznamu"/>
        <w:spacing w:before="0" w:after="0"/>
        <w:ind w:left="1425"/>
        <w:rPr>
          <w:rFonts w:ascii="Times New Roman" w:hAnsi="Times New Roman" w:cs="Times New Roman"/>
          <w:sz w:val="24"/>
        </w:rPr>
      </w:pPr>
    </w:p>
    <w:p w14:paraId="7D4E83CC" w14:textId="77777777" w:rsidR="0024408F" w:rsidRPr="00844BE8" w:rsidRDefault="0024408F" w:rsidP="00844BE8">
      <w:pPr>
        <w:pStyle w:val="Odsekzoznamu"/>
        <w:spacing w:before="0" w:after="0"/>
        <w:ind w:left="1425"/>
        <w:rPr>
          <w:rFonts w:ascii="Times New Roman" w:hAnsi="Times New Roman" w:cs="Times New Roman"/>
          <w:sz w:val="24"/>
        </w:rPr>
      </w:pPr>
    </w:p>
    <w:p w14:paraId="5F90A1C0" w14:textId="77777777" w:rsidR="00341B66" w:rsidRDefault="00341B66" w:rsidP="00341B66">
      <w:pPr>
        <w:pStyle w:val="Nadpis3"/>
        <w:spacing w:before="360" w:after="240" w:line="360" w:lineRule="auto"/>
        <w:rPr>
          <w:rFonts w:ascii="Times New Roman" w:hAnsi="Times New Roman" w:cs="Times New Roman"/>
          <w:sz w:val="24"/>
          <w:szCs w:val="24"/>
          <w:lang w:eastAsia="en-US"/>
        </w:rPr>
      </w:pPr>
      <w:bookmarkStart w:id="9" w:name="_Toc170986597"/>
      <w:r>
        <w:rPr>
          <w:rFonts w:ascii="Times New Roman" w:hAnsi="Times New Roman" w:cs="Times New Roman"/>
          <w:sz w:val="24"/>
          <w:szCs w:val="24"/>
          <w:lang w:eastAsia="en-US"/>
        </w:rPr>
        <w:t>Stav a pohyb majetku a záväzkov neziskovej organizácie</w:t>
      </w:r>
      <w:bookmarkEnd w:id="9"/>
    </w:p>
    <w:p w14:paraId="4A9A3384" w14:textId="77777777" w:rsidR="00341B66" w:rsidRDefault="00341B66" w:rsidP="00341B66">
      <w:pPr>
        <w:pStyle w:val="Default"/>
        <w:spacing w:line="360" w:lineRule="auto"/>
        <w:rPr>
          <w:b/>
          <w:bCs/>
        </w:rPr>
      </w:pPr>
      <w:r>
        <w:rPr>
          <w:b/>
          <w:bCs/>
        </w:rPr>
        <w:t>Členenie jednotlivých položiek majetku a záväzkov uvádzaných v súvahe:</w:t>
      </w:r>
    </w:p>
    <w:p w14:paraId="7D9A1806" w14:textId="77777777" w:rsidR="00E6310C" w:rsidRDefault="00E6310C" w:rsidP="00341B66">
      <w:pPr>
        <w:pStyle w:val="Default"/>
        <w:spacing w:line="360" w:lineRule="auto"/>
        <w:ind w:left="4814" w:firstLine="142"/>
      </w:pPr>
    </w:p>
    <w:p w14:paraId="483D7024" w14:textId="77777777" w:rsidR="00E6310C" w:rsidRDefault="00E6310C" w:rsidP="00341B66">
      <w:pPr>
        <w:pStyle w:val="Default"/>
        <w:spacing w:line="360" w:lineRule="auto"/>
        <w:ind w:left="4814" w:firstLine="142"/>
      </w:pPr>
    </w:p>
    <w:p w14:paraId="18B736F5" w14:textId="482315AE" w:rsidR="00341B66" w:rsidRDefault="00341B66" w:rsidP="00341B66">
      <w:pPr>
        <w:pStyle w:val="Default"/>
        <w:spacing w:line="360" w:lineRule="auto"/>
        <w:ind w:left="4814" w:firstLine="142"/>
      </w:pPr>
      <w:r>
        <w:t>Stav k 01.01.</w:t>
      </w:r>
      <w:r w:rsidR="002F6A6D">
        <w:t>20</w:t>
      </w:r>
      <w:r w:rsidR="00770082">
        <w:t>2</w:t>
      </w:r>
      <w:r w:rsidR="00E6310C">
        <w:t>3</w:t>
      </w:r>
      <w:r w:rsidR="0024408F">
        <w:t xml:space="preserve"> </w:t>
      </w:r>
      <w:r>
        <w:t>Stav k 31.12.</w:t>
      </w:r>
      <w:r w:rsidR="002F6A6D">
        <w:t>20</w:t>
      </w:r>
      <w:r w:rsidR="00770082">
        <w:t>2</w:t>
      </w:r>
      <w:r w:rsidR="00E6310C">
        <w:t>3</w:t>
      </w:r>
    </w:p>
    <w:p w14:paraId="47C40CFA" w14:textId="4CABFF9E" w:rsidR="00341B66" w:rsidRDefault="00341B66" w:rsidP="00341B66">
      <w:pPr>
        <w:pStyle w:val="Default"/>
        <w:spacing w:line="360" w:lineRule="auto"/>
      </w:pPr>
      <w:r>
        <w:rPr>
          <w:b/>
          <w:bCs/>
        </w:rPr>
        <w:t>Dlhodobý hmotný majetok spolu</w:t>
      </w:r>
      <w:r>
        <w:rPr>
          <w:b/>
          <w:bCs/>
        </w:rPr>
        <w:tab/>
      </w:r>
      <w:r>
        <w:rPr>
          <w:b/>
          <w:bCs/>
        </w:rPr>
        <w:tab/>
      </w:r>
      <w:r>
        <w:rPr>
          <w:b/>
          <w:bCs/>
        </w:rPr>
        <w:tab/>
        <w:t xml:space="preserve">            0,00</w:t>
      </w:r>
      <w:r>
        <w:rPr>
          <w:b/>
          <w:bCs/>
        </w:rPr>
        <w:tab/>
      </w:r>
      <w:r>
        <w:rPr>
          <w:b/>
          <w:bCs/>
        </w:rPr>
        <w:tab/>
        <w:t xml:space="preserve">            0,00</w:t>
      </w:r>
      <w:r>
        <w:tab/>
        <w:t xml:space="preserve">   Nezisková organizácia </w:t>
      </w:r>
      <w:proofErr w:type="spellStart"/>
      <w:r>
        <w:t>Bella</w:t>
      </w:r>
      <w:proofErr w:type="spellEnd"/>
      <w:r w:rsidR="00FE45DF">
        <w:t xml:space="preserve"> </w:t>
      </w:r>
      <w:proofErr w:type="spellStart"/>
      <w:r>
        <w:t>Vita</w:t>
      </w:r>
      <w:proofErr w:type="spellEnd"/>
      <w:r>
        <w:t xml:space="preserve">, </w:t>
      </w:r>
      <w:proofErr w:type="spellStart"/>
      <w:r>
        <w:t>n.o</w:t>
      </w:r>
      <w:proofErr w:type="spellEnd"/>
      <w:r>
        <w:t>. neevidovala v roku 20</w:t>
      </w:r>
      <w:r w:rsidR="00770082">
        <w:t>2</w:t>
      </w:r>
      <w:r w:rsidR="00E6310C">
        <w:t>3</w:t>
      </w:r>
      <w:r>
        <w:t xml:space="preserve"> žiaden dlhodobý hmotný majetok.</w:t>
      </w:r>
    </w:p>
    <w:p w14:paraId="4732A099" w14:textId="77777777" w:rsidR="00341B66" w:rsidRDefault="00341B66" w:rsidP="00341B66">
      <w:pPr>
        <w:pStyle w:val="Default"/>
        <w:spacing w:line="360" w:lineRule="auto"/>
      </w:pPr>
    </w:p>
    <w:p w14:paraId="7C47D5E2" w14:textId="63671A1C" w:rsidR="00341B66" w:rsidRDefault="00341B66" w:rsidP="00341B66">
      <w:pPr>
        <w:pStyle w:val="Default"/>
        <w:spacing w:line="360" w:lineRule="auto"/>
        <w:ind w:left="4814" w:firstLine="142"/>
      </w:pPr>
      <w:r>
        <w:lastRenderedPageBreak/>
        <w:t>Stav k 01.01.</w:t>
      </w:r>
      <w:r w:rsidR="0024408F">
        <w:t xml:space="preserve">2023   </w:t>
      </w:r>
      <w:r>
        <w:t>Stav k 31.12.</w:t>
      </w:r>
      <w:r w:rsidR="0024408F">
        <w:t>2023</w:t>
      </w:r>
      <w:r>
        <w:t xml:space="preserve"> </w:t>
      </w:r>
    </w:p>
    <w:p w14:paraId="6AE54A2B" w14:textId="64645254" w:rsidR="00341B66" w:rsidRDefault="00341B66" w:rsidP="00341B66">
      <w:pPr>
        <w:pStyle w:val="Default"/>
        <w:spacing w:line="360" w:lineRule="auto"/>
        <w:rPr>
          <w:b/>
          <w:bCs/>
        </w:rPr>
      </w:pPr>
      <w:r>
        <w:rPr>
          <w:b/>
          <w:bCs/>
        </w:rPr>
        <w:t>Obežný majetok</w:t>
      </w:r>
      <w:r>
        <w:rPr>
          <w:b/>
          <w:bCs/>
        </w:rPr>
        <w:tab/>
      </w:r>
      <w:r>
        <w:rPr>
          <w:b/>
          <w:bCs/>
        </w:rPr>
        <w:tab/>
      </w:r>
      <w:r>
        <w:rPr>
          <w:b/>
          <w:bCs/>
        </w:rPr>
        <w:tab/>
      </w:r>
      <w:r>
        <w:rPr>
          <w:b/>
          <w:bCs/>
        </w:rPr>
        <w:tab/>
      </w:r>
      <w:r>
        <w:rPr>
          <w:b/>
          <w:bCs/>
        </w:rPr>
        <w:tab/>
      </w:r>
      <w:r w:rsidR="00844BE8">
        <w:rPr>
          <w:b/>
          <w:bCs/>
        </w:rPr>
        <w:t>3 700</w:t>
      </w:r>
      <w:r>
        <w:rPr>
          <w:b/>
          <w:bCs/>
        </w:rPr>
        <w:t>,</w:t>
      </w:r>
      <w:r w:rsidR="00844BE8">
        <w:rPr>
          <w:b/>
          <w:bCs/>
        </w:rPr>
        <w:t>43</w:t>
      </w:r>
      <w:r>
        <w:rPr>
          <w:b/>
          <w:bCs/>
        </w:rPr>
        <w:tab/>
      </w:r>
      <w:r>
        <w:rPr>
          <w:b/>
          <w:bCs/>
        </w:rPr>
        <w:tab/>
      </w:r>
      <w:r w:rsidR="0024408F">
        <w:rPr>
          <w:b/>
          <w:bCs/>
        </w:rPr>
        <w:t>1 701,70</w:t>
      </w:r>
    </w:p>
    <w:p w14:paraId="795B3241" w14:textId="65968FAC" w:rsidR="00341B66" w:rsidRDefault="00341B66" w:rsidP="00341B66">
      <w:pPr>
        <w:spacing w:after="0" w:line="360" w:lineRule="auto"/>
        <w:rPr>
          <w:rFonts w:ascii="Times New Roman" w:hAnsi="Times New Roman"/>
          <w:sz w:val="24"/>
          <w:szCs w:val="24"/>
        </w:rPr>
      </w:pPr>
      <w:r>
        <w:rPr>
          <w:rFonts w:ascii="Times New Roman" w:hAnsi="Times New Roman"/>
          <w:b/>
          <w:sz w:val="24"/>
          <w:szCs w:val="24"/>
        </w:rPr>
        <w:t>1. Zásoby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0,00</w:t>
      </w:r>
      <w:r>
        <w:rPr>
          <w:rFonts w:ascii="Times New Roman" w:hAnsi="Times New Roman"/>
          <w:b/>
          <w:sz w:val="24"/>
          <w:szCs w:val="24"/>
        </w:rPr>
        <w:tab/>
      </w:r>
      <w:r w:rsidR="0024408F">
        <w:rPr>
          <w:rFonts w:ascii="Times New Roman" w:hAnsi="Times New Roman"/>
          <w:b/>
          <w:sz w:val="24"/>
          <w:szCs w:val="24"/>
        </w:rPr>
        <w:tab/>
      </w:r>
      <w:r w:rsidR="0024408F">
        <w:rPr>
          <w:rFonts w:ascii="Times New Roman" w:hAnsi="Times New Roman"/>
          <w:b/>
          <w:sz w:val="24"/>
          <w:szCs w:val="24"/>
        </w:rPr>
        <w:tab/>
      </w:r>
      <w:r>
        <w:rPr>
          <w:rFonts w:ascii="Times New Roman" w:hAnsi="Times New Roman"/>
          <w:b/>
          <w:sz w:val="24"/>
          <w:szCs w:val="24"/>
        </w:rPr>
        <w:t>0,00</w:t>
      </w:r>
    </w:p>
    <w:p w14:paraId="3AA3D156" w14:textId="77777777" w:rsidR="00341B66" w:rsidRDefault="00341B66" w:rsidP="00341B66">
      <w:pPr>
        <w:spacing w:after="0" w:line="360" w:lineRule="auto"/>
        <w:rPr>
          <w:rFonts w:ascii="Times New Roman" w:hAnsi="Times New Roman"/>
          <w:b/>
          <w:bCs/>
          <w:sz w:val="24"/>
          <w:szCs w:val="24"/>
        </w:rPr>
      </w:pPr>
    </w:p>
    <w:p w14:paraId="39A2B579" w14:textId="7E38E91A" w:rsidR="00341B66" w:rsidRDefault="00341B66" w:rsidP="00341B66">
      <w:pPr>
        <w:spacing w:after="0" w:line="360" w:lineRule="auto"/>
        <w:rPr>
          <w:rFonts w:ascii="Times New Roman" w:hAnsi="Times New Roman"/>
          <w:b/>
          <w:bCs/>
          <w:sz w:val="24"/>
          <w:szCs w:val="24"/>
        </w:rPr>
      </w:pPr>
      <w:r>
        <w:rPr>
          <w:rFonts w:ascii="Times New Roman" w:hAnsi="Times New Roman"/>
          <w:b/>
          <w:bCs/>
          <w:sz w:val="24"/>
          <w:szCs w:val="24"/>
        </w:rPr>
        <w:t>2. Krátkodobé pohľadávky                                     0,00</w:t>
      </w:r>
      <w:r>
        <w:rPr>
          <w:rFonts w:ascii="Times New Roman" w:hAnsi="Times New Roman"/>
          <w:b/>
          <w:bCs/>
          <w:sz w:val="24"/>
          <w:szCs w:val="24"/>
        </w:rPr>
        <w:tab/>
      </w:r>
      <w:r>
        <w:rPr>
          <w:rFonts w:ascii="Times New Roman" w:hAnsi="Times New Roman"/>
          <w:b/>
          <w:bCs/>
          <w:sz w:val="24"/>
          <w:szCs w:val="24"/>
        </w:rPr>
        <w:tab/>
        <w:t xml:space="preserve">  </w:t>
      </w:r>
      <w:r w:rsidR="0024408F">
        <w:rPr>
          <w:rFonts w:ascii="Times New Roman" w:hAnsi="Times New Roman"/>
          <w:b/>
          <w:bCs/>
          <w:sz w:val="24"/>
          <w:szCs w:val="24"/>
        </w:rPr>
        <w:tab/>
      </w:r>
      <w:r>
        <w:rPr>
          <w:rFonts w:ascii="Times New Roman" w:hAnsi="Times New Roman"/>
          <w:b/>
          <w:bCs/>
          <w:sz w:val="24"/>
          <w:szCs w:val="24"/>
        </w:rPr>
        <w:t xml:space="preserve"> 0,00</w:t>
      </w:r>
    </w:p>
    <w:p w14:paraId="3218A5A5" w14:textId="77777777" w:rsidR="00341B66" w:rsidRDefault="00341B66" w:rsidP="00341B66">
      <w:pPr>
        <w:pStyle w:val="Default"/>
        <w:spacing w:line="360" w:lineRule="auto"/>
        <w:rPr>
          <w:b/>
          <w:bCs/>
        </w:rPr>
      </w:pPr>
    </w:p>
    <w:p w14:paraId="769777BD" w14:textId="3AFBAE8E" w:rsidR="00341B66" w:rsidRDefault="00341B66" w:rsidP="00341B66">
      <w:pPr>
        <w:pStyle w:val="Default"/>
        <w:spacing w:line="360" w:lineRule="auto"/>
      </w:pPr>
      <w:r>
        <w:rPr>
          <w:b/>
          <w:bCs/>
        </w:rPr>
        <w:t>3. Finančné účty</w:t>
      </w:r>
      <w:r>
        <w:rPr>
          <w:b/>
          <w:bCs/>
        </w:rPr>
        <w:tab/>
      </w:r>
      <w:r>
        <w:rPr>
          <w:b/>
          <w:bCs/>
        </w:rPr>
        <w:tab/>
      </w:r>
      <w:r>
        <w:rPr>
          <w:b/>
          <w:bCs/>
        </w:rPr>
        <w:tab/>
      </w:r>
      <w:r>
        <w:rPr>
          <w:b/>
          <w:bCs/>
        </w:rPr>
        <w:tab/>
      </w:r>
      <w:r w:rsidR="001A49CE">
        <w:rPr>
          <w:b/>
          <w:bCs/>
        </w:rPr>
        <w:t xml:space="preserve">         </w:t>
      </w:r>
      <w:r w:rsidR="0024408F">
        <w:rPr>
          <w:b/>
          <w:bCs/>
        </w:rPr>
        <w:t xml:space="preserve">  </w:t>
      </w:r>
      <w:r w:rsidR="001A49CE">
        <w:rPr>
          <w:b/>
          <w:bCs/>
        </w:rPr>
        <w:t xml:space="preserve"> 3 700</w:t>
      </w:r>
      <w:r>
        <w:rPr>
          <w:b/>
          <w:bCs/>
        </w:rPr>
        <w:t>,</w:t>
      </w:r>
      <w:r w:rsidR="001A49CE">
        <w:rPr>
          <w:b/>
          <w:bCs/>
        </w:rPr>
        <w:t xml:space="preserve">43        </w:t>
      </w:r>
      <w:r w:rsidR="0024408F">
        <w:rPr>
          <w:b/>
          <w:bCs/>
        </w:rPr>
        <w:tab/>
      </w:r>
      <w:r w:rsidR="0024408F">
        <w:rPr>
          <w:b/>
          <w:bCs/>
        </w:rPr>
        <w:tab/>
        <w:t>1 701,70</w:t>
      </w:r>
    </w:p>
    <w:p w14:paraId="2BD994D5" w14:textId="77777777" w:rsidR="00341B66" w:rsidRDefault="00341B66" w:rsidP="00341B66">
      <w:pPr>
        <w:pStyle w:val="Default"/>
        <w:spacing w:line="360" w:lineRule="auto"/>
      </w:pPr>
      <w:r>
        <w:t>z toho:</w:t>
      </w:r>
    </w:p>
    <w:p w14:paraId="552F7CEE" w14:textId="351CB50A" w:rsidR="00341B66" w:rsidRDefault="00341B66" w:rsidP="00341B66">
      <w:pPr>
        <w:pStyle w:val="Default"/>
        <w:spacing w:line="360" w:lineRule="auto"/>
      </w:pPr>
      <w:r>
        <w:t>- pokladnica</w:t>
      </w:r>
      <w:r>
        <w:tab/>
      </w:r>
      <w:r>
        <w:tab/>
      </w:r>
      <w:r>
        <w:tab/>
      </w:r>
      <w:r>
        <w:tab/>
      </w:r>
      <w:r>
        <w:tab/>
      </w:r>
      <w:r>
        <w:tab/>
      </w:r>
      <w:r w:rsidR="001A49CE" w:rsidRPr="001A49CE">
        <w:rPr>
          <w:bCs/>
        </w:rPr>
        <w:t>378,23</w:t>
      </w:r>
      <w:r w:rsidRPr="001A49CE">
        <w:rPr>
          <w:bCs/>
        </w:rPr>
        <w:tab/>
      </w:r>
      <w:r w:rsidR="0024408F">
        <w:rPr>
          <w:bCs/>
        </w:rPr>
        <w:tab/>
      </w:r>
      <w:r w:rsidR="0024408F">
        <w:rPr>
          <w:bCs/>
        </w:rPr>
        <w:tab/>
        <w:t xml:space="preserve">   442,23</w:t>
      </w:r>
    </w:p>
    <w:p w14:paraId="19D8903A" w14:textId="6D3C3068" w:rsidR="00341B66" w:rsidRDefault="00341B66" w:rsidP="00341B66">
      <w:pPr>
        <w:pStyle w:val="Default"/>
        <w:spacing w:line="360" w:lineRule="auto"/>
        <w:rPr>
          <w:b/>
          <w:bCs/>
        </w:rPr>
      </w:pPr>
      <w:r>
        <w:t>- bankové účty</w:t>
      </w:r>
      <w:r>
        <w:tab/>
      </w:r>
      <w:r>
        <w:tab/>
      </w:r>
      <w:r>
        <w:tab/>
      </w:r>
      <w:r>
        <w:tab/>
      </w:r>
      <w:r w:rsidR="001A49CE">
        <w:t xml:space="preserve">          3 322,20</w:t>
      </w:r>
      <w:r>
        <w:tab/>
      </w:r>
      <w:r>
        <w:tab/>
      </w:r>
      <w:r w:rsidR="0024408F">
        <w:t>1 259,47</w:t>
      </w:r>
    </w:p>
    <w:p w14:paraId="2421CBC7" w14:textId="77777777" w:rsidR="00341B66" w:rsidRDefault="00341B66" w:rsidP="00341B66">
      <w:pPr>
        <w:pStyle w:val="Default"/>
        <w:spacing w:line="360" w:lineRule="auto"/>
        <w:rPr>
          <w:b/>
          <w:bCs/>
          <w:color w:val="auto"/>
        </w:rPr>
      </w:pPr>
    </w:p>
    <w:p w14:paraId="3F934871" w14:textId="77777777" w:rsidR="00341B66" w:rsidRDefault="00341B66" w:rsidP="00341B66">
      <w:pPr>
        <w:pStyle w:val="Default"/>
        <w:spacing w:line="360" w:lineRule="auto"/>
        <w:rPr>
          <w:b/>
          <w:bCs/>
          <w:color w:val="auto"/>
        </w:rPr>
      </w:pPr>
      <w:r>
        <w:rPr>
          <w:b/>
          <w:bCs/>
          <w:color w:val="auto"/>
        </w:rPr>
        <w:t xml:space="preserve">4. Časové rozlíšenie                                                  </w:t>
      </w:r>
      <w:r w:rsidR="001A49CE">
        <w:rPr>
          <w:b/>
          <w:bCs/>
          <w:color w:val="auto"/>
        </w:rPr>
        <w:t>0</w:t>
      </w:r>
      <w:r>
        <w:rPr>
          <w:b/>
          <w:bCs/>
          <w:color w:val="auto"/>
        </w:rPr>
        <w:t xml:space="preserve">,00                        </w:t>
      </w:r>
      <w:r w:rsidR="0032799D">
        <w:rPr>
          <w:b/>
          <w:bCs/>
          <w:color w:val="auto"/>
        </w:rPr>
        <w:t xml:space="preserve"> 0</w:t>
      </w:r>
      <w:r>
        <w:rPr>
          <w:b/>
          <w:bCs/>
          <w:color w:val="auto"/>
        </w:rPr>
        <w:t>,00</w:t>
      </w:r>
    </w:p>
    <w:p w14:paraId="104EE4E8" w14:textId="77777777" w:rsidR="00341B66" w:rsidRDefault="00341B66" w:rsidP="00341B66">
      <w:pPr>
        <w:pStyle w:val="Default"/>
        <w:spacing w:line="360" w:lineRule="auto"/>
        <w:rPr>
          <w:color w:val="auto"/>
        </w:rPr>
      </w:pPr>
      <w:r>
        <w:rPr>
          <w:color w:val="auto"/>
        </w:rPr>
        <w:t>z toho:</w:t>
      </w:r>
    </w:p>
    <w:p w14:paraId="3DB04131" w14:textId="77777777" w:rsidR="00341B66" w:rsidRPr="001A49CE" w:rsidRDefault="00341B66" w:rsidP="00341B66">
      <w:pPr>
        <w:pStyle w:val="Default"/>
        <w:spacing w:line="360" w:lineRule="auto"/>
        <w:rPr>
          <w:color w:val="auto"/>
        </w:rPr>
      </w:pPr>
      <w:r>
        <w:rPr>
          <w:color w:val="auto"/>
        </w:rPr>
        <w:t xml:space="preserve">- náklady budúcich období                                        </w:t>
      </w:r>
      <w:r w:rsidR="001A49CE" w:rsidRPr="001A49CE">
        <w:rPr>
          <w:color w:val="auto"/>
        </w:rPr>
        <w:t>0</w:t>
      </w:r>
      <w:r w:rsidRPr="001A49CE">
        <w:rPr>
          <w:color w:val="auto"/>
        </w:rPr>
        <w:t xml:space="preserve">,00                         </w:t>
      </w:r>
      <w:r w:rsidR="0032799D" w:rsidRPr="001A49CE">
        <w:rPr>
          <w:color w:val="auto"/>
        </w:rPr>
        <w:t>0</w:t>
      </w:r>
      <w:r w:rsidRPr="001A49CE">
        <w:rPr>
          <w:color w:val="auto"/>
        </w:rPr>
        <w:t>,00</w:t>
      </w:r>
    </w:p>
    <w:p w14:paraId="2DC1D563" w14:textId="77777777" w:rsidR="00341B66" w:rsidRDefault="00341B66" w:rsidP="00341B66">
      <w:pPr>
        <w:pStyle w:val="Default"/>
        <w:spacing w:line="360" w:lineRule="auto"/>
        <w:rPr>
          <w:color w:val="auto"/>
        </w:rPr>
      </w:pPr>
    </w:p>
    <w:p w14:paraId="0023EF9D" w14:textId="7AA591D4" w:rsidR="00341B66" w:rsidRDefault="00CE45E7" w:rsidP="00341B66">
      <w:pPr>
        <w:pStyle w:val="Default"/>
        <w:spacing w:before="120" w:after="240" w:line="360" w:lineRule="auto"/>
        <w:ind w:left="4247" w:firstLine="709"/>
      </w:pPr>
      <w:r>
        <w:t>Obrat za rok 2023</w:t>
      </w:r>
    </w:p>
    <w:p w14:paraId="7DAC19CC" w14:textId="5A61F10E" w:rsidR="00341B66" w:rsidRDefault="00341B66" w:rsidP="00341B66">
      <w:pPr>
        <w:pStyle w:val="Default"/>
        <w:spacing w:line="360" w:lineRule="auto"/>
      </w:pPr>
      <w:r>
        <w:rPr>
          <w:b/>
          <w:bCs/>
        </w:rPr>
        <w:t xml:space="preserve">A. Vlastné </w:t>
      </w:r>
      <w:proofErr w:type="spellStart"/>
      <w:r w:rsidR="001A49CE">
        <w:rPr>
          <w:b/>
          <w:bCs/>
        </w:rPr>
        <w:t>imane</w:t>
      </w:r>
      <w:proofErr w:type="spellEnd"/>
      <w:r>
        <w:rPr>
          <w:b/>
          <w:bCs/>
        </w:rPr>
        <w:tab/>
      </w:r>
      <w:r>
        <w:rPr>
          <w:b/>
          <w:bCs/>
        </w:rPr>
        <w:tab/>
      </w:r>
      <w:r>
        <w:rPr>
          <w:b/>
          <w:bCs/>
        </w:rPr>
        <w:tab/>
      </w:r>
      <w:r w:rsidR="00DA6AD9">
        <w:rPr>
          <w:b/>
          <w:bCs/>
        </w:rPr>
        <w:tab/>
      </w:r>
      <w:r w:rsidR="0024408F">
        <w:rPr>
          <w:b/>
          <w:bCs/>
        </w:rPr>
        <w:tab/>
      </w:r>
      <w:r w:rsidRPr="00CE45E7">
        <w:rPr>
          <w:b/>
          <w:bCs/>
        </w:rPr>
        <w:t xml:space="preserve"> </w:t>
      </w:r>
      <w:r w:rsidR="00CE45E7" w:rsidRPr="00CE45E7">
        <w:rPr>
          <w:b/>
          <w:bCs/>
        </w:rPr>
        <w:t xml:space="preserve"> </w:t>
      </w:r>
      <w:r w:rsidR="00CE45E7" w:rsidRPr="00CE45E7">
        <w:t>-</w:t>
      </w:r>
      <w:r w:rsidR="00CE45E7">
        <w:t xml:space="preserve"> </w:t>
      </w:r>
      <w:r w:rsidR="00CE45E7">
        <w:rPr>
          <w:b/>
          <w:bCs/>
        </w:rPr>
        <w:t>19 842,67</w:t>
      </w:r>
    </w:p>
    <w:p w14:paraId="4E66970E" w14:textId="77777777" w:rsidR="00341B66" w:rsidRDefault="00341B66" w:rsidP="00341B66">
      <w:pPr>
        <w:pStyle w:val="Default"/>
        <w:spacing w:line="360" w:lineRule="auto"/>
      </w:pPr>
      <w:r>
        <w:t>z toho:</w:t>
      </w:r>
    </w:p>
    <w:p w14:paraId="50BDC42F" w14:textId="77777777" w:rsidR="00341B66" w:rsidRDefault="00341B66" w:rsidP="00341B66">
      <w:pPr>
        <w:pStyle w:val="Default"/>
        <w:spacing w:line="360" w:lineRule="auto"/>
      </w:pPr>
      <w:r>
        <w:t xml:space="preserve">- </w:t>
      </w:r>
      <w:proofErr w:type="spellStart"/>
      <w:r>
        <w:t>nevysporiadaný</w:t>
      </w:r>
      <w:proofErr w:type="spellEnd"/>
      <w:r>
        <w:t xml:space="preserve"> výsledok hospodárenia </w:t>
      </w:r>
    </w:p>
    <w:p w14:paraId="1B1C1F96" w14:textId="4EB6EAFE" w:rsidR="00341B66" w:rsidRDefault="00341B66" w:rsidP="00341B66">
      <w:pPr>
        <w:pStyle w:val="Default"/>
        <w:spacing w:line="360" w:lineRule="auto"/>
        <w:rPr>
          <w:b/>
          <w:bCs/>
        </w:rPr>
      </w:pPr>
      <w:r>
        <w:t xml:space="preserve">  minulých rokov</w:t>
      </w:r>
      <w:r>
        <w:tab/>
      </w:r>
      <w:r>
        <w:tab/>
      </w:r>
      <w:r>
        <w:tab/>
      </w:r>
      <w:r>
        <w:tab/>
      </w:r>
      <w:r>
        <w:tab/>
      </w:r>
      <w:r w:rsidR="0024408F">
        <w:t xml:space="preserve">    </w:t>
      </w:r>
      <w:r w:rsidR="00CE45E7">
        <w:t>- 47605,08</w:t>
      </w:r>
    </w:p>
    <w:p w14:paraId="20F46F2C" w14:textId="6C212D9F" w:rsidR="00341B66" w:rsidRDefault="00341B66" w:rsidP="00341B66">
      <w:pPr>
        <w:pStyle w:val="Default"/>
        <w:spacing w:line="360" w:lineRule="auto"/>
        <w:rPr>
          <w:b/>
          <w:bCs/>
        </w:rPr>
      </w:pPr>
      <w:r>
        <w:t>- výsledok hospodárenia za účtovné obdobie</w:t>
      </w:r>
      <w:r>
        <w:tab/>
      </w:r>
      <w:r w:rsidR="0024408F">
        <w:t xml:space="preserve">     </w:t>
      </w:r>
      <w:r w:rsidR="00CE45E7">
        <w:rPr>
          <w:bCs/>
        </w:rPr>
        <w:t>- 19 842,67</w:t>
      </w:r>
    </w:p>
    <w:p w14:paraId="5C59AEDE" w14:textId="145E1C26" w:rsidR="00341B66" w:rsidRDefault="00341B66" w:rsidP="00341B66">
      <w:pPr>
        <w:spacing w:before="120"/>
        <w:rPr>
          <w:rFonts w:ascii="Times New Roman" w:hAnsi="Times New Roman"/>
          <w:sz w:val="24"/>
          <w:szCs w:val="24"/>
        </w:rPr>
      </w:pPr>
      <w:r>
        <w:rPr>
          <w:rFonts w:ascii="Times New Roman" w:hAnsi="Times New Roman"/>
          <w:b/>
          <w:bCs/>
          <w:sz w:val="24"/>
          <w:szCs w:val="24"/>
        </w:rPr>
        <w:t xml:space="preserve">B. </w:t>
      </w:r>
      <w:r w:rsidR="00DA6AD9">
        <w:rPr>
          <w:rFonts w:ascii="Times New Roman" w:hAnsi="Times New Roman"/>
          <w:b/>
          <w:bCs/>
          <w:sz w:val="24"/>
          <w:szCs w:val="24"/>
        </w:rPr>
        <w:t>Záväzky</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sidR="00DA6AD9">
        <w:rPr>
          <w:rFonts w:ascii="Times New Roman" w:hAnsi="Times New Roman"/>
          <w:b/>
          <w:bCs/>
          <w:sz w:val="24"/>
          <w:szCs w:val="24"/>
        </w:rPr>
        <w:tab/>
      </w:r>
      <w:r w:rsidR="00DA6AD9">
        <w:rPr>
          <w:rFonts w:ascii="Times New Roman" w:hAnsi="Times New Roman"/>
          <w:b/>
          <w:bCs/>
          <w:sz w:val="24"/>
          <w:szCs w:val="24"/>
        </w:rPr>
        <w:tab/>
      </w:r>
      <w:r w:rsidR="002A2B2A">
        <w:rPr>
          <w:rFonts w:ascii="Times New Roman" w:hAnsi="Times New Roman"/>
          <w:b/>
          <w:bCs/>
          <w:sz w:val="24"/>
          <w:szCs w:val="24"/>
        </w:rPr>
        <w:t xml:space="preserve">     </w:t>
      </w:r>
      <w:r w:rsidR="00CE45E7">
        <w:rPr>
          <w:rFonts w:ascii="Times New Roman" w:hAnsi="Times New Roman"/>
          <w:b/>
          <w:bCs/>
          <w:sz w:val="24"/>
          <w:szCs w:val="24"/>
        </w:rPr>
        <w:t>61 613,13</w:t>
      </w:r>
    </w:p>
    <w:p w14:paraId="77966A37" w14:textId="2F1B44B0" w:rsidR="00341B66" w:rsidRPr="00DA6AD9" w:rsidRDefault="00341B66" w:rsidP="00341B66">
      <w:pPr>
        <w:rPr>
          <w:rFonts w:ascii="Times New Roman" w:hAnsi="Times New Roman"/>
          <w:bCs/>
          <w:sz w:val="24"/>
          <w:szCs w:val="24"/>
        </w:rPr>
      </w:pPr>
      <w:r>
        <w:rPr>
          <w:rFonts w:ascii="Times New Roman" w:hAnsi="Times New Roman"/>
          <w:sz w:val="24"/>
          <w:szCs w:val="24"/>
        </w:rPr>
        <w:t>- krátkodobé rezervy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2A2B2A">
        <w:rPr>
          <w:rFonts w:ascii="Times New Roman" w:hAnsi="Times New Roman"/>
          <w:sz w:val="24"/>
          <w:szCs w:val="24"/>
        </w:rPr>
        <w:t xml:space="preserve">                 </w:t>
      </w:r>
      <w:r w:rsidR="001A49CE" w:rsidRPr="00DA6AD9">
        <w:rPr>
          <w:rFonts w:ascii="Times New Roman" w:hAnsi="Times New Roman"/>
          <w:bCs/>
          <w:sz w:val="24"/>
          <w:szCs w:val="24"/>
        </w:rPr>
        <w:t>0,00</w:t>
      </w:r>
      <w:r w:rsidRPr="00DA6AD9">
        <w:rPr>
          <w:rFonts w:ascii="Times New Roman" w:hAnsi="Times New Roman"/>
          <w:bCs/>
          <w:sz w:val="24"/>
          <w:szCs w:val="24"/>
        </w:rPr>
        <w:tab/>
      </w:r>
      <w:r w:rsidR="002A2B2A">
        <w:rPr>
          <w:rFonts w:ascii="Times New Roman" w:hAnsi="Times New Roman"/>
          <w:bCs/>
          <w:sz w:val="24"/>
          <w:szCs w:val="24"/>
        </w:rPr>
        <w:t xml:space="preserve">           </w:t>
      </w:r>
    </w:p>
    <w:p w14:paraId="6075AB93" w14:textId="28A04621" w:rsidR="00341B66" w:rsidRDefault="00341B66" w:rsidP="00341B66">
      <w:pPr>
        <w:rPr>
          <w:rFonts w:ascii="Times New Roman" w:hAnsi="Times New Roman"/>
          <w:b/>
          <w:bCs/>
          <w:sz w:val="24"/>
          <w:szCs w:val="24"/>
        </w:rPr>
      </w:pPr>
      <w:r>
        <w:rPr>
          <w:rFonts w:ascii="Times New Roman" w:hAnsi="Times New Roman"/>
          <w:sz w:val="24"/>
          <w:szCs w:val="24"/>
        </w:rPr>
        <w:t>- záväzky zo sociálneho fondu</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2A2B2A">
        <w:rPr>
          <w:rFonts w:ascii="Times New Roman" w:hAnsi="Times New Roman"/>
          <w:sz w:val="24"/>
          <w:szCs w:val="24"/>
        </w:rPr>
        <w:t xml:space="preserve">          </w:t>
      </w:r>
      <w:r w:rsidR="00CE45E7">
        <w:rPr>
          <w:rFonts w:ascii="Times New Roman" w:hAnsi="Times New Roman"/>
          <w:sz w:val="24"/>
          <w:szCs w:val="24"/>
        </w:rPr>
        <w:t>870,94</w:t>
      </w:r>
    </w:p>
    <w:p w14:paraId="1D442050" w14:textId="1E4CE725" w:rsidR="00341B66" w:rsidRDefault="00341B66" w:rsidP="00341B66">
      <w:pPr>
        <w:rPr>
          <w:rFonts w:ascii="Times New Roman" w:hAnsi="Times New Roman"/>
          <w:sz w:val="24"/>
          <w:szCs w:val="24"/>
        </w:rPr>
      </w:pPr>
      <w:r>
        <w:rPr>
          <w:rFonts w:ascii="Times New Roman" w:hAnsi="Times New Roman"/>
          <w:sz w:val="24"/>
          <w:szCs w:val="24"/>
        </w:rPr>
        <w:t>- záväzky z obchodného styku</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2A2B2A">
        <w:rPr>
          <w:rFonts w:ascii="Times New Roman" w:hAnsi="Times New Roman"/>
          <w:sz w:val="24"/>
          <w:szCs w:val="24"/>
        </w:rPr>
        <w:t xml:space="preserve">        </w:t>
      </w:r>
      <w:r w:rsidR="001A49CE" w:rsidRPr="00DA6AD9">
        <w:rPr>
          <w:rFonts w:ascii="Times New Roman" w:hAnsi="Times New Roman"/>
          <w:sz w:val="24"/>
          <w:szCs w:val="24"/>
        </w:rPr>
        <w:t>1</w:t>
      </w:r>
      <w:r w:rsidR="00CE45E7">
        <w:rPr>
          <w:rFonts w:ascii="Times New Roman" w:hAnsi="Times New Roman"/>
          <w:sz w:val="24"/>
          <w:szCs w:val="24"/>
        </w:rPr>
        <w:t> 566,11</w:t>
      </w:r>
    </w:p>
    <w:p w14:paraId="599864D8" w14:textId="3A4CE7E9" w:rsidR="00341B66" w:rsidRDefault="00341B66" w:rsidP="00341B66">
      <w:pPr>
        <w:rPr>
          <w:rFonts w:ascii="Times New Roman" w:hAnsi="Times New Roman"/>
          <w:sz w:val="24"/>
          <w:szCs w:val="24"/>
        </w:rPr>
      </w:pPr>
      <w:r>
        <w:rPr>
          <w:rFonts w:ascii="Times New Roman" w:hAnsi="Times New Roman"/>
          <w:sz w:val="24"/>
          <w:szCs w:val="24"/>
        </w:rPr>
        <w:t>- záväzky voči zamestnancom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2A2B2A">
        <w:rPr>
          <w:rFonts w:ascii="Times New Roman" w:hAnsi="Times New Roman"/>
          <w:sz w:val="24"/>
          <w:szCs w:val="24"/>
        </w:rPr>
        <w:t xml:space="preserve">        </w:t>
      </w:r>
      <w:r w:rsidR="001A49CE" w:rsidRPr="00DA6AD9">
        <w:rPr>
          <w:rFonts w:ascii="Times New Roman" w:hAnsi="Times New Roman"/>
          <w:sz w:val="24"/>
          <w:szCs w:val="24"/>
        </w:rPr>
        <w:t>14</w:t>
      </w:r>
      <w:r w:rsidR="00CE45E7">
        <w:rPr>
          <w:rFonts w:ascii="Times New Roman" w:hAnsi="Times New Roman"/>
          <w:sz w:val="24"/>
          <w:szCs w:val="24"/>
        </w:rPr>
        <w:t> 199,65</w:t>
      </w:r>
    </w:p>
    <w:p w14:paraId="46618CC2" w14:textId="16D96A8A" w:rsidR="00341B66" w:rsidRDefault="00341B66" w:rsidP="00341B66">
      <w:pPr>
        <w:pStyle w:val="Default"/>
        <w:spacing w:after="167"/>
      </w:pPr>
      <w:r>
        <w:t xml:space="preserve">- zúčtovanie so SP a ZP                   </w:t>
      </w:r>
      <w:r>
        <w:tab/>
      </w:r>
      <w:r>
        <w:tab/>
      </w:r>
      <w:r>
        <w:tab/>
      </w:r>
      <w:r w:rsidR="002A2B2A">
        <w:t xml:space="preserve">          </w:t>
      </w:r>
      <w:r w:rsidR="00CE45E7">
        <w:t>7 805,46</w:t>
      </w:r>
    </w:p>
    <w:p w14:paraId="2761C399" w14:textId="2F233B8C" w:rsidR="00341B66" w:rsidRDefault="00341B66" w:rsidP="00341B66">
      <w:pPr>
        <w:rPr>
          <w:rFonts w:ascii="Times New Roman" w:hAnsi="Times New Roman"/>
          <w:b/>
          <w:bCs/>
          <w:sz w:val="24"/>
          <w:szCs w:val="24"/>
        </w:rPr>
      </w:pPr>
      <w:r>
        <w:rPr>
          <w:rFonts w:ascii="Times New Roman" w:hAnsi="Times New Roman"/>
          <w:sz w:val="24"/>
          <w:szCs w:val="24"/>
        </w:rPr>
        <w:t xml:space="preserve">- daňové záväzky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2A2B2A">
        <w:rPr>
          <w:rFonts w:ascii="Times New Roman" w:hAnsi="Times New Roman"/>
          <w:sz w:val="24"/>
          <w:szCs w:val="24"/>
        </w:rPr>
        <w:t xml:space="preserve">            </w:t>
      </w:r>
      <w:r w:rsidR="00CE45E7">
        <w:rPr>
          <w:rFonts w:ascii="Times New Roman" w:hAnsi="Times New Roman"/>
          <w:sz w:val="24"/>
          <w:szCs w:val="24"/>
        </w:rPr>
        <w:t>1 742,94</w:t>
      </w:r>
    </w:p>
    <w:p w14:paraId="6C99853E" w14:textId="2E474C88" w:rsidR="00341B66" w:rsidRDefault="00341B66" w:rsidP="00341B66">
      <w:pPr>
        <w:rPr>
          <w:rFonts w:ascii="Times New Roman" w:hAnsi="Times New Roman"/>
          <w:b/>
          <w:bCs/>
          <w:sz w:val="24"/>
          <w:szCs w:val="24"/>
        </w:rPr>
      </w:pPr>
      <w:r>
        <w:rPr>
          <w:rFonts w:ascii="Times New Roman" w:hAnsi="Times New Roman"/>
          <w:sz w:val="24"/>
          <w:szCs w:val="24"/>
        </w:rPr>
        <w:t xml:space="preserve">- záväzky voči ŠR a rozpočtu samosprávy      </w:t>
      </w:r>
      <w:r>
        <w:rPr>
          <w:rFonts w:ascii="Times New Roman" w:hAnsi="Times New Roman"/>
          <w:sz w:val="24"/>
          <w:szCs w:val="24"/>
        </w:rPr>
        <w:tab/>
      </w:r>
      <w:r w:rsidR="002A2B2A">
        <w:rPr>
          <w:rFonts w:ascii="Times New Roman" w:hAnsi="Times New Roman"/>
          <w:sz w:val="24"/>
          <w:szCs w:val="24"/>
        </w:rPr>
        <w:t xml:space="preserve">          </w:t>
      </w:r>
      <w:r w:rsidR="00CE45E7">
        <w:rPr>
          <w:rFonts w:ascii="Times New Roman" w:hAnsi="Times New Roman"/>
          <w:sz w:val="24"/>
          <w:szCs w:val="24"/>
        </w:rPr>
        <w:t>4 428,03</w:t>
      </w:r>
    </w:p>
    <w:p w14:paraId="656E40AB" w14:textId="021D2688" w:rsidR="00DA6AD9" w:rsidRPr="002A2B2A" w:rsidRDefault="00341B66" w:rsidP="002A2B2A">
      <w:pPr>
        <w:rPr>
          <w:rFonts w:ascii="Times New Roman" w:hAnsi="Times New Roman"/>
          <w:sz w:val="24"/>
          <w:szCs w:val="24"/>
        </w:rPr>
      </w:pPr>
      <w:r>
        <w:rPr>
          <w:rFonts w:ascii="Times New Roman" w:hAnsi="Times New Roman"/>
          <w:sz w:val="24"/>
          <w:szCs w:val="24"/>
        </w:rPr>
        <w:t xml:space="preserve">- ostatné </w:t>
      </w:r>
      <w:r w:rsidR="001A49CE">
        <w:rPr>
          <w:rFonts w:ascii="Times New Roman" w:hAnsi="Times New Roman"/>
          <w:sz w:val="24"/>
          <w:szCs w:val="24"/>
        </w:rPr>
        <w:t xml:space="preserve">dlhodobé </w:t>
      </w:r>
      <w:r>
        <w:rPr>
          <w:rFonts w:ascii="Times New Roman" w:hAnsi="Times New Roman"/>
          <w:sz w:val="24"/>
          <w:szCs w:val="24"/>
        </w:rPr>
        <w:t xml:space="preserve">záväzky                                     </w:t>
      </w:r>
      <w:r w:rsidR="002A2B2A">
        <w:rPr>
          <w:rFonts w:ascii="Times New Roman" w:hAnsi="Times New Roman"/>
          <w:sz w:val="24"/>
          <w:szCs w:val="24"/>
        </w:rPr>
        <w:t xml:space="preserve">         </w:t>
      </w:r>
      <w:r>
        <w:rPr>
          <w:rFonts w:ascii="Times New Roman" w:hAnsi="Times New Roman"/>
          <w:sz w:val="24"/>
          <w:szCs w:val="24"/>
        </w:rPr>
        <w:t xml:space="preserve"> </w:t>
      </w:r>
      <w:r w:rsidR="00CE45E7">
        <w:rPr>
          <w:rFonts w:ascii="Times New Roman" w:hAnsi="Times New Roman"/>
          <w:sz w:val="24"/>
          <w:szCs w:val="24"/>
        </w:rPr>
        <w:t>31 000</w:t>
      </w:r>
    </w:p>
    <w:p w14:paraId="51B3BED4" w14:textId="77777777" w:rsidR="00DA6AD9" w:rsidRDefault="00DA6AD9" w:rsidP="00341B66">
      <w:pPr>
        <w:spacing w:line="360" w:lineRule="auto"/>
        <w:jc w:val="both"/>
        <w:rPr>
          <w:rFonts w:ascii="Times New Roman" w:hAnsi="Times New Roman"/>
          <w:bCs/>
          <w:i/>
          <w:sz w:val="24"/>
          <w:szCs w:val="24"/>
        </w:rPr>
      </w:pPr>
    </w:p>
    <w:p w14:paraId="77ACBBA1" w14:textId="520C7F55" w:rsidR="00341B66" w:rsidRDefault="00341B66" w:rsidP="00341B66">
      <w:pPr>
        <w:spacing w:line="360" w:lineRule="auto"/>
        <w:jc w:val="both"/>
        <w:rPr>
          <w:rFonts w:ascii="Times New Roman" w:hAnsi="Times New Roman"/>
          <w:bCs/>
          <w:i/>
          <w:sz w:val="24"/>
          <w:szCs w:val="24"/>
        </w:rPr>
      </w:pPr>
      <w:r>
        <w:rPr>
          <w:rFonts w:ascii="Times New Roman" w:hAnsi="Times New Roman"/>
          <w:bCs/>
          <w:i/>
          <w:sz w:val="24"/>
          <w:szCs w:val="24"/>
        </w:rPr>
        <w:t>Tab. č. 3  Súvaha neziskovej organizácie k 31.12.20</w:t>
      </w:r>
      <w:r w:rsidR="00770082">
        <w:rPr>
          <w:rFonts w:ascii="Times New Roman" w:hAnsi="Times New Roman"/>
          <w:bCs/>
          <w:i/>
          <w:sz w:val="24"/>
          <w:szCs w:val="24"/>
        </w:rPr>
        <w:t>2</w:t>
      </w:r>
      <w:r w:rsidR="00E6310C">
        <w:rPr>
          <w:rFonts w:ascii="Times New Roman" w:hAnsi="Times New Roman"/>
          <w:bCs/>
          <w:i/>
          <w:sz w:val="24"/>
          <w:szCs w:val="24"/>
        </w:rPr>
        <w:t>3</w:t>
      </w:r>
    </w:p>
    <w:p w14:paraId="38A70FEB" w14:textId="77777777" w:rsidR="00294322" w:rsidRDefault="00294322" w:rsidP="00341B66">
      <w:pPr>
        <w:spacing w:line="360" w:lineRule="auto"/>
        <w:jc w:val="both"/>
        <w:rPr>
          <w:rFonts w:ascii="Times New Roman" w:hAnsi="Times New Roman"/>
          <w:bCs/>
          <w:i/>
          <w:sz w:val="24"/>
          <w:szCs w:val="24"/>
        </w:rPr>
      </w:pPr>
    </w:p>
    <w:tbl>
      <w:tblPr>
        <w:tblStyle w:val="Mriekatabuky"/>
        <w:tblW w:w="4150" w:type="pct"/>
        <w:jc w:val="center"/>
        <w:tblLook w:val="04A0" w:firstRow="1" w:lastRow="0" w:firstColumn="1" w:lastColumn="0" w:noHBand="0" w:noVBand="1"/>
      </w:tblPr>
      <w:tblGrid>
        <w:gridCol w:w="3141"/>
        <w:gridCol w:w="4380"/>
      </w:tblGrid>
      <w:tr w:rsidR="00341B66" w14:paraId="17079699" w14:textId="77777777" w:rsidTr="00341B66">
        <w:trPr>
          <w:trHeight w:val="20"/>
          <w:jc w:val="center"/>
        </w:trPr>
        <w:tc>
          <w:tcPr>
            <w:tcW w:w="2088" w:type="pct"/>
            <w:tcBorders>
              <w:top w:val="single" w:sz="4" w:space="0" w:color="auto"/>
              <w:left w:val="single" w:sz="4" w:space="0" w:color="auto"/>
              <w:bottom w:val="single" w:sz="4" w:space="0" w:color="auto"/>
              <w:right w:val="single" w:sz="4" w:space="0" w:color="auto"/>
            </w:tcBorders>
            <w:shd w:val="clear" w:color="auto" w:fill="9CC2E5" w:themeFill="accent5" w:themeFillTint="99"/>
            <w:vAlign w:val="bottom"/>
            <w:hideMark/>
          </w:tcPr>
          <w:p w14:paraId="7C1A6ABB" w14:textId="77777777" w:rsidR="00341B66" w:rsidRDefault="00341B66">
            <w:pPr>
              <w:spacing w:after="0" w:line="360" w:lineRule="auto"/>
              <w:rPr>
                <w:rFonts w:ascii="Times New Roman" w:hAnsi="Times New Roman"/>
                <w:b/>
                <w:bCs/>
                <w:i/>
                <w:sz w:val="24"/>
                <w:szCs w:val="24"/>
              </w:rPr>
            </w:pPr>
            <w:r>
              <w:rPr>
                <w:rFonts w:ascii="Times New Roman" w:hAnsi="Times New Roman"/>
                <w:b/>
                <w:i/>
                <w:sz w:val="24"/>
                <w:szCs w:val="24"/>
              </w:rPr>
              <w:t>Strana aktív</w:t>
            </w:r>
          </w:p>
        </w:tc>
        <w:tc>
          <w:tcPr>
            <w:tcW w:w="2912" w:type="pct"/>
            <w:tcBorders>
              <w:top w:val="single" w:sz="4" w:space="0" w:color="auto"/>
              <w:left w:val="single" w:sz="4" w:space="0" w:color="auto"/>
              <w:bottom w:val="single" w:sz="4" w:space="0" w:color="auto"/>
              <w:right w:val="single" w:sz="4" w:space="0" w:color="auto"/>
            </w:tcBorders>
            <w:shd w:val="clear" w:color="auto" w:fill="9CC2E5" w:themeFill="accent5" w:themeFillTint="99"/>
            <w:hideMark/>
          </w:tcPr>
          <w:p w14:paraId="1C7D8943" w14:textId="77777777" w:rsidR="00341B66" w:rsidRDefault="00341B66">
            <w:pPr>
              <w:spacing w:after="0" w:line="360" w:lineRule="auto"/>
              <w:jc w:val="center"/>
              <w:rPr>
                <w:rFonts w:ascii="Times New Roman" w:hAnsi="Times New Roman"/>
                <w:b/>
                <w:bCs/>
                <w:i/>
                <w:sz w:val="24"/>
                <w:szCs w:val="24"/>
              </w:rPr>
            </w:pPr>
            <w:r>
              <w:rPr>
                <w:rFonts w:ascii="Times New Roman" w:hAnsi="Times New Roman"/>
                <w:b/>
                <w:i/>
                <w:sz w:val="24"/>
                <w:szCs w:val="24"/>
              </w:rPr>
              <w:t>Bežné účtovné obdobie</w:t>
            </w:r>
          </w:p>
        </w:tc>
      </w:tr>
      <w:tr w:rsidR="00341B66" w14:paraId="2C7BC737" w14:textId="77777777" w:rsidTr="00341B66">
        <w:trPr>
          <w:trHeight w:val="20"/>
          <w:jc w:val="center"/>
        </w:trPr>
        <w:tc>
          <w:tcPr>
            <w:tcW w:w="2088" w:type="pct"/>
            <w:tcBorders>
              <w:top w:val="single" w:sz="4" w:space="0" w:color="auto"/>
              <w:left w:val="single" w:sz="4" w:space="0" w:color="auto"/>
              <w:bottom w:val="single" w:sz="4" w:space="0" w:color="auto"/>
              <w:right w:val="single" w:sz="4" w:space="0" w:color="auto"/>
            </w:tcBorders>
            <w:vAlign w:val="bottom"/>
            <w:hideMark/>
          </w:tcPr>
          <w:p w14:paraId="19293B75" w14:textId="77777777" w:rsidR="00341B66" w:rsidRDefault="00341B66">
            <w:pPr>
              <w:spacing w:after="0" w:line="360" w:lineRule="auto"/>
              <w:rPr>
                <w:rFonts w:ascii="Times New Roman" w:hAnsi="Times New Roman"/>
                <w:bCs/>
                <w:sz w:val="24"/>
                <w:szCs w:val="24"/>
              </w:rPr>
            </w:pPr>
            <w:r>
              <w:rPr>
                <w:rFonts w:ascii="Times New Roman" w:hAnsi="Times New Roman"/>
                <w:sz w:val="24"/>
                <w:szCs w:val="24"/>
              </w:rPr>
              <w:t>Neobežný majetok</w:t>
            </w:r>
          </w:p>
        </w:tc>
        <w:tc>
          <w:tcPr>
            <w:tcW w:w="2912" w:type="pct"/>
            <w:tcBorders>
              <w:top w:val="single" w:sz="4" w:space="0" w:color="auto"/>
              <w:left w:val="single" w:sz="4" w:space="0" w:color="auto"/>
              <w:bottom w:val="single" w:sz="4" w:space="0" w:color="auto"/>
              <w:right w:val="single" w:sz="4" w:space="0" w:color="auto"/>
            </w:tcBorders>
            <w:hideMark/>
          </w:tcPr>
          <w:p w14:paraId="5DDAC31B" w14:textId="77777777" w:rsidR="00341B66" w:rsidRDefault="00341B66">
            <w:pPr>
              <w:spacing w:after="0" w:line="360" w:lineRule="auto"/>
              <w:ind w:left="397" w:right="865"/>
              <w:jc w:val="right"/>
              <w:rPr>
                <w:rFonts w:ascii="Times New Roman" w:hAnsi="Times New Roman"/>
                <w:bCs/>
                <w:sz w:val="24"/>
                <w:szCs w:val="24"/>
              </w:rPr>
            </w:pPr>
            <w:r>
              <w:rPr>
                <w:rFonts w:ascii="Times New Roman" w:hAnsi="Times New Roman"/>
                <w:bCs/>
                <w:sz w:val="24"/>
                <w:szCs w:val="24"/>
              </w:rPr>
              <w:t>0,00</w:t>
            </w:r>
          </w:p>
        </w:tc>
      </w:tr>
      <w:tr w:rsidR="00341B66" w14:paraId="75D3C76E" w14:textId="77777777" w:rsidTr="00341B66">
        <w:trPr>
          <w:trHeight w:val="20"/>
          <w:jc w:val="center"/>
        </w:trPr>
        <w:tc>
          <w:tcPr>
            <w:tcW w:w="2088" w:type="pct"/>
            <w:tcBorders>
              <w:top w:val="single" w:sz="4" w:space="0" w:color="auto"/>
              <w:left w:val="single" w:sz="4" w:space="0" w:color="auto"/>
              <w:bottom w:val="single" w:sz="4" w:space="0" w:color="auto"/>
              <w:right w:val="single" w:sz="4" w:space="0" w:color="auto"/>
            </w:tcBorders>
            <w:vAlign w:val="bottom"/>
            <w:hideMark/>
          </w:tcPr>
          <w:p w14:paraId="23964BBE" w14:textId="77777777" w:rsidR="00341B66" w:rsidRDefault="00341B66">
            <w:pPr>
              <w:spacing w:after="0" w:line="360" w:lineRule="auto"/>
              <w:rPr>
                <w:rFonts w:ascii="Times New Roman" w:hAnsi="Times New Roman"/>
                <w:bCs/>
                <w:sz w:val="24"/>
                <w:szCs w:val="24"/>
              </w:rPr>
            </w:pPr>
            <w:r>
              <w:rPr>
                <w:rFonts w:ascii="Times New Roman" w:hAnsi="Times New Roman"/>
                <w:sz w:val="24"/>
                <w:szCs w:val="24"/>
              </w:rPr>
              <w:t>Obežný majetok spolu</w:t>
            </w:r>
          </w:p>
        </w:tc>
        <w:tc>
          <w:tcPr>
            <w:tcW w:w="2912" w:type="pct"/>
            <w:tcBorders>
              <w:top w:val="single" w:sz="4" w:space="0" w:color="auto"/>
              <w:left w:val="single" w:sz="4" w:space="0" w:color="auto"/>
              <w:bottom w:val="single" w:sz="4" w:space="0" w:color="auto"/>
              <w:right w:val="single" w:sz="4" w:space="0" w:color="auto"/>
            </w:tcBorders>
            <w:hideMark/>
          </w:tcPr>
          <w:p w14:paraId="57E48BCB" w14:textId="1A93EBC2" w:rsidR="00341B66" w:rsidRDefault="002A2B2A">
            <w:pPr>
              <w:spacing w:after="0" w:line="360" w:lineRule="auto"/>
              <w:ind w:left="397" w:right="865"/>
              <w:jc w:val="right"/>
              <w:rPr>
                <w:rFonts w:ascii="Times New Roman" w:hAnsi="Times New Roman"/>
                <w:bCs/>
                <w:sz w:val="24"/>
                <w:szCs w:val="24"/>
              </w:rPr>
            </w:pPr>
            <w:r>
              <w:rPr>
                <w:rFonts w:ascii="Times New Roman" w:hAnsi="Times New Roman"/>
                <w:bCs/>
                <w:sz w:val="24"/>
                <w:szCs w:val="24"/>
              </w:rPr>
              <w:t>1 701,70</w:t>
            </w:r>
          </w:p>
        </w:tc>
      </w:tr>
      <w:tr w:rsidR="00341B66" w14:paraId="21DB2A3D" w14:textId="77777777" w:rsidTr="00341B66">
        <w:trPr>
          <w:trHeight w:val="20"/>
          <w:jc w:val="center"/>
        </w:trPr>
        <w:tc>
          <w:tcPr>
            <w:tcW w:w="2088" w:type="pct"/>
            <w:tcBorders>
              <w:top w:val="single" w:sz="4" w:space="0" w:color="auto"/>
              <w:left w:val="single" w:sz="4" w:space="0" w:color="auto"/>
              <w:bottom w:val="single" w:sz="4" w:space="0" w:color="auto"/>
              <w:right w:val="single" w:sz="4" w:space="0" w:color="auto"/>
            </w:tcBorders>
            <w:vAlign w:val="bottom"/>
            <w:hideMark/>
          </w:tcPr>
          <w:p w14:paraId="5896BB40" w14:textId="77777777" w:rsidR="00341B66" w:rsidRDefault="00341B66">
            <w:pPr>
              <w:spacing w:after="0" w:line="360" w:lineRule="auto"/>
              <w:rPr>
                <w:rFonts w:ascii="Times New Roman" w:hAnsi="Times New Roman"/>
                <w:bCs/>
                <w:sz w:val="24"/>
                <w:szCs w:val="24"/>
              </w:rPr>
            </w:pPr>
            <w:r>
              <w:rPr>
                <w:rFonts w:ascii="Times New Roman" w:hAnsi="Times New Roman"/>
                <w:sz w:val="24"/>
                <w:szCs w:val="24"/>
              </w:rPr>
              <w:t>Časové rozlíšenie</w:t>
            </w:r>
          </w:p>
        </w:tc>
        <w:tc>
          <w:tcPr>
            <w:tcW w:w="2912" w:type="pct"/>
            <w:tcBorders>
              <w:top w:val="single" w:sz="4" w:space="0" w:color="auto"/>
              <w:left w:val="single" w:sz="4" w:space="0" w:color="auto"/>
              <w:bottom w:val="single" w:sz="4" w:space="0" w:color="auto"/>
              <w:right w:val="single" w:sz="4" w:space="0" w:color="auto"/>
            </w:tcBorders>
            <w:hideMark/>
          </w:tcPr>
          <w:p w14:paraId="299A5C7F" w14:textId="77777777" w:rsidR="00341B66" w:rsidRDefault="00341B66">
            <w:pPr>
              <w:spacing w:after="0" w:line="360" w:lineRule="auto"/>
              <w:ind w:left="397" w:right="865"/>
              <w:jc w:val="right"/>
              <w:rPr>
                <w:rFonts w:ascii="Times New Roman" w:hAnsi="Times New Roman"/>
                <w:bCs/>
                <w:sz w:val="24"/>
                <w:szCs w:val="24"/>
              </w:rPr>
            </w:pPr>
            <w:r>
              <w:rPr>
                <w:rFonts w:ascii="Times New Roman" w:hAnsi="Times New Roman"/>
                <w:bCs/>
                <w:sz w:val="24"/>
                <w:szCs w:val="24"/>
              </w:rPr>
              <w:t> </w:t>
            </w:r>
            <w:r w:rsidR="00E864F1">
              <w:rPr>
                <w:rFonts w:ascii="Times New Roman" w:hAnsi="Times New Roman"/>
                <w:bCs/>
                <w:sz w:val="24"/>
                <w:szCs w:val="24"/>
              </w:rPr>
              <w:t>0</w:t>
            </w:r>
            <w:r>
              <w:rPr>
                <w:rFonts w:ascii="Times New Roman" w:hAnsi="Times New Roman"/>
                <w:bCs/>
                <w:sz w:val="24"/>
                <w:szCs w:val="24"/>
              </w:rPr>
              <w:t>,00</w:t>
            </w:r>
          </w:p>
        </w:tc>
      </w:tr>
      <w:tr w:rsidR="00341B66" w14:paraId="2C3DA0C4" w14:textId="77777777" w:rsidTr="00341B66">
        <w:trPr>
          <w:trHeight w:val="20"/>
          <w:jc w:val="center"/>
        </w:trPr>
        <w:tc>
          <w:tcPr>
            <w:tcW w:w="2088" w:type="pct"/>
            <w:tcBorders>
              <w:top w:val="single" w:sz="4" w:space="0" w:color="auto"/>
              <w:left w:val="single" w:sz="4" w:space="0" w:color="auto"/>
              <w:bottom w:val="single" w:sz="4" w:space="0" w:color="auto"/>
              <w:right w:val="single" w:sz="4" w:space="0" w:color="auto"/>
            </w:tcBorders>
            <w:vAlign w:val="bottom"/>
            <w:hideMark/>
          </w:tcPr>
          <w:p w14:paraId="6FF01F2E" w14:textId="77777777" w:rsidR="00341B66" w:rsidRDefault="00341B66">
            <w:pPr>
              <w:spacing w:after="0" w:line="360" w:lineRule="auto"/>
              <w:rPr>
                <w:rFonts w:ascii="Times New Roman" w:hAnsi="Times New Roman"/>
                <w:b/>
                <w:bCs/>
                <w:i/>
                <w:sz w:val="24"/>
                <w:szCs w:val="24"/>
              </w:rPr>
            </w:pPr>
            <w:r>
              <w:rPr>
                <w:rFonts w:ascii="Times New Roman" w:hAnsi="Times New Roman"/>
                <w:i/>
                <w:sz w:val="24"/>
                <w:szCs w:val="24"/>
              </w:rPr>
              <w:t>Majetok spolu</w:t>
            </w:r>
          </w:p>
        </w:tc>
        <w:tc>
          <w:tcPr>
            <w:tcW w:w="2912" w:type="pct"/>
            <w:tcBorders>
              <w:top w:val="single" w:sz="4" w:space="0" w:color="auto"/>
              <w:left w:val="single" w:sz="4" w:space="0" w:color="auto"/>
              <w:bottom w:val="single" w:sz="4" w:space="0" w:color="auto"/>
              <w:right w:val="single" w:sz="4" w:space="0" w:color="auto"/>
            </w:tcBorders>
            <w:hideMark/>
          </w:tcPr>
          <w:p w14:paraId="69E90A50" w14:textId="56ECF999" w:rsidR="00341B66" w:rsidRDefault="002A2B2A">
            <w:pPr>
              <w:spacing w:after="0" w:line="360" w:lineRule="auto"/>
              <w:ind w:left="397" w:right="865"/>
              <w:jc w:val="right"/>
              <w:rPr>
                <w:rFonts w:ascii="Times New Roman" w:hAnsi="Times New Roman"/>
                <w:bCs/>
                <w:i/>
                <w:sz w:val="24"/>
                <w:szCs w:val="24"/>
              </w:rPr>
            </w:pPr>
            <w:r>
              <w:rPr>
                <w:rFonts w:ascii="Times New Roman" w:hAnsi="Times New Roman"/>
                <w:bCs/>
                <w:i/>
                <w:sz w:val="24"/>
                <w:szCs w:val="24"/>
              </w:rPr>
              <w:t>1 701,70</w:t>
            </w:r>
          </w:p>
        </w:tc>
      </w:tr>
      <w:tr w:rsidR="00341B66" w14:paraId="0ED0BBFD" w14:textId="77777777" w:rsidTr="00341B66">
        <w:trPr>
          <w:trHeight w:val="20"/>
          <w:jc w:val="center"/>
        </w:trPr>
        <w:tc>
          <w:tcPr>
            <w:tcW w:w="2088" w:type="pct"/>
            <w:tcBorders>
              <w:top w:val="single" w:sz="4" w:space="0" w:color="auto"/>
              <w:left w:val="single" w:sz="4" w:space="0" w:color="auto"/>
              <w:bottom w:val="single" w:sz="4" w:space="0" w:color="auto"/>
              <w:right w:val="single" w:sz="4" w:space="0" w:color="auto"/>
            </w:tcBorders>
            <w:shd w:val="clear" w:color="auto" w:fill="9CC2E5" w:themeFill="accent5" w:themeFillTint="99"/>
            <w:vAlign w:val="bottom"/>
            <w:hideMark/>
          </w:tcPr>
          <w:p w14:paraId="534D42CA" w14:textId="77777777" w:rsidR="00341B66" w:rsidRDefault="00341B66">
            <w:pPr>
              <w:spacing w:after="0" w:line="360" w:lineRule="auto"/>
              <w:rPr>
                <w:rFonts w:ascii="Times New Roman" w:hAnsi="Times New Roman"/>
                <w:b/>
                <w:bCs/>
                <w:i/>
                <w:sz w:val="24"/>
                <w:szCs w:val="24"/>
              </w:rPr>
            </w:pPr>
            <w:r>
              <w:rPr>
                <w:rFonts w:ascii="Times New Roman" w:hAnsi="Times New Roman"/>
                <w:b/>
                <w:i/>
                <w:sz w:val="24"/>
                <w:szCs w:val="24"/>
              </w:rPr>
              <w:t>Strana pasív</w:t>
            </w:r>
          </w:p>
        </w:tc>
        <w:tc>
          <w:tcPr>
            <w:tcW w:w="2912" w:type="pct"/>
            <w:tcBorders>
              <w:top w:val="single" w:sz="4" w:space="0" w:color="auto"/>
              <w:left w:val="single" w:sz="4" w:space="0" w:color="auto"/>
              <w:bottom w:val="single" w:sz="4" w:space="0" w:color="auto"/>
              <w:right w:val="single" w:sz="4" w:space="0" w:color="auto"/>
            </w:tcBorders>
            <w:shd w:val="clear" w:color="auto" w:fill="9CC2E5" w:themeFill="accent5" w:themeFillTint="99"/>
            <w:hideMark/>
          </w:tcPr>
          <w:p w14:paraId="56081314" w14:textId="77777777" w:rsidR="00341B66" w:rsidRDefault="00341B66">
            <w:pPr>
              <w:spacing w:after="0" w:line="360" w:lineRule="auto"/>
              <w:jc w:val="center"/>
              <w:rPr>
                <w:rFonts w:ascii="Times New Roman" w:hAnsi="Times New Roman"/>
                <w:b/>
                <w:bCs/>
                <w:i/>
                <w:sz w:val="24"/>
                <w:szCs w:val="24"/>
              </w:rPr>
            </w:pPr>
            <w:r>
              <w:rPr>
                <w:rFonts w:ascii="Times New Roman" w:hAnsi="Times New Roman"/>
                <w:b/>
                <w:bCs/>
                <w:i/>
                <w:sz w:val="24"/>
                <w:szCs w:val="24"/>
              </w:rPr>
              <w:t>Bežné účtovné obdobie</w:t>
            </w:r>
          </w:p>
        </w:tc>
      </w:tr>
      <w:tr w:rsidR="00341B66" w14:paraId="1B31D921" w14:textId="77777777" w:rsidTr="00341B66">
        <w:trPr>
          <w:trHeight w:val="20"/>
          <w:jc w:val="center"/>
        </w:trPr>
        <w:tc>
          <w:tcPr>
            <w:tcW w:w="2088" w:type="pct"/>
            <w:tcBorders>
              <w:top w:val="single" w:sz="4" w:space="0" w:color="auto"/>
              <w:left w:val="single" w:sz="4" w:space="0" w:color="auto"/>
              <w:bottom w:val="single" w:sz="4" w:space="0" w:color="auto"/>
              <w:right w:val="single" w:sz="4" w:space="0" w:color="auto"/>
            </w:tcBorders>
            <w:vAlign w:val="bottom"/>
            <w:hideMark/>
          </w:tcPr>
          <w:p w14:paraId="78C88497" w14:textId="77777777" w:rsidR="00341B66" w:rsidRDefault="00341B66">
            <w:pPr>
              <w:spacing w:after="0" w:line="360" w:lineRule="auto"/>
              <w:rPr>
                <w:rFonts w:ascii="Times New Roman" w:hAnsi="Times New Roman"/>
                <w:bCs/>
                <w:sz w:val="24"/>
                <w:szCs w:val="24"/>
              </w:rPr>
            </w:pPr>
            <w:r>
              <w:rPr>
                <w:rFonts w:ascii="Times New Roman" w:hAnsi="Times New Roman"/>
                <w:sz w:val="24"/>
                <w:szCs w:val="24"/>
              </w:rPr>
              <w:t xml:space="preserve">Vlastné </w:t>
            </w:r>
            <w:r w:rsidR="00D3073F">
              <w:rPr>
                <w:rFonts w:ascii="Times New Roman" w:hAnsi="Times New Roman"/>
                <w:sz w:val="24"/>
                <w:szCs w:val="24"/>
              </w:rPr>
              <w:t>imanie</w:t>
            </w:r>
          </w:p>
        </w:tc>
        <w:tc>
          <w:tcPr>
            <w:tcW w:w="2912" w:type="pct"/>
            <w:tcBorders>
              <w:top w:val="single" w:sz="4" w:space="0" w:color="auto"/>
              <w:left w:val="single" w:sz="4" w:space="0" w:color="auto"/>
              <w:bottom w:val="single" w:sz="4" w:space="0" w:color="auto"/>
              <w:right w:val="single" w:sz="4" w:space="0" w:color="auto"/>
            </w:tcBorders>
            <w:hideMark/>
          </w:tcPr>
          <w:p w14:paraId="3F939116" w14:textId="3596E8A0" w:rsidR="00341B66" w:rsidRPr="002A2B2A" w:rsidRDefault="002A2B2A" w:rsidP="002A2B2A">
            <w:pPr>
              <w:spacing w:after="0" w:line="360" w:lineRule="auto"/>
              <w:ind w:left="397" w:right="865"/>
              <w:jc w:val="right"/>
              <w:rPr>
                <w:rFonts w:ascii="Times New Roman" w:hAnsi="Times New Roman"/>
                <w:bCs/>
                <w:sz w:val="24"/>
                <w:szCs w:val="24"/>
              </w:rPr>
            </w:pPr>
            <w:r w:rsidRPr="002A2B2A">
              <w:rPr>
                <w:rFonts w:ascii="Times New Roman" w:hAnsi="Times New Roman"/>
                <w:bCs/>
                <w:sz w:val="24"/>
                <w:szCs w:val="24"/>
              </w:rPr>
              <w:t>-</w:t>
            </w:r>
            <w:r w:rsidR="00CE45E7">
              <w:rPr>
                <w:rFonts w:ascii="Times New Roman" w:hAnsi="Times New Roman"/>
                <w:bCs/>
                <w:sz w:val="24"/>
                <w:szCs w:val="24"/>
              </w:rPr>
              <w:t>47 605,08</w:t>
            </w:r>
          </w:p>
        </w:tc>
      </w:tr>
      <w:tr w:rsidR="00341B66" w14:paraId="217612CB" w14:textId="77777777" w:rsidTr="00341B66">
        <w:trPr>
          <w:trHeight w:val="20"/>
          <w:jc w:val="center"/>
        </w:trPr>
        <w:tc>
          <w:tcPr>
            <w:tcW w:w="2088" w:type="pct"/>
            <w:tcBorders>
              <w:top w:val="single" w:sz="4" w:space="0" w:color="auto"/>
              <w:left w:val="single" w:sz="4" w:space="0" w:color="auto"/>
              <w:bottom w:val="single" w:sz="4" w:space="0" w:color="auto"/>
              <w:right w:val="single" w:sz="4" w:space="0" w:color="auto"/>
            </w:tcBorders>
            <w:vAlign w:val="bottom"/>
            <w:hideMark/>
          </w:tcPr>
          <w:p w14:paraId="62637C30" w14:textId="77777777" w:rsidR="00341B66" w:rsidRDefault="00D3073F">
            <w:pPr>
              <w:spacing w:after="0" w:line="360" w:lineRule="auto"/>
              <w:rPr>
                <w:rFonts w:ascii="Times New Roman" w:hAnsi="Times New Roman"/>
                <w:bCs/>
                <w:sz w:val="24"/>
                <w:szCs w:val="24"/>
              </w:rPr>
            </w:pPr>
            <w:r>
              <w:rPr>
                <w:rFonts w:ascii="Times New Roman" w:hAnsi="Times New Roman"/>
                <w:sz w:val="24"/>
                <w:szCs w:val="24"/>
              </w:rPr>
              <w:t>Záväzky</w:t>
            </w:r>
          </w:p>
        </w:tc>
        <w:tc>
          <w:tcPr>
            <w:tcW w:w="2912" w:type="pct"/>
            <w:tcBorders>
              <w:top w:val="single" w:sz="4" w:space="0" w:color="auto"/>
              <w:left w:val="single" w:sz="4" w:space="0" w:color="auto"/>
              <w:bottom w:val="single" w:sz="4" w:space="0" w:color="auto"/>
              <w:right w:val="single" w:sz="4" w:space="0" w:color="auto"/>
            </w:tcBorders>
            <w:hideMark/>
          </w:tcPr>
          <w:p w14:paraId="1DA015EE" w14:textId="5066917C" w:rsidR="00341B66" w:rsidRDefault="00CE45E7" w:rsidP="002A2B2A">
            <w:pPr>
              <w:spacing w:after="0" w:line="360" w:lineRule="auto"/>
              <w:ind w:left="397" w:right="865"/>
              <w:jc w:val="right"/>
              <w:rPr>
                <w:rFonts w:ascii="Times New Roman" w:hAnsi="Times New Roman"/>
                <w:bCs/>
                <w:sz w:val="24"/>
                <w:szCs w:val="24"/>
              </w:rPr>
            </w:pPr>
            <w:r>
              <w:rPr>
                <w:rFonts w:ascii="Times New Roman" w:hAnsi="Times New Roman"/>
                <w:bCs/>
                <w:sz w:val="24"/>
                <w:szCs w:val="24"/>
              </w:rPr>
              <w:t>61 613,13</w:t>
            </w:r>
          </w:p>
        </w:tc>
      </w:tr>
      <w:tr w:rsidR="00341B66" w14:paraId="7675BC05" w14:textId="77777777" w:rsidTr="00341B66">
        <w:trPr>
          <w:trHeight w:val="20"/>
          <w:jc w:val="center"/>
        </w:trPr>
        <w:tc>
          <w:tcPr>
            <w:tcW w:w="2088" w:type="pct"/>
            <w:tcBorders>
              <w:top w:val="single" w:sz="4" w:space="0" w:color="auto"/>
              <w:left w:val="single" w:sz="4" w:space="0" w:color="auto"/>
              <w:bottom w:val="single" w:sz="4" w:space="0" w:color="auto"/>
              <w:right w:val="single" w:sz="4" w:space="0" w:color="auto"/>
            </w:tcBorders>
            <w:vAlign w:val="bottom"/>
            <w:hideMark/>
          </w:tcPr>
          <w:p w14:paraId="49BBCC96" w14:textId="77777777" w:rsidR="00341B66" w:rsidRDefault="00341B66">
            <w:pPr>
              <w:spacing w:after="0" w:line="360" w:lineRule="auto"/>
              <w:rPr>
                <w:rFonts w:ascii="Times New Roman" w:hAnsi="Times New Roman"/>
                <w:bCs/>
                <w:sz w:val="24"/>
                <w:szCs w:val="24"/>
              </w:rPr>
            </w:pPr>
            <w:r>
              <w:rPr>
                <w:rFonts w:ascii="Times New Roman" w:hAnsi="Times New Roman"/>
                <w:sz w:val="24"/>
                <w:szCs w:val="24"/>
              </w:rPr>
              <w:t>Časové rozlíšenie</w:t>
            </w:r>
          </w:p>
        </w:tc>
        <w:tc>
          <w:tcPr>
            <w:tcW w:w="2912" w:type="pct"/>
            <w:tcBorders>
              <w:top w:val="single" w:sz="4" w:space="0" w:color="auto"/>
              <w:left w:val="single" w:sz="4" w:space="0" w:color="auto"/>
              <w:bottom w:val="single" w:sz="4" w:space="0" w:color="auto"/>
              <w:right w:val="single" w:sz="4" w:space="0" w:color="auto"/>
            </w:tcBorders>
            <w:hideMark/>
          </w:tcPr>
          <w:p w14:paraId="44A48456" w14:textId="77777777" w:rsidR="00341B66" w:rsidRDefault="00341B66">
            <w:pPr>
              <w:spacing w:after="0" w:line="360" w:lineRule="auto"/>
              <w:ind w:right="865"/>
              <w:jc w:val="right"/>
              <w:rPr>
                <w:rFonts w:ascii="Times New Roman" w:hAnsi="Times New Roman"/>
                <w:bCs/>
                <w:sz w:val="24"/>
                <w:szCs w:val="24"/>
              </w:rPr>
            </w:pPr>
            <w:r>
              <w:rPr>
                <w:rFonts w:ascii="Times New Roman" w:hAnsi="Times New Roman"/>
                <w:bCs/>
                <w:sz w:val="24"/>
                <w:szCs w:val="24"/>
              </w:rPr>
              <w:t>0,00</w:t>
            </w:r>
          </w:p>
        </w:tc>
      </w:tr>
      <w:tr w:rsidR="00341B66" w14:paraId="6AA6D69D" w14:textId="77777777" w:rsidTr="00341B66">
        <w:trPr>
          <w:trHeight w:val="20"/>
          <w:jc w:val="center"/>
        </w:trPr>
        <w:tc>
          <w:tcPr>
            <w:tcW w:w="2088" w:type="pct"/>
            <w:tcBorders>
              <w:top w:val="single" w:sz="4" w:space="0" w:color="auto"/>
              <w:left w:val="single" w:sz="4" w:space="0" w:color="auto"/>
              <w:bottom w:val="single" w:sz="4" w:space="0" w:color="auto"/>
              <w:right w:val="single" w:sz="4" w:space="0" w:color="auto"/>
            </w:tcBorders>
            <w:vAlign w:val="bottom"/>
            <w:hideMark/>
          </w:tcPr>
          <w:p w14:paraId="1DBAF16C" w14:textId="77777777" w:rsidR="00341B66" w:rsidRDefault="00D3073F">
            <w:pPr>
              <w:spacing w:after="0" w:line="360" w:lineRule="auto"/>
              <w:rPr>
                <w:rFonts w:ascii="Times New Roman" w:hAnsi="Times New Roman"/>
                <w:b/>
                <w:bCs/>
                <w:i/>
                <w:sz w:val="24"/>
                <w:szCs w:val="24"/>
              </w:rPr>
            </w:pPr>
            <w:r>
              <w:rPr>
                <w:rFonts w:ascii="Times New Roman" w:hAnsi="Times New Roman"/>
                <w:i/>
                <w:sz w:val="24"/>
                <w:szCs w:val="24"/>
              </w:rPr>
              <w:t>Spolu vlastné imanie, záväzky a časové rozlíšenie</w:t>
            </w:r>
          </w:p>
        </w:tc>
        <w:tc>
          <w:tcPr>
            <w:tcW w:w="2912" w:type="pct"/>
            <w:tcBorders>
              <w:top w:val="single" w:sz="4" w:space="0" w:color="auto"/>
              <w:left w:val="single" w:sz="4" w:space="0" w:color="auto"/>
              <w:bottom w:val="single" w:sz="4" w:space="0" w:color="auto"/>
              <w:right w:val="single" w:sz="4" w:space="0" w:color="auto"/>
            </w:tcBorders>
            <w:hideMark/>
          </w:tcPr>
          <w:p w14:paraId="27CC7B67" w14:textId="652AF992" w:rsidR="00341B66" w:rsidRDefault="002A2B2A" w:rsidP="00D3073F">
            <w:pPr>
              <w:spacing w:after="0" w:line="360" w:lineRule="auto"/>
              <w:ind w:right="865"/>
              <w:jc w:val="right"/>
              <w:rPr>
                <w:rFonts w:ascii="Times New Roman" w:hAnsi="Times New Roman"/>
                <w:bCs/>
                <w:i/>
                <w:sz w:val="24"/>
                <w:szCs w:val="24"/>
              </w:rPr>
            </w:pPr>
            <w:r>
              <w:rPr>
                <w:rFonts w:ascii="Times New Roman" w:hAnsi="Times New Roman"/>
                <w:bCs/>
                <w:i/>
                <w:sz w:val="24"/>
                <w:szCs w:val="24"/>
              </w:rPr>
              <w:t>170</w:t>
            </w:r>
            <w:r w:rsidR="00CE45E7">
              <w:rPr>
                <w:rFonts w:ascii="Times New Roman" w:hAnsi="Times New Roman"/>
                <w:bCs/>
                <w:i/>
                <w:sz w:val="24"/>
                <w:szCs w:val="24"/>
              </w:rPr>
              <w:t>1,70</w:t>
            </w:r>
          </w:p>
        </w:tc>
      </w:tr>
    </w:tbl>
    <w:p w14:paraId="1D8427B8" w14:textId="77777777" w:rsidR="00341B66" w:rsidRDefault="00341B66" w:rsidP="00341B66">
      <w:pPr>
        <w:spacing w:before="120" w:after="0" w:line="240" w:lineRule="auto"/>
        <w:ind w:firstLine="709"/>
        <w:rPr>
          <w:rFonts w:ascii="Times New Roman" w:hAnsi="Times New Roman"/>
          <w:sz w:val="24"/>
          <w:szCs w:val="24"/>
        </w:rPr>
      </w:pPr>
    </w:p>
    <w:p w14:paraId="71F479C9" w14:textId="77777777" w:rsidR="00294322" w:rsidRPr="00294322" w:rsidRDefault="00294322" w:rsidP="00294322">
      <w:pPr>
        <w:rPr>
          <w:lang w:eastAsia="en-US"/>
        </w:rPr>
      </w:pPr>
    </w:p>
    <w:p w14:paraId="4AF0F9D9" w14:textId="278C8B08" w:rsidR="00341B66" w:rsidRDefault="00341B66" w:rsidP="00341B66">
      <w:pPr>
        <w:pStyle w:val="Nadpis3"/>
        <w:spacing w:before="360" w:after="240" w:line="360" w:lineRule="auto"/>
        <w:rPr>
          <w:rFonts w:ascii="Times New Roman" w:hAnsi="Times New Roman" w:cs="Times New Roman"/>
          <w:sz w:val="24"/>
          <w:szCs w:val="24"/>
          <w:lang w:eastAsia="en-US"/>
        </w:rPr>
      </w:pPr>
      <w:bookmarkStart w:id="10" w:name="_Toc170986598"/>
      <w:r>
        <w:rPr>
          <w:rFonts w:ascii="Times New Roman" w:hAnsi="Times New Roman" w:cs="Times New Roman"/>
          <w:sz w:val="24"/>
          <w:szCs w:val="24"/>
          <w:lang w:eastAsia="en-US"/>
        </w:rPr>
        <w:t>Ekonomicky oprávnené náklady za rok 20</w:t>
      </w:r>
      <w:r w:rsidR="00770082">
        <w:rPr>
          <w:rFonts w:ascii="Times New Roman" w:hAnsi="Times New Roman" w:cs="Times New Roman"/>
          <w:sz w:val="24"/>
          <w:szCs w:val="24"/>
          <w:lang w:eastAsia="en-US"/>
        </w:rPr>
        <w:t>2</w:t>
      </w:r>
      <w:r w:rsidR="00E6310C">
        <w:rPr>
          <w:rFonts w:ascii="Times New Roman" w:hAnsi="Times New Roman" w:cs="Times New Roman"/>
          <w:sz w:val="24"/>
          <w:szCs w:val="24"/>
          <w:lang w:eastAsia="en-US"/>
        </w:rPr>
        <w:t>3</w:t>
      </w:r>
      <w:bookmarkEnd w:id="10"/>
    </w:p>
    <w:p w14:paraId="19ADCDFB" w14:textId="77777777" w:rsidR="00341B66" w:rsidRDefault="00341B66" w:rsidP="00341B66">
      <w:pPr>
        <w:autoSpaceDE w:val="0"/>
        <w:autoSpaceDN w:val="0"/>
        <w:adjustRightInd w:val="0"/>
        <w:spacing w:before="120" w:after="240" w:line="360" w:lineRule="auto"/>
        <w:ind w:firstLine="709"/>
        <w:jc w:val="both"/>
        <w:rPr>
          <w:rFonts w:ascii="Times New Roman" w:hAnsi="Times New Roman"/>
          <w:lang w:eastAsia="en-US"/>
        </w:rPr>
      </w:pPr>
      <w:r>
        <w:rPr>
          <w:rFonts w:ascii="Times New Roman" w:hAnsi="Times New Roman"/>
          <w:sz w:val="24"/>
        </w:rPr>
        <w:t>Prehľad ekonomicky oprávnených nákladov na jedného prijímateľa sociálnej služby podľa jednotlivých druhov poskytovaných sociálnych služieb je v tabuľke č. 4.</w:t>
      </w:r>
    </w:p>
    <w:p w14:paraId="3BC3C8FC" w14:textId="09C4B2E8" w:rsidR="00341B66" w:rsidRDefault="00341B66" w:rsidP="00341B66">
      <w:pPr>
        <w:rPr>
          <w:rFonts w:ascii="Times New Roman" w:hAnsi="Times New Roman"/>
          <w:lang w:eastAsia="en-US"/>
        </w:rPr>
      </w:pPr>
      <w:bookmarkStart w:id="11" w:name="_Hlk43497188"/>
      <w:r>
        <w:rPr>
          <w:rFonts w:ascii="Times New Roman" w:hAnsi="Times New Roman"/>
          <w:bCs/>
          <w:i/>
          <w:sz w:val="24"/>
          <w:szCs w:val="24"/>
        </w:rPr>
        <w:t>Tab. č. 4  Ekonomicky oprávnené náklady na jedného prijímateľa sociálnej služby podľa druhu poskytovanej sociálnej služby za kalendárny rok 20</w:t>
      </w:r>
      <w:r w:rsidR="00770082">
        <w:rPr>
          <w:rFonts w:ascii="Times New Roman" w:hAnsi="Times New Roman"/>
          <w:bCs/>
          <w:i/>
          <w:sz w:val="24"/>
          <w:szCs w:val="24"/>
        </w:rPr>
        <w:t>2</w:t>
      </w:r>
      <w:r w:rsidR="00E6310C">
        <w:rPr>
          <w:rFonts w:ascii="Times New Roman" w:hAnsi="Times New Roman"/>
          <w:bCs/>
          <w:i/>
          <w:sz w:val="24"/>
          <w:szCs w:val="24"/>
        </w:rPr>
        <w:t>3</w:t>
      </w:r>
    </w:p>
    <w:tbl>
      <w:tblPr>
        <w:tblStyle w:val="Mriekatabuky"/>
        <w:tblW w:w="0" w:type="auto"/>
        <w:tblLook w:val="04A0" w:firstRow="1" w:lastRow="0" w:firstColumn="1" w:lastColumn="0" w:noHBand="0" w:noVBand="1"/>
      </w:tblPr>
      <w:tblGrid>
        <w:gridCol w:w="2263"/>
        <w:gridCol w:w="2285"/>
        <w:gridCol w:w="2257"/>
        <w:gridCol w:w="2257"/>
      </w:tblGrid>
      <w:tr w:rsidR="00341B66" w14:paraId="67FB6874" w14:textId="77777777" w:rsidTr="00341B66">
        <w:trPr>
          <w:trHeight w:val="1167"/>
        </w:trPr>
        <w:tc>
          <w:tcPr>
            <w:tcW w:w="2263"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61024B3B" w14:textId="77777777" w:rsidR="00341B66" w:rsidRDefault="00341B66">
            <w:pPr>
              <w:spacing w:after="0"/>
              <w:rPr>
                <w:rFonts w:ascii="Times New Roman" w:hAnsi="Times New Roman"/>
                <w:b/>
                <w:sz w:val="24"/>
                <w:szCs w:val="24"/>
              </w:rPr>
            </w:pPr>
            <w:r>
              <w:rPr>
                <w:rFonts w:ascii="Times New Roman" w:hAnsi="Times New Roman"/>
                <w:b/>
                <w:sz w:val="24"/>
                <w:szCs w:val="24"/>
              </w:rPr>
              <w:t>Druh sociálnej služby</w:t>
            </w:r>
          </w:p>
        </w:tc>
        <w:tc>
          <w:tcPr>
            <w:tcW w:w="2285"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300CEE8D" w14:textId="77777777" w:rsidR="00341B66" w:rsidRDefault="00341B66">
            <w:pPr>
              <w:spacing w:after="0"/>
              <w:rPr>
                <w:rFonts w:ascii="Times New Roman" w:hAnsi="Times New Roman"/>
                <w:b/>
                <w:sz w:val="24"/>
                <w:szCs w:val="24"/>
              </w:rPr>
            </w:pPr>
            <w:r>
              <w:rPr>
                <w:rFonts w:ascii="Times New Roman" w:hAnsi="Times New Roman"/>
                <w:b/>
                <w:sz w:val="24"/>
                <w:szCs w:val="24"/>
              </w:rPr>
              <w:t>Miesto poskytovania</w:t>
            </w:r>
          </w:p>
        </w:tc>
        <w:tc>
          <w:tcPr>
            <w:tcW w:w="2257"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7B286213" w14:textId="77777777" w:rsidR="00341B66" w:rsidRDefault="00341B66">
            <w:pPr>
              <w:spacing w:after="0"/>
              <w:rPr>
                <w:rFonts w:ascii="Times New Roman" w:hAnsi="Times New Roman"/>
                <w:b/>
                <w:sz w:val="24"/>
                <w:szCs w:val="24"/>
              </w:rPr>
            </w:pPr>
            <w:r>
              <w:rPr>
                <w:rFonts w:ascii="Times New Roman" w:hAnsi="Times New Roman"/>
                <w:b/>
                <w:sz w:val="24"/>
                <w:szCs w:val="24"/>
              </w:rPr>
              <w:t>EON na jedného prijímateľa soc. služby za rok</w:t>
            </w:r>
          </w:p>
        </w:tc>
        <w:tc>
          <w:tcPr>
            <w:tcW w:w="2257" w:type="dxa"/>
            <w:tcBorders>
              <w:top w:val="single" w:sz="4" w:space="0" w:color="auto"/>
              <w:left w:val="single" w:sz="4" w:space="0" w:color="auto"/>
              <w:bottom w:val="single" w:sz="4" w:space="0" w:color="auto"/>
              <w:right w:val="single" w:sz="4" w:space="0" w:color="auto"/>
            </w:tcBorders>
            <w:shd w:val="clear" w:color="auto" w:fill="9CC2E5" w:themeFill="accent5" w:themeFillTint="99"/>
            <w:vAlign w:val="center"/>
            <w:hideMark/>
          </w:tcPr>
          <w:p w14:paraId="57475E59" w14:textId="77777777" w:rsidR="00341B66" w:rsidRDefault="00341B66">
            <w:pPr>
              <w:spacing w:after="0"/>
              <w:rPr>
                <w:rFonts w:ascii="Times New Roman" w:hAnsi="Times New Roman"/>
                <w:b/>
                <w:sz w:val="24"/>
                <w:szCs w:val="24"/>
              </w:rPr>
            </w:pPr>
            <w:r>
              <w:rPr>
                <w:rFonts w:ascii="Times New Roman" w:hAnsi="Times New Roman"/>
                <w:b/>
                <w:sz w:val="24"/>
                <w:szCs w:val="24"/>
              </w:rPr>
              <w:t>EON na jedného prijímateľa soc. služby za mesiac</w:t>
            </w:r>
          </w:p>
        </w:tc>
      </w:tr>
      <w:tr w:rsidR="00341B66" w14:paraId="73B2D0FC" w14:textId="77777777" w:rsidTr="00341B66">
        <w:trPr>
          <w:trHeight w:val="737"/>
        </w:trPr>
        <w:tc>
          <w:tcPr>
            <w:tcW w:w="2263" w:type="dxa"/>
            <w:tcBorders>
              <w:top w:val="single" w:sz="4" w:space="0" w:color="auto"/>
              <w:left w:val="single" w:sz="4" w:space="0" w:color="auto"/>
              <w:bottom w:val="single" w:sz="4" w:space="0" w:color="auto"/>
              <w:right w:val="single" w:sz="4" w:space="0" w:color="auto"/>
            </w:tcBorders>
            <w:vAlign w:val="center"/>
            <w:hideMark/>
          </w:tcPr>
          <w:p w14:paraId="32E3081A" w14:textId="77777777" w:rsidR="00341B66" w:rsidRDefault="00341B66">
            <w:pPr>
              <w:spacing w:after="0"/>
              <w:rPr>
                <w:rFonts w:ascii="Times New Roman" w:hAnsi="Times New Roman"/>
                <w:sz w:val="24"/>
                <w:szCs w:val="24"/>
              </w:rPr>
            </w:pPr>
            <w:r>
              <w:rPr>
                <w:rFonts w:ascii="Times New Roman" w:hAnsi="Times New Roman"/>
                <w:sz w:val="24"/>
                <w:szCs w:val="24"/>
              </w:rPr>
              <w:t>Denný stacionár Uličské Krivé</w:t>
            </w:r>
          </w:p>
        </w:tc>
        <w:tc>
          <w:tcPr>
            <w:tcW w:w="2285" w:type="dxa"/>
            <w:tcBorders>
              <w:top w:val="single" w:sz="4" w:space="0" w:color="auto"/>
              <w:left w:val="single" w:sz="4" w:space="0" w:color="auto"/>
              <w:bottom w:val="single" w:sz="4" w:space="0" w:color="auto"/>
              <w:right w:val="single" w:sz="4" w:space="0" w:color="auto"/>
            </w:tcBorders>
            <w:vAlign w:val="center"/>
            <w:hideMark/>
          </w:tcPr>
          <w:p w14:paraId="4ABA9EBE" w14:textId="77777777" w:rsidR="00341B66" w:rsidRDefault="00341B66">
            <w:pPr>
              <w:spacing w:before="120" w:after="0"/>
              <w:rPr>
                <w:rFonts w:ascii="Times New Roman" w:hAnsi="Times New Roman"/>
                <w:sz w:val="24"/>
                <w:szCs w:val="24"/>
              </w:rPr>
            </w:pPr>
            <w:r>
              <w:rPr>
                <w:rFonts w:ascii="Times New Roman" w:hAnsi="Times New Roman"/>
                <w:sz w:val="24"/>
                <w:szCs w:val="24"/>
              </w:rPr>
              <w:t>Uličské Krivé 45, 067 67 Uličské Krivé</w:t>
            </w:r>
          </w:p>
        </w:tc>
        <w:tc>
          <w:tcPr>
            <w:tcW w:w="2257" w:type="dxa"/>
            <w:tcBorders>
              <w:top w:val="single" w:sz="4" w:space="0" w:color="auto"/>
              <w:left w:val="single" w:sz="4" w:space="0" w:color="auto"/>
              <w:bottom w:val="single" w:sz="4" w:space="0" w:color="auto"/>
              <w:right w:val="single" w:sz="4" w:space="0" w:color="auto"/>
            </w:tcBorders>
            <w:vAlign w:val="center"/>
            <w:hideMark/>
          </w:tcPr>
          <w:p w14:paraId="7468BBEF" w14:textId="703A3C30" w:rsidR="00341B66" w:rsidRPr="00BD09C0" w:rsidRDefault="002A2B2A">
            <w:pPr>
              <w:spacing w:before="120" w:after="0"/>
              <w:jc w:val="center"/>
              <w:rPr>
                <w:rFonts w:ascii="Times New Roman" w:hAnsi="Times New Roman"/>
                <w:sz w:val="24"/>
                <w:szCs w:val="24"/>
              </w:rPr>
            </w:pPr>
            <w:r>
              <w:rPr>
                <w:rFonts w:ascii="Times New Roman" w:hAnsi="Times New Roman"/>
                <w:sz w:val="24"/>
                <w:szCs w:val="24"/>
              </w:rPr>
              <w:t xml:space="preserve">2 849,40 </w:t>
            </w:r>
            <w:r w:rsidR="00341B66" w:rsidRPr="00BD09C0">
              <w:rPr>
                <w:rFonts w:ascii="Times New Roman" w:hAnsi="Times New Roman"/>
                <w:sz w:val="24"/>
                <w:szCs w:val="24"/>
              </w:rPr>
              <w:t xml:space="preserve"> €</w:t>
            </w:r>
          </w:p>
        </w:tc>
        <w:tc>
          <w:tcPr>
            <w:tcW w:w="2257" w:type="dxa"/>
            <w:tcBorders>
              <w:top w:val="single" w:sz="4" w:space="0" w:color="auto"/>
              <w:left w:val="single" w:sz="4" w:space="0" w:color="auto"/>
              <w:bottom w:val="single" w:sz="4" w:space="0" w:color="auto"/>
              <w:right w:val="single" w:sz="4" w:space="0" w:color="auto"/>
            </w:tcBorders>
            <w:vAlign w:val="center"/>
            <w:hideMark/>
          </w:tcPr>
          <w:p w14:paraId="70FEA2A7" w14:textId="01968D22" w:rsidR="00341B66" w:rsidRPr="00BD09C0" w:rsidRDefault="002A2B2A">
            <w:pPr>
              <w:spacing w:before="120" w:after="0"/>
              <w:jc w:val="center"/>
              <w:rPr>
                <w:rFonts w:ascii="Times New Roman" w:hAnsi="Times New Roman"/>
                <w:sz w:val="24"/>
                <w:szCs w:val="24"/>
              </w:rPr>
            </w:pPr>
            <w:r>
              <w:rPr>
                <w:rFonts w:ascii="Times New Roman" w:hAnsi="Times New Roman"/>
                <w:sz w:val="24"/>
                <w:szCs w:val="24"/>
              </w:rPr>
              <w:t>237,45</w:t>
            </w:r>
            <w:r w:rsidR="00341B66" w:rsidRPr="00BD09C0">
              <w:rPr>
                <w:rFonts w:ascii="Times New Roman" w:hAnsi="Times New Roman"/>
                <w:sz w:val="24"/>
                <w:szCs w:val="24"/>
              </w:rPr>
              <w:t xml:space="preserve"> €</w:t>
            </w:r>
          </w:p>
        </w:tc>
      </w:tr>
      <w:tr w:rsidR="00341B66" w14:paraId="62E9A6DC" w14:textId="77777777" w:rsidTr="00341B66">
        <w:trPr>
          <w:trHeight w:val="737"/>
        </w:trPr>
        <w:tc>
          <w:tcPr>
            <w:tcW w:w="2263" w:type="dxa"/>
            <w:tcBorders>
              <w:top w:val="single" w:sz="4" w:space="0" w:color="auto"/>
              <w:left w:val="single" w:sz="4" w:space="0" w:color="auto"/>
              <w:bottom w:val="single" w:sz="4" w:space="0" w:color="auto"/>
              <w:right w:val="single" w:sz="4" w:space="0" w:color="auto"/>
            </w:tcBorders>
            <w:vAlign w:val="center"/>
            <w:hideMark/>
          </w:tcPr>
          <w:p w14:paraId="2E08382D" w14:textId="77777777" w:rsidR="00341B66" w:rsidRDefault="00341B66">
            <w:pPr>
              <w:spacing w:after="0"/>
              <w:rPr>
                <w:rFonts w:ascii="Times New Roman" w:hAnsi="Times New Roman"/>
                <w:sz w:val="22"/>
                <w:szCs w:val="22"/>
              </w:rPr>
            </w:pPr>
            <w:r>
              <w:rPr>
                <w:rFonts w:ascii="Times New Roman" w:hAnsi="Times New Roman"/>
                <w:sz w:val="24"/>
                <w:szCs w:val="24"/>
              </w:rPr>
              <w:t>Denný stacionár Nová Sedlica</w:t>
            </w:r>
          </w:p>
        </w:tc>
        <w:tc>
          <w:tcPr>
            <w:tcW w:w="2285" w:type="dxa"/>
            <w:tcBorders>
              <w:top w:val="single" w:sz="4" w:space="0" w:color="auto"/>
              <w:left w:val="single" w:sz="4" w:space="0" w:color="auto"/>
              <w:bottom w:val="single" w:sz="4" w:space="0" w:color="auto"/>
              <w:right w:val="single" w:sz="4" w:space="0" w:color="auto"/>
            </w:tcBorders>
            <w:vAlign w:val="center"/>
            <w:hideMark/>
          </w:tcPr>
          <w:p w14:paraId="0C5FEE18" w14:textId="77777777" w:rsidR="00341B66" w:rsidRDefault="00341B66">
            <w:pPr>
              <w:spacing w:after="0"/>
              <w:rPr>
                <w:rFonts w:ascii="Times New Roman" w:hAnsi="Times New Roman"/>
                <w:sz w:val="24"/>
                <w:szCs w:val="24"/>
              </w:rPr>
            </w:pPr>
            <w:r>
              <w:rPr>
                <w:rFonts w:ascii="Times New Roman" w:hAnsi="Times New Roman"/>
                <w:sz w:val="24"/>
                <w:szCs w:val="24"/>
              </w:rPr>
              <w:t>Nová Sedlica 110, 067 68 Nová Sedlica</w:t>
            </w:r>
          </w:p>
        </w:tc>
        <w:tc>
          <w:tcPr>
            <w:tcW w:w="2257" w:type="dxa"/>
            <w:tcBorders>
              <w:top w:val="single" w:sz="4" w:space="0" w:color="auto"/>
              <w:left w:val="single" w:sz="4" w:space="0" w:color="auto"/>
              <w:bottom w:val="single" w:sz="4" w:space="0" w:color="auto"/>
              <w:right w:val="single" w:sz="4" w:space="0" w:color="auto"/>
            </w:tcBorders>
            <w:vAlign w:val="center"/>
            <w:hideMark/>
          </w:tcPr>
          <w:p w14:paraId="573DB6BB" w14:textId="063FCB5C" w:rsidR="00341B66" w:rsidRPr="00BD09C0" w:rsidRDefault="002A2B2A">
            <w:pPr>
              <w:spacing w:before="120" w:after="0"/>
              <w:jc w:val="center"/>
              <w:rPr>
                <w:rFonts w:ascii="Times New Roman" w:hAnsi="Times New Roman"/>
                <w:sz w:val="24"/>
                <w:szCs w:val="24"/>
              </w:rPr>
            </w:pPr>
            <w:r>
              <w:rPr>
                <w:rFonts w:ascii="Times New Roman" w:hAnsi="Times New Roman"/>
                <w:sz w:val="24"/>
                <w:szCs w:val="24"/>
              </w:rPr>
              <w:t>3 200,31</w:t>
            </w:r>
            <w:r w:rsidR="00341B66" w:rsidRPr="00BD09C0">
              <w:rPr>
                <w:rFonts w:ascii="Times New Roman" w:hAnsi="Times New Roman"/>
                <w:sz w:val="24"/>
                <w:szCs w:val="24"/>
              </w:rPr>
              <w:t xml:space="preserve"> €</w:t>
            </w:r>
          </w:p>
        </w:tc>
        <w:tc>
          <w:tcPr>
            <w:tcW w:w="2257" w:type="dxa"/>
            <w:tcBorders>
              <w:top w:val="single" w:sz="4" w:space="0" w:color="auto"/>
              <w:left w:val="single" w:sz="4" w:space="0" w:color="auto"/>
              <w:bottom w:val="single" w:sz="4" w:space="0" w:color="auto"/>
              <w:right w:val="single" w:sz="4" w:space="0" w:color="auto"/>
            </w:tcBorders>
            <w:vAlign w:val="center"/>
            <w:hideMark/>
          </w:tcPr>
          <w:p w14:paraId="7597FD9F" w14:textId="33387678" w:rsidR="00341B66" w:rsidRPr="00BD09C0" w:rsidRDefault="002A2B2A">
            <w:pPr>
              <w:spacing w:before="120" w:after="0"/>
              <w:jc w:val="center"/>
              <w:rPr>
                <w:rFonts w:ascii="Times New Roman" w:hAnsi="Times New Roman"/>
                <w:sz w:val="24"/>
                <w:szCs w:val="24"/>
              </w:rPr>
            </w:pPr>
            <w:r>
              <w:rPr>
                <w:rFonts w:ascii="Times New Roman" w:hAnsi="Times New Roman"/>
                <w:sz w:val="24"/>
                <w:szCs w:val="24"/>
              </w:rPr>
              <w:t>266,69</w:t>
            </w:r>
            <w:r w:rsidR="00341B66" w:rsidRPr="00BD09C0">
              <w:rPr>
                <w:rFonts w:ascii="Times New Roman" w:hAnsi="Times New Roman"/>
                <w:sz w:val="24"/>
                <w:szCs w:val="24"/>
              </w:rPr>
              <w:t xml:space="preserve"> €</w:t>
            </w:r>
          </w:p>
        </w:tc>
      </w:tr>
      <w:tr w:rsidR="00326117" w14:paraId="4F903046" w14:textId="77777777" w:rsidTr="00341B66">
        <w:trPr>
          <w:trHeight w:val="737"/>
        </w:trPr>
        <w:tc>
          <w:tcPr>
            <w:tcW w:w="2263" w:type="dxa"/>
            <w:tcBorders>
              <w:top w:val="single" w:sz="4" w:space="0" w:color="auto"/>
              <w:left w:val="single" w:sz="4" w:space="0" w:color="auto"/>
              <w:bottom w:val="single" w:sz="4" w:space="0" w:color="auto"/>
              <w:right w:val="single" w:sz="4" w:space="0" w:color="auto"/>
            </w:tcBorders>
            <w:vAlign w:val="center"/>
            <w:hideMark/>
          </w:tcPr>
          <w:p w14:paraId="38B3278E" w14:textId="77777777" w:rsidR="00326117" w:rsidRDefault="00326117">
            <w:pPr>
              <w:spacing w:after="0"/>
              <w:rPr>
                <w:rFonts w:ascii="Times New Roman" w:hAnsi="Times New Roman"/>
                <w:sz w:val="24"/>
                <w:szCs w:val="24"/>
              </w:rPr>
            </w:pPr>
            <w:r>
              <w:rPr>
                <w:rFonts w:ascii="Times New Roman" w:hAnsi="Times New Roman"/>
                <w:sz w:val="24"/>
                <w:szCs w:val="24"/>
              </w:rPr>
              <w:t>Denný stacionár Medzilaborce</w:t>
            </w:r>
          </w:p>
        </w:tc>
        <w:tc>
          <w:tcPr>
            <w:tcW w:w="2285" w:type="dxa"/>
            <w:tcBorders>
              <w:top w:val="single" w:sz="4" w:space="0" w:color="auto"/>
              <w:left w:val="single" w:sz="4" w:space="0" w:color="auto"/>
              <w:bottom w:val="single" w:sz="4" w:space="0" w:color="auto"/>
              <w:right w:val="single" w:sz="4" w:space="0" w:color="auto"/>
            </w:tcBorders>
            <w:vAlign w:val="center"/>
            <w:hideMark/>
          </w:tcPr>
          <w:p w14:paraId="4C014010" w14:textId="77777777" w:rsidR="00326117" w:rsidRDefault="00326117">
            <w:pPr>
              <w:spacing w:after="0"/>
              <w:rPr>
                <w:rFonts w:ascii="Times New Roman" w:hAnsi="Times New Roman"/>
                <w:sz w:val="24"/>
                <w:szCs w:val="24"/>
              </w:rPr>
            </w:pPr>
            <w:r w:rsidRPr="00660F11">
              <w:rPr>
                <w:rFonts w:ascii="Times New Roman" w:hAnsi="Times New Roman"/>
                <w:sz w:val="24"/>
                <w:szCs w:val="24"/>
              </w:rPr>
              <w:t>Zámočnícka 165/3, 068 01 Medzilaborce</w:t>
            </w:r>
          </w:p>
        </w:tc>
        <w:tc>
          <w:tcPr>
            <w:tcW w:w="2257" w:type="dxa"/>
            <w:tcBorders>
              <w:top w:val="single" w:sz="4" w:space="0" w:color="auto"/>
              <w:left w:val="single" w:sz="4" w:space="0" w:color="auto"/>
              <w:bottom w:val="single" w:sz="4" w:space="0" w:color="auto"/>
              <w:right w:val="single" w:sz="4" w:space="0" w:color="auto"/>
            </w:tcBorders>
            <w:vAlign w:val="center"/>
            <w:hideMark/>
          </w:tcPr>
          <w:p w14:paraId="6703789B" w14:textId="6DD498B6" w:rsidR="00326117" w:rsidRPr="00BD09C0" w:rsidRDefault="002A2B2A">
            <w:pPr>
              <w:spacing w:before="120" w:after="0"/>
              <w:jc w:val="center"/>
              <w:rPr>
                <w:rFonts w:ascii="Times New Roman" w:hAnsi="Times New Roman"/>
                <w:sz w:val="24"/>
                <w:szCs w:val="24"/>
              </w:rPr>
            </w:pPr>
            <w:r>
              <w:rPr>
                <w:rFonts w:ascii="Times New Roman" w:hAnsi="Times New Roman"/>
                <w:sz w:val="24"/>
                <w:szCs w:val="24"/>
              </w:rPr>
              <w:t xml:space="preserve">2 967,70 </w:t>
            </w:r>
            <w:r w:rsidRPr="00BD09C0">
              <w:rPr>
                <w:rFonts w:ascii="Times New Roman" w:hAnsi="Times New Roman"/>
                <w:sz w:val="24"/>
                <w:szCs w:val="24"/>
              </w:rPr>
              <w:t>€</w:t>
            </w:r>
            <w:r>
              <w:rPr>
                <w:rFonts w:ascii="Times New Roman" w:hAnsi="Times New Roman"/>
                <w:sz w:val="24"/>
                <w:szCs w:val="24"/>
              </w:rPr>
              <w:t xml:space="preserve">  </w:t>
            </w:r>
          </w:p>
        </w:tc>
        <w:tc>
          <w:tcPr>
            <w:tcW w:w="2257" w:type="dxa"/>
            <w:tcBorders>
              <w:top w:val="single" w:sz="4" w:space="0" w:color="auto"/>
              <w:left w:val="single" w:sz="4" w:space="0" w:color="auto"/>
              <w:bottom w:val="single" w:sz="4" w:space="0" w:color="auto"/>
              <w:right w:val="single" w:sz="4" w:space="0" w:color="auto"/>
            </w:tcBorders>
            <w:vAlign w:val="center"/>
            <w:hideMark/>
          </w:tcPr>
          <w:p w14:paraId="0B36C780" w14:textId="4029C496" w:rsidR="00326117" w:rsidRPr="00BD09C0" w:rsidRDefault="002A2B2A">
            <w:pPr>
              <w:spacing w:before="120" w:after="0"/>
              <w:jc w:val="center"/>
              <w:rPr>
                <w:rFonts w:ascii="Times New Roman" w:hAnsi="Times New Roman"/>
                <w:sz w:val="24"/>
                <w:szCs w:val="24"/>
              </w:rPr>
            </w:pPr>
            <w:r>
              <w:rPr>
                <w:rFonts w:ascii="Times New Roman" w:hAnsi="Times New Roman"/>
                <w:sz w:val="24"/>
                <w:szCs w:val="24"/>
              </w:rPr>
              <w:t xml:space="preserve">247,30 </w:t>
            </w:r>
            <w:r w:rsidRPr="00BD09C0">
              <w:rPr>
                <w:rFonts w:ascii="Times New Roman" w:hAnsi="Times New Roman"/>
                <w:sz w:val="24"/>
                <w:szCs w:val="24"/>
              </w:rPr>
              <w:t>€</w:t>
            </w:r>
          </w:p>
        </w:tc>
      </w:tr>
      <w:bookmarkEnd w:id="11"/>
    </w:tbl>
    <w:p w14:paraId="6998BECD" w14:textId="77777777" w:rsidR="00BD09C0" w:rsidRPr="00BD09C0" w:rsidRDefault="00BD09C0" w:rsidP="00BD09C0">
      <w:pPr>
        <w:rPr>
          <w:lang w:eastAsia="en-US"/>
        </w:rPr>
      </w:pPr>
    </w:p>
    <w:p w14:paraId="23DCA25B" w14:textId="39F149DF" w:rsidR="00341B66" w:rsidRDefault="00341B66" w:rsidP="00341B66">
      <w:pPr>
        <w:pStyle w:val="Nadpis2"/>
        <w:spacing w:before="120" w:after="240" w:line="360" w:lineRule="auto"/>
        <w:ind w:firstLine="709"/>
        <w:rPr>
          <w:rFonts w:ascii="Times New Roman" w:hAnsi="Times New Roman"/>
          <w:lang w:eastAsia="en-US"/>
        </w:rPr>
      </w:pPr>
      <w:bookmarkStart w:id="12" w:name="_Toc170986599"/>
      <w:r>
        <w:rPr>
          <w:rFonts w:ascii="Times New Roman" w:hAnsi="Times New Roman"/>
          <w:lang w:eastAsia="en-US"/>
        </w:rPr>
        <w:lastRenderedPageBreak/>
        <w:t>Zmeny a nové zloženie orgánov neziskovej organizácie, ku ktorým došlo v priebehu roka</w:t>
      </w:r>
      <w:r w:rsidR="008829AC">
        <w:rPr>
          <w:rFonts w:ascii="Times New Roman" w:hAnsi="Times New Roman"/>
          <w:lang w:eastAsia="en-US"/>
        </w:rPr>
        <w:t xml:space="preserve"> 202</w:t>
      </w:r>
      <w:r w:rsidR="00E6310C">
        <w:rPr>
          <w:rFonts w:ascii="Times New Roman" w:hAnsi="Times New Roman"/>
          <w:lang w:eastAsia="en-US"/>
        </w:rPr>
        <w:t>3</w:t>
      </w:r>
      <w:bookmarkEnd w:id="12"/>
    </w:p>
    <w:p w14:paraId="5C0147A3" w14:textId="77777777" w:rsidR="0002200F" w:rsidRPr="00E41D5B" w:rsidRDefault="0002200F" w:rsidP="0002200F">
      <w:pPr>
        <w:spacing w:before="120" w:after="240" w:line="360" w:lineRule="auto"/>
        <w:ind w:firstLine="709"/>
        <w:jc w:val="both"/>
        <w:rPr>
          <w:rFonts w:ascii="Times New Roman" w:hAnsi="Times New Roman"/>
          <w:sz w:val="24"/>
          <w:szCs w:val="24"/>
        </w:rPr>
      </w:pPr>
      <w:r w:rsidRPr="00E41D5B">
        <w:rPr>
          <w:rFonts w:ascii="Times New Roman" w:hAnsi="Times New Roman"/>
          <w:sz w:val="24"/>
          <w:szCs w:val="24"/>
        </w:rPr>
        <w:t xml:space="preserve">Organizácia si udržala rovnaké zloženie vedenia a ďalších orgánov počas celého roku 2023. Nedošlo k žiadnym zmenám a všetci členovia zostali aktívnymi účastníkmi na práci a rozhodnutiach organizácie. </w:t>
      </w:r>
    </w:p>
    <w:p w14:paraId="4706A109" w14:textId="77777777" w:rsidR="0054297D" w:rsidRPr="008829AC" w:rsidRDefault="0054297D" w:rsidP="0054297D">
      <w:pPr>
        <w:pStyle w:val="Odsekzoznamu"/>
        <w:tabs>
          <w:tab w:val="left" w:pos="0"/>
        </w:tabs>
        <w:spacing w:after="0" w:line="240" w:lineRule="auto"/>
        <w:ind w:left="0"/>
        <w:rPr>
          <w:rFonts w:ascii="Times New Roman" w:hAnsi="Times New Roman" w:cs="Times New Roman"/>
        </w:rPr>
      </w:pPr>
    </w:p>
    <w:p w14:paraId="645CB055" w14:textId="77777777" w:rsidR="005F6A98" w:rsidRDefault="005F6A98"/>
    <w:sectPr w:rsidR="005F6A98" w:rsidSect="004B2272">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29B3E7" w14:textId="77777777" w:rsidR="00205DFC" w:rsidRDefault="00205DFC" w:rsidP="00FE4A37">
      <w:pPr>
        <w:spacing w:after="0" w:line="240" w:lineRule="auto"/>
      </w:pPr>
      <w:r>
        <w:separator/>
      </w:r>
    </w:p>
  </w:endnote>
  <w:endnote w:type="continuationSeparator" w:id="0">
    <w:p w14:paraId="03BCAA5C" w14:textId="77777777" w:rsidR="00205DFC" w:rsidRDefault="00205DFC" w:rsidP="00FE4A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67154500"/>
      <w:docPartObj>
        <w:docPartGallery w:val="Page Numbers (Bottom of Page)"/>
        <w:docPartUnique/>
      </w:docPartObj>
    </w:sdtPr>
    <w:sdtContent>
      <w:p w14:paraId="7CE301F4" w14:textId="77777777" w:rsidR="00FE4A37" w:rsidRDefault="002F370E">
        <w:pPr>
          <w:pStyle w:val="Pta"/>
          <w:jc w:val="center"/>
        </w:pPr>
        <w:r>
          <w:fldChar w:fldCharType="begin"/>
        </w:r>
        <w:r w:rsidR="00FE4A37">
          <w:instrText>PAGE   \* MERGEFORMAT</w:instrText>
        </w:r>
        <w:r>
          <w:fldChar w:fldCharType="separate"/>
        </w:r>
        <w:r w:rsidR="00C40450">
          <w:rPr>
            <w:noProof/>
          </w:rPr>
          <w:t>5</w:t>
        </w:r>
        <w:r>
          <w:fldChar w:fldCharType="end"/>
        </w:r>
      </w:p>
    </w:sdtContent>
  </w:sdt>
  <w:p w14:paraId="2BCEF2B7" w14:textId="77777777" w:rsidR="00FE4A37" w:rsidRDefault="00FE4A3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549F75" w14:textId="77777777" w:rsidR="00205DFC" w:rsidRDefault="00205DFC" w:rsidP="00FE4A37">
      <w:pPr>
        <w:spacing w:after="0" w:line="240" w:lineRule="auto"/>
      </w:pPr>
      <w:r>
        <w:separator/>
      </w:r>
    </w:p>
  </w:footnote>
  <w:footnote w:type="continuationSeparator" w:id="0">
    <w:p w14:paraId="494409FA" w14:textId="77777777" w:rsidR="00205DFC" w:rsidRDefault="00205DFC" w:rsidP="00FE4A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D75F6"/>
    <w:multiLevelType w:val="hybridMultilevel"/>
    <w:tmpl w:val="9522D7B0"/>
    <w:lvl w:ilvl="0" w:tplc="041B0001">
      <w:start w:val="1"/>
      <w:numFmt w:val="bullet"/>
      <w:lvlText w:val=""/>
      <w:lvlJc w:val="left"/>
      <w:pPr>
        <w:ind w:left="1470" w:hanging="360"/>
      </w:pPr>
      <w:rPr>
        <w:rFonts w:ascii="Symbol" w:hAnsi="Symbol" w:hint="default"/>
      </w:rPr>
    </w:lvl>
    <w:lvl w:ilvl="1" w:tplc="69464464">
      <w:numFmt w:val="bullet"/>
      <w:lvlText w:val="-"/>
      <w:lvlJc w:val="left"/>
      <w:pPr>
        <w:ind w:left="2190" w:hanging="360"/>
      </w:pPr>
      <w:rPr>
        <w:rFonts w:ascii="Calibri" w:eastAsia="Times New Roman" w:hAnsi="Calibri" w:cs="Times New Roman" w:hint="default"/>
        <w:color w:val="auto"/>
      </w:rPr>
    </w:lvl>
    <w:lvl w:ilvl="2" w:tplc="041B0005">
      <w:start w:val="1"/>
      <w:numFmt w:val="bullet"/>
      <w:lvlText w:val=""/>
      <w:lvlJc w:val="left"/>
      <w:pPr>
        <w:ind w:left="2910" w:hanging="360"/>
      </w:pPr>
      <w:rPr>
        <w:rFonts w:ascii="Wingdings" w:hAnsi="Wingdings" w:hint="default"/>
      </w:rPr>
    </w:lvl>
    <w:lvl w:ilvl="3" w:tplc="041B0001">
      <w:start w:val="1"/>
      <w:numFmt w:val="bullet"/>
      <w:lvlText w:val=""/>
      <w:lvlJc w:val="left"/>
      <w:pPr>
        <w:ind w:left="3630" w:hanging="360"/>
      </w:pPr>
      <w:rPr>
        <w:rFonts w:ascii="Symbol" w:hAnsi="Symbol" w:hint="default"/>
      </w:rPr>
    </w:lvl>
    <w:lvl w:ilvl="4" w:tplc="041B0003">
      <w:start w:val="1"/>
      <w:numFmt w:val="bullet"/>
      <w:lvlText w:val="o"/>
      <w:lvlJc w:val="left"/>
      <w:pPr>
        <w:ind w:left="4350" w:hanging="360"/>
      </w:pPr>
      <w:rPr>
        <w:rFonts w:ascii="Courier New" w:hAnsi="Courier New" w:cs="Courier New" w:hint="default"/>
      </w:rPr>
    </w:lvl>
    <w:lvl w:ilvl="5" w:tplc="041B0005">
      <w:start w:val="1"/>
      <w:numFmt w:val="bullet"/>
      <w:lvlText w:val=""/>
      <w:lvlJc w:val="left"/>
      <w:pPr>
        <w:ind w:left="5070" w:hanging="360"/>
      </w:pPr>
      <w:rPr>
        <w:rFonts w:ascii="Wingdings" w:hAnsi="Wingdings" w:hint="default"/>
      </w:rPr>
    </w:lvl>
    <w:lvl w:ilvl="6" w:tplc="041B0001">
      <w:start w:val="1"/>
      <w:numFmt w:val="bullet"/>
      <w:lvlText w:val=""/>
      <w:lvlJc w:val="left"/>
      <w:pPr>
        <w:ind w:left="5790" w:hanging="360"/>
      </w:pPr>
      <w:rPr>
        <w:rFonts w:ascii="Symbol" w:hAnsi="Symbol" w:hint="default"/>
      </w:rPr>
    </w:lvl>
    <w:lvl w:ilvl="7" w:tplc="041B0003">
      <w:start w:val="1"/>
      <w:numFmt w:val="bullet"/>
      <w:lvlText w:val="o"/>
      <w:lvlJc w:val="left"/>
      <w:pPr>
        <w:ind w:left="6510" w:hanging="360"/>
      </w:pPr>
      <w:rPr>
        <w:rFonts w:ascii="Courier New" w:hAnsi="Courier New" w:cs="Courier New" w:hint="default"/>
      </w:rPr>
    </w:lvl>
    <w:lvl w:ilvl="8" w:tplc="041B0005">
      <w:start w:val="1"/>
      <w:numFmt w:val="bullet"/>
      <w:lvlText w:val=""/>
      <w:lvlJc w:val="left"/>
      <w:pPr>
        <w:ind w:left="7230" w:hanging="360"/>
      </w:pPr>
      <w:rPr>
        <w:rFonts w:ascii="Wingdings" w:hAnsi="Wingdings" w:hint="default"/>
      </w:rPr>
    </w:lvl>
  </w:abstractNum>
  <w:abstractNum w:abstractNumId="1" w15:restartNumberingAfterBreak="0">
    <w:nsid w:val="00F1596F"/>
    <w:multiLevelType w:val="multilevel"/>
    <w:tmpl w:val="5BFA1508"/>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numFmt w:val="decimal"/>
      <w:lvlText w:val=""/>
      <w:lvlJc w:val="left"/>
      <w:pPr>
        <w:tabs>
          <w:tab w:val="num" w:pos="2160"/>
        </w:tabs>
        <w:ind w:left="2160" w:hanging="360"/>
      </w:pPr>
      <w:rPr>
        <w:rFonts w:ascii="Wingdings" w:hAnsi="Wingdings" w:hint="default"/>
        <w:sz w:val="20"/>
      </w:rPr>
    </w:lvl>
    <w:lvl w:ilvl="3">
      <w:numFmt w:val="decimal"/>
      <w:lvlText w:val=""/>
      <w:lvlJc w:val="left"/>
      <w:pPr>
        <w:tabs>
          <w:tab w:val="num" w:pos="2880"/>
        </w:tabs>
        <w:ind w:left="2880" w:hanging="360"/>
      </w:pPr>
      <w:rPr>
        <w:rFonts w:ascii="Wingdings" w:hAnsi="Wingdings" w:hint="default"/>
        <w:sz w:val="20"/>
      </w:rPr>
    </w:lvl>
    <w:lvl w:ilvl="4">
      <w:numFmt w:val="decimal"/>
      <w:lvlText w:val=""/>
      <w:lvlJc w:val="left"/>
      <w:pPr>
        <w:tabs>
          <w:tab w:val="num" w:pos="3600"/>
        </w:tabs>
        <w:ind w:left="3600" w:hanging="360"/>
      </w:pPr>
      <w:rPr>
        <w:rFonts w:ascii="Wingdings" w:hAnsi="Wingdings" w:hint="default"/>
        <w:sz w:val="20"/>
      </w:rPr>
    </w:lvl>
    <w:lvl w:ilvl="5">
      <w:numFmt w:val="decimal"/>
      <w:lvlText w:val=""/>
      <w:lvlJc w:val="left"/>
      <w:pPr>
        <w:tabs>
          <w:tab w:val="num" w:pos="4320"/>
        </w:tabs>
        <w:ind w:left="4320" w:hanging="360"/>
      </w:pPr>
      <w:rPr>
        <w:rFonts w:ascii="Wingdings" w:hAnsi="Wingdings" w:hint="default"/>
        <w:sz w:val="20"/>
      </w:rPr>
    </w:lvl>
    <w:lvl w:ilvl="6">
      <w:numFmt w:val="decimal"/>
      <w:lvlText w:val=""/>
      <w:lvlJc w:val="left"/>
      <w:pPr>
        <w:tabs>
          <w:tab w:val="num" w:pos="5040"/>
        </w:tabs>
        <w:ind w:left="5040" w:hanging="360"/>
      </w:pPr>
      <w:rPr>
        <w:rFonts w:ascii="Wingdings" w:hAnsi="Wingdings" w:hint="default"/>
        <w:sz w:val="20"/>
      </w:rPr>
    </w:lvl>
    <w:lvl w:ilvl="7">
      <w:numFmt w:val="decimal"/>
      <w:lvlText w:val=""/>
      <w:lvlJc w:val="left"/>
      <w:pPr>
        <w:tabs>
          <w:tab w:val="num" w:pos="5760"/>
        </w:tabs>
        <w:ind w:left="5760" w:hanging="360"/>
      </w:pPr>
      <w:rPr>
        <w:rFonts w:ascii="Wingdings" w:hAnsi="Wingdings" w:hint="default"/>
        <w:sz w:val="20"/>
      </w:rPr>
    </w:lvl>
    <w:lvl w:ilvl="8">
      <w:numFmt w:val="decimal"/>
      <w:lvlText w:val=""/>
      <w:lvlJc w:val="left"/>
      <w:pPr>
        <w:tabs>
          <w:tab w:val="num" w:pos="6480"/>
        </w:tabs>
        <w:ind w:left="6480" w:hanging="360"/>
      </w:pPr>
      <w:rPr>
        <w:rFonts w:ascii="Wingdings" w:hAnsi="Wingdings" w:hint="default"/>
        <w:sz w:val="20"/>
      </w:rPr>
    </w:lvl>
  </w:abstractNum>
  <w:abstractNum w:abstractNumId="2" w15:restartNumberingAfterBreak="0">
    <w:nsid w:val="14960258"/>
    <w:multiLevelType w:val="hybridMultilevel"/>
    <w:tmpl w:val="481A9F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50F081F"/>
    <w:multiLevelType w:val="multilevel"/>
    <w:tmpl w:val="98C080B2"/>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b/>
      </w:rPr>
    </w:lvl>
    <w:lvl w:ilvl="2">
      <w:numFmt w:val="decimal"/>
      <w:lvlText w:val=""/>
      <w:lvlJc w:val="left"/>
      <w:pPr>
        <w:tabs>
          <w:tab w:val="num" w:pos="2160"/>
        </w:tabs>
        <w:ind w:left="2160" w:hanging="360"/>
      </w:pPr>
      <w:rPr>
        <w:rFonts w:ascii="Wingdings" w:hAnsi="Wingdings" w:hint="default"/>
        <w:sz w:val="20"/>
      </w:rPr>
    </w:lvl>
    <w:lvl w:ilvl="3">
      <w:numFmt w:val="decimal"/>
      <w:lvlText w:val=""/>
      <w:lvlJc w:val="left"/>
      <w:pPr>
        <w:tabs>
          <w:tab w:val="num" w:pos="2880"/>
        </w:tabs>
        <w:ind w:left="2880" w:hanging="360"/>
      </w:pPr>
      <w:rPr>
        <w:rFonts w:ascii="Wingdings" w:hAnsi="Wingdings" w:hint="default"/>
        <w:sz w:val="20"/>
      </w:rPr>
    </w:lvl>
    <w:lvl w:ilvl="4">
      <w:numFmt w:val="decimal"/>
      <w:lvlText w:val=""/>
      <w:lvlJc w:val="left"/>
      <w:pPr>
        <w:tabs>
          <w:tab w:val="num" w:pos="3600"/>
        </w:tabs>
        <w:ind w:left="3600" w:hanging="360"/>
      </w:pPr>
      <w:rPr>
        <w:rFonts w:ascii="Wingdings" w:hAnsi="Wingdings" w:hint="default"/>
        <w:sz w:val="20"/>
      </w:rPr>
    </w:lvl>
    <w:lvl w:ilvl="5">
      <w:numFmt w:val="decimal"/>
      <w:lvlText w:val=""/>
      <w:lvlJc w:val="left"/>
      <w:pPr>
        <w:tabs>
          <w:tab w:val="num" w:pos="4320"/>
        </w:tabs>
        <w:ind w:left="4320" w:hanging="360"/>
      </w:pPr>
      <w:rPr>
        <w:rFonts w:ascii="Wingdings" w:hAnsi="Wingdings" w:hint="default"/>
        <w:sz w:val="20"/>
      </w:rPr>
    </w:lvl>
    <w:lvl w:ilvl="6">
      <w:numFmt w:val="decimal"/>
      <w:lvlText w:val=""/>
      <w:lvlJc w:val="left"/>
      <w:pPr>
        <w:tabs>
          <w:tab w:val="num" w:pos="5040"/>
        </w:tabs>
        <w:ind w:left="5040" w:hanging="360"/>
      </w:pPr>
      <w:rPr>
        <w:rFonts w:ascii="Wingdings" w:hAnsi="Wingdings" w:hint="default"/>
        <w:sz w:val="20"/>
      </w:rPr>
    </w:lvl>
    <w:lvl w:ilvl="7">
      <w:numFmt w:val="decimal"/>
      <w:lvlText w:val=""/>
      <w:lvlJc w:val="left"/>
      <w:pPr>
        <w:tabs>
          <w:tab w:val="num" w:pos="5760"/>
        </w:tabs>
        <w:ind w:left="5760" w:hanging="360"/>
      </w:pPr>
      <w:rPr>
        <w:rFonts w:ascii="Wingdings" w:hAnsi="Wingdings" w:hint="default"/>
        <w:sz w:val="20"/>
      </w:rPr>
    </w:lvl>
    <w:lvl w:ilvl="8">
      <w:numFmt w:val="decimal"/>
      <w:lvlText w:val=""/>
      <w:lvlJc w:val="left"/>
      <w:pPr>
        <w:tabs>
          <w:tab w:val="num" w:pos="6480"/>
        </w:tabs>
        <w:ind w:left="6480" w:hanging="360"/>
      </w:pPr>
      <w:rPr>
        <w:rFonts w:ascii="Wingdings" w:hAnsi="Wingdings" w:hint="default"/>
        <w:sz w:val="20"/>
      </w:rPr>
    </w:lvl>
  </w:abstractNum>
  <w:abstractNum w:abstractNumId="4" w15:restartNumberingAfterBreak="0">
    <w:nsid w:val="26430ACB"/>
    <w:multiLevelType w:val="hybridMultilevel"/>
    <w:tmpl w:val="9D787B5E"/>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5" w15:restartNumberingAfterBreak="0">
    <w:nsid w:val="292E16A6"/>
    <w:multiLevelType w:val="hybridMultilevel"/>
    <w:tmpl w:val="08FAB5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F284F47"/>
    <w:multiLevelType w:val="hybridMultilevel"/>
    <w:tmpl w:val="1D84D024"/>
    <w:lvl w:ilvl="0" w:tplc="041B0005">
      <w:start w:val="1"/>
      <w:numFmt w:val="bullet"/>
      <w:lvlText w:val=""/>
      <w:lvlJc w:val="left"/>
      <w:pPr>
        <w:ind w:left="2280" w:hanging="360"/>
      </w:pPr>
      <w:rPr>
        <w:rFonts w:ascii="Wingdings" w:hAnsi="Wingdings" w:hint="default"/>
      </w:rPr>
    </w:lvl>
    <w:lvl w:ilvl="1" w:tplc="041B0003">
      <w:start w:val="1"/>
      <w:numFmt w:val="bullet"/>
      <w:lvlText w:val="o"/>
      <w:lvlJc w:val="left"/>
      <w:pPr>
        <w:ind w:left="3000" w:hanging="360"/>
      </w:pPr>
      <w:rPr>
        <w:rFonts w:ascii="Courier New" w:hAnsi="Courier New" w:cs="Courier New" w:hint="default"/>
      </w:rPr>
    </w:lvl>
    <w:lvl w:ilvl="2" w:tplc="041B0005">
      <w:start w:val="1"/>
      <w:numFmt w:val="bullet"/>
      <w:lvlText w:val=""/>
      <w:lvlJc w:val="left"/>
      <w:pPr>
        <w:ind w:left="3720" w:hanging="360"/>
      </w:pPr>
      <w:rPr>
        <w:rFonts w:ascii="Wingdings" w:hAnsi="Wingdings" w:hint="default"/>
      </w:rPr>
    </w:lvl>
    <w:lvl w:ilvl="3" w:tplc="041B0001">
      <w:start w:val="1"/>
      <w:numFmt w:val="bullet"/>
      <w:lvlText w:val=""/>
      <w:lvlJc w:val="left"/>
      <w:pPr>
        <w:ind w:left="4440" w:hanging="360"/>
      </w:pPr>
      <w:rPr>
        <w:rFonts w:ascii="Symbol" w:hAnsi="Symbol" w:hint="default"/>
      </w:rPr>
    </w:lvl>
    <w:lvl w:ilvl="4" w:tplc="041B0003">
      <w:start w:val="1"/>
      <w:numFmt w:val="bullet"/>
      <w:lvlText w:val="o"/>
      <w:lvlJc w:val="left"/>
      <w:pPr>
        <w:ind w:left="5160" w:hanging="360"/>
      </w:pPr>
      <w:rPr>
        <w:rFonts w:ascii="Courier New" w:hAnsi="Courier New" w:cs="Courier New" w:hint="default"/>
      </w:rPr>
    </w:lvl>
    <w:lvl w:ilvl="5" w:tplc="041B0005">
      <w:start w:val="1"/>
      <w:numFmt w:val="bullet"/>
      <w:lvlText w:val=""/>
      <w:lvlJc w:val="left"/>
      <w:pPr>
        <w:ind w:left="5880" w:hanging="360"/>
      </w:pPr>
      <w:rPr>
        <w:rFonts w:ascii="Wingdings" w:hAnsi="Wingdings" w:hint="default"/>
      </w:rPr>
    </w:lvl>
    <w:lvl w:ilvl="6" w:tplc="041B0001">
      <w:start w:val="1"/>
      <w:numFmt w:val="bullet"/>
      <w:lvlText w:val=""/>
      <w:lvlJc w:val="left"/>
      <w:pPr>
        <w:ind w:left="6600" w:hanging="360"/>
      </w:pPr>
      <w:rPr>
        <w:rFonts w:ascii="Symbol" w:hAnsi="Symbol" w:hint="default"/>
      </w:rPr>
    </w:lvl>
    <w:lvl w:ilvl="7" w:tplc="041B0003">
      <w:start w:val="1"/>
      <w:numFmt w:val="bullet"/>
      <w:lvlText w:val="o"/>
      <w:lvlJc w:val="left"/>
      <w:pPr>
        <w:ind w:left="7320" w:hanging="360"/>
      </w:pPr>
      <w:rPr>
        <w:rFonts w:ascii="Courier New" w:hAnsi="Courier New" w:cs="Courier New" w:hint="default"/>
      </w:rPr>
    </w:lvl>
    <w:lvl w:ilvl="8" w:tplc="041B0005">
      <w:start w:val="1"/>
      <w:numFmt w:val="bullet"/>
      <w:lvlText w:val=""/>
      <w:lvlJc w:val="left"/>
      <w:pPr>
        <w:ind w:left="8040" w:hanging="360"/>
      </w:pPr>
      <w:rPr>
        <w:rFonts w:ascii="Wingdings" w:hAnsi="Wingdings" w:hint="default"/>
      </w:rPr>
    </w:lvl>
  </w:abstractNum>
  <w:abstractNum w:abstractNumId="7" w15:restartNumberingAfterBreak="0">
    <w:nsid w:val="30AC61FA"/>
    <w:multiLevelType w:val="hybridMultilevel"/>
    <w:tmpl w:val="EF620A2C"/>
    <w:lvl w:ilvl="0" w:tplc="041B000F">
      <w:start w:val="1"/>
      <w:numFmt w:val="decimal"/>
      <w:lvlText w:val="%1."/>
      <w:lvlJc w:val="left"/>
      <w:pPr>
        <w:ind w:left="644"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3DFC2A8D"/>
    <w:multiLevelType w:val="hybridMultilevel"/>
    <w:tmpl w:val="B6183F1C"/>
    <w:lvl w:ilvl="0" w:tplc="041B0005">
      <w:start w:val="1"/>
      <w:numFmt w:val="bullet"/>
      <w:lvlText w:val=""/>
      <w:lvlJc w:val="left"/>
      <w:pPr>
        <w:ind w:left="1287" w:hanging="360"/>
      </w:pPr>
      <w:rPr>
        <w:rFonts w:ascii="Wingdings" w:hAnsi="Wingdings"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9" w15:restartNumberingAfterBreak="0">
    <w:nsid w:val="48F828D2"/>
    <w:multiLevelType w:val="hybridMultilevel"/>
    <w:tmpl w:val="AD76FB9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4D99232A"/>
    <w:multiLevelType w:val="hybridMultilevel"/>
    <w:tmpl w:val="58D8D24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11" w15:restartNumberingAfterBreak="0">
    <w:nsid w:val="4F46770F"/>
    <w:multiLevelType w:val="hybridMultilevel"/>
    <w:tmpl w:val="91445F42"/>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12" w15:restartNumberingAfterBreak="0">
    <w:nsid w:val="53547D3E"/>
    <w:multiLevelType w:val="hybridMultilevel"/>
    <w:tmpl w:val="DDD4CF7A"/>
    <w:lvl w:ilvl="0" w:tplc="041B000F">
      <w:start w:val="1"/>
      <w:numFmt w:val="decimal"/>
      <w:lvlText w:val="%1."/>
      <w:lvlJc w:val="left"/>
      <w:pPr>
        <w:ind w:left="1211" w:hanging="360"/>
      </w:pPr>
    </w:lvl>
    <w:lvl w:ilvl="1" w:tplc="041B0019">
      <w:start w:val="1"/>
      <w:numFmt w:val="lowerLetter"/>
      <w:lvlText w:val="%2."/>
      <w:lvlJc w:val="left"/>
      <w:pPr>
        <w:ind w:left="1440" w:hanging="360"/>
      </w:pPr>
    </w:lvl>
    <w:lvl w:ilvl="2" w:tplc="2904E3FC">
      <w:start w:val="68"/>
      <w:numFmt w:val="bullet"/>
      <w:lvlText w:val="-"/>
      <w:lvlJc w:val="left"/>
      <w:pPr>
        <w:ind w:left="2340" w:hanging="360"/>
      </w:pPr>
      <w:rPr>
        <w:rFonts w:ascii="Times New Roman" w:eastAsiaTheme="minorEastAsia" w:hAnsi="Times New Roman" w:cs="Times New Roman" w:hint="default"/>
      </w:r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59BC52E4"/>
    <w:multiLevelType w:val="multilevel"/>
    <w:tmpl w:val="71680E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E0C49E8"/>
    <w:multiLevelType w:val="hybridMultilevel"/>
    <w:tmpl w:val="D3A85886"/>
    <w:lvl w:ilvl="0" w:tplc="041B0001">
      <w:start w:val="1"/>
      <w:numFmt w:val="bullet"/>
      <w:lvlText w:val=""/>
      <w:lvlJc w:val="left"/>
      <w:pPr>
        <w:ind w:left="1429" w:hanging="360"/>
      </w:pPr>
      <w:rPr>
        <w:rFonts w:ascii="Symbol" w:hAnsi="Symbol" w:hint="default"/>
      </w:rPr>
    </w:lvl>
    <w:lvl w:ilvl="1" w:tplc="041B0003">
      <w:start w:val="1"/>
      <w:numFmt w:val="bullet"/>
      <w:lvlText w:val="o"/>
      <w:lvlJc w:val="left"/>
      <w:pPr>
        <w:ind w:left="2149" w:hanging="360"/>
      </w:pPr>
      <w:rPr>
        <w:rFonts w:ascii="Courier New" w:hAnsi="Courier New" w:cs="Courier New" w:hint="default"/>
      </w:rPr>
    </w:lvl>
    <w:lvl w:ilvl="2" w:tplc="041B0005">
      <w:start w:val="1"/>
      <w:numFmt w:val="bullet"/>
      <w:lvlText w:val=""/>
      <w:lvlJc w:val="left"/>
      <w:pPr>
        <w:ind w:left="2869" w:hanging="360"/>
      </w:pPr>
      <w:rPr>
        <w:rFonts w:ascii="Wingdings" w:hAnsi="Wingdings" w:hint="default"/>
      </w:rPr>
    </w:lvl>
    <w:lvl w:ilvl="3" w:tplc="041B0001">
      <w:start w:val="1"/>
      <w:numFmt w:val="bullet"/>
      <w:lvlText w:val=""/>
      <w:lvlJc w:val="left"/>
      <w:pPr>
        <w:ind w:left="3589" w:hanging="360"/>
      </w:pPr>
      <w:rPr>
        <w:rFonts w:ascii="Symbol" w:hAnsi="Symbol" w:hint="default"/>
      </w:rPr>
    </w:lvl>
    <w:lvl w:ilvl="4" w:tplc="041B0003">
      <w:start w:val="1"/>
      <w:numFmt w:val="bullet"/>
      <w:lvlText w:val="o"/>
      <w:lvlJc w:val="left"/>
      <w:pPr>
        <w:ind w:left="4309" w:hanging="360"/>
      </w:pPr>
      <w:rPr>
        <w:rFonts w:ascii="Courier New" w:hAnsi="Courier New" w:cs="Courier New" w:hint="default"/>
      </w:rPr>
    </w:lvl>
    <w:lvl w:ilvl="5" w:tplc="041B0005">
      <w:start w:val="1"/>
      <w:numFmt w:val="bullet"/>
      <w:lvlText w:val=""/>
      <w:lvlJc w:val="left"/>
      <w:pPr>
        <w:ind w:left="5029" w:hanging="360"/>
      </w:pPr>
      <w:rPr>
        <w:rFonts w:ascii="Wingdings" w:hAnsi="Wingdings" w:hint="default"/>
      </w:rPr>
    </w:lvl>
    <w:lvl w:ilvl="6" w:tplc="041B0001">
      <w:start w:val="1"/>
      <w:numFmt w:val="bullet"/>
      <w:lvlText w:val=""/>
      <w:lvlJc w:val="left"/>
      <w:pPr>
        <w:ind w:left="5749" w:hanging="360"/>
      </w:pPr>
      <w:rPr>
        <w:rFonts w:ascii="Symbol" w:hAnsi="Symbol" w:hint="default"/>
      </w:rPr>
    </w:lvl>
    <w:lvl w:ilvl="7" w:tplc="041B0003">
      <w:start w:val="1"/>
      <w:numFmt w:val="bullet"/>
      <w:lvlText w:val="o"/>
      <w:lvlJc w:val="left"/>
      <w:pPr>
        <w:ind w:left="6469" w:hanging="360"/>
      </w:pPr>
      <w:rPr>
        <w:rFonts w:ascii="Courier New" w:hAnsi="Courier New" w:cs="Courier New" w:hint="default"/>
      </w:rPr>
    </w:lvl>
    <w:lvl w:ilvl="8" w:tplc="041B0005">
      <w:start w:val="1"/>
      <w:numFmt w:val="bullet"/>
      <w:lvlText w:val=""/>
      <w:lvlJc w:val="left"/>
      <w:pPr>
        <w:ind w:left="7189" w:hanging="360"/>
      </w:pPr>
      <w:rPr>
        <w:rFonts w:ascii="Wingdings" w:hAnsi="Wingdings" w:hint="default"/>
      </w:rPr>
    </w:lvl>
  </w:abstractNum>
  <w:abstractNum w:abstractNumId="15" w15:restartNumberingAfterBreak="0">
    <w:nsid w:val="612E70F6"/>
    <w:multiLevelType w:val="multilevel"/>
    <w:tmpl w:val="D39CB2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24E21A0"/>
    <w:multiLevelType w:val="hybridMultilevel"/>
    <w:tmpl w:val="569E7A5A"/>
    <w:lvl w:ilvl="0" w:tplc="041B0001">
      <w:start w:val="1"/>
      <w:numFmt w:val="bullet"/>
      <w:lvlText w:val=""/>
      <w:lvlJc w:val="left"/>
      <w:pPr>
        <w:ind w:left="2130" w:hanging="360"/>
      </w:pPr>
      <w:rPr>
        <w:rFonts w:ascii="Symbol" w:hAnsi="Symbol" w:hint="default"/>
      </w:rPr>
    </w:lvl>
    <w:lvl w:ilvl="1" w:tplc="041B0003" w:tentative="1">
      <w:start w:val="1"/>
      <w:numFmt w:val="bullet"/>
      <w:lvlText w:val="o"/>
      <w:lvlJc w:val="left"/>
      <w:pPr>
        <w:ind w:left="2850" w:hanging="360"/>
      </w:pPr>
      <w:rPr>
        <w:rFonts w:ascii="Courier New" w:hAnsi="Courier New" w:cs="Courier New" w:hint="default"/>
      </w:rPr>
    </w:lvl>
    <w:lvl w:ilvl="2" w:tplc="041B0005" w:tentative="1">
      <w:start w:val="1"/>
      <w:numFmt w:val="bullet"/>
      <w:lvlText w:val=""/>
      <w:lvlJc w:val="left"/>
      <w:pPr>
        <w:ind w:left="3570" w:hanging="360"/>
      </w:pPr>
      <w:rPr>
        <w:rFonts w:ascii="Wingdings" w:hAnsi="Wingdings" w:hint="default"/>
      </w:rPr>
    </w:lvl>
    <w:lvl w:ilvl="3" w:tplc="041B0001" w:tentative="1">
      <w:start w:val="1"/>
      <w:numFmt w:val="bullet"/>
      <w:lvlText w:val=""/>
      <w:lvlJc w:val="left"/>
      <w:pPr>
        <w:ind w:left="4290" w:hanging="360"/>
      </w:pPr>
      <w:rPr>
        <w:rFonts w:ascii="Symbol" w:hAnsi="Symbol" w:hint="default"/>
      </w:rPr>
    </w:lvl>
    <w:lvl w:ilvl="4" w:tplc="041B0003" w:tentative="1">
      <w:start w:val="1"/>
      <w:numFmt w:val="bullet"/>
      <w:lvlText w:val="o"/>
      <w:lvlJc w:val="left"/>
      <w:pPr>
        <w:ind w:left="5010" w:hanging="360"/>
      </w:pPr>
      <w:rPr>
        <w:rFonts w:ascii="Courier New" w:hAnsi="Courier New" w:cs="Courier New" w:hint="default"/>
      </w:rPr>
    </w:lvl>
    <w:lvl w:ilvl="5" w:tplc="041B0005" w:tentative="1">
      <w:start w:val="1"/>
      <w:numFmt w:val="bullet"/>
      <w:lvlText w:val=""/>
      <w:lvlJc w:val="left"/>
      <w:pPr>
        <w:ind w:left="5730" w:hanging="360"/>
      </w:pPr>
      <w:rPr>
        <w:rFonts w:ascii="Wingdings" w:hAnsi="Wingdings" w:hint="default"/>
      </w:rPr>
    </w:lvl>
    <w:lvl w:ilvl="6" w:tplc="041B0001" w:tentative="1">
      <w:start w:val="1"/>
      <w:numFmt w:val="bullet"/>
      <w:lvlText w:val=""/>
      <w:lvlJc w:val="left"/>
      <w:pPr>
        <w:ind w:left="6450" w:hanging="360"/>
      </w:pPr>
      <w:rPr>
        <w:rFonts w:ascii="Symbol" w:hAnsi="Symbol" w:hint="default"/>
      </w:rPr>
    </w:lvl>
    <w:lvl w:ilvl="7" w:tplc="041B0003" w:tentative="1">
      <w:start w:val="1"/>
      <w:numFmt w:val="bullet"/>
      <w:lvlText w:val="o"/>
      <w:lvlJc w:val="left"/>
      <w:pPr>
        <w:ind w:left="7170" w:hanging="360"/>
      </w:pPr>
      <w:rPr>
        <w:rFonts w:ascii="Courier New" w:hAnsi="Courier New" w:cs="Courier New" w:hint="default"/>
      </w:rPr>
    </w:lvl>
    <w:lvl w:ilvl="8" w:tplc="041B0005" w:tentative="1">
      <w:start w:val="1"/>
      <w:numFmt w:val="bullet"/>
      <w:lvlText w:val=""/>
      <w:lvlJc w:val="left"/>
      <w:pPr>
        <w:ind w:left="7890" w:hanging="360"/>
      </w:pPr>
      <w:rPr>
        <w:rFonts w:ascii="Wingdings" w:hAnsi="Wingdings" w:hint="default"/>
      </w:rPr>
    </w:lvl>
  </w:abstractNum>
  <w:abstractNum w:abstractNumId="17" w15:restartNumberingAfterBreak="0">
    <w:nsid w:val="7CC84D5C"/>
    <w:multiLevelType w:val="hybridMultilevel"/>
    <w:tmpl w:val="082E2C7A"/>
    <w:lvl w:ilvl="0" w:tplc="041B0001">
      <w:start w:val="1"/>
      <w:numFmt w:val="bullet"/>
      <w:lvlText w:val=""/>
      <w:lvlJc w:val="left"/>
      <w:pPr>
        <w:ind w:left="1429" w:hanging="360"/>
      </w:pPr>
      <w:rPr>
        <w:rFonts w:ascii="Symbol" w:hAnsi="Symbol" w:hint="default"/>
      </w:rPr>
    </w:lvl>
    <w:lvl w:ilvl="1" w:tplc="041B0003">
      <w:start w:val="1"/>
      <w:numFmt w:val="bullet"/>
      <w:lvlText w:val="o"/>
      <w:lvlJc w:val="left"/>
      <w:pPr>
        <w:ind w:left="2149" w:hanging="360"/>
      </w:pPr>
      <w:rPr>
        <w:rFonts w:ascii="Courier New" w:hAnsi="Courier New" w:cs="Courier New" w:hint="default"/>
      </w:rPr>
    </w:lvl>
    <w:lvl w:ilvl="2" w:tplc="041B0005">
      <w:start w:val="1"/>
      <w:numFmt w:val="bullet"/>
      <w:lvlText w:val=""/>
      <w:lvlJc w:val="left"/>
      <w:pPr>
        <w:ind w:left="2869" w:hanging="360"/>
      </w:pPr>
      <w:rPr>
        <w:rFonts w:ascii="Wingdings" w:hAnsi="Wingdings" w:hint="default"/>
      </w:rPr>
    </w:lvl>
    <w:lvl w:ilvl="3" w:tplc="041B0001">
      <w:start w:val="1"/>
      <w:numFmt w:val="bullet"/>
      <w:lvlText w:val=""/>
      <w:lvlJc w:val="left"/>
      <w:pPr>
        <w:ind w:left="3589" w:hanging="360"/>
      </w:pPr>
      <w:rPr>
        <w:rFonts w:ascii="Symbol" w:hAnsi="Symbol" w:hint="default"/>
      </w:rPr>
    </w:lvl>
    <w:lvl w:ilvl="4" w:tplc="041B0003">
      <w:start w:val="1"/>
      <w:numFmt w:val="bullet"/>
      <w:lvlText w:val="o"/>
      <w:lvlJc w:val="left"/>
      <w:pPr>
        <w:ind w:left="4309" w:hanging="360"/>
      </w:pPr>
      <w:rPr>
        <w:rFonts w:ascii="Courier New" w:hAnsi="Courier New" w:cs="Courier New" w:hint="default"/>
      </w:rPr>
    </w:lvl>
    <w:lvl w:ilvl="5" w:tplc="041B0005">
      <w:start w:val="1"/>
      <w:numFmt w:val="bullet"/>
      <w:lvlText w:val=""/>
      <w:lvlJc w:val="left"/>
      <w:pPr>
        <w:ind w:left="5029" w:hanging="360"/>
      </w:pPr>
      <w:rPr>
        <w:rFonts w:ascii="Wingdings" w:hAnsi="Wingdings" w:hint="default"/>
      </w:rPr>
    </w:lvl>
    <w:lvl w:ilvl="6" w:tplc="041B0001">
      <w:start w:val="1"/>
      <w:numFmt w:val="bullet"/>
      <w:lvlText w:val=""/>
      <w:lvlJc w:val="left"/>
      <w:pPr>
        <w:ind w:left="5749" w:hanging="360"/>
      </w:pPr>
      <w:rPr>
        <w:rFonts w:ascii="Symbol" w:hAnsi="Symbol" w:hint="default"/>
      </w:rPr>
    </w:lvl>
    <w:lvl w:ilvl="7" w:tplc="041B0003">
      <w:start w:val="1"/>
      <w:numFmt w:val="bullet"/>
      <w:lvlText w:val="o"/>
      <w:lvlJc w:val="left"/>
      <w:pPr>
        <w:ind w:left="6469" w:hanging="360"/>
      </w:pPr>
      <w:rPr>
        <w:rFonts w:ascii="Courier New" w:hAnsi="Courier New" w:cs="Courier New" w:hint="default"/>
      </w:rPr>
    </w:lvl>
    <w:lvl w:ilvl="8" w:tplc="041B0005">
      <w:start w:val="1"/>
      <w:numFmt w:val="bullet"/>
      <w:lvlText w:val=""/>
      <w:lvlJc w:val="left"/>
      <w:pPr>
        <w:ind w:left="7189" w:hanging="360"/>
      </w:pPr>
      <w:rPr>
        <w:rFonts w:ascii="Wingdings" w:hAnsi="Wingdings" w:hint="default"/>
      </w:rPr>
    </w:lvl>
  </w:abstractNum>
  <w:abstractNum w:abstractNumId="18" w15:restartNumberingAfterBreak="0">
    <w:nsid w:val="7E206177"/>
    <w:multiLevelType w:val="hybridMultilevel"/>
    <w:tmpl w:val="BAEEC688"/>
    <w:lvl w:ilvl="0" w:tplc="041B0003">
      <w:start w:val="1"/>
      <w:numFmt w:val="bullet"/>
      <w:lvlText w:val="o"/>
      <w:lvlJc w:val="left"/>
      <w:pPr>
        <w:ind w:left="1429" w:hanging="360"/>
      </w:pPr>
      <w:rPr>
        <w:rFonts w:ascii="Courier New" w:hAnsi="Courier New" w:cs="Courier New" w:hint="default"/>
      </w:rPr>
    </w:lvl>
    <w:lvl w:ilvl="1" w:tplc="041B0003">
      <w:start w:val="1"/>
      <w:numFmt w:val="bullet"/>
      <w:lvlText w:val="o"/>
      <w:lvlJc w:val="left"/>
      <w:pPr>
        <w:ind w:left="360" w:hanging="360"/>
      </w:pPr>
      <w:rPr>
        <w:rFonts w:ascii="Courier New" w:hAnsi="Courier New" w:cs="Courier New" w:hint="default"/>
      </w:rPr>
    </w:lvl>
    <w:lvl w:ilvl="2" w:tplc="041B0005">
      <w:start w:val="1"/>
      <w:numFmt w:val="bullet"/>
      <w:lvlText w:val=""/>
      <w:lvlJc w:val="left"/>
      <w:pPr>
        <w:ind w:left="2869" w:hanging="360"/>
      </w:pPr>
      <w:rPr>
        <w:rFonts w:ascii="Wingdings" w:hAnsi="Wingdings" w:hint="default"/>
      </w:rPr>
    </w:lvl>
    <w:lvl w:ilvl="3" w:tplc="041B0001">
      <w:start w:val="1"/>
      <w:numFmt w:val="bullet"/>
      <w:lvlText w:val=""/>
      <w:lvlJc w:val="left"/>
      <w:pPr>
        <w:ind w:left="3589" w:hanging="360"/>
      </w:pPr>
      <w:rPr>
        <w:rFonts w:ascii="Symbol" w:hAnsi="Symbol" w:hint="default"/>
      </w:rPr>
    </w:lvl>
    <w:lvl w:ilvl="4" w:tplc="041B0003">
      <w:start w:val="1"/>
      <w:numFmt w:val="bullet"/>
      <w:lvlText w:val="o"/>
      <w:lvlJc w:val="left"/>
      <w:pPr>
        <w:ind w:left="4309" w:hanging="360"/>
      </w:pPr>
      <w:rPr>
        <w:rFonts w:ascii="Courier New" w:hAnsi="Courier New" w:cs="Courier New" w:hint="default"/>
      </w:rPr>
    </w:lvl>
    <w:lvl w:ilvl="5" w:tplc="041B0005">
      <w:start w:val="1"/>
      <w:numFmt w:val="bullet"/>
      <w:lvlText w:val=""/>
      <w:lvlJc w:val="left"/>
      <w:pPr>
        <w:ind w:left="5029" w:hanging="360"/>
      </w:pPr>
      <w:rPr>
        <w:rFonts w:ascii="Wingdings" w:hAnsi="Wingdings" w:hint="default"/>
      </w:rPr>
    </w:lvl>
    <w:lvl w:ilvl="6" w:tplc="041B0001">
      <w:start w:val="1"/>
      <w:numFmt w:val="bullet"/>
      <w:lvlText w:val=""/>
      <w:lvlJc w:val="left"/>
      <w:pPr>
        <w:ind w:left="5749" w:hanging="360"/>
      </w:pPr>
      <w:rPr>
        <w:rFonts w:ascii="Symbol" w:hAnsi="Symbol" w:hint="default"/>
      </w:rPr>
    </w:lvl>
    <w:lvl w:ilvl="7" w:tplc="041B0003">
      <w:start w:val="1"/>
      <w:numFmt w:val="bullet"/>
      <w:lvlText w:val="o"/>
      <w:lvlJc w:val="left"/>
      <w:pPr>
        <w:ind w:left="6469" w:hanging="360"/>
      </w:pPr>
      <w:rPr>
        <w:rFonts w:ascii="Courier New" w:hAnsi="Courier New" w:cs="Courier New" w:hint="default"/>
      </w:rPr>
    </w:lvl>
    <w:lvl w:ilvl="8" w:tplc="041B0005">
      <w:start w:val="1"/>
      <w:numFmt w:val="bullet"/>
      <w:lvlText w:val=""/>
      <w:lvlJc w:val="left"/>
      <w:pPr>
        <w:ind w:left="7189" w:hanging="360"/>
      </w:pPr>
      <w:rPr>
        <w:rFonts w:ascii="Wingdings" w:hAnsi="Wingdings" w:hint="default"/>
      </w:rPr>
    </w:lvl>
  </w:abstractNum>
  <w:num w:numId="1" w16cid:durableId="1353652464">
    <w:abstractNumId w:val="1"/>
  </w:num>
  <w:num w:numId="2" w16cid:durableId="1196580860">
    <w:abstractNumId w:val="3"/>
  </w:num>
  <w:num w:numId="3" w16cid:durableId="1196969208">
    <w:abstractNumId w:val="13"/>
  </w:num>
  <w:num w:numId="4" w16cid:durableId="18706056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46218840">
    <w:abstractNumId w:val="14"/>
  </w:num>
  <w:num w:numId="6" w16cid:durableId="995689173">
    <w:abstractNumId w:val="15"/>
  </w:num>
  <w:num w:numId="7" w16cid:durableId="2114275958">
    <w:abstractNumId w:val="17"/>
  </w:num>
  <w:num w:numId="8" w16cid:durableId="2068648954">
    <w:abstractNumId w:val="8"/>
  </w:num>
  <w:num w:numId="9" w16cid:durableId="571045098">
    <w:abstractNumId w:val="0"/>
  </w:num>
  <w:num w:numId="10" w16cid:durableId="1072776652">
    <w:abstractNumId w:val="18"/>
  </w:num>
  <w:num w:numId="11" w16cid:durableId="32075551">
    <w:abstractNumId w:val="6"/>
  </w:num>
  <w:num w:numId="12" w16cid:durableId="649092644">
    <w:abstractNumId w:val="1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97662348">
    <w:abstractNumId w:val="7"/>
  </w:num>
  <w:num w:numId="14" w16cid:durableId="427433859">
    <w:abstractNumId w:val="16"/>
  </w:num>
  <w:num w:numId="15" w16cid:durableId="526911004">
    <w:abstractNumId w:val="4"/>
  </w:num>
  <w:num w:numId="16" w16cid:durableId="120150702">
    <w:abstractNumId w:val="10"/>
  </w:num>
  <w:num w:numId="17" w16cid:durableId="142237224">
    <w:abstractNumId w:val="11"/>
  </w:num>
  <w:num w:numId="18" w16cid:durableId="1221205674">
    <w:abstractNumId w:val="2"/>
  </w:num>
  <w:num w:numId="19" w16cid:durableId="53693990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1B66"/>
    <w:rsid w:val="0002200F"/>
    <w:rsid w:val="00031237"/>
    <w:rsid w:val="00055903"/>
    <w:rsid w:val="000835E8"/>
    <w:rsid w:val="00095E10"/>
    <w:rsid w:val="000B47C0"/>
    <w:rsid w:val="000D10B1"/>
    <w:rsid w:val="000D19BD"/>
    <w:rsid w:val="000E3897"/>
    <w:rsid w:val="00105262"/>
    <w:rsid w:val="001611F2"/>
    <w:rsid w:val="00172B33"/>
    <w:rsid w:val="00192A78"/>
    <w:rsid w:val="001A3703"/>
    <w:rsid w:val="001A49CE"/>
    <w:rsid w:val="001D05AA"/>
    <w:rsid w:val="00205DFC"/>
    <w:rsid w:val="00213822"/>
    <w:rsid w:val="002251F6"/>
    <w:rsid w:val="0024408F"/>
    <w:rsid w:val="00276041"/>
    <w:rsid w:val="00294322"/>
    <w:rsid w:val="002A2B2A"/>
    <w:rsid w:val="002C0BD2"/>
    <w:rsid w:val="002C799A"/>
    <w:rsid w:val="002E0F76"/>
    <w:rsid w:val="002F370E"/>
    <w:rsid w:val="002F621B"/>
    <w:rsid w:val="002F6A6D"/>
    <w:rsid w:val="00313BBC"/>
    <w:rsid w:val="00326117"/>
    <w:rsid w:val="0032799D"/>
    <w:rsid w:val="00341B66"/>
    <w:rsid w:val="003562FB"/>
    <w:rsid w:val="00370322"/>
    <w:rsid w:val="003737EA"/>
    <w:rsid w:val="004029AC"/>
    <w:rsid w:val="00422D50"/>
    <w:rsid w:val="00425E20"/>
    <w:rsid w:val="004527C5"/>
    <w:rsid w:val="004534D1"/>
    <w:rsid w:val="00474662"/>
    <w:rsid w:val="004B2272"/>
    <w:rsid w:val="004B4ED0"/>
    <w:rsid w:val="004D0180"/>
    <w:rsid w:val="0054297D"/>
    <w:rsid w:val="00542E8F"/>
    <w:rsid w:val="0054673C"/>
    <w:rsid w:val="00550E7C"/>
    <w:rsid w:val="00554FF0"/>
    <w:rsid w:val="00590B6A"/>
    <w:rsid w:val="005B0658"/>
    <w:rsid w:val="005B1797"/>
    <w:rsid w:val="005B667B"/>
    <w:rsid w:val="005F6A98"/>
    <w:rsid w:val="00605BF1"/>
    <w:rsid w:val="00632713"/>
    <w:rsid w:val="006654AA"/>
    <w:rsid w:val="006C429A"/>
    <w:rsid w:val="006F5102"/>
    <w:rsid w:val="00755774"/>
    <w:rsid w:val="00755B07"/>
    <w:rsid w:val="00761829"/>
    <w:rsid w:val="00770082"/>
    <w:rsid w:val="007B7A80"/>
    <w:rsid w:val="007D645F"/>
    <w:rsid w:val="007D7D9C"/>
    <w:rsid w:val="007E46DF"/>
    <w:rsid w:val="00822034"/>
    <w:rsid w:val="008375D0"/>
    <w:rsid w:val="00844BE8"/>
    <w:rsid w:val="0085142B"/>
    <w:rsid w:val="00872DA4"/>
    <w:rsid w:val="00877EF6"/>
    <w:rsid w:val="008829AC"/>
    <w:rsid w:val="008D1828"/>
    <w:rsid w:val="008D2A9F"/>
    <w:rsid w:val="008F0CB3"/>
    <w:rsid w:val="00903B9E"/>
    <w:rsid w:val="009562BD"/>
    <w:rsid w:val="009571DC"/>
    <w:rsid w:val="00980C0D"/>
    <w:rsid w:val="00990947"/>
    <w:rsid w:val="009B4C3D"/>
    <w:rsid w:val="009D3ADD"/>
    <w:rsid w:val="009E31CC"/>
    <w:rsid w:val="009F7994"/>
    <w:rsid w:val="00A003FE"/>
    <w:rsid w:val="00A56A86"/>
    <w:rsid w:val="00AA26AE"/>
    <w:rsid w:val="00AF0BEC"/>
    <w:rsid w:val="00B15B63"/>
    <w:rsid w:val="00B76605"/>
    <w:rsid w:val="00BD09C0"/>
    <w:rsid w:val="00BD11C9"/>
    <w:rsid w:val="00C17AB9"/>
    <w:rsid w:val="00C361F1"/>
    <w:rsid w:val="00C40450"/>
    <w:rsid w:val="00C508C7"/>
    <w:rsid w:val="00C61376"/>
    <w:rsid w:val="00C65EEE"/>
    <w:rsid w:val="00C66D92"/>
    <w:rsid w:val="00CC669A"/>
    <w:rsid w:val="00CE45E7"/>
    <w:rsid w:val="00D00EEE"/>
    <w:rsid w:val="00D27EA7"/>
    <w:rsid w:val="00D3073F"/>
    <w:rsid w:val="00DA6AD9"/>
    <w:rsid w:val="00DF366C"/>
    <w:rsid w:val="00E067EF"/>
    <w:rsid w:val="00E34FFF"/>
    <w:rsid w:val="00E6310C"/>
    <w:rsid w:val="00E864F1"/>
    <w:rsid w:val="00EE0CBE"/>
    <w:rsid w:val="00F3456B"/>
    <w:rsid w:val="00F53951"/>
    <w:rsid w:val="00F91D3E"/>
    <w:rsid w:val="00FA6015"/>
    <w:rsid w:val="00FE45DF"/>
    <w:rsid w:val="00FE4A37"/>
    <w:rsid w:val="00FF78D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D1307"/>
  <w15:docId w15:val="{D6A5B45E-A0FE-4256-9068-35E33F8AA9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41B66"/>
    <w:pPr>
      <w:spacing w:after="200" w:line="276" w:lineRule="auto"/>
    </w:pPr>
    <w:rPr>
      <w:rFonts w:ascii="Calibri" w:eastAsia="Times New Roman" w:hAnsi="Calibri" w:cs="Times New Roman"/>
      <w:lang w:eastAsia="sk-SK"/>
    </w:rPr>
  </w:style>
  <w:style w:type="paragraph" w:styleId="Nadpis1">
    <w:name w:val="heading 1"/>
    <w:basedOn w:val="Normlny"/>
    <w:next w:val="Normlny"/>
    <w:link w:val="Nadpis1Char"/>
    <w:uiPriority w:val="9"/>
    <w:qFormat/>
    <w:rsid w:val="00341B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y"/>
    <w:next w:val="Normlny"/>
    <w:link w:val="Nadpis2Char"/>
    <w:uiPriority w:val="9"/>
    <w:semiHidden/>
    <w:unhideWhenUsed/>
    <w:qFormat/>
    <w:rsid w:val="00341B66"/>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
    <w:semiHidden/>
    <w:unhideWhenUsed/>
    <w:qFormat/>
    <w:rsid w:val="00341B66"/>
    <w:pPr>
      <w:keepNext/>
      <w:keepLines/>
      <w:spacing w:before="200" w:after="0"/>
      <w:outlineLvl w:val="2"/>
    </w:pPr>
    <w:rPr>
      <w:rFonts w:asciiTheme="majorHAnsi" w:eastAsiaTheme="majorEastAsia" w:hAnsiTheme="majorHAnsi" w:cstheme="majorBidi"/>
      <w:b/>
      <w:bCs/>
      <w:color w:val="4472C4"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semiHidden/>
    <w:rsid w:val="00341B66"/>
    <w:rPr>
      <w:rFonts w:ascii="Cambria" w:eastAsia="Times New Roman" w:hAnsi="Cambria" w:cs="Times New Roman"/>
      <w:b/>
      <w:bCs/>
      <w:i/>
      <w:iCs/>
      <w:sz w:val="28"/>
      <w:szCs w:val="28"/>
      <w:lang w:eastAsia="sk-SK"/>
    </w:rPr>
  </w:style>
  <w:style w:type="character" w:customStyle="1" w:styleId="Nadpis3Char">
    <w:name w:val="Nadpis 3 Char"/>
    <w:basedOn w:val="Predvolenpsmoodseku"/>
    <w:link w:val="Nadpis3"/>
    <w:uiPriority w:val="9"/>
    <w:semiHidden/>
    <w:rsid w:val="00341B66"/>
    <w:rPr>
      <w:rFonts w:asciiTheme="majorHAnsi" w:eastAsiaTheme="majorEastAsia" w:hAnsiTheme="majorHAnsi" w:cstheme="majorBidi"/>
      <w:b/>
      <w:bCs/>
      <w:color w:val="4472C4" w:themeColor="accent1"/>
      <w:lang w:eastAsia="sk-SK"/>
    </w:rPr>
  </w:style>
  <w:style w:type="character" w:styleId="Hypertextovprepojenie">
    <w:name w:val="Hyperlink"/>
    <w:uiPriority w:val="99"/>
    <w:unhideWhenUsed/>
    <w:rsid w:val="00341B66"/>
    <w:rPr>
      <w:color w:val="0000FF"/>
      <w:u w:val="single"/>
    </w:rPr>
  </w:style>
  <w:style w:type="paragraph" w:styleId="Normlnywebov">
    <w:name w:val="Normal (Web)"/>
    <w:basedOn w:val="Normlny"/>
    <w:uiPriority w:val="99"/>
    <w:semiHidden/>
    <w:unhideWhenUsed/>
    <w:rsid w:val="00341B66"/>
    <w:pPr>
      <w:spacing w:before="100" w:beforeAutospacing="1" w:after="100" w:afterAutospacing="1" w:line="240" w:lineRule="auto"/>
    </w:pPr>
    <w:rPr>
      <w:rFonts w:ascii="Times New Roman" w:hAnsi="Times New Roman"/>
      <w:sz w:val="24"/>
      <w:szCs w:val="24"/>
    </w:rPr>
  </w:style>
  <w:style w:type="paragraph" w:styleId="Obsah2">
    <w:name w:val="toc 2"/>
    <w:basedOn w:val="Normlny"/>
    <w:next w:val="Normlny"/>
    <w:autoRedefine/>
    <w:uiPriority w:val="39"/>
    <w:unhideWhenUsed/>
    <w:qFormat/>
    <w:rsid w:val="00341B66"/>
    <w:pPr>
      <w:tabs>
        <w:tab w:val="right" w:leader="underscore" w:pos="9062"/>
      </w:tabs>
      <w:spacing w:before="120" w:after="0" w:line="480" w:lineRule="auto"/>
      <w:ind w:left="220"/>
    </w:pPr>
    <w:rPr>
      <w:rFonts w:asciiTheme="minorHAnsi" w:hAnsiTheme="minorHAnsi"/>
      <w:b/>
      <w:bCs/>
    </w:rPr>
  </w:style>
  <w:style w:type="paragraph" w:styleId="Obsah3">
    <w:name w:val="toc 3"/>
    <w:basedOn w:val="Normlny"/>
    <w:next w:val="Normlny"/>
    <w:autoRedefine/>
    <w:uiPriority w:val="39"/>
    <w:unhideWhenUsed/>
    <w:qFormat/>
    <w:rsid w:val="00341B66"/>
    <w:pPr>
      <w:tabs>
        <w:tab w:val="right" w:leader="underscore" w:pos="9062"/>
      </w:tabs>
      <w:spacing w:after="0"/>
      <w:ind w:left="440"/>
    </w:pPr>
    <w:rPr>
      <w:rFonts w:asciiTheme="minorHAnsi" w:hAnsiTheme="minorHAnsi"/>
      <w:noProof/>
      <w:sz w:val="20"/>
      <w:szCs w:val="20"/>
      <w:lang w:eastAsia="en-US"/>
    </w:rPr>
  </w:style>
  <w:style w:type="paragraph" w:styleId="Zkladntext2">
    <w:name w:val="Body Text 2"/>
    <w:basedOn w:val="Normlny"/>
    <w:link w:val="Zkladntext2Char"/>
    <w:uiPriority w:val="99"/>
    <w:unhideWhenUsed/>
    <w:qFormat/>
    <w:rsid w:val="00341B66"/>
    <w:pPr>
      <w:spacing w:after="0" w:line="240" w:lineRule="auto"/>
      <w:jc w:val="both"/>
    </w:pPr>
    <w:rPr>
      <w:rFonts w:ascii="Times New Roman" w:hAnsi="Times New Roman"/>
      <w:sz w:val="28"/>
      <w:szCs w:val="28"/>
    </w:rPr>
  </w:style>
  <w:style w:type="character" w:customStyle="1" w:styleId="Zkladntext2Char">
    <w:name w:val="Základný text 2 Char"/>
    <w:basedOn w:val="Predvolenpsmoodseku"/>
    <w:link w:val="Zkladntext2"/>
    <w:uiPriority w:val="99"/>
    <w:qFormat/>
    <w:rsid w:val="00341B66"/>
    <w:rPr>
      <w:rFonts w:ascii="Times New Roman" w:eastAsia="Times New Roman" w:hAnsi="Times New Roman" w:cs="Times New Roman"/>
      <w:sz w:val="28"/>
      <w:szCs w:val="28"/>
      <w:lang w:eastAsia="sk-SK"/>
    </w:rPr>
  </w:style>
  <w:style w:type="paragraph" w:styleId="Odsekzoznamu">
    <w:name w:val="List Paragraph"/>
    <w:basedOn w:val="Normlny"/>
    <w:uiPriority w:val="34"/>
    <w:qFormat/>
    <w:rsid w:val="00341B66"/>
    <w:pPr>
      <w:spacing w:before="120" w:after="120" w:line="360" w:lineRule="auto"/>
      <w:ind w:left="720"/>
      <w:contextualSpacing/>
      <w:jc w:val="both"/>
    </w:pPr>
    <w:rPr>
      <w:rFonts w:ascii="Arial Narrow" w:hAnsi="Arial Narrow" w:cs="Arial"/>
      <w:sz w:val="20"/>
      <w:szCs w:val="24"/>
      <w:lang w:eastAsia="cs-CZ"/>
    </w:rPr>
  </w:style>
  <w:style w:type="character" w:customStyle="1" w:styleId="Nadpis1Char">
    <w:name w:val="Nadpis 1 Char"/>
    <w:basedOn w:val="Predvolenpsmoodseku"/>
    <w:link w:val="Nadpis1"/>
    <w:uiPriority w:val="9"/>
    <w:rsid w:val="00341B66"/>
    <w:rPr>
      <w:rFonts w:asciiTheme="majorHAnsi" w:eastAsiaTheme="majorEastAsia" w:hAnsiTheme="majorHAnsi" w:cstheme="majorBidi"/>
      <w:color w:val="2F5496" w:themeColor="accent1" w:themeShade="BF"/>
      <w:sz w:val="32"/>
      <w:szCs w:val="32"/>
      <w:lang w:eastAsia="sk-SK"/>
    </w:rPr>
  </w:style>
  <w:style w:type="paragraph" w:styleId="Hlavikaobsahu">
    <w:name w:val="TOC Heading"/>
    <w:basedOn w:val="Nadpis1"/>
    <w:next w:val="Normlny"/>
    <w:uiPriority w:val="39"/>
    <w:semiHidden/>
    <w:unhideWhenUsed/>
    <w:qFormat/>
    <w:rsid w:val="00341B66"/>
    <w:pPr>
      <w:spacing w:before="480"/>
      <w:outlineLvl w:val="9"/>
    </w:pPr>
    <w:rPr>
      <w:b/>
      <w:bCs/>
      <w:sz w:val="28"/>
      <w:szCs w:val="28"/>
    </w:rPr>
  </w:style>
  <w:style w:type="paragraph" w:customStyle="1" w:styleId="Default">
    <w:name w:val="Default"/>
    <w:rsid w:val="00341B6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table" w:styleId="Mriekatabuky">
    <w:name w:val="Table Grid"/>
    <w:basedOn w:val="Normlnatabuka"/>
    <w:uiPriority w:val="59"/>
    <w:rsid w:val="00341B6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razn">
    <w:name w:val="Strong"/>
    <w:basedOn w:val="Predvolenpsmoodseku"/>
    <w:uiPriority w:val="22"/>
    <w:qFormat/>
    <w:rsid w:val="00341B66"/>
    <w:rPr>
      <w:b/>
      <w:bCs/>
    </w:rPr>
  </w:style>
  <w:style w:type="paragraph" w:styleId="Hlavika">
    <w:name w:val="header"/>
    <w:basedOn w:val="Normlny"/>
    <w:link w:val="HlavikaChar"/>
    <w:uiPriority w:val="99"/>
    <w:unhideWhenUsed/>
    <w:rsid w:val="00FE4A3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E4A37"/>
    <w:rPr>
      <w:rFonts w:ascii="Calibri" w:eastAsia="Times New Roman" w:hAnsi="Calibri" w:cs="Times New Roman"/>
      <w:lang w:eastAsia="sk-SK"/>
    </w:rPr>
  </w:style>
  <w:style w:type="paragraph" w:styleId="Pta">
    <w:name w:val="footer"/>
    <w:basedOn w:val="Normlny"/>
    <w:link w:val="PtaChar"/>
    <w:uiPriority w:val="99"/>
    <w:unhideWhenUsed/>
    <w:rsid w:val="00FE4A37"/>
    <w:pPr>
      <w:tabs>
        <w:tab w:val="center" w:pos="4536"/>
        <w:tab w:val="right" w:pos="9072"/>
      </w:tabs>
      <w:spacing w:after="0" w:line="240" w:lineRule="auto"/>
    </w:pPr>
  </w:style>
  <w:style w:type="character" w:customStyle="1" w:styleId="PtaChar">
    <w:name w:val="Päta Char"/>
    <w:basedOn w:val="Predvolenpsmoodseku"/>
    <w:link w:val="Pta"/>
    <w:uiPriority w:val="99"/>
    <w:rsid w:val="00FE4A37"/>
    <w:rPr>
      <w:rFonts w:ascii="Calibri" w:eastAsia="Times New Roman" w:hAnsi="Calibri" w:cs="Times New Roman"/>
      <w:lang w:eastAsia="sk-SK"/>
    </w:rPr>
  </w:style>
  <w:style w:type="paragraph" w:styleId="Bezriadkovania">
    <w:name w:val="No Spacing"/>
    <w:uiPriority w:val="1"/>
    <w:qFormat/>
    <w:rsid w:val="0054297D"/>
    <w:pPr>
      <w:spacing w:after="0" w:line="240" w:lineRule="auto"/>
    </w:pPr>
    <w:rPr>
      <w:rFonts w:ascii="Calibri" w:eastAsia="Calibri" w:hAnsi="Calibri" w:cs="Times New Roman"/>
    </w:rPr>
  </w:style>
  <w:style w:type="paragraph" w:styleId="Textbubliny">
    <w:name w:val="Balloon Text"/>
    <w:basedOn w:val="Normlny"/>
    <w:link w:val="TextbublinyChar"/>
    <w:uiPriority w:val="99"/>
    <w:semiHidden/>
    <w:unhideWhenUsed/>
    <w:rsid w:val="002F6A6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F6A6D"/>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84260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Hárok1!$B$1</c:f>
              <c:strCache>
                <c:ptCount val="1"/>
                <c:pt idx="0">
                  <c:v>40-62</c:v>
                </c:pt>
              </c:strCache>
            </c:strRef>
          </c:tx>
          <c:spPr>
            <a:solidFill>
              <a:schemeClr val="accent1"/>
            </a:solidFill>
            <a:ln>
              <a:noFill/>
            </a:ln>
            <a:effectLst/>
          </c:spPr>
          <c:invertIfNegative val="0"/>
          <c:cat>
            <c:strRef>
              <c:f>Hárok1!$A$2:$A$5</c:f>
              <c:strCache>
                <c:ptCount val="3"/>
                <c:pt idx="0">
                  <c:v>DS Uličské Krivé</c:v>
                </c:pt>
                <c:pt idx="1">
                  <c:v>DS Medzilaborce</c:v>
                </c:pt>
                <c:pt idx="2">
                  <c:v>DS Nová Sedlica</c:v>
                </c:pt>
              </c:strCache>
            </c:strRef>
          </c:cat>
          <c:val>
            <c:numRef>
              <c:f>Hárok1!$B$2:$B$5</c:f>
              <c:numCache>
                <c:formatCode>General</c:formatCode>
                <c:ptCount val="4"/>
                <c:pt idx="0">
                  <c:v>2</c:v>
                </c:pt>
                <c:pt idx="1">
                  <c:v>0</c:v>
                </c:pt>
                <c:pt idx="2">
                  <c:v>2</c:v>
                </c:pt>
              </c:numCache>
            </c:numRef>
          </c:val>
          <c:extLst>
            <c:ext xmlns:c16="http://schemas.microsoft.com/office/drawing/2014/chart" uri="{C3380CC4-5D6E-409C-BE32-E72D297353CC}">
              <c16:uniqueId val="{00000000-91B8-4E4B-83DC-1A4219B46F89}"/>
            </c:ext>
          </c:extLst>
        </c:ser>
        <c:ser>
          <c:idx val="1"/>
          <c:order val="1"/>
          <c:tx>
            <c:strRef>
              <c:f>Hárok1!$C$1</c:f>
              <c:strCache>
                <c:ptCount val="1"/>
                <c:pt idx="0">
                  <c:v>63-74</c:v>
                </c:pt>
              </c:strCache>
            </c:strRef>
          </c:tx>
          <c:spPr>
            <a:solidFill>
              <a:schemeClr val="accent2"/>
            </a:solidFill>
            <a:ln>
              <a:noFill/>
            </a:ln>
            <a:effectLst/>
          </c:spPr>
          <c:invertIfNegative val="0"/>
          <c:cat>
            <c:strRef>
              <c:f>Hárok1!$A$2:$A$5</c:f>
              <c:strCache>
                <c:ptCount val="3"/>
                <c:pt idx="0">
                  <c:v>DS Uličské Krivé</c:v>
                </c:pt>
                <c:pt idx="1">
                  <c:v>DS Medzilaborce</c:v>
                </c:pt>
                <c:pt idx="2">
                  <c:v>DS Nová Sedlica</c:v>
                </c:pt>
              </c:strCache>
            </c:strRef>
          </c:cat>
          <c:val>
            <c:numRef>
              <c:f>Hárok1!$C$2:$C$5</c:f>
              <c:numCache>
                <c:formatCode>General</c:formatCode>
                <c:ptCount val="4"/>
                <c:pt idx="0">
                  <c:v>15</c:v>
                </c:pt>
                <c:pt idx="1">
                  <c:v>18</c:v>
                </c:pt>
                <c:pt idx="2">
                  <c:v>12</c:v>
                </c:pt>
              </c:numCache>
            </c:numRef>
          </c:val>
          <c:extLst>
            <c:ext xmlns:c16="http://schemas.microsoft.com/office/drawing/2014/chart" uri="{C3380CC4-5D6E-409C-BE32-E72D297353CC}">
              <c16:uniqueId val="{00000001-91B8-4E4B-83DC-1A4219B46F89}"/>
            </c:ext>
          </c:extLst>
        </c:ser>
        <c:ser>
          <c:idx val="2"/>
          <c:order val="2"/>
          <c:tx>
            <c:strRef>
              <c:f>Hárok1!$D$1</c:f>
              <c:strCache>
                <c:ptCount val="1"/>
                <c:pt idx="0">
                  <c:v>75-79</c:v>
                </c:pt>
              </c:strCache>
            </c:strRef>
          </c:tx>
          <c:spPr>
            <a:solidFill>
              <a:schemeClr val="accent3"/>
            </a:solidFill>
            <a:ln>
              <a:noFill/>
            </a:ln>
            <a:effectLst/>
          </c:spPr>
          <c:invertIfNegative val="0"/>
          <c:cat>
            <c:strRef>
              <c:f>Hárok1!$A$2:$A$5</c:f>
              <c:strCache>
                <c:ptCount val="3"/>
                <c:pt idx="0">
                  <c:v>DS Uličské Krivé</c:v>
                </c:pt>
                <c:pt idx="1">
                  <c:v>DS Medzilaborce</c:v>
                </c:pt>
                <c:pt idx="2">
                  <c:v>DS Nová Sedlica</c:v>
                </c:pt>
              </c:strCache>
            </c:strRef>
          </c:cat>
          <c:val>
            <c:numRef>
              <c:f>Hárok1!$D$2:$D$5</c:f>
              <c:numCache>
                <c:formatCode>General</c:formatCode>
                <c:ptCount val="4"/>
                <c:pt idx="0">
                  <c:v>3</c:v>
                </c:pt>
                <c:pt idx="1">
                  <c:v>3</c:v>
                </c:pt>
                <c:pt idx="2">
                  <c:v>6</c:v>
                </c:pt>
              </c:numCache>
            </c:numRef>
          </c:val>
          <c:extLst>
            <c:ext xmlns:c16="http://schemas.microsoft.com/office/drawing/2014/chart" uri="{C3380CC4-5D6E-409C-BE32-E72D297353CC}">
              <c16:uniqueId val="{00000002-91B8-4E4B-83DC-1A4219B46F89}"/>
            </c:ext>
          </c:extLst>
        </c:ser>
        <c:ser>
          <c:idx val="3"/>
          <c:order val="3"/>
          <c:tx>
            <c:strRef>
              <c:f>Hárok1!$E$1</c:f>
              <c:strCache>
                <c:ptCount val="1"/>
                <c:pt idx="0">
                  <c:v>80-84</c:v>
                </c:pt>
              </c:strCache>
            </c:strRef>
          </c:tx>
          <c:spPr>
            <a:solidFill>
              <a:schemeClr val="accent4"/>
            </a:solidFill>
            <a:ln>
              <a:noFill/>
            </a:ln>
            <a:effectLst/>
          </c:spPr>
          <c:invertIfNegative val="0"/>
          <c:cat>
            <c:strRef>
              <c:f>Hárok1!$A$2:$A$5</c:f>
              <c:strCache>
                <c:ptCount val="3"/>
                <c:pt idx="0">
                  <c:v>DS Uličské Krivé</c:v>
                </c:pt>
                <c:pt idx="1">
                  <c:v>DS Medzilaborce</c:v>
                </c:pt>
                <c:pt idx="2">
                  <c:v>DS Nová Sedlica</c:v>
                </c:pt>
              </c:strCache>
            </c:strRef>
          </c:cat>
          <c:val>
            <c:numRef>
              <c:f>Hárok1!$E$2:$E$5</c:f>
              <c:numCache>
                <c:formatCode>General</c:formatCode>
                <c:ptCount val="4"/>
                <c:pt idx="0">
                  <c:v>3</c:v>
                </c:pt>
                <c:pt idx="1">
                  <c:v>2</c:v>
                </c:pt>
                <c:pt idx="2">
                  <c:v>5</c:v>
                </c:pt>
              </c:numCache>
            </c:numRef>
          </c:val>
          <c:extLst>
            <c:ext xmlns:c16="http://schemas.microsoft.com/office/drawing/2014/chart" uri="{C3380CC4-5D6E-409C-BE32-E72D297353CC}">
              <c16:uniqueId val="{00000003-91B8-4E4B-83DC-1A4219B46F89}"/>
            </c:ext>
          </c:extLst>
        </c:ser>
        <c:ser>
          <c:idx val="4"/>
          <c:order val="4"/>
          <c:tx>
            <c:strRef>
              <c:f>Hárok1!$F$1</c:f>
              <c:strCache>
                <c:ptCount val="1"/>
                <c:pt idx="0">
                  <c:v>85-89</c:v>
                </c:pt>
              </c:strCache>
            </c:strRef>
          </c:tx>
          <c:spPr>
            <a:solidFill>
              <a:schemeClr val="accent5"/>
            </a:solidFill>
            <a:ln>
              <a:noFill/>
            </a:ln>
            <a:effectLst/>
          </c:spPr>
          <c:invertIfNegative val="0"/>
          <c:cat>
            <c:strRef>
              <c:f>Hárok1!$A$2:$A$5</c:f>
              <c:strCache>
                <c:ptCount val="3"/>
                <c:pt idx="0">
                  <c:v>DS Uličské Krivé</c:v>
                </c:pt>
                <c:pt idx="1">
                  <c:v>DS Medzilaborce</c:v>
                </c:pt>
                <c:pt idx="2">
                  <c:v>DS Nová Sedlica</c:v>
                </c:pt>
              </c:strCache>
            </c:strRef>
          </c:cat>
          <c:val>
            <c:numRef>
              <c:f>Hárok1!$F$2:$F$5</c:f>
              <c:numCache>
                <c:formatCode>General</c:formatCode>
                <c:ptCount val="4"/>
                <c:pt idx="0">
                  <c:v>3</c:v>
                </c:pt>
                <c:pt idx="1">
                  <c:v>1</c:v>
                </c:pt>
                <c:pt idx="2">
                  <c:v>4</c:v>
                </c:pt>
              </c:numCache>
            </c:numRef>
          </c:val>
          <c:extLst>
            <c:ext xmlns:c16="http://schemas.microsoft.com/office/drawing/2014/chart" uri="{C3380CC4-5D6E-409C-BE32-E72D297353CC}">
              <c16:uniqueId val="{00000004-91B8-4E4B-83DC-1A4219B46F89}"/>
            </c:ext>
          </c:extLst>
        </c:ser>
        <c:ser>
          <c:idx val="5"/>
          <c:order val="5"/>
          <c:tx>
            <c:strRef>
              <c:f>Hárok1!$G$1</c:f>
              <c:strCache>
                <c:ptCount val="1"/>
                <c:pt idx="0">
                  <c:v>nad 90</c:v>
                </c:pt>
              </c:strCache>
            </c:strRef>
          </c:tx>
          <c:spPr>
            <a:solidFill>
              <a:schemeClr val="accent6"/>
            </a:solidFill>
            <a:ln>
              <a:noFill/>
            </a:ln>
            <a:effectLst/>
          </c:spPr>
          <c:invertIfNegative val="0"/>
          <c:cat>
            <c:strRef>
              <c:f>Hárok1!$A$2:$A$5</c:f>
              <c:strCache>
                <c:ptCount val="3"/>
                <c:pt idx="0">
                  <c:v>DS Uličské Krivé</c:v>
                </c:pt>
                <c:pt idx="1">
                  <c:v>DS Medzilaborce</c:v>
                </c:pt>
                <c:pt idx="2">
                  <c:v>DS Nová Sedlica</c:v>
                </c:pt>
              </c:strCache>
            </c:strRef>
          </c:cat>
          <c:val>
            <c:numRef>
              <c:f>Hárok1!$G$2:$G$5</c:f>
              <c:numCache>
                <c:formatCode>General</c:formatCode>
                <c:ptCount val="4"/>
                <c:pt idx="0">
                  <c:v>1</c:v>
                </c:pt>
                <c:pt idx="1">
                  <c:v>1</c:v>
                </c:pt>
                <c:pt idx="2">
                  <c:v>1</c:v>
                </c:pt>
              </c:numCache>
            </c:numRef>
          </c:val>
          <c:extLst>
            <c:ext xmlns:c16="http://schemas.microsoft.com/office/drawing/2014/chart" uri="{C3380CC4-5D6E-409C-BE32-E72D297353CC}">
              <c16:uniqueId val="{00000005-91B8-4E4B-83DC-1A4219B46F89}"/>
            </c:ext>
          </c:extLst>
        </c:ser>
        <c:dLbls>
          <c:showLegendKey val="0"/>
          <c:showVal val="0"/>
          <c:showCatName val="0"/>
          <c:showSerName val="0"/>
          <c:showPercent val="0"/>
          <c:showBubbleSize val="0"/>
        </c:dLbls>
        <c:gapWidth val="219"/>
        <c:axId val="67445120"/>
        <c:axId val="67446656"/>
      </c:barChart>
      <c:catAx>
        <c:axId val="67445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67446656"/>
        <c:crosses val="autoZero"/>
        <c:auto val="1"/>
        <c:lblAlgn val="ctr"/>
        <c:lblOffset val="100"/>
        <c:noMultiLvlLbl val="0"/>
      </c:catAx>
      <c:valAx>
        <c:axId val="67446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67445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Hárok1!$B$1</c:f>
              <c:strCache>
                <c:ptCount val="1"/>
                <c:pt idx="0">
                  <c:v>Muži</c:v>
                </c:pt>
              </c:strCache>
            </c:strRef>
          </c:tx>
          <c:spPr>
            <a:solidFill>
              <a:schemeClr val="accent1"/>
            </a:solidFill>
            <a:ln>
              <a:noFill/>
            </a:ln>
            <a:effectLst/>
          </c:spPr>
          <c:invertIfNegative val="0"/>
          <c:cat>
            <c:strRef>
              <c:f>Hárok1!$A$2:$A$5</c:f>
              <c:strCache>
                <c:ptCount val="3"/>
                <c:pt idx="0">
                  <c:v>DS Uličské Krivé</c:v>
                </c:pt>
                <c:pt idx="1">
                  <c:v>DS Medzilaborce</c:v>
                </c:pt>
                <c:pt idx="2">
                  <c:v>DS Nová Sedlica</c:v>
                </c:pt>
              </c:strCache>
            </c:strRef>
          </c:cat>
          <c:val>
            <c:numRef>
              <c:f>Hárok1!$B$2:$B$5</c:f>
              <c:numCache>
                <c:formatCode>General</c:formatCode>
                <c:ptCount val="4"/>
                <c:pt idx="0">
                  <c:v>15</c:v>
                </c:pt>
                <c:pt idx="1">
                  <c:v>12</c:v>
                </c:pt>
                <c:pt idx="2">
                  <c:v>11</c:v>
                </c:pt>
              </c:numCache>
            </c:numRef>
          </c:val>
          <c:extLst>
            <c:ext xmlns:c16="http://schemas.microsoft.com/office/drawing/2014/chart" uri="{C3380CC4-5D6E-409C-BE32-E72D297353CC}">
              <c16:uniqueId val="{00000000-0DC1-46B8-B37B-CBE491A88D92}"/>
            </c:ext>
          </c:extLst>
        </c:ser>
        <c:ser>
          <c:idx val="1"/>
          <c:order val="1"/>
          <c:tx>
            <c:strRef>
              <c:f>Hárok1!$C$1</c:f>
              <c:strCache>
                <c:ptCount val="1"/>
                <c:pt idx="0">
                  <c:v>Ženy</c:v>
                </c:pt>
              </c:strCache>
            </c:strRef>
          </c:tx>
          <c:spPr>
            <a:solidFill>
              <a:schemeClr val="accent2"/>
            </a:solidFill>
            <a:ln>
              <a:noFill/>
            </a:ln>
            <a:effectLst/>
          </c:spPr>
          <c:invertIfNegative val="0"/>
          <c:cat>
            <c:strRef>
              <c:f>Hárok1!$A$2:$A$5</c:f>
              <c:strCache>
                <c:ptCount val="3"/>
                <c:pt idx="0">
                  <c:v>DS Uličské Krivé</c:v>
                </c:pt>
                <c:pt idx="1">
                  <c:v>DS Medzilaborce</c:v>
                </c:pt>
                <c:pt idx="2">
                  <c:v>DS Nová Sedlica</c:v>
                </c:pt>
              </c:strCache>
            </c:strRef>
          </c:cat>
          <c:val>
            <c:numRef>
              <c:f>Hárok1!$C$2:$C$5</c:f>
              <c:numCache>
                <c:formatCode>General</c:formatCode>
                <c:ptCount val="4"/>
                <c:pt idx="0">
                  <c:v>12</c:v>
                </c:pt>
                <c:pt idx="1">
                  <c:v>13</c:v>
                </c:pt>
                <c:pt idx="2">
                  <c:v>19</c:v>
                </c:pt>
              </c:numCache>
            </c:numRef>
          </c:val>
          <c:extLst>
            <c:ext xmlns:c16="http://schemas.microsoft.com/office/drawing/2014/chart" uri="{C3380CC4-5D6E-409C-BE32-E72D297353CC}">
              <c16:uniqueId val="{00000001-0DC1-46B8-B37B-CBE491A88D92}"/>
            </c:ext>
          </c:extLst>
        </c:ser>
        <c:ser>
          <c:idx val="2"/>
          <c:order val="2"/>
          <c:tx>
            <c:strRef>
              <c:f>Hárok1!$D$1</c:f>
              <c:strCache>
                <c:ptCount val="1"/>
                <c:pt idx="0">
                  <c:v>0</c:v>
                </c:pt>
              </c:strCache>
            </c:strRef>
          </c:tx>
          <c:spPr>
            <a:solidFill>
              <a:schemeClr val="accent3"/>
            </a:solidFill>
            <a:ln>
              <a:noFill/>
            </a:ln>
            <a:effectLst/>
          </c:spPr>
          <c:invertIfNegative val="0"/>
          <c:cat>
            <c:strRef>
              <c:f>Hárok1!$A$2:$A$5</c:f>
              <c:strCache>
                <c:ptCount val="3"/>
                <c:pt idx="0">
                  <c:v>DS Uličské Krivé</c:v>
                </c:pt>
                <c:pt idx="1">
                  <c:v>DS Medzilaborce</c:v>
                </c:pt>
                <c:pt idx="2">
                  <c:v>DS Nová Sedlica</c:v>
                </c:pt>
              </c:strCache>
            </c:strRef>
          </c:cat>
          <c:val>
            <c:numRef>
              <c:f>Hárok1!$D$2:$D$5</c:f>
              <c:numCache>
                <c:formatCode>General</c:formatCode>
                <c:ptCount val="4"/>
              </c:numCache>
            </c:numRef>
          </c:val>
          <c:extLst>
            <c:ext xmlns:c16="http://schemas.microsoft.com/office/drawing/2014/chart" uri="{C3380CC4-5D6E-409C-BE32-E72D297353CC}">
              <c16:uniqueId val="{00000002-0DC1-46B8-B37B-CBE491A88D92}"/>
            </c:ext>
          </c:extLst>
        </c:ser>
        <c:dLbls>
          <c:showLegendKey val="0"/>
          <c:showVal val="0"/>
          <c:showCatName val="0"/>
          <c:showSerName val="0"/>
          <c:showPercent val="0"/>
          <c:showBubbleSize val="0"/>
        </c:dLbls>
        <c:gapWidth val="219"/>
        <c:overlap val="-27"/>
        <c:axId val="67332736"/>
        <c:axId val="67658112"/>
      </c:barChart>
      <c:catAx>
        <c:axId val="6733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67658112"/>
        <c:crosses val="autoZero"/>
        <c:auto val="1"/>
        <c:lblAlgn val="ctr"/>
        <c:lblOffset val="100"/>
        <c:noMultiLvlLbl val="0"/>
      </c:catAx>
      <c:valAx>
        <c:axId val="67658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67332736"/>
        <c:crosses val="autoZero"/>
        <c:crossBetween val="between"/>
      </c:valAx>
      <c:spPr>
        <a:noFill/>
        <a:ln>
          <a:noFill/>
        </a:ln>
        <a:effectLst/>
      </c:spPr>
    </c:plotArea>
    <c:legend>
      <c:legendPos val="b"/>
      <c:layout>
        <c:manualLayout>
          <c:xMode val="edge"/>
          <c:yMode val="edge"/>
          <c:x val="0.37222914843977833"/>
          <c:y val="0.9092257217847769"/>
          <c:w val="0.27868966899970976"/>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2799</Words>
  <Characters>15955</Characters>
  <Application>Microsoft Office Word</Application>
  <DocSecurity>0</DocSecurity>
  <Lines>132</Lines>
  <Paragraphs>37</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18717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dc:creator>
  <cp:lastModifiedBy>My</cp:lastModifiedBy>
  <cp:revision>10</cp:revision>
  <cp:lastPrinted>2020-07-12T13:42:00Z</cp:lastPrinted>
  <dcterms:created xsi:type="dcterms:W3CDTF">2024-05-19T13:13:00Z</dcterms:created>
  <dcterms:modified xsi:type="dcterms:W3CDTF">2024-07-04T09:57:00Z</dcterms:modified>
</cp:coreProperties>
</file>