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2F2F2"/>
  <w:body>
    <w:p w14:paraId="12D85EF0" w14:textId="77777777" w:rsidR="00C470DC" w:rsidRDefault="00C470DC">
      <w:pPr>
        <w:pStyle w:val="Zkladntext"/>
        <w:rPr>
          <w:sz w:val="20"/>
        </w:rPr>
      </w:pPr>
    </w:p>
    <w:p w14:paraId="11BEDA42" w14:textId="77777777" w:rsidR="00C470DC" w:rsidRDefault="00C470DC">
      <w:pPr>
        <w:pStyle w:val="Zkladntext"/>
        <w:rPr>
          <w:sz w:val="20"/>
        </w:rPr>
      </w:pPr>
    </w:p>
    <w:p w14:paraId="61C7CAE0" w14:textId="77777777" w:rsidR="00C470DC" w:rsidRDefault="00C470DC">
      <w:pPr>
        <w:pStyle w:val="Zkladntext"/>
        <w:rPr>
          <w:sz w:val="20"/>
        </w:rPr>
      </w:pPr>
    </w:p>
    <w:p w14:paraId="48BED65B" w14:textId="77777777" w:rsidR="00C470DC" w:rsidRDefault="00C470DC">
      <w:pPr>
        <w:pStyle w:val="Zkladntext"/>
        <w:rPr>
          <w:sz w:val="20"/>
        </w:rPr>
      </w:pPr>
    </w:p>
    <w:p w14:paraId="5C3238E0" w14:textId="77777777" w:rsidR="00C470DC" w:rsidRDefault="00C470DC">
      <w:pPr>
        <w:pStyle w:val="Zkladntext"/>
        <w:rPr>
          <w:sz w:val="20"/>
        </w:rPr>
      </w:pPr>
    </w:p>
    <w:p w14:paraId="0DBCBEB9" w14:textId="77777777" w:rsidR="00C470DC" w:rsidRDefault="00C470DC">
      <w:pPr>
        <w:pStyle w:val="Zkladntext"/>
        <w:rPr>
          <w:sz w:val="20"/>
        </w:rPr>
      </w:pPr>
    </w:p>
    <w:p w14:paraId="1CED6E6A" w14:textId="77777777" w:rsidR="00C470DC" w:rsidRDefault="00000000">
      <w:pPr>
        <w:pStyle w:val="Nzov"/>
      </w:pPr>
      <w:r>
        <w:t>VÝROČNÁ</w:t>
      </w:r>
      <w:r>
        <w:rPr>
          <w:spacing w:val="-3"/>
        </w:rPr>
        <w:t xml:space="preserve"> </w:t>
      </w:r>
      <w:r>
        <w:t>SPRÁVA</w:t>
      </w:r>
    </w:p>
    <w:p w14:paraId="5BB19C9E" w14:textId="77777777" w:rsidR="00C470DC" w:rsidRDefault="00C470DC">
      <w:pPr>
        <w:pStyle w:val="Zkladntext"/>
        <w:spacing w:before="11"/>
        <w:rPr>
          <w:b/>
          <w:sz w:val="36"/>
        </w:rPr>
      </w:pPr>
    </w:p>
    <w:p w14:paraId="47D23782" w14:textId="77777777" w:rsidR="00C470DC" w:rsidRDefault="00000000">
      <w:pPr>
        <w:pStyle w:val="Nadpis2"/>
        <w:ind w:left="2591"/>
      </w:pPr>
      <w:r>
        <w:t>o</w:t>
      </w:r>
      <w:r>
        <w:rPr>
          <w:spacing w:val="-2"/>
        </w:rPr>
        <w:t xml:space="preserve"> </w:t>
      </w:r>
      <w:r>
        <w:t>činnosti a</w:t>
      </w:r>
      <w:r>
        <w:rPr>
          <w:spacing w:val="-4"/>
        </w:rPr>
        <w:t xml:space="preserve"> </w:t>
      </w:r>
      <w:r>
        <w:t>hospodárení</w:t>
      </w:r>
      <w:r>
        <w:rPr>
          <w:spacing w:val="-4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rok</w:t>
      </w:r>
      <w:r>
        <w:rPr>
          <w:spacing w:val="-4"/>
        </w:rPr>
        <w:t xml:space="preserve"> </w:t>
      </w:r>
      <w:r>
        <w:t>2023</w:t>
      </w:r>
    </w:p>
    <w:p w14:paraId="66A85575" w14:textId="77777777" w:rsidR="00C470DC" w:rsidRDefault="00C470DC">
      <w:pPr>
        <w:pStyle w:val="Zkladntext"/>
        <w:rPr>
          <w:sz w:val="30"/>
        </w:rPr>
      </w:pPr>
    </w:p>
    <w:p w14:paraId="62E36489" w14:textId="77777777" w:rsidR="00C470DC" w:rsidRDefault="00000000">
      <w:pPr>
        <w:pStyle w:val="Zkladntext"/>
        <w:rPr>
          <w:sz w:val="30"/>
        </w:rPr>
      </w:pPr>
      <w:r>
        <w:rPr>
          <w:noProof/>
          <w:sz w:val="30"/>
        </w:rPr>
        <w:drawing>
          <wp:anchor distT="0" distB="0" distL="0" distR="0" simplePos="0" relativeHeight="2" behindDoc="0" locked="0" layoutInCell="0" allowOverlap="1" wp14:anchorId="27DD98F5" wp14:editId="7B41C997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5909310" cy="3893820"/>
            <wp:effectExtent l="0" t="0" r="0" b="0"/>
            <wp:wrapSquare wrapText="largest"/>
            <wp:docPr id="1" name="Obrázok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9310" cy="38938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894BF59" w14:textId="77777777" w:rsidR="00C470DC" w:rsidRDefault="00C470DC">
      <w:pPr>
        <w:pStyle w:val="Zkladntext"/>
        <w:rPr>
          <w:sz w:val="30"/>
        </w:rPr>
      </w:pPr>
    </w:p>
    <w:p w14:paraId="0D7DA289" w14:textId="77777777" w:rsidR="00C470DC" w:rsidRDefault="00C470DC">
      <w:pPr>
        <w:pStyle w:val="Zkladntext"/>
        <w:rPr>
          <w:sz w:val="29"/>
        </w:rPr>
      </w:pPr>
    </w:p>
    <w:p w14:paraId="27D11625" w14:textId="77777777" w:rsidR="00C470DC" w:rsidRDefault="00000000">
      <w:pPr>
        <w:pStyle w:val="Nadpis2"/>
        <w:spacing w:before="1" w:line="506" w:lineRule="auto"/>
        <w:ind w:right="5118"/>
      </w:pPr>
      <w:r>
        <w:t>Predkladateľ:</w:t>
      </w:r>
      <w:r>
        <w:rPr>
          <w:spacing w:val="1"/>
        </w:rPr>
        <w:t xml:space="preserve"> </w:t>
      </w:r>
      <w:r>
        <w:t>ZLATÝ ŽIVOT,</w:t>
      </w:r>
      <w:r>
        <w:rPr>
          <w:spacing w:val="1"/>
        </w:rPr>
        <w:t xml:space="preserve"> </w:t>
      </w:r>
      <w:r>
        <w:t>n. o</w:t>
      </w:r>
      <w:r>
        <w:rPr>
          <w:spacing w:val="-67"/>
        </w:rPr>
        <w:t xml:space="preserve"> </w:t>
      </w:r>
      <w:r>
        <w:t>Majerská</w:t>
      </w:r>
      <w:r>
        <w:rPr>
          <w:spacing w:val="68"/>
        </w:rPr>
        <w:t xml:space="preserve"> </w:t>
      </w:r>
      <w:r>
        <w:t>67</w:t>
      </w:r>
    </w:p>
    <w:p w14:paraId="1B4B6202" w14:textId="77777777" w:rsidR="00C470DC" w:rsidRDefault="00000000">
      <w:pPr>
        <w:pStyle w:val="Nadpis2"/>
      </w:pPr>
      <w:r>
        <w:t>076</w:t>
      </w:r>
      <w:r>
        <w:rPr>
          <w:spacing w:val="-2"/>
        </w:rPr>
        <w:t xml:space="preserve"> </w:t>
      </w:r>
      <w:r>
        <w:t>14</w:t>
      </w:r>
      <w:r>
        <w:rPr>
          <w:spacing w:val="-1"/>
        </w:rPr>
        <w:t xml:space="preserve"> </w:t>
      </w:r>
      <w:r>
        <w:t>Michaľany</w:t>
      </w:r>
    </w:p>
    <w:p w14:paraId="35FBB507" w14:textId="77777777" w:rsidR="00C470DC" w:rsidRDefault="00C470DC">
      <w:pPr>
        <w:pStyle w:val="Zkladntext"/>
        <w:spacing w:before="3"/>
        <w:rPr>
          <w:sz w:val="31"/>
        </w:rPr>
      </w:pPr>
    </w:p>
    <w:p w14:paraId="145CA044" w14:textId="77777777" w:rsidR="00C470DC" w:rsidRDefault="00000000">
      <w:pPr>
        <w:pStyle w:val="Nadpis2"/>
        <w:spacing w:before="1"/>
      </w:pPr>
      <w:r>
        <w:t>IČO:</w:t>
      </w:r>
      <w:r>
        <w:rPr>
          <w:spacing w:val="65"/>
        </w:rPr>
        <w:t xml:space="preserve"> </w:t>
      </w:r>
      <w:r>
        <w:t>51746913</w:t>
      </w:r>
    </w:p>
    <w:p w14:paraId="407D188F" w14:textId="77777777" w:rsidR="00C470DC" w:rsidRDefault="00C470DC">
      <w:pPr>
        <w:pStyle w:val="Zkladntext"/>
        <w:spacing w:before="5"/>
        <w:rPr>
          <w:sz w:val="31"/>
        </w:rPr>
      </w:pPr>
    </w:p>
    <w:p w14:paraId="1A240735" w14:textId="77777777" w:rsidR="00C470DC" w:rsidRDefault="00000000">
      <w:pPr>
        <w:pStyle w:val="Nadpis2"/>
      </w:pPr>
      <w:r>
        <w:t>V</w:t>
      </w:r>
      <w:r>
        <w:rPr>
          <w:spacing w:val="-5"/>
        </w:rPr>
        <w:t xml:space="preserve"> </w:t>
      </w:r>
      <w:r>
        <w:t>zastúpení:</w:t>
      </w:r>
      <w:r>
        <w:rPr>
          <w:spacing w:val="64"/>
        </w:rPr>
        <w:t xml:space="preserve"> </w:t>
      </w:r>
      <w:r>
        <w:t>PhDr.</w:t>
      </w:r>
      <w:r>
        <w:rPr>
          <w:spacing w:val="-7"/>
        </w:rPr>
        <w:t xml:space="preserve"> </w:t>
      </w:r>
      <w:r>
        <w:t>Mária</w:t>
      </w:r>
      <w:r>
        <w:rPr>
          <w:spacing w:val="-3"/>
        </w:rPr>
        <w:t xml:space="preserve"> </w:t>
      </w:r>
      <w:proofErr w:type="spellStart"/>
      <w:r>
        <w:t>Rendešová</w:t>
      </w:r>
      <w:proofErr w:type="spellEnd"/>
      <w:r>
        <w:t>,</w:t>
      </w:r>
      <w:r>
        <w:rPr>
          <w:spacing w:val="-3"/>
        </w:rPr>
        <w:t xml:space="preserve"> </w:t>
      </w:r>
      <w:r>
        <w:t>riaditeľka</w:t>
      </w:r>
      <w:r>
        <w:rPr>
          <w:spacing w:val="-3"/>
        </w:rPr>
        <w:t xml:space="preserve"> </w:t>
      </w:r>
      <w:proofErr w:type="spellStart"/>
      <w:r>
        <w:t>n.o</w:t>
      </w:r>
      <w:proofErr w:type="spellEnd"/>
    </w:p>
    <w:p w14:paraId="73354D40" w14:textId="77777777" w:rsidR="00C470DC" w:rsidRDefault="00C470DC">
      <w:pPr>
        <w:pStyle w:val="Zkladntext"/>
        <w:rPr>
          <w:sz w:val="30"/>
        </w:rPr>
      </w:pPr>
    </w:p>
    <w:p w14:paraId="5EE177A6" w14:textId="77777777" w:rsidR="00C470DC" w:rsidRDefault="00C470DC">
      <w:pPr>
        <w:pStyle w:val="Zkladntext"/>
        <w:rPr>
          <w:sz w:val="30"/>
        </w:rPr>
      </w:pPr>
    </w:p>
    <w:p w14:paraId="0AB80E9F" w14:textId="77777777" w:rsidR="00C470DC" w:rsidRDefault="00000000">
      <w:pPr>
        <w:pStyle w:val="Nadpis3"/>
        <w:sectPr w:rsidR="00C470DC">
          <w:pgSz w:w="11906" w:h="16838"/>
          <w:pgMar w:top="1580" w:right="1300" w:bottom="280" w:left="1300" w:header="0" w:footer="0" w:gutter="0"/>
          <w:cols w:space="708"/>
          <w:formProt w:val="0"/>
          <w:docGrid w:linePitch="100"/>
        </w:sectPr>
      </w:pPr>
      <w:r>
        <w:t>V</w:t>
      </w:r>
      <w:r>
        <w:rPr>
          <w:spacing w:val="-2"/>
        </w:rPr>
        <w:t xml:space="preserve"> </w:t>
      </w:r>
      <w:r>
        <w:t>Michaľanoch,</w:t>
      </w:r>
      <w:r>
        <w:rPr>
          <w:spacing w:val="-1"/>
        </w:rPr>
        <w:t xml:space="preserve"> </w:t>
      </w:r>
      <w:r>
        <w:t>25.6.2024</w:t>
      </w:r>
    </w:p>
    <w:p w14:paraId="5215B224" w14:textId="77777777" w:rsidR="00C470DC" w:rsidRDefault="00000000">
      <w:pPr>
        <w:spacing w:before="75"/>
        <w:ind w:left="116"/>
        <w:rPr>
          <w:b/>
          <w:sz w:val="28"/>
        </w:rPr>
      </w:pPr>
      <w:r>
        <w:rPr>
          <w:b/>
          <w:color w:val="365F91"/>
          <w:sz w:val="28"/>
        </w:rPr>
        <w:lastRenderedPageBreak/>
        <w:t>Obsah</w:t>
      </w:r>
    </w:p>
    <w:sdt>
      <w:sdtPr>
        <w:id w:val="550511698"/>
        <w:docPartObj>
          <w:docPartGallery w:val="Table of Contents"/>
          <w:docPartUnique/>
        </w:docPartObj>
      </w:sdtPr>
      <w:sdtContent>
        <w:p w14:paraId="337D8A81" w14:textId="1E1A0324" w:rsidR="00B25515" w:rsidRDefault="00000000">
          <w:pPr>
            <w:pStyle w:val="Obsah1"/>
            <w:tabs>
              <w:tab w:val="right" w:leader="dot" w:pos="9296"/>
            </w:tabs>
            <w:rPr>
              <w:rFonts w:asciiTheme="minorHAnsi" w:eastAsiaTheme="minorEastAsia" w:hAnsiTheme="minorHAnsi" w:cstheme="minorBidi"/>
              <w:noProof/>
              <w:kern w:val="2"/>
              <w:lang w:eastAsia="sk-SK"/>
              <w14:ligatures w14:val="standardContextual"/>
            </w:rPr>
          </w:pPr>
          <w:r>
            <w:fldChar w:fldCharType="begin"/>
          </w:r>
          <w:r>
            <w:rPr>
              <w:rStyle w:val="Odkaznaregister"/>
              <w:webHidden/>
            </w:rPr>
            <w:instrText xml:space="preserve"> TOC \z \o "1-1" \u </w:instrText>
          </w:r>
          <w:r>
            <w:rPr>
              <w:rStyle w:val="Odkaznaregister"/>
            </w:rPr>
            <w:fldChar w:fldCharType="separate"/>
          </w:r>
          <w:r w:rsidR="00B25515" w:rsidRPr="00DD22C1">
            <w:rPr>
              <w:noProof/>
              <w:spacing w:val="-1"/>
            </w:rPr>
            <w:t>1.</w:t>
          </w:r>
          <w:r w:rsidR="00B25515">
            <w:rPr>
              <w:rFonts w:asciiTheme="minorHAnsi" w:eastAsiaTheme="minorEastAsia" w:hAnsiTheme="minorHAnsi" w:cstheme="minorBidi"/>
              <w:noProof/>
              <w:kern w:val="2"/>
              <w:lang w:eastAsia="sk-SK"/>
              <w14:ligatures w14:val="standardContextual"/>
            </w:rPr>
            <w:tab/>
          </w:r>
          <w:r w:rsidR="00B25515" w:rsidRPr="00DD22C1">
            <w:rPr>
              <w:noProof/>
            </w:rPr>
            <w:t>Základné</w:t>
          </w:r>
          <w:r w:rsidR="00B25515" w:rsidRPr="00DD22C1">
            <w:rPr>
              <w:noProof/>
              <w:spacing w:val="-3"/>
            </w:rPr>
            <w:t xml:space="preserve"> </w:t>
          </w:r>
          <w:r w:rsidR="00B25515" w:rsidRPr="00DD22C1">
            <w:rPr>
              <w:noProof/>
            </w:rPr>
            <w:t>údaje</w:t>
          </w:r>
          <w:r w:rsidR="00B25515">
            <w:rPr>
              <w:noProof/>
              <w:webHidden/>
            </w:rPr>
            <w:tab/>
          </w:r>
          <w:r w:rsidR="00B25515">
            <w:rPr>
              <w:noProof/>
              <w:webHidden/>
            </w:rPr>
            <w:fldChar w:fldCharType="begin"/>
          </w:r>
          <w:r w:rsidR="00B25515">
            <w:rPr>
              <w:noProof/>
              <w:webHidden/>
            </w:rPr>
            <w:instrText xml:space="preserve"> PAGEREF _Toc171946769 \h </w:instrText>
          </w:r>
          <w:r w:rsidR="00B25515">
            <w:rPr>
              <w:noProof/>
              <w:webHidden/>
            </w:rPr>
          </w:r>
          <w:r w:rsidR="00B25515">
            <w:rPr>
              <w:noProof/>
              <w:webHidden/>
            </w:rPr>
            <w:fldChar w:fldCharType="separate"/>
          </w:r>
          <w:r w:rsidR="00B25515">
            <w:rPr>
              <w:noProof/>
              <w:webHidden/>
            </w:rPr>
            <w:t>3</w:t>
          </w:r>
          <w:r w:rsidR="00B25515">
            <w:rPr>
              <w:noProof/>
              <w:webHidden/>
            </w:rPr>
            <w:fldChar w:fldCharType="end"/>
          </w:r>
        </w:p>
        <w:p w14:paraId="7237514D" w14:textId="6AF0B831" w:rsidR="00B25515" w:rsidRDefault="00B25515">
          <w:pPr>
            <w:pStyle w:val="Obsah1"/>
            <w:tabs>
              <w:tab w:val="right" w:leader="dot" w:pos="9296"/>
            </w:tabs>
            <w:rPr>
              <w:rFonts w:asciiTheme="minorHAnsi" w:eastAsiaTheme="minorEastAsia" w:hAnsiTheme="minorHAnsi" w:cstheme="minorBidi"/>
              <w:noProof/>
              <w:kern w:val="2"/>
              <w:lang w:eastAsia="sk-SK"/>
              <w14:ligatures w14:val="standardContextual"/>
            </w:rPr>
          </w:pPr>
          <w:r w:rsidRPr="00DD22C1">
            <w:rPr>
              <w:noProof/>
              <w:spacing w:val="-1"/>
            </w:rPr>
            <w:t>2.</w:t>
          </w:r>
          <w:r>
            <w:rPr>
              <w:rFonts w:asciiTheme="minorHAnsi" w:eastAsiaTheme="minorEastAsia" w:hAnsiTheme="minorHAnsi" w:cstheme="minorBidi"/>
              <w:noProof/>
              <w:kern w:val="2"/>
              <w:lang w:eastAsia="sk-SK"/>
              <w14:ligatures w14:val="standardContextual"/>
            </w:rPr>
            <w:tab/>
          </w:r>
          <w:r w:rsidRPr="00DD22C1">
            <w:rPr>
              <w:noProof/>
            </w:rPr>
            <w:t>Prehľad</w:t>
          </w:r>
          <w:r w:rsidRPr="00DD22C1">
            <w:rPr>
              <w:noProof/>
              <w:spacing w:val="-4"/>
            </w:rPr>
            <w:t xml:space="preserve"> </w:t>
          </w:r>
          <w:r w:rsidRPr="00DD22C1">
            <w:rPr>
              <w:noProof/>
            </w:rPr>
            <w:t>činnosti</w:t>
          </w:r>
          <w:r w:rsidRPr="00DD22C1">
            <w:rPr>
              <w:noProof/>
              <w:spacing w:val="-2"/>
            </w:rPr>
            <w:t xml:space="preserve"> </w:t>
          </w:r>
          <w:r w:rsidRPr="00DD22C1">
            <w:rPr>
              <w:noProof/>
            </w:rPr>
            <w:t>uskutočnených</w:t>
          </w:r>
          <w:r w:rsidRPr="00DD22C1">
            <w:rPr>
              <w:noProof/>
              <w:spacing w:val="-3"/>
            </w:rPr>
            <w:t xml:space="preserve"> </w:t>
          </w:r>
          <w:r w:rsidRPr="00DD22C1">
            <w:rPr>
              <w:noProof/>
            </w:rPr>
            <w:t>neziskovou</w:t>
          </w:r>
          <w:r w:rsidRPr="00DD22C1">
            <w:rPr>
              <w:noProof/>
              <w:spacing w:val="-6"/>
            </w:rPr>
            <w:t xml:space="preserve"> </w:t>
          </w:r>
          <w:r w:rsidRPr="00DD22C1">
            <w:rPr>
              <w:noProof/>
            </w:rPr>
            <w:t>organizáciou</w:t>
          </w:r>
          <w:r w:rsidRPr="00DD22C1">
            <w:rPr>
              <w:noProof/>
              <w:spacing w:val="1"/>
            </w:rPr>
            <w:t xml:space="preserve"> </w:t>
          </w:r>
          <w:r w:rsidRPr="00DD22C1">
            <w:rPr>
              <w:noProof/>
            </w:rPr>
            <w:t>za</w:t>
          </w:r>
          <w:r w:rsidRPr="00DD22C1">
            <w:rPr>
              <w:noProof/>
              <w:spacing w:val="-2"/>
            </w:rPr>
            <w:t xml:space="preserve"> </w:t>
          </w:r>
          <w:r w:rsidRPr="00DD22C1">
            <w:rPr>
              <w:noProof/>
            </w:rPr>
            <w:t>rok</w:t>
          </w:r>
          <w:r w:rsidRPr="00DD22C1">
            <w:rPr>
              <w:noProof/>
              <w:spacing w:val="-7"/>
            </w:rPr>
            <w:t xml:space="preserve"> </w:t>
          </w:r>
          <w:r w:rsidRPr="00DD22C1">
            <w:rPr>
              <w:noProof/>
            </w:rPr>
            <w:t>2023</w:t>
          </w:r>
          <w:r>
            <w:rPr>
              <w:noProof/>
              <w:webHidden/>
            </w:rPr>
            <w:tab/>
          </w:r>
          <w:r>
            <w:rPr>
              <w:noProof/>
              <w:webHidden/>
            </w:rPr>
            <w:fldChar w:fldCharType="begin"/>
          </w:r>
          <w:r>
            <w:rPr>
              <w:noProof/>
              <w:webHidden/>
            </w:rPr>
            <w:instrText xml:space="preserve"> PAGEREF _Toc171946770 \h </w:instrText>
          </w:r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r>
            <w:rPr>
              <w:noProof/>
              <w:webHidden/>
            </w:rPr>
            <w:t>3</w:t>
          </w:r>
          <w:r>
            <w:rPr>
              <w:noProof/>
              <w:webHidden/>
            </w:rPr>
            <w:fldChar w:fldCharType="end"/>
          </w:r>
        </w:p>
        <w:p w14:paraId="4F36DA07" w14:textId="4B3BB79F" w:rsidR="00B25515" w:rsidRDefault="00B25515">
          <w:pPr>
            <w:pStyle w:val="Obsah1"/>
            <w:tabs>
              <w:tab w:val="right" w:leader="dot" w:pos="9296"/>
            </w:tabs>
            <w:rPr>
              <w:rFonts w:asciiTheme="minorHAnsi" w:eastAsiaTheme="minorEastAsia" w:hAnsiTheme="minorHAnsi" w:cstheme="minorBidi"/>
              <w:noProof/>
              <w:kern w:val="2"/>
              <w:lang w:eastAsia="sk-SK"/>
              <w14:ligatures w14:val="standardContextual"/>
            </w:rPr>
          </w:pPr>
          <w:r>
            <w:rPr>
              <w:noProof/>
            </w:rPr>
            <w:t>1.</w:t>
          </w:r>
          <w:r>
            <w:rPr>
              <w:rFonts w:asciiTheme="minorHAnsi" w:eastAsiaTheme="minorEastAsia" w:hAnsiTheme="minorHAnsi" w:cstheme="minorBidi"/>
              <w:noProof/>
              <w:kern w:val="2"/>
              <w:lang w:eastAsia="sk-SK"/>
              <w14:ligatures w14:val="standardContextual"/>
            </w:rPr>
            <w:tab/>
          </w:r>
          <w:r>
            <w:rPr>
              <w:noProof/>
            </w:rPr>
            <w:t>Správa</w:t>
          </w:r>
          <w:r w:rsidRPr="00DD22C1">
            <w:rPr>
              <w:noProof/>
              <w:spacing w:val="-4"/>
            </w:rPr>
            <w:t xml:space="preserve"> </w:t>
          </w:r>
          <w:r>
            <w:rPr>
              <w:noProof/>
            </w:rPr>
            <w:t>o</w:t>
          </w:r>
          <w:r w:rsidRPr="00DD22C1">
            <w:rPr>
              <w:noProof/>
              <w:spacing w:val="-2"/>
            </w:rPr>
            <w:t xml:space="preserve"> </w:t>
          </w:r>
          <w:r>
            <w:rPr>
              <w:noProof/>
            </w:rPr>
            <w:t>hospodárení</w:t>
          </w:r>
          <w:r w:rsidRPr="00DD22C1">
            <w:rPr>
              <w:noProof/>
              <w:spacing w:val="-1"/>
            </w:rPr>
            <w:t xml:space="preserve"> </w:t>
          </w:r>
          <w:r>
            <w:rPr>
              <w:noProof/>
            </w:rPr>
            <w:t>za</w:t>
          </w:r>
          <w:r w:rsidRPr="00DD22C1">
            <w:rPr>
              <w:noProof/>
              <w:spacing w:val="-2"/>
            </w:rPr>
            <w:t xml:space="preserve"> </w:t>
          </w:r>
          <w:r>
            <w:rPr>
              <w:noProof/>
            </w:rPr>
            <w:t>rok</w:t>
          </w:r>
          <w:r w:rsidRPr="00DD22C1">
            <w:rPr>
              <w:noProof/>
              <w:spacing w:val="-2"/>
            </w:rPr>
            <w:t xml:space="preserve"> </w:t>
          </w:r>
          <w:r>
            <w:rPr>
              <w:noProof/>
            </w:rPr>
            <w:t>2023</w:t>
          </w:r>
          <w:r>
            <w:rPr>
              <w:noProof/>
              <w:webHidden/>
            </w:rPr>
            <w:tab/>
          </w:r>
          <w:r>
            <w:rPr>
              <w:noProof/>
              <w:webHidden/>
            </w:rPr>
            <w:fldChar w:fldCharType="begin"/>
          </w:r>
          <w:r>
            <w:rPr>
              <w:noProof/>
              <w:webHidden/>
            </w:rPr>
            <w:instrText xml:space="preserve"> PAGEREF _Toc171946771 \h </w:instrText>
          </w:r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r>
            <w:rPr>
              <w:noProof/>
              <w:webHidden/>
            </w:rPr>
            <w:t>6</w:t>
          </w:r>
          <w:r>
            <w:rPr>
              <w:noProof/>
              <w:webHidden/>
            </w:rPr>
            <w:fldChar w:fldCharType="end"/>
          </w:r>
        </w:p>
        <w:p w14:paraId="06571D7B" w14:textId="43245C3C" w:rsidR="00B25515" w:rsidRDefault="00B25515">
          <w:pPr>
            <w:pStyle w:val="Obsah1"/>
            <w:tabs>
              <w:tab w:val="right" w:leader="dot" w:pos="9296"/>
            </w:tabs>
            <w:rPr>
              <w:rFonts w:asciiTheme="minorHAnsi" w:eastAsiaTheme="minorEastAsia" w:hAnsiTheme="minorHAnsi" w:cstheme="minorBidi"/>
              <w:noProof/>
              <w:kern w:val="2"/>
              <w:lang w:eastAsia="sk-SK"/>
              <w14:ligatures w14:val="standardContextual"/>
            </w:rPr>
          </w:pPr>
          <w:r>
            <w:rPr>
              <w:noProof/>
            </w:rPr>
            <w:t>2.</w:t>
          </w:r>
          <w:r>
            <w:rPr>
              <w:rFonts w:asciiTheme="minorHAnsi" w:eastAsiaTheme="minorEastAsia" w:hAnsiTheme="minorHAnsi" w:cstheme="minorBidi"/>
              <w:noProof/>
              <w:kern w:val="2"/>
              <w:lang w:eastAsia="sk-SK"/>
              <w14:ligatures w14:val="standardContextual"/>
            </w:rPr>
            <w:tab/>
          </w:r>
          <w:r>
            <w:rPr>
              <w:noProof/>
            </w:rPr>
            <w:t>Výrok</w:t>
          </w:r>
          <w:r w:rsidRPr="00DD22C1">
            <w:rPr>
              <w:noProof/>
              <w:spacing w:val="-5"/>
            </w:rPr>
            <w:t xml:space="preserve"> </w:t>
          </w:r>
          <w:r>
            <w:rPr>
              <w:noProof/>
            </w:rPr>
            <w:t>audítora</w:t>
          </w:r>
          <w:r w:rsidRPr="00DD22C1">
            <w:rPr>
              <w:noProof/>
              <w:spacing w:val="-3"/>
            </w:rPr>
            <w:t xml:space="preserve"> </w:t>
          </w:r>
          <w:r>
            <w:rPr>
              <w:noProof/>
            </w:rPr>
            <w:t>k</w:t>
          </w:r>
          <w:r w:rsidRPr="00DD22C1">
            <w:rPr>
              <w:noProof/>
              <w:spacing w:val="1"/>
            </w:rPr>
            <w:t xml:space="preserve"> </w:t>
          </w:r>
          <w:r>
            <w:rPr>
              <w:noProof/>
            </w:rPr>
            <w:t>ročnej</w:t>
          </w:r>
          <w:r w:rsidRPr="00DD22C1">
            <w:rPr>
              <w:noProof/>
              <w:spacing w:val="-3"/>
            </w:rPr>
            <w:t xml:space="preserve"> </w:t>
          </w:r>
          <w:r>
            <w:rPr>
              <w:noProof/>
            </w:rPr>
            <w:t>účtovnej</w:t>
          </w:r>
          <w:r w:rsidRPr="00DD22C1">
            <w:rPr>
              <w:noProof/>
              <w:spacing w:val="-1"/>
            </w:rPr>
            <w:t xml:space="preserve"> </w:t>
          </w:r>
          <w:r>
            <w:rPr>
              <w:noProof/>
            </w:rPr>
            <w:t>závierke</w:t>
          </w:r>
          <w:r>
            <w:rPr>
              <w:noProof/>
              <w:webHidden/>
            </w:rPr>
            <w:tab/>
          </w:r>
          <w:r>
            <w:rPr>
              <w:noProof/>
              <w:webHidden/>
            </w:rPr>
            <w:fldChar w:fldCharType="begin"/>
          </w:r>
          <w:r>
            <w:rPr>
              <w:noProof/>
              <w:webHidden/>
            </w:rPr>
            <w:instrText xml:space="preserve"> PAGEREF _Toc171946772 \h </w:instrText>
          </w:r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r>
            <w:rPr>
              <w:noProof/>
              <w:webHidden/>
            </w:rPr>
            <w:t>7</w:t>
          </w:r>
          <w:r>
            <w:rPr>
              <w:noProof/>
              <w:webHidden/>
            </w:rPr>
            <w:fldChar w:fldCharType="end"/>
          </w:r>
        </w:p>
        <w:p w14:paraId="5712B07A" w14:textId="3BA88000" w:rsidR="00B25515" w:rsidRDefault="00B25515">
          <w:pPr>
            <w:pStyle w:val="Obsah1"/>
            <w:tabs>
              <w:tab w:val="right" w:leader="dot" w:pos="9296"/>
            </w:tabs>
            <w:rPr>
              <w:rFonts w:asciiTheme="minorHAnsi" w:eastAsiaTheme="minorEastAsia" w:hAnsiTheme="minorHAnsi" w:cstheme="minorBidi"/>
              <w:noProof/>
              <w:kern w:val="2"/>
              <w:lang w:eastAsia="sk-SK"/>
              <w14:ligatures w14:val="standardContextual"/>
            </w:rPr>
          </w:pPr>
          <w:r>
            <w:rPr>
              <w:noProof/>
            </w:rPr>
            <w:t>3.</w:t>
          </w:r>
          <w:r>
            <w:rPr>
              <w:rFonts w:asciiTheme="minorHAnsi" w:eastAsiaTheme="minorEastAsia" w:hAnsiTheme="minorHAnsi" w:cstheme="minorBidi"/>
              <w:noProof/>
              <w:kern w:val="2"/>
              <w:lang w:eastAsia="sk-SK"/>
              <w14:ligatures w14:val="standardContextual"/>
            </w:rPr>
            <w:tab/>
          </w:r>
          <w:r>
            <w:rPr>
              <w:noProof/>
            </w:rPr>
            <w:t>Záver</w:t>
          </w:r>
          <w:r>
            <w:rPr>
              <w:noProof/>
              <w:webHidden/>
            </w:rPr>
            <w:tab/>
          </w:r>
          <w:r>
            <w:rPr>
              <w:noProof/>
              <w:webHidden/>
            </w:rPr>
            <w:fldChar w:fldCharType="begin"/>
          </w:r>
          <w:r>
            <w:rPr>
              <w:noProof/>
              <w:webHidden/>
            </w:rPr>
            <w:instrText xml:space="preserve"> PAGEREF _Toc171946773 \h </w:instrText>
          </w:r>
          <w:r>
            <w:rPr>
              <w:noProof/>
              <w:webHidden/>
            </w:rPr>
          </w:r>
          <w:r>
            <w:rPr>
              <w:noProof/>
              <w:webHidden/>
            </w:rPr>
            <w:fldChar w:fldCharType="separate"/>
          </w:r>
          <w:r>
            <w:rPr>
              <w:noProof/>
              <w:webHidden/>
            </w:rPr>
            <w:t>7</w:t>
          </w:r>
          <w:r>
            <w:rPr>
              <w:noProof/>
              <w:webHidden/>
            </w:rPr>
            <w:fldChar w:fldCharType="end"/>
          </w:r>
        </w:p>
        <w:p w14:paraId="7EC31D3E" w14:textId="03092C63" w:rsidR="00C470DC" w:rsidRDefault="00000000">
          <w:pPr>
            <w:pStyle w:val="Obsah1"/>
            <w:numPr>
              <w:ilvl w:val="0"/>
              <w:numId w:val="1"/>
            </w:numPr>
            <w:tabs>
              <w:tab w:val="left" w:pos="555"/>
              <w:tab w:val="left" w:pos="556"/>
              <w:tab w:val="right" w:leader="dot" w:pos="9181"/>
            </w:tabs>
            <w:spacing w:before="140"/>
          </w:pPr>
          <w:r>
            <w:rPr>
              <w:rStyle w:val="Odkaznaregister"/>
            </w:rPr>
            <w:fldChar w:fldCharType="end"/>
          </w:r>
        </w:p>
        <w:p w14:paraId="1E45C830" w14:textId="77777777" w:rsidR="00C470DC" w:rsidRDefault="00000000">
          <w:pPr>
            <w:sectPr w:rsidR="00C470DC">
              <w:pgSz w:w="11906" w:h="16838"/>
              <w:pgMar w:top="1320" w:right="1300" w:bottom="280" w:left="1300" w:header="0" w:footer="0" w:gutter="0"/>
              <w:cols w:space="708"/>
              <w:formProt w:val="0"/>
              <w:docGrid w:linePitch="100" w:charSpace="4096"/>
            </w:sectPr>
          </w:pPr>
        </w:p>
      </w:sdtContent>
    </w:sdt>
    <w:p w14:paraId="279FD8E6" w14:textId="7B58C42C" w:rsidR="00C470DC" w:rsidRPr="00325E7D" w:rsidRDefault="00000000" w:rsidP="00325E7D">
      <w:pPr>
        <w:pStyle w:val="Nadpis1"/>
        <w:numPr>
          <w:ilvl w:val="1"/>
          <w:numId w:val="1"/>
        </w:numPr>
        <w:tabs>
          <w:tab w:val="left" w:pos="837"/>
        </w:tabs>
        <w:spacing w:line="360" w:lineRule="auto"/>
        <w:ind w:hanging="361"/>
        <w:rPr>
          <w:rFonts w:ascii="Times New Roman" w:hAnsi="Times New Roman"/>
        </w:rPr>
      </w:pPr>
      <w:bookmarkStart w:id="0" w:name="_Toc171946769"/>
      <w:r>
        <w:rPr>
          <w:rFonts w:ascii="Times New Roman" w:hAnsi="Times New Roman"/>
        </w:rPr>
        <w:lastRenderedPageBreak/>
        <w:t>Základné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údaje</w:t>
      </w:r>
      <w:bookmarkEnd w:id="0"/>
    </w:p>
    <w:p w14:paraId="3A50C101" w14:textId="77777777" w:rsidR="00C470DC" w:rsidRDefault="00000000">
      <w:pPr>
        <w:pStyle w:val="Zkladntext"/>
        <w:spacing w:line="360" w:lineRule="auto"/>
        <w:ind w:left="116" w:right="114" w:firstLine="707"/>
        <w:jc w:val="both"/>
      </w:pPr>
      <w:r>
        <w:t>Nezisková organizácia Zlatý Život, n. o so sídlom Majerská</w:t>
      </w:r>
      <w:r>
        <w:rPr>
          <w:spacing w:val="1"/>
        </w:rPr>
        <w:t xml:space="preserve"> </w:t>
      </w:r>
      <w:r>
        <w:t>67, 076 14 Michaľany,</w:t>
      </w:r>
      <w:r>
        <w:rPr>
          <w:spacing w:val="1"/>
        </w:rPr>
        <w:t xml:space="preserve"> </w:t>
      </w:r>
      <w:r>
        <w:t>IČO:</w:t>
      </w:r>
      <w:r>
        <w:rPr>
          <w:spacing w:val="1"/>
        </w:rPr>
        <w:t xml:space="preserve"> </w:t>
      </w:r>
      <w:r>
        <w:t>51746913 vznikla na základe rozhodnutia Okresného súdu v Košiciach dňa 22.05.2018.</w:t>
      </w:r>
      <w:r>
        <w:rPr>
          <w:spacing w:val="-57"/>
        </w:rPr>
        <w:t xml:space="preserve"> </w:t>
      </w:r>
      <w:r>
        <w:t>Od svojho vzniku sa</w:t>
      </w:r>
      <w:r>
        <w:rPr>
          <w:spacing w:val="1"/>
        </w:rPr>
        <w:t xml:space="preserve"> </w:t>
      </w:r>
      <w:r>
        <w:t>nezisková organizácia zameriava na úspešnú realizáciu projektu –</w:t>
      </w:r>
      <w:r>
        <w:rPr>
          <w:spacing w:val="1"/>
        </w:rPr>
        <w:t xml:space="preserve"> </w:t>
      </w:r>
      <w:r>
        <w:t>Integrovaný regionálny operačný program, kód výzvy</w:t>
      </w:r>
      <w:r>
        <w:rPr>
          <w:spacing w:val="1"/>
        </w:rPr>
        <w:t xml:space="preserve"> </w:t>
      </w:r>
      <w:r>
        <w:t>IROP-PO2-SC211-2018-27 do ktorého</w:t>
      </w:r>
      <w:r>
        <w:rPr>
          <w:spacing w:val="-57"/>
        </w:rPr>
        <w:t xml:space="preserve"> </w:t>
      </w:r>
      <w:r>
        <w:t>sme sa</w:t>
      </w:r>
      <w:r>
        <w:rPr>
          <w:spacing w:val="-1"/>
        </w:rPr>
        <w:t xml:space="preserve"> </w:t>
      </w:r>
      <w:r>
        <w:t>zapojili.</w:t>
      </w:r>
    </w:p>
    <w:p w14:paraId="470907D9" w14:textId="77777777" w:rsidR="00C470DC" w:rsidRDefault="00000000">
      <w:pPr>
        <w:spacing w:before="200" w:line="360" w:lineRule="auto"/>
        <w:ind w:left="116" w:right="1224"/>
        <w:rPr>
          <w:sz w:val="24"/>
        </w:rPr>
      </w:pPr>
      <w:r>
        <w:rPr>
          <w:b/>
          <w:sz w:val="24"/>
        </w:rPr>
        <w:t xml:space="preserve">Orgány neziskovej organizácie v roku 2023 </w:t>
      </w:r>
      <w:r>
        <w:rPr>
          <w:sz w:val="24"/>
        </w:rPr>
        <w:t>boli : riaditeľ, správna rada, revízor.</w:t>
      </w:r>
      <w:r>
        <w:rPr>
          <w:spacing w:val="-57"/>
          <w:sz w:val="24"/>
        </w:rPr>
        <w:t xml:space="preserve"> </w:t>
      </w:r>
      <w:r>
        <w:rPr>
          <w:sz w:val="24"/>
        </w:rPr>
        <w:t>Riaditeľ: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PhDr. Mária </w:t>
      </w:r>
      <w:proofErr w:type="spellStart"/>
      <w:r>
        <w:rPr>
          <w:sz w:val="24"/>
        </w:rPr>
        <w:t>Rendešová</w:t>
      </w:r>
      <w:proofErr w:type="spellEnd"/>
    </w:p>
    <w:p w14:paraId="407EEA6C" w14:textId="77777777" w:rsidR="00C470DC" w:rsidRDefault="00000000">
      <w:pPr>
        <w:pStyle w:val="Zkladntext"/>
        <w:spacing w:line="360" w:lineRule="auto"/>
        <w:ind w:left="116" w:right="5118"/>
      </w:pPr>
      <w:r>
        <w:t>Revízor : Ing. Mgr.</w:t>
      </w:r>
      <w:r>
        <w:rPr>
          <w:spacing w:val="1"/>
        </w:rPr>
        <w:t xml:space="preserve"> </w:t>
      </w:r>
      <w:r>
        <w:t xml:space="preserve">Radoslav </w:t>
      </w:r>
      <w:proofErr w:type="spellStart"/>
      <w:r>
        <w:t>Rendeš</w:t>
      </w:r>
      <w:proofErr w:type="spellEnd"/>
      <w:r>
        <w:rPr>
          <w:spacing w:val="-57"/>
        </w:rPr>
        <w:t xml:space="preserve"> </w:t>
      </w:r>
      <w:r>
        <w:t>Členovia</w:t>
      </w:r>
      <w:r>
        <w:rPr>
          <w:spacing w:val="-2"/>
        </w:rPr>
        <w:t xml:space="preserve"> </w:t>
      </w:r>
      <w:r>
        <w:t>správnej rady:</w:t>
      </w:r>
    </w:p>
    <w:p w14:paraId="5FF3FBDD" w14:textId="77777777" w:rsidR="00C470DC" w:rsidRDefault="00000000">
      <w:pPr>
        <w:pStyle w:val="Zkladntext"/>
        <w:spacing w:line="360" w:lineRule="auto"/>
        <w:ind w:left="116" w:right="4148"/>
      </w:pPr>
      <w:r>
        <w:t xml:space="preserve">Predseda správnej rady: Ing. Helena </w:t>
      </w:r>
      <w:proofErr w:type="spellStart"/>
      <w:r>
        <w:t>Sučková</w:t>
      </w:r>
      <w:proofErr w:type="spellEnd"/>
      <w:r>
        <w:t>, MBA</w:t>
      </w:r>
      <w:r>
        <w:rPr>
          <w:spacing w:val="-57"/>
        </w:rPr>
        <w:t xml:space="preserve"> </w:t>
      </w:r>
      <w:r>
        <w:t>Člen</w:t>
      </w:r>
      <w:r>
        <w:rPr>
          <w:spacing w:val="-1"/>
        </w:rPr>
        <w:t xml:space="preserve"> </w:t>
      </w:r>
      <w:r>
        <w:t>správnej rady</w:t>
      </w:r>
      <w:r>
        <w:rPr>
          <w:spacing w:val="-5"/>
        </w:rPr>
        <w:t xml:space="preserve"> </w:t>
      </w:r>
      <w:r>
        <w:t xml:space="preserve">: Milan </w:t>
      </w:r>
      <w:proofErr w:type="spellStart"/>
      <w:r>
        <w:t>Rendeš</w:t>
      </w:r>
      <w:proofErr w:type="spellEnd"/>
    </w:p>
    <w:p w14:paraId="08F54DFE" w14:textId="316093D8" w:rsidR="00C470DC" w:rsidRPr="00682222" w:rsidRDefault="00000000" w:rsidP="00682222">
      <w:pPr>
        <w:pStyle w:val="Zkladntext"/>
        <w:spacing w:line="360" w:lineRule="auto"/>
        <w:ind w:left="116"/>
      </w:pPr>
      <w:r>
        <w:t>Člen</w:t>
      </w:r>
      <w:r>
        <w:rPr>
          <w:spacing w:val="-3"/>
        </w:rPr>
        <w:t xml:space="preserve"> </w:t>
      </w:r>
      <w:r>
        <w:t>správnej</w:t>
      </w:r>
      <w:r>
        <w:rPr>
          <w:spacing w:val="-2"/>
        </w:rPr>
        <w:t xml:space="preserve"> </w:t>
      </w:r>
      <w:r>
        <w:t>rady:</w:t>
      </w:r>
      <w:r>
        <w:rPr>
          <w:spacing w:val="-3"/>
        </w:rPr>
        <w:t xml:space="preserve"> </w:t>
      </w:r>
      <w:r>
        <w:t>Mgr.</w:t>
      </w:r>
      <w:r>
        <w:rPr>
          <w:spacing w:val="-1"/>
        </w:rPr>
        <w:t xml:space="preserve"> </w:t>
      </w:r>
      <w:r>
        <w:t>Jana</w:t>
      </w:r>
      <w:r>
        <w:rPr>
          <w:spacing w:val="-3"/>
        </w:rPr>
        <w:t xml:space="preserve"> </w:t>
      </w:r>
      <w:proofErr w:type="spellStart"/>
      <w:r>
        <w:t>Rendešová</w:t>
      </w:r>
      <w:proofErr w:type="spellEnd"/>
      <w:r>
        <w:t>,</w:t>
      </w:r>
    </w:p>
    <w:p w14:paraId="195B364E" w14:textId="37F5B0DD" w:rsidR="00C470DC" w:rsidRPr="00B25515" w:rsidRDefault="00000000" w:rsidP="00B25515">
      <w:pPr>
        <w:pStyle w:val="Nadpis1"/>
        <w:numPr>
          <w:ilvl w:val="1"/>
          <w:numId w:val="1"/>
        </w:numPr>
        <w:tabs>
          <w:tab w:val="left" w:pos="837"/>
        </w:tabs>
        <w:spacing w:before="220" w:line="360" w:lineRule="auto"/>
        <w:ind w:hanging="361"/>
        <w:rPr>
          <w:rFonts w:ascii="Times New Roman" w:hAnsi="Times New Roman"/>
        </w:rPr>
      </w:pPr>
      <w:bookmarkStart w:id="1" w:name="_Toc171946770"/>
      <w:r>
        <w:rPr>
          <w:rFonts w:ascii="Times New Roman" w:hAnsi="Times New Roman"/>
        </w:rPr>
        <w:t>Prehľad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</w:rPr>
        <w:t>činnosti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uskutočnených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neziskovou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</w:rPr>
        <w:t>organizáciou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</w:rPr>
        <w:t>za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rok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</w:rPr>
        <w:t>2023</w:t>
      </w:r>
      <w:bookmarkEnd w:id="1"/>
    </w:p>
    <w:p w14:paraId="5B3F1B96" w14:textId="77777777" w:rsidR="00C470DC" w:rsidRDefault="00000000">
      <w:pPr>
        <w:spacing w:line="360" w:lineRule="auto"/>
        <w:jc w:val="both"/>
        <w:rPr>
          <w:sz w:val="24"/>
          <w:szCs w:val="24"/>
        </w:rPr>
      </w:pPr>
      <w:r>
        <w:rPr>
          <w:color w:val="222222"/>
          <w:sz w:val="24"/>
          <w:szCs w:val="24"/>
        </w:rPr>
        <w:t>Dňa 2.01.2023 bola odoslaná nová komunikácia cez ITMS2014+  z dôvodu vytvorenia monitorovacieho termínu, názov evidencie : Projekt a hlásenie realizácie.</w:t>
      </w:r>
    </w:p>
    <w:p w14:paraId="1F122DC0" w14:textId="77777777" w:rsidR="00C470DC" w:rsidRDefault="00000000">
      <w:pPr>
        <w:spacing w:line="360" w:lineRule="auto"/>
        <w:jc w:val="both"/>
        <w:rPr>
          <w:sz w:val="24"/>
          <w:szCs w:val="24"/>
        </w:rPr>
      </w:pPr>
      <w:r>
        <w:rPr>
          <w:color w:val="222222"/>
          <w:sz w:val="24"/>
          <w:szCs w:val="24"/>
        </w:rPr>
        <w:t>Dňa 10.01.2023 sme obdržali informačný list k overeniu konečného užívateľa výhod k dňu 31.12.2022 od notárskeho úradu Trebišov.</w:t>
      </w:r>
    </w:p>
    <w:p w14:paraId="1771D394" w14:textId="77777777" w:rsidR="00C470DC" w:rsidRDefault="00000000">
      <w:pPr>
        <w:spacing w:line="360" w:lineRule="auto"/>
        <w:jc w:val="both"/>
        <w:rPr>
          <w:sz w:val="24"/>
          <w:szCs w:val="24"/>
        </w:rPr>
      </w:pPr>
      <w:r>
        <w:rPr>
          <w:color w:val="222222"/>
          <w:sz w:val="24"/>
          <w:szCs w:val="24"/>
        </w:rPr>
        <w:t>Dňa 10.01.2023 bola odoslaná nová komunikácia cez ITMS2014+ z dôvodu oznámenia a schválenia zmeny projektu.</w:t>
      </w:r>
    </w:p>
    <w:p w14:paraId="04CE8A6B" w14:textId="77777777" w:rsidR="00C470DC" w:rsidRDefault="00000000">
      <w:pPr>
        <w:spacing w:line="360" w:lineRule="auto"/>
        <w:jc w:val="both"/>
        <w:rPr>
          <w:sz w:val="24"/>
          <w:szCs w:val="24"/>
        </w:rPr>
      </w:pPr>
      <w:r>
        <w:rPr>
          <w:color w:val="222222"/>
          <w:sz w:val="24"/>
          <w:szCs w:val="24"/>
        </w:rPr>
        <w:t>Dňa 13.01.2023 sme prevzali rozpočet k dodatku č. 1 na odsúhlasenie od Košického samosprávneho kraja, odbor: SO pre IROP KSK.</w:t>
      </w:r>
    </w:p>
    <w:p w14:paraId="02A0E073" w14:textId="77777777" w:rsidR="00C470DC" w:rsidRDefault="00000000">
      <w:pPr>
        <w:spacing w:line="360" w:lineRule="auto"/>
        <w:jc w:val="both"/>
        <w:rPr>
          <w:sz w:val="24"/>
          <w:szCs w:val="24"/>
        </w:rPr>
      </w:pPr>
      <w:r>
        <w:rPr>
          <w:color w:val="222222"/>
          <w:sz w:val="24"/>
          <w:szCs w:val="24"/>
        </w:rPr>
        <w:t>Dňa 17.01.2023 sme reklamovali faktúru na dodanie zemného plynu z dôvodu nezrovnalosti medzi skutočné spotrebovaných metrov kubických zemného plynu a fakturovanou spotrebou zemného plynu.</w:t>
      </w:r>
    </w:p>
    <w:p w14:paraId="70CF4A61" w14:textId="77777777" w:rsidR="00C470DC" w:rsidRDefault="00000000">
      <w:pPr>
        <w:spacing w:line="360" w:lineRule="auto"/>
        <w:jc w:val="both"/>
        <w:rPr>
          <w:sz w:val="24"/>
          <w:szCs w:val="24"/>
        </w:rPr>
      </w:pPr>
      <w:r>
        <w:rPr>
          <w:color w:val="222222"/>
          <w:sz w:val="24"/>
          <w:szCs w:val="24"/>
        </w:rPr>
        <w:t>Dňa 23.01.2023 bola odoslaná nová komunikácia cez ITMS2014+ z dôvodu doplnenia žiadosti o platbu, Názov projektu: Výstavba zariadenia opatrovateľskej starostlivosti v obci Kazimír, kód projektu: 302021W493.</w:t>
      </w:r>
    </w:p>
    <w:p w14:paraId="5B656AB1" w14:textId="77777777" w:rsidR="00C470DC" w:rsidRDefault="00000000">
      <w:pPr>
        <w:spacing w:line="360" w:lineRule="auto"/>
        <w:jc w:val="both"/>
        <w:rPr>
          <w:sz w:val="24"/>
          <w:szCs w:val="24"/>
        </w:rPr>
      </w:pPr>
      <w:r>
        <w:rPr>
          <w:color w:val="222222"/>
          <w:sz w:val="24"/>
          <w:szCs w:val="24"/>
        </w:rPr>
        <w:t>Dňa 31.01.2023 bola odoslaná monitorovacia správa projektu cez ITMS2014+</w:t>
      </w:r>
    </w:p>
    <w:p w14:paraId="5CBAF804" w14:textId="77777777" w:rsidR="00C470DC" w:rsidRDefault="00000000">
      <w:pPr>
        <w:spacing w:line="360" w:lineRule="auto"/>
        <w:jc w:val="both"/>
        <w:rPr>
          <w:sz w:val="24"/>
          <w:szCs w:val="24"/>
        </w:rPr>
      </w:pPr>
      <w:r>
        <w:rPr>
          <w:color w:val="222222"/>
          <w:sz w:val="24"/>
          <w:szCs w:val="24"/>
        </w:rPr>
        <w:t>Dňa 6.02.2023 sme obdržali žiadosť od Krízového riadenia IROP o zaslanie informácií súvisiacich s realizáciou verejného obstarávania a pripravovaného verejného obstarávania a identifikovanie ďalších problémových oblasti a rizík, ktoré majú vplyv na plynulú implementáciu projektu a ukončenie projektu.</w:t>
      </w:r>
    </w:p>
    <w:p w14:paraId="0BC9AAFE" w14:textId="77777777" w:rsidR="00C470DC" w:rsidRDefault="00000000">
      <w:pPr>
        <w:spacing w:line="360" w:lineRule="auto"/>
        <w:jc w:val="both"/>
        <w:rPr>
          <w:sz w:val="24"/>
          <w:szCs w:val="24"/>
        </w:rPr>
      </w:pPr>
      <w:r>
        <w:rPr>
          <w:color w:val="222222"/>
          <w:sz w:val="24"/>
          <w:szCs w:val="24"/>
        </w:rPr>
        <w:t>Dňa 23.02.2023 bol zverejnený dodatok č. 1 k Zmluve o zriadení záložného práva v centrálnom registri zmlúv.</w:t>
      </w:r>
    </w:p>
    <w:p w14:paraId="52B17736" w14:textId="77777777" w:rsidR="00C470DC" w:rsidRDefault="00000000">
      <w:pPr>
        <w:spacing w:line="360" w:lineRule="auto"/>
        <w:jc w:val="both"/>
        <w:rPr>
          <w:sz w:val="24"/>
          <w:szCs w:val="24"/>
        </w:rPr>
      </w:pPr>
      <w:r>
        <w:rPr>
          <w:color w:val="222222"/>
          <w:sz w:val="24"/>
          <w:szCs w:val="24"/>
        </w:rPr>
        <w:lastRenderedPageBreak/>
        <w:t>Dňa 28.02.2023 sme obdržali výpis z registra partnerov verejného sektora, po vykonaní overenia  konečného užívateľa výhod.</w:t>
      </w:r>
    </w:p>
    <w:p w14:paraId="7D374182" w14:textId="77777777" w:rsidR="00C470DC" w:rsidRDefault="00000000">
      <w:pPr>
        <w:spacing w:line="360" w:lineRule="auto"/>
        <w:jc w:val="both"/>
        <w:rPr>
          <w:sz w:val="24"/>
          <w:szCs w:val="24"/>
        </w:rPr>
      </w:pPr>
      <w:r>
        <w:rPr>
          <w:color w:val="222222"/>
          <w:sz w:val="24"/>
          <w:szCs w:val="24"/>
        </w:rPr>
        <w:t>Dňa 6.03.2023 sme boli informovaní o schválení výročnej monitorovacej správy z dňa 15.02.2023 a schválená dňa 3.03.2023.</w:t>
      </w:r>
    </w:p>
    <w:p w14:paraId="4BD911D6" w14:textId="77777777" w:rsidR="00C470DC" w:rsidRDefault="00000000">
      <w:pPr>
        <w:spacing w:line="360" w:lineRule="auto"/>
        <w:jc w:val="both"/>
        <w:rPr>
          <w:sz w:val="24"/>
          <w:szCs w:val="24"/>
        </w:rPr>
      </w:pPr>
      <w:r>
        <w:rPr>
          <w:color w:val="222222"/>
          <w:sz w:val="24"/>
          <w:szCs w:val="24"/>
        </w:rPr>
        <w:t>Dňa 14.03.2023 sme cez  ITMS2014+ zaslali elektronickú verziu žiadosti k vypracovaniu záložného práva č. 2</w:t>
      </w:r>
    </w:p>
    <w:p w14:paraId="618E1116" w14:textId="77777777" w:rsidR="00C470DC" w:rsidRDefault="00000000">
      <w:pPr>
        <w:spacing w:line="360" w:lineRule="auto"/>
        <w:jc w:val="both"/>
        <w:rPr>
          <w:sz w:val="24"/>
          <w:szCs w:val="24"/>
        </w:rPr>
      </w:pPr>
      <w:r>
        <w:rPr>
          <w:color w:val="222222"/>
          <w:sz w:val="24"/>
          <w:szCs w:val="24"/>
        </w:rPr>
        <w:t>Dňa 20.03.2023 sme prevzali list od podpredsedníčky vlády a ministerstva investícií pre vysvetlenie k nedostatočnému pokroku implementácie projektu.</w:t>
      </w:r>
    </w:p>
    <w:p w14:paraId="22326ABC" w14:textId="77777777" w:rsidR="00C470DC" w:rsidRDefault="00000000">
      <w:pPr>
        <w:spacing w:line="360" w:lineRule="auto"/>
        <w:jc w:val="both"/>
        <w:rPr>
          <w:sz w:val="24"/>
          <w:szCs w:val="24"/>
        </w:rPr>
      </w:pPr>
      <w:r>
        <w:rPr>
          <w:color w:val="222222"/>
          <w:sz w:val="24"/>
          <w:szCs w:val="24"/>
        </w:rPr>
        <w:t>Dňa 27.03.2023 sme odpovedali na list od podpredsedníčky vlády a ministerstva investícií a vysvetlili sme jej dôvody pre ktoré dochádza k pomalému pokroku implementácie projektu a to aj pre administratívne spracovanie jednotlivých krokov implementácie projektu zo strany SO a RO IROP Košického samosprávneho kraja.</w:t>
      </w:r>
    </w:p>
    <w:p w14:paraId="03357DCD" w14:textId="77777777" w:rsidR="00C470DC" w:rsidRDefault="00000000">
      <w:pPr>
        <w:spacing w:line="360" w:lineRule="auto"/>
        <w:jc w:val="both"/>
        <w:rPr>
          <w:sz w:val="24"/>
          <w:szCs w:val="24"/>
        </w:rPr>
      </w:pPr>
      <w:r>
        <w:rPr>
          <w:color w:val="222222"/>
          <w:sz w:val="24"/>
          <w:szCs w:val="24"/>
        </w:rPr>
        <w:t>Dňa 11.05.2023 bol zverejnený dodatok č. 2 IROP -VZ-302021W493-211-27-1-D2 v centrálnom registri zmlúv.</w:t>
      </w:r>
    </w:p>
    <w:p w14:paraId="3627CA3C" w14:textId="77777777" w:rsidR="00C470DC" w:rsidRDefault="00000000">
      <w:pPr>
        <w:spacing w:line="360" w:lineRule="auto"/>
        <w:jc w:val="both"/>
        <w:rPr>
          <w:sz w:val="24"/>
          <w:szCs w:val="24"/>
        </w:rPr>
      </w:pPr>
      <w:r>
        <w:rPr>
          <w:color w:val="222222"/>
          <w:sz w:val="24"/>
          <w:szCs w:val="24"/>
        </w:rPr>
        <w:t>Dňa 26.05.2023 sme prevzali rozhodnutie o splnomocnení Košického samosprávneho kraja od Ministerstva investícií, regionálneho rozvoja a informatizácie SR.</w:t>
      </w:r>
    </w:p>
    <w:p w14:paraId="2F863272" w14:textId="77777777" w:rsidR="00C470DC" w:rsidRDefault="00000000">
      <w:pPr>
        <w:spacing w:line="360" w:lineRule="auto"/>
        <w:jc w:val="both"/>
        <w:rPr>
          <w:sz w:val="24"/>
          <w:szCs w:val="24"/>
        </w:rPr>
      </w:pPr>
      <w:r>
        <w:rPr>
          <w:color w:val="222222"/>
          <w:sz w:val="24"/>
          <w:szCs w:val="24"/>
        </w:rPr>
        <w:t>Dňa 8.06.2023 bolo zaslané potvrdenie o havarijnom poistení vozidla na Košický samosprávny kraj.</w:t>
      </w:r>
    </w:p>
    <w:p w14:paraId="4A4A174E" w14:textId="77777777" w:rsidR="00C470DC" w:rsidRDefault="00000000">
      <w:pPr>
        <w:spacing w:line="360" w:lineRule="auto"/>
        <w:jc w:val="both"/>
        <w:rPr>
          <w:sz w:val="24"/>
          <w:szCs w:val="24"/>
        </w:rPr>
      </w:pPr>
      <w:r>
        <w:rPr>
          <w:color w:val="222222"/>
          <w:sz w:val="24"/>
          <w:szCs w:val="24"/>
        </w:rPr>
        <w:t>Dňa 22.06.2023 bola na odbor SO pre IROP doručená žiadosť o povolenie vykonania zmeny v zmluve z dôvodu zmeny harmonogramu aktivít projektu.</w:t>
      </w:r>
    </w:p>
    <w:p w14:paraId="176CE7A7" w14:textId="77777777" w:rsidR="00C470DC" w:rsidRDefault="00000000">
      <w:pPr>
        <w:spacing w:line="360" w:lineRule="auto"/>
        <w:jc w:val="both"/>
        <w:rPr>
          <w:sz w:val="24"/>
          <w:szCs w:val="24"/>
        </w:rPr>
      </w:pPr>
      <w:r>
        <w:rPr>
          <w:color w:val="222222"/>
          <w:sz w:val="24"/>
          <w:szCs w:val="24"/>
        </w:rPr>
        <w:t>Dňa 26.06.2023 bola zastavená finančná kontrola z dôvodu zmeny harmonogramu aktivít projektu a zároveň bolo potrebné platný a účinný dodatok č. 2 k zmluve o poskytnutí NFP.</w:t>
      </w:r>
    </w:p>
    <w:p w14:paraId="47FF9CC0" w14:textId="77777777" w:rsidR="00C470DC" w:rsidRDefault="00000000">
      <w:pPr>
        <w:spacing w:line="360" w:lineRule="auto"/>
        <w:jc w:val="both"/>
        <w:rPr>
          <w:sz w:val="24"/>
          <w:szCs w:val="24"/>
        </w:rPr>
      </w:pPr>
      <w:r>
        <w:rPr>
          <w:color w:val="222222"/>
          <w:sz w:val="24"/>
          <w:szCs w:val="24"/>
        </w:rPr>
        <w:t>Dňa 21.07.2023 sme boli požiadaný o predloženie situačného výkresu pôvodného stavu a po umiestnení dlažby a vyčíslení celkovej plochy financovanej z projektu.</w:t>
      </w:r>
    </w:p>
    <w:p w14:paraId="342D5C99" w14:textId="77777777" w:rsidR="00C470DC" w:rsidRDefault="00000000">
      <w:pPr>
        <w:spacing w:line="360" w:lineRule="auto"/>
        <w:jc w:val="both"/>
        <w:rPr>
          <w:sz w:val="24"/>
          <w:szCs w:val="24"/>
        </w:rPr>
      </w:pPr>
      <w:r>
        <w:rPr>
          <w:color w:val="222222"/>
          <w:sz w:val="24"/>
          <w:szCs w:val="24"/>
        </w:rPr>
        <w:t>Dňa 25.07.2023 bola schválená  žiadosť o presun termínu celkového ukončenia realizácie hlavnej aktivity č.2  na mesiac 9/2023.</w:t>
      </w:r>
    </w:p>
    <w:p w14:paraId="4B46342C" w14:textId="77777777" w:rsidR="00C470DC" w:rsidRDefault="00000000">
      <w:pPr>
        <w:spacing w:line="360" w:lineRule="auto"/>
        <w:jc w:val="both"/>
        <w:rPr>
          <w:sz w:val="24"/>
          <w:szCs w:val="24"/>
        </w:rPr>
      </w:pPr>
      <w:r>
        <w:rPr>
          <w:color w:val="222222"/>
          <w:sz w:val="24"/>
          <w:szCs w:val="24"/>
        </w:rPr>
        <w:t>Dňa 1.08.2023 nebolo akceptované oznámenie o zmene projektu z dôvodu premiestnenia zámkovej dlažby v ploche 88,85 metrov štvorcových. Na základe toho bolo potrebné zaslať novú žiadosť o povolenie vykonania zmeny v zmluve.</w:t>
      </w:r>
    </w:p>
    <w:p w14:paraId="5F4C469D" w14:textId="77777777" w:rsidR="00C470DC" w:rsidRDefault="00000000">
      <w:pPr>
        <w:spacing w:line="360" w:lineRule="auto"/>
        <w:jc w:val="both"/>
        <w:rPr>
          <w:sz w:val="24"/>
          <w:szCs w:val="24"/>
        </w:rPr>
      </w:pPr>
      <w:r>
        <w:rPr>
          <w:color w:val="222222"/>
          <w:sz w:val="24"/>
          <w:szCs w:val="24"/>
        </w:rPr>
        <w:t>Dňa 23.08.2023 na základe kontroly boli zistené vecné a formálne chyby v časti 2, pôvodné znenie – zámena množstva a jednotkovej ceny. Boli sme vyzvaní na predloženie dokumentácie obratom.</w:t>
      </w:r>
    </w:p>
    <w:p w14:paraId="0C3DCB95" w14:textId="77777777" w:rsidR="00C470DC" w:rsidRDefault="00000000">
      <w:pPr>
        <w:spacing w:line="360" w:lineRule="auto"/>
        <w:jc w:val="both"/>
        <w:rPr>
          <w:sz w:val="24"/>
          <w:szCs w:val="24"/>
        </w:rPr>
      </w:pPr>
      <w:r>
        <w:rPr>
          <w:color w:val="222222"/>
          <w:sz w:val="24"/>
          <w:szCs w:val="24"/>
        </w:rPr>
        <w:t xml:space="preserve">Dňa 4.09.2023 sme predložili cez ITMS2014+ dodatok č. 3 </w:t>
      </w:r>
      <w:proofErr w:type="spellStart"/>
      <w:r>
        <w:rPr>
          <w:color w:val="222222"/>
          <w:sz w:val="24"/>
          <w:szCs w:val="24"/>
        </w:rPr>
        <w:t>ZoD</w:t>
      </w:r>
      <w:proofErr w:type="spellEnd"/>
      <w:r>
        <w:rPr>
          <w:color w:val="222222"/>
          <w:sz w:val="24"/>
          <w:szCs w:val="24"/>
        </w:rPr>
        <w:t xml:space="preserve"> na stavebné práce.</w:t>
      </w:r>
    </w:p>
    <w:p w14:paraId="39B7BEBD" w14:textId="77777777" w:rsidR="00C470DC" w:rsidRDefault="00000000">
      <w:pPr>
        <w:spacing w:line="360" w:lineRule="auto"/>
        <w:jc w:val="both"/>
        <w:rPr>
          <w:sz w:val="24"/>
          <w:szCs w:val="24"/>
        </w:rPr>
      </w:pPr>
      <w:r>
        <w:rPr>
          <w:color w:val="222222"/>
          <w:sz w:val="24"/>
          <w:szCs w:val="24"/>
        </w:rPr>
        <w:t>Dňa 10.10.2023 bola schválená žiadosť o povolenie vykonania zmeny v zmluve.</w:t>
      </w:r>
    </w:p>
    <w:p w14:paraId="591D278F" w14:textId="77777777" w:rsidR="00C470DC" w:rsidRDefault="00000000">
      <w:pPr>
        <w:spacing w:line="360" w:lineRule="auto"/>
        <w:jc w:val="both"/>
        <w:rPr>
          <w:sz w:val="24"/>
          <w:szCs w:val="24"/>
        </w:rPr>
      </w:pPr>
      <w:r>
        <w:rPr>
          <w:color w:val="222222"/>
          <w:sz w:val="24"/>
          <w:szCs w:val="24"/>
        </w:rPr>
        <w:t>Dňa 15.11.2023 bola odoslaná komunikácia cez ITMS2024+ oznámenie o schválení zmeny projektu.</w:t>
      </w:r>
    </w:p>
    <w:p w14:paraId="4E837D0E" w14:textId="77777777" w:rsidR="00C470DC" w:rsidRDefault="00000000">
      <w:pPr>
        <w:spacing w:line="360" w:lineRule="auto"/>
        <w:jc w:val="both"/>
        <w:rPr>
          <w:sz w:val="24"/>
          <w:szCs w:val="24"/>
        </w:rPr>
      </w:pPr>
      <w:r>
        <w:rPr>
          <w:color w:val="222222"/>
          <w:sz w:val="24"/>
          <w:szCs w:val="24"/>
        </w:rPr>
        <w:t>Dňa 20.12.2023 bol zverejnený dodatok č. 2 v centrálnom registri zmlúv.</w:t>
      </w:r>
    </w:p>
    <w:p w14:paraId="028B5414" w14:textId="70CAC107" w:rsidR="00325E7D" w:rsidRDefault="00000000" w:rsidP="00325E7D">
      <w:pPr>
        <w:spacing w:line="360" w:lineRule="auto"/>
        <w:jc w:val="both"/>
        <w:rPr>
          <w:sz w:val="24"/>
          <w:szCs w:val="24"/>
        </w:rPr>
      </w:pPr>
      <w:r>
        <w:rPr>
          <w:color w:val="222222"/>
          <w:sz w:val="24"/>
          <w:szCs w:val="24"/>
        </w:rPr>
        <w:t xml:space="preserve">Dňa 29.12.2023 bola skolaudovaná budova ZLATÝ ŽIVOT, n. </w:t>
      </w:r>
    </w:p>
    <w:p w14:paraId="5EEDBF87" w14:textId="77777777" w:rsidR="00C470DC" w:rsidRDefault="00000000">
      <w:pPr>
        <w:rPr>
          <w:sz w:val="28"/>
          <w:szCs w:val="28"/>
        </w:rPr>
      </w:pPr>
      <w:r>
        <w:rPr>
          <w:sz w:val="28"/>
          <w:szCs w:val="28"/>
        </w:rPr>
        <w:lastRenderedPageBreak/>
        <w:t>Na projekte sa naďalej pokračuje.</w:t>
      </w:r>
    </w:p>
    <w:p w14:paraId="0C442C7D" w14:textId="77777777" w:rsidR="00C470DC" w:rsidRDefault="00000000">
      <w:pPr>
        <w:rPr>
          <w:sz w:val="28"/>
          <w:szCs w:val="28"/>
        </w:rPr>
        <w:sectPr w:rsidR="00C470DC">
          <w:pgSz w:w="11906" w:h="16838"/>
          <w:pgMar w:top="1320" w:right="1300" w:bottom="280" w:left="1300" w:header="0" w:footer="0" w:gutter="0"/>
          <w:cols w:space="708"/>
          <w:formProt w:val="0"/>
          <w:docGrid w:linePitch="100" w:charSpace="4096"/>
        </w:sectPr>
      </w:pPr>
      <w:r>
        <w:rPr>
          <w:noProof/>
          <w:sz w:val="28"/>
          <w:szCs w:val="28"/>
        </w:rPr>
        <w:drawing>
          <wp:anchor distT="0" distB="0" distL="0" distR="0" simplePos="0" relativeHeight="3" behindDoc="0" locked="0" layoutInCell="0" allowOverlap="1" wp14:anchorId="25DF96D9" wp14:editId="0DAAD961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5909310" cy="4430395"/>
            <wp:effectExtent l="0" t="0" r="0" b="0"/>
            <wp:wrapSquare wrapText="largest"/>
            <wp:docPr id="2" name="Obrázok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2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9310" cy="44303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E6B7C45" w14:textId="77777777" w:rsidR="00C470DC" w:rsidRDefault="00C470DC">
      <w:pPr>
        <w:pStyle w:val="Zkladntext"/>
        <w:spacing w:line="360" w:lineRule="auto"/>
        <w:rPr>
          <w:sz w:val="26"/>
        </w:rPr>
      </w:pPr>
    </w:p>
    <w:p w14:paraId="344206BD" w14:textId="6AABE5B0" w:rsidR="00C470DC" w:rsidRPr="00B25515" w:rsidRDefault="00000000" w:rsidP="00B25515">
      <w:pPr>
        <w:pStyle w:val="Nadpis1"/>
        <w:numPr>
          <w:ilvl w:val="2"/>
          <w:numId w:val="1"/>
        </w:numPr>
        <w:tabs>
          <w:tab w:val="left" w:pos="1185"/>
        </w:tabs>
        <w:spacing w:before="182" w:line="360" w:lineRule="auto"/>
        <w:ind w:hanging="361"/>
      </w:pPr>
      <w:bookmarkStart w:id="2" w:name="_Toc171946771"/>
      <w:r>
        <w:t>Správa</w:t>
      </w:r>
      <w:r>
        <w:rPr>
          <w:spacing w:val="-4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hospodárení</w:t>
      </w:r>
      <w:r>
        <w:rPr>
          <w:spacing w:val="-1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rok</w:t>
      </w:r>
      <w:r>
        <w:rPr>
          <w:spacing w:val="-2"/>
        </w:rPr>
        <w:t xml:space="preserve"> </w:t>
      </w:r>
      <w:r>
        <w:t>2023</w:t>
      </w:r>
      <w:bookmarkEnd w:id="2"/>
    </w:p>
    <w:p w14:paraId="64095926" w14:textId="526376E8" w:rsidR="00C470DC" w:rsidRDefault="00000000">
      <w:pPr>
        <w:pStyle w:val="Zkladntext"/>
        <w:tabs>
          <w:tab w:val="left" w:pos="5105"/>
        </w:tabs>
        <w:spacing w:before="190" w:line="360" w:lineRule="auto"/>
        <w:ind w:left="116" w:right="114"/>
      </w:pPr>
      <w:r>
        <w:t>Nezisková</w:t>
      </w:r>
      <w:r>
        <w:rPr>
          <w:spacing w:val="94"/>
        </w:rPr>
        <w:t xml:space="preserve"> </w:t>
      </w:r>
      <w:r>
        <w:t>organizácia</w:t>
      </w:r>
      <w:r>
        <w:rPr>
          <w:spacing w:val="94"/>
        </w:rPr>
        <w:t xml:space="preserve"> </w:t>
      </w:r>
      <w:r>
        <w:t>ZLATÝ</w:t>
      </w:r>
      <w:r>
        <w:rPr>
          <w:spacing w:val="94"/>
        </w:rPr>
        <w:t xml:space="preserve"> </w:t>
      </w:r>
      <w:r>
        <w:t>ŽIVOT,</w:t>
      </w:r>
      <w:r>
        <w:rPr>
          <w:spacing w:val="95"/>
        </w:rPr>
        <w:t xml:space="preserve"> </w:t>
      </w:r>
      <w:proofErr w:type="spellStart"/>
      <w:r>
        <w:t>n.o</w:t>
      </w:r>
      <w:proofErr w:type="spellEnd"/>
      <w:r>
        <w:t>.</w:t>
      </w:r>
      <w:r w:rsidR="003D4F12">
        <w:t xml:space="preserve"> </w:t>
      </w:r>
      <w:r>
        <w:t>bola</w:t>
      </w:r>
      <w:r>
        <w:rPr>
          <w:spacing w:val="34"/>
        </w:rPr>
        <w:t xml:space="preserve"> </w:t>
      </w:r>
      <w:r>
        <w:t>založená</w:t>
      </w:r>
      <w:r>
        <w:rPr>
          <w:spacing w:val="33"/>
        </w:rPr>
        <w:t xml:space="preserve"> </w:t>
      </w:r>
      <w:r>
        <w:t>za</w:t>
      </w:r>
      <w:r>
        <w:rPr>
          <w:spacing w:val="38"/>
        </w:rPr>
        <w:t xml:space="preserve"> </w:t>
      </w:r>
      <w:r>
        <w:t>účelom</w:t>
      </w:r>
      <w:r>
        <w:rPr>
          <w:spacing w:val="34"/>
        </w:rPr>
        <w:t xml:space="preserve"> </w:t>
      </w:r>
      <w:r>
        <w:t>poskytovania</w:t>
      </w:r>
      <w:r>
        <w:rPr>
          <w:spacing w:val="-57"/>
        </w:rPr>
        <w:t xml:space="preserve"> </w:t>
      </w:r>
      <w:r>
        <w:t>všeobecne</w:t>
      </w:r>
      <w:r>
        <w:rPr>
          <w:spacing w:val="-2"/>
        </w:rPr>
        <w:t xml:space="preserve"> </w:t>
      </w:r>
      <w:r>
        <w:t>prospešných služieb.</w:t>
      </w:r>
    </w:p>
    <w:p w14:paraId="0D89A958" w14:textId="5F97884C" w:rsidR="00C470DC" w:rsidRPr="00B25515" w:rsidRDefault="00000000" w:rsidP="00B25515">
      <w:pPr>
        <w:pStyle w:val="Zkladntext"/>
        <w:spacing w:before="201" w:line="360" w:lineRule="auto"/>
        <w:ind w:left="116"/>
      </w:pPr>
      <w:r>
        <w:t>Nezisková</w:t>
      </w:r>
      <w:r>
        <w:rPr>
          <w:spacing w:val="-2"/>
        </w:rPr>
        <w:t xml:space="preserve"> </w:t>
      </w:r>
      <w:r>
        <w:t>organizácia</w:t>
      </w:r>
      <w:r>
        <w:rPr>
          <w:spacing w:val="-1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roku</w:t>
      </w:r>
      <w:r>
        <w:rPr>
          <w:spacing w:val="-2"/>
        </w:rPr>
        <w:t xml:space="preserve"> </w:t>
      </w:r>
      <w:r>
        <w:t xml:space="preserve">2023 </w:t>
      </w:r>
      <w:r>
        <w:rPr>
          <w:spacing w:val="-1"/>
        </w:rPr>
        <w:t xml:space="preserve"> </w:t>
      </w:r>
      <w:r>
        <w:t>nevykonávala žiadnu</w:t>
      </w:r>
      <w:r>
        <w:rPr>
          <w:spacing w:val="-1"/>
        </w:rPr>
        <w:t xml:space="preserve"> </w:t>
      </w:r>
      <w:r>
        <w:t>činnosť</w:t>
      </w:r>
      <w:r>
        <w:rPr>
          <w:spacing w:val="-2"/>
        </w:rPr>
        <w:t xml:space="preserve"> </w:t>
      </w:r>
      <w:r>
        <w:t>ani</w:t>
      </w:r>
      <w:r>
        <w:rPr>
          <w:spacing w:val="-1"/>
        </w:rPr>
        <w:t xml:space="preserve"> </w:t>
      </w:r>
      <w:r>
        <w:t>nemala</w:t>
      </w:r>
      <w:r>
        <w:rPr>
          <w:spacing w:val="-2"/>
        </w:rPr>
        <w:t xml:space="preserve"> </w:t>
      </w:r>
      <w:r>
        <w:t>zamestnancov</w:t>
      </w:r>
    </w:p>
    <w:p w14:paraId="28118C8F" w14:textId="56DA2719" w:rsidR="00C470DC" w:rsidRPr="00673254" w:rsidRDefault="00000000" w:rsidP="00673254">
      <w:pPr>
        <w:pStyle w:val="Zkladntext"/>
        <w:spacing w:line="360" w:lineRule="auto"/>
        <w:ind w:left="116" w:right="119"/>
      </w:pPr>
      <w:r>
        <w:t xml:space="preserve">Nezisková organizácia ZLATÝ ŽIVOT, </w:t>
      </w:r>
      <w:proofErr w:type="spellStart"/>
      <w:r>
        <w:t>n.o</w:t>
      </w:r>
      <w:proofErr w:type="spellEnd"/>
      <w:r>
        <w:t>. viedla za rok 2023 účtovníctvo podľa osobitného</w:t>
      </w:r>
      <w:r>
        <w:rPr>
          <w:spacing w:val="-57"/>
        </w:rPr>
        <w:t xml:space="preserve"> </w:t>
      </w:r>
      <w:r>
        <w:t>predpisu</w:t>
      </w:r>
      <w:r>
        <w:rPr>
          <w:spacing w:val="-1"/>
        </w:rPr>
        <w:t xml:space="preserve"> </w:t>
      </w:r>
      <w:r>
        <w:t>v sústave</w:t>
      </w:r>
      <w:r>
        <w:rPr>
          <w:spacing w:val="-1"/>
        </w:rPr>
        <w:t xml:space="preserve"> </w:t>
      </w:r>
      <w:r>
        <w:t>podvojného účtovníctva.</w:t>
      </w:r>
    </w:p>
    <w:p w14:paraId="444A0944" w14:textId="77777777" w:rsidR="00C470DC" w:rsidRDefault="00C470DC">
      <w:pPr>
        <w:pStyle w:val="Zkladntext"/>
        <w:spacing w:before="1" w:line="360" w:lineRule="auto"/>
        <w:rPr>
          <w:sz w:val="22"/>
        </w:rPr>
      </w:pPr>
    </w:p>
    <w:p w14:paraId="58CE5B2E" w14:textId="5354B302" w:rsidR="00C470DC" w:rsidRPr="00B25515" w:rsidRDefault="00000000" w:rsidP="00B25515">
      <w:pPr>
        <w:pStyle w:val="Nadpis3"/>
        <w:spacing w:line="360" w:lineRule="auto"/>
      </w:pPr>
      <w:r>
        <w:t>Štruktúra</w:t>
      </w:r>
      <w:r>
        <w:rPr>
          <w:spacing w:val="-2"/>
        </w:rPr>
        <w:t xml:space="preserve"> </w:t>
      </w:r>
      <w:r>
        <w:t>výnosov</w:t>
      </w:r>
      <w:r>
        <w:rPr>
          <w:spacing w:val="-1"/>
        </w:rPr>
        <w:t xml:space="preserve"> </w:t>
      </w:r>
      <w:r>
        <w:t xml:space="preserve">a nákladov </w:t>
      </w:r>
      <w:r>
        <w:rPr>
          <w:b w:val="0"/>
        </w:rPr>
        <w:t>v Eur</w:t>
      </w:r>
      <w:r>
        <w:t>:</w:t>
      </w:r>
    </w:p>
    <w:p w14:paraId="5917FBFC" w14:textId="70F0C4A6" w:rsidR="00C470DC" w:rsidRPr="00673254" w:rsidRDefault="00000000" w:rsidP="00673254">
      <w:pPr>
        <w:pStyle w:val="Nadpis3"/>
        <w:tabs>
          <w:tab w:val="left" w:pos="5781"/>
        </w:tabs>
        <w:spacing w:line="360" w:lineRule="auto"/>
        <w:ind w:left="0"/>
      </w:pPr>
      <w:r>
        <w:t>Výnosy</w:t>
      </w:r>
      <w:r w:rsidR="00673254">
        <w:t xml:space="preserve">                                                    </w:t>
      </w:r>
      <w:r w:rsidR="00682222">
        <w:t xml:space="preserve">    </w:t>
      </w:r>
      <w:r w:rsidR="003D4F12">
        <w:t>61</w:t>
      </w:r>
    </w:p>
    <w:p w14:paraId="4C6889B8" w14:textId="4917124B" w:rsidR="00673254" w:rsidRDefault="00000000" w:rsidP="00673254">
      <w:pPr>
        <w:pStyle w:val="Nadpis3"/>
        <w:tabs>
          <w:tab w:val="left" w:pos="5781"/>
        </w:tabs>
        <w:spacing w:line="360" w:lineRule="auto"/>
        <w:ind w:left="0"/>
      </w:pPr>
      <w:r>
        <w:t>Náklady</w:t>
      </w:r>
      <w:r w:rsidR="00673254">
        <w:t xml:space="preserve">                                            </w:t>
      </w:r>
      <w:r w:rsidR="00682222">
        <w:t xml:space="preserve">   </w:t>
      </w:r>
      <w:r w:rsidR="003D4F12">
        <w:t>52 350</w:t>
      </w:r>
    </w:p>
    <w:p w14:paraId="015547E1" w14:textId="5FB50884" w:rsidR="00673254" w:rsidRDefault="00673254" w:rsidP="00673254">
      <w:pPr>
        <w:spacing w:line="360" w:lineRule="auto"/>
        <w:jc w:val="both"/>
      </w:pPr>
      <w:r w:rsidRPr="004B64C8">
        <w:t>Spotreba materiálu</w:t>
      </w:r>
      <w:r>
        <w:tab/>
      </w:r>
      <w:r>
        <w:tab/>
      </w:r>
      <w:r>
        <w:tab/>
      </w:r>
      <w:r>
        <w:t xml:space="preserve">    </w:t>
      </w:r>
      <w:r w:rsidR="00682222">
        <w:t xml:space="preserve"> </w:t>
      </w:r>
      <w:r>
        <w:t>1 397</w:t>
      </w:r>
    </w:p>
    <w:p w14:paraId="4A2E2EAF" w14:textId="44525ADA" w:rsidR="00673254" w:rsidRPr="004B64C8" w:rsidRDefault="00673254" w:rsidP="00673254">
      <w:pPr>
        <w:spacing w:line="360" w:lineRule="auto"/>
        <w:jc w:val="both"/>
      </w:pPr>
      <w:r w:rsidRPr="004B64C8">
        <w:t xml:space="preserve">Energie </w:t>
      </w:r>
      <w:r>
        <w:tab/>
      </w:r>
      <w:r>
        <w:tab/>
      </w:r>
      <w:r>
        <w:tab/>
      </w:r>
      <w:r>
        <w:tab/>
      </w:r>
      <w:r>
        <w:t xml:space="preserve">   12 559</w:t>
      </w:r>
    </w:p>
    <w:p w14:paraId="1D003A3E" w14:textId="068F58E7" w:rsidR="00673254" w:rsidRDefault="00673254" w:rsidP="00673254">
      <w:pPr>
        <w:spacing w:line="360" w:lineRule="auto"/>
        <w:jc w:val="both"/>
      </w:pPr>
      <w:r w:rsidRPr="004B64C8">
        <w:t xml:space="preserve">Služby </w:t>
      </w:r>
      <w:r>
        <w:tab/>
      </w:r>
      <w:r>
        <w:tab/>
      </w:r>
      <w:r>
        <w:tab/>
      </w:r>
      <w:r>
        <w:tab/>
      </w:r>
      <w:r>
        <w:tab/>
        <w:t xml:space="preserve">  </w:t>
      </w:r>
      <w:r>
        <w:t xml:space="preserve"> </w:t>
      </w:r>
      <w:r>
        <w:t>22 807</w:t>
      </w:r>
    </w:p>
    <w:p w14:paraId="3D962FE8" w14:textId="2FD391D2" w:rsidR="00673254" w:rsidRPr="004B64C8" w:rsidRDefault="00673254" w:rsidP="00673254">
      <w:pPr>
        <w:spacing w:line="360" w:lineRule="auto"/>
        <w:jc w:val="both"/>
      </w:pPr>
      <w:r>
        <w:t>Úroky</w:t>
      </w:r>
      <w:r>
        <w:tab/>
      </w:r>
      <w:r>
        <w:tab/>
      </w:r>
      <w:r>
        <w:tab/>
      </w:r>
      <w:r>
        <w:tab/>
      </w:r>
      <w:r>
        <w:tab/>
        <w:t xml:space="preserve">   15 528</w:t>
      </w:r>
    </w:p>
    <w:p w14:paraId="3434A74A" w14:textId="628DE221" w:rsidR="00673254" w:rsidRPr="004B64C8" w:rsidRDefault="00673254" w:rsidP="00673254">
      <w:pPr>
        <w:spacing w:line="360" w:lineRule="auto"/>
        <w:jc w:val="both"/>
        <w:rPr>
          <w:b/>
        </w:rPr>
      </w:pPr>
      <w:r w:rsidRPr="004B64C8">
        <w:t>Da</w:t>
      </w:r>
      <w:r>
        <w:t>ne, poplatky a pokuty</w:t>
      </w:r>
      <w:r>
        <w:tab/>
      </w:r>
      <w:r>
        <w:tab/>
        <w:t xml:space="preserve">      </w:t>
      </w:r>
      <w:r>
        <w:t xml:space="preserve">   60</w:t>
      </w:r>
      <w:r w:rsidRPr="004B64C8">
        <w:t xml:space="preserve">     </w:t>
      </w:r>
      <w:r>
        <w:tab/>
      </w:r>
    </w:p>
    <w:p w14:paraId="137F59E0" w14:textId="5B05D776" w:rsidR="00673254" w:rsidRDefault="00673254" w:rsidP="00673254">
      <w:pPr>
        <w:pStyle w:val="Nadpis3"/>
        <w:tabs>
          <w:tab w:val="left" w:pos="5781"/>
        </w:tabs>
        <w:spacing w:line="360" w:lineRule="auto"/>
      </w:pPr>
    </w:p>
    <w:p w14:paraId="3F060828" w14:textId="77777777" w:rsidR="00830788" w:rsidRDefault="00000000" w:rsidP="00830788">
      <w:pPr>
        <w:pStyle w:val="Nadpis3"/>
        <w:tabs>
          <w:tab w:val="left" w:pos="5781"/>
        </w:tabs>
        <w:spacing w:before="1" w:line="360" w:lineRule="auto"/>
        <w:ind w:right="3263"/>
      </w:pPr>
      <w:r>
        <w:t xml:space="preserve">Stav a pohyb majetku a záväzkov organizácie </w:t>
      </w:r>
      <w:r>
        <w:rPr>
          <w:b w:val="0"/>
        </w:rPr>
        <w:t>v Eur</w:t>
      </w:r>
      <w:r>
        <w:t>:</w:t>
      </w:r>
      <w:r>
        <w:rPr>
          <w:spacing w:val="1"/>
        </w:rPr>
        <w:t xml:space="preserve"> </w:t>
      </w:r>
      <w:r>
        <w:t>Aktív</w:t>
      </w:r>
      <w:r w:rsidR="00BB73F9">
        <w:t>a</w:t>
      </w:r>
    </w:p>
    <w:p w14:paraId="36A9BE17" w14:textId="5571C6D9" w:rsidR="00C470DC" w:rsidRPr="00830788" w:rsidRDefault="00830788" w:rsidP="00830788">
      <w:pPr>
        <w:widowControl/>
        <w:ind w:firstLine="116"/>
        <w:rPr>
          <w:b/>
          <w:bCs/>
          <w:sz w:val="24"/>
          <w:szCs w:val="24"/>
        </w:rPr>
      </w:pPr>
      <w:r w:rsidRPr="00830788">
        <w:rPr>
          <w:b/>
          <w:bCs/>
          <w:sz w:val="24"/>
          <w:szCs w:val="24"/>
        </w:rPr>
        <w:t>Spolu majetok</w:t>
      </w:r>
      <w:r w:rsidRPr="00830788">
        <w:rPr>
          <w:b/>
          <w:bCs/>
          <w:sz w:val="24"/>
          <w:szCs w:val="24"/>
        </w:rPr>
        <w:tab/>
      </w:r>
      <w:r w:rsidRPr="00830788">
        <w:rPr>
          <w:b/>
          <w:bCs/>
          <w:sz w:val="24"/>
          <w:szCs w:val="24"/>
        </w:rPr>
        <w:tab/>
      </w:r>
      <w:r w:rsidRPr="00830788">
        <w:rPr>
          <w:b/>
          <w:bCs/>
          <w:sz w:val="24"/>
          <w:szCs w:val="24"/>
        </w:rPr>
        <w:tab/>
      </w:r>
      <w:r w:rsidRPr="00830788">
        <w:rPr>
          <w:b/>
          <w:bCs/>
          <w:sz w:val="24"/>
          <w:szCs w:val="24"/>
        </w:rPr>
        <w:tab/>
      </w:r>
      <w:r w:rsidRPr="00830788">
        <w:rPr>
          <w:b/>
          <w:bCs/>
          <w:sz w:val="24"/>
          <w:szCs w:val="24"/>
        </w:rPr>
        <w:tab/>
      </w:r>
      <w:r w:rsidRPr="00830788">
        <w:rPr>
          <w:b/>
          <w:bCs/>
          <w:sz w:val="24"/>
          <w:szCs w:val="24"/>
        </w:rPr>
        <w:tab/>
        <w:t xml:space="preserve"> 723 367</w:t>
      </w:r>
      <w:r w:rsidR="00325E7D" w:rsidRPr="00830788">
        <w:rPr>
          <w:b/>
          <w:bCs/>
          <w:sz w:val="24"/>
          <w:szCs w:val="24"/>
        </w:rPr>
        <w:tab/>
      </w:r>
    </w:p>
    <w:p w14:paraId="28EE4250" w14:textId="0283FB1E" w:rsidR="00C470DC" w:rsidRDefault="00000000">
      <w:pPr>
        <w:pStyle w:val="Zkladntext"/>
        <w:tabs>
          <w:tab w:val="left" w:pos="5781"/>
        </w:tabs>
        <w:spacing w:before="2" w:line="360" w:lineRule="auto"/>
        <w:ind w:left="116"/>
      </w:pPr>
      <w:r w:rsidRPr="003D4F12">
        <w:t>Neobežný</w:t>
      </w:r>
      <w:r w:rsidRPr="003D4F12">
        <w:rPr>
          <w:spacing w:val="-5"/>
        </w:rPr>
        <w:t xml:space="preserve"> </w:t>
      </w:r>
      <w:r w:rsidRPr="003D4F12">
        <w:t>majetok</w:t>
      </w:r>
      <w:r w:rsidR="00BB73F9">
        <w:tab/>
      </w:r>
      <w:r w:rsidR="003D4F12">
        <w:t>718</w:t>
      </w:r>
      <w:r w:rsidR="00BB73F9">
        <w:t xml:space="preserve"> </w:t>
      </w:r>
      <w:r w:rsidR="003D4F12">
        <w:t>467</w:t>
      </w:r>
    </w:p>
    <w:p w14:paraId="5772B540" w14:textId="7AE9B69D" w:rsidR="00C470DC" w:rsidRPr="00830788" w:rsidRDefault="00000000">
      <w:pPr>
        <w:pStyle w:val="Zkladntext"/>
        <w:tabs>
          <w:tab w:val="left" w:pos="5781"/>
        </w:tabs>
        <w:spacing w:line="360" w:lineRule="auto"/>
        <w:ind w:left="116"/>
        <w:rPr>
          <w:b/>
          <w:bCs/>
        </w:rPr>
      </w:pPr>
      <w:r w:rsidRPr="00830788">
        <w:rPr>
          <w:b/>
          <w:bCs/>
        </w:rPr>
        <w:t>Obežný</w:t>
      </w:r>
      <w:r w:rsidRPr="00830788">
        <w:rPr>
          <w:b/>
          <w:bCs/>
          <w:spacing w:val="-6"/>
        </w:rPr>
        <w:t xml:space="preserve"> </w:t>
      </w:r>
      <w:r w:rsidRPr="00830788">
        <w:rPr>
          <w:b/>
          <w:bCs/>
        </w:rPr>
        <w:t>majetok</w:t>
      </w:r>
      <w:r w:rsidR="00BB73F9" w:rsidRPr="00830788">
        <w:rPr>
          <w:b/>
          <w:bCs/>
        </w:rPr>
        <w:tab/>
        <w:t>4 90</w:t>
      </w:r>
      <w:r w:rsidRPr="00830788">
        <w:rPr>
          <w:b/>
          <w:bCs/>
        </w:rPr>
        <w:t>0</w:t>
      </w:r>
    </w:p>
    <w:p w14:paraId="2F0F7B97" w14:textId="608F25AC" w:rsidR="00C470DC" w:rsidRDefault="00000000">
      <w:pPr>
        <w:pStyle w:val="Zkladntext"/>
        <w:tabs>
          <w:tab w:val="left" w:pos="5781"/>
        </w:tabs>
        <w:spacing w:line="360" w:lineRule="auto"/>
        <w:ind w:left="116"/>
      </w:pPr>
      <w:r>
        <w:t>finančné</w:t>
      </w:r>
      <w:r>
        <w:rPr>
          <w:spacing w:val="-1"/>
        </w:rPr>
        <w:t xml:space="preserve"> </w:t>
      </w:r>
      <w:r>
        <w:t>účty</w:t>
      </w:r>
      <w:r>
        <w:tab/>
      </w:r>
      <w:r w:rsidR="00BB73F9">
        <w:t>4 900</w:t>
      </w:r>
      <w:r>
        <w:t>,-</w:t>
      </w:r>
    </w:p>
    <w:p w14:paraId="00052D4C" w14:textId="0E6D38AB" w:rsidR="00C470DC" w:rsidRPr="00830788" w:rsidRDefault="00000000" w:rsidP="00BB73F9">
      <w:pPr>
        <w:pStyle w:val="Zkladntext"/>
        <w:tabs>
          <w:tab w:val="left" w:pos="5781"/>
        </w:tabs>
        <w:spacing w:line="360" w:lineRule="auto"/>
        <w:ind w:left="116"/>
        <w:rPr>
          <w:b/>
          <w:bCs/>
        </w:rPr>
      </w:pPr>
      <w:r w:rsidRPr="00830788">
        <w:rPr>
          <w:b/>
          <w:bCs/>
        </w:rPr>
        <w:t>Časové</w:t>
      </w:r>
      <w:r w:rsidRPr="00830788">
        <w:rPr>
          <w:b/>
          <w:bCs/>
          <w:spacing w:val="-3"/>
        </w:rPr>
        <w:t xml:space="preserve"> </w:t>
      </w:r>
      <w:r w:rsidRPr="00830788">
        <w:rPr>
          <w:b/>
          <w:bCs/>
        </w:rPr>
        <w:t>rozlíšenie</w:t>
      </w:r>
      <w:r w:rsidR="00BB73F9" w:rsidRPr="00830788">
        <w:rPr>
          <w:b/>
          <w:bCs/>
        </w:rPr>
        <w:tab/>
        <w:t>0</w:t>
      </w:r>
    </w:p>
    <w:p w14:paraId="61A75D20" w14:textId="65A89E76" w:rsidR="00C470DC" w:rsidRDefault="00000000">
      <w:pPr>
        <w:pStyle w:val="Nadpis3"/>
        <w:tabs>
          <w:tab w:val="left" w:pos="5781"/>
        </w:tabs>
        <w:spacing w:before="189" w:line="360" w:lineRule="auto"/>
      </w:pPr>
      <w:r>
        <w:t>Pasíva</w:t>
      </w:r>
      <w:r>
        <w:tab/>
      </w:r>
      <w:r w:rsidR="00830788">
        <w:t>723 367</w:t>
      </w:r>
    </w:p>
    <w:p w14:paraId="0562E1EA" w14:textId="206996A9" w:rsidR="00BB73F9" w:rsidRDefault="00000000" w:rsidP="00BB73F9">
      <w:pPr>
        <w:pStyle w:val="Zkladntext"/>
        <w:tabs>
          <w:tab w:val="left" w:pos="5781"/>
        </w:tabs>
        <w:spacing w:line="360" w:lineRule="auto"/>
        <w:ind w:left="116"/>
      </w:pPr>
      <w:r>
        <w:t>Vlastné</w:t>
      </w:r>
      <w:r>
        <w:rPr>
          <w:spacing w:val="-3"/>
        </w:rPr>
        <w:t xml:space="preserve"> </w:t>
      </w:r>
      <w:r>
        <w:t>zdroje</w:t>
      </w:r>
      <w:r>
        <w:tab/>
      </w:r>
      <w:r w:rsidR="00BB73F9">
        <w:t>- 78 002</w:t>
      </w:r>
      <w:r>
        <w:t xml:space="preserve">  </w:t>
      </w:r>
    </w:p>
    <w:p w14:paraId="32DF33AC" w14:textId="0155B4B1" w:rsidR="00C470DC" w:rsidRDefault="00000000" w:rsidP="00BB73F9">
      <w:pPr>
        <w:pStyle w:val="Zkladntext"/>
        <w:tabs>
          <w:tab w:val="left" w:pos="5781"/>
        </w:tabs>
        <w:spacing w:line="360" w:lineRule="auto"/>
        <w:ind w:left="116"/>
      </w:pPr>
      <w:r>
        <w:t>Cudzie zdroje</w:t>
      </w:r>
      <w:r>
        <w:tab/>
      </w:r>
      <w:r w:rsidR="00BB73F9">
        <w:t>525 128</w:t>
      </w:r>
    </w:p>
    <w:p w14:paraId="37CE20E1" w14:textId="7C717620" w:rsidR="00C470DC" w:rsidRDefault="00000000">
      <w:pPr>
        <w:pStyle w:val="Zkladntext"/>
        <w:tabs>
          <w:tab w:val="left" w:pos="5781"/>
        </w:tabs>
        <w:spacing w:before="1" w:line="360" w:lineRule="auto"/>
        <w:ind w:left="116"/>
      </w:pPr>
      <w:r>
        <w:t>Časové</w:t>
      </w:r>
      <w:r>
        <w:rPr>
          <w:spacing w:val="-3"/>
        </w:rPr>
        <w:t xml:space="preserve"> </w:t>
      </w:r>
      <w:r>
        <w:t>rozlíšenie</w:t>
      </w:r>
      <w:r>
        <w:tab/>
      </w:r>
      <w:r w:rsidR="00BB73F9">
        <w:t>276</w:t>
      </w:r>
      <w:r w:rsidR="00160032">
        <w:t> </w:t>
      </w:r>
      <w:r w:rsidR="00BB73F9">
        <w:t>241</w:t>
      </w:r>
    </w:p>
    <w:p w14:paraId="222297BB" w14:textId="39045EE0" w:rsidR="00C470DC" w:rsidRDefault="00C470DC" w:rsidP="00160032">
      <w:pPr>
        <w:widowControl/>
        <w:rPr>
          <w:sz w:val="26"/>
        </w:rPr>
      </w:pPr>
    </w:p>
    <w:p w14:paraId="18D931AD" w14:textId="77777777" w:rsidR="00160032" w:rsidRDefault="00160032" w:rsidP="00160032">
      <w:pPr>
        <w:widowControl/>
        <w:rPr>
          <w:sz w:val="26"/>
        </w:rPr>
      </w:pPr>
    </w:p>
    <w:p w14:paraId="23220673" w14:textId="77777777" w:rsidR="00160032" w:rsidRDefault="00160032" w:rsidP="00160032">
      <w:pPr>
        <w:widowControl/>
        <w:rPr>
          <w:sz w:val="26"/>
          <w:szCs w:val="24"/>
        </w:rPr>
      </w:pPr>
    </w:p>
    <w:p w14:paraId="69063960" w14:textId="77777777" w:rsidR="00B25515" w:rsidRDefault="00B25515" w:rsidP="00160032">
      <w:pPr>
        <w:widowControl/>
        <w:rPr>
          <w:sz w:val="26"/>
          <w:szCs w:val="24"/>
        </w:rPr>
      </w:pPr>
    </w:p>
    <w:p w14:paraId="169EAC1E" w14:textId="77777777" w:rsidR="00B25515" w:rsidRDefault="00B25515" w:rsidP="00160032">
      <w:pPr>
        <w:widowControl/>
        <w:rPr>
          <w:sz w:val="26"/>
          <w:szCs w:val="24"/>
        </w:rPr>
      </w:pPr>
    </w:p>
    <w:p w14:paraId="3E717830" w14:textId="77777777" w:rsidR="00B25515" w:rsidRDefault="00B25515" w:rsidP="00160032">
      <w:pPr>
        <w:widowControl/>
        <w:rPr>
          <w:sz w:val="26"/>
          <w:szCs w:val="24"/>
        </w:rPr>
      </w:pPr>
    </w:p>
    <w:p w14:paraId="03C23F85" w14:textId="77777777" w:rsidR="00B87B8C" w:rsidRDefault="00B87B8C" w:rsidP="00160032">
      <w:pPr>
        <w:widowControl/>
        <w:rPr>
          <w:sz w:val="26"/>
          <w:szCs w:val="24"/>
        </w:rPr>
      </w:pPr>
    </w:p>
    <w:p w14:paraId="5188FB50" w14:textId="77777777" w:rsidR="00B25515" w:rsidRDefault="00B25515" w:rsidP="00160032">
      <w:pPr>
        <w:widowControl/>
        <w:rPr>
          <w:sz w:val="26"/>
          <w:szCs w:val="24"/>
        </w:rPr>
      </w:pPr>
    </w:p>
    <w:p w14:paraId="1C8F6709" w14:textId="77777777" w:rsidR="00B25515" w:rsidRPr="00160032" w:rsidRDefault="00B25515" w:rsidP="00160032">
      <w:pPr>
        <w:widowControl/>
        <w:rPr>
          <w:sz w:val="26"/>
          <w:szCs w:val="24"/>
        </w:rPr>
      </w:pPr>
    </w:p>
    <w:p w14:paraId="1A3E0FB5" w14:textId="594A73A1" w:rsidR="00B25515" w:rsidRDefault="00000000" w:rsidP="00B25515">
      <w:pPr>
        <w:pStyle w:val="Nadpis1"/>
        <w:numPr>
          <w:ilvl w:val="2"/>
          <w:numId w:val="1"/>
        </w:numPr>
        <w:tabs>
          <w:tab w:val="left" w:pos="1185"/>
        </w:tabs>
        <w:spacing w:before="187" w:line="360" w:lineRule="auto"/>
        <w:ind w:hanging="361"/>
      </w:pPr>
      <w:bookmarkStart w:id="3" w:name="_Toc171946772"/>
      <w:r>
        <w:lastRenderedPageBreak/>
        <w:t>Výrok</w:t>
      </w:r>
      <w:r>
        <w:rPr>
          <w:spacing w:val="-5"/>
        </w:rPr>
        <w:t xml:space="preserve"> </w:t>
      </w:r>
      <w:r>
        <w:t>audítora</w:t>
      </w:r>
      <w:r>
        <w:rPr>
          <w:spacing w:val="-3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ročnej</w:t>
      </w:r>
      <w:r>
        <w:rPr>
          <w:spacing w:val="-3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závierke</w:t>
      </w:r>
      <w:bookmarkEnd w:id="3"/>
    </w:p>
    <w:p w14:paraId="11596C31" w14:textId="59ED6566" w:rsidR="00B25515" w:rsidRDefault="00B25515" w:rsidP="00C779C7">
      <w:pPr>
        <w:pStyle w:val="Zkladntext"/>
        <w:spacing w:line="360" w:lineRule="auto"/>
        <w:ind w:left="116" w:firstLine="707"/>
        <w:jc w:val="both"/>
      </w:pPr>
      <w:r>
        <w:t>N</w:t>
      </w:r>
      <w:r w:rsidRPr="00B25515">
        <w:t xml:space="preserve">ezisková organizácia ZLATÝ ŽIVOT, </w:t>
      </w:r>
      <w:proofErr w:type="spellStart"/>
      <w:r w:rsidRPr="00B25515">
        <w:t>n.o</w:t>
      </w:r>
      <w:proofErr w:type="spellEnd"/>
      <w:r w:rsidRPr="00B25515">
        <w:t>.</w:t>
      </w:r>
      <w:r>
        <w:t>, nemala povinnosť zabezpečiť overenie účtovnej závierky audítorom.</w:t>
      </w:r>
    </w:p>
    <w:p w14:paraId="755B1672" w14:textId="77777777" w:rsidR="00B25515" w:rsidRPr="00C779C7" w:rsidRDefault="00B25515" w:rsidP="00C779C7">
      <w:pPr>
        <w:pStyle w:val="Zkladntext"/>
        <w:spacing w:line="360" w:lineRule="auto"/>
        <w:ind w:left="116" w:firstLine="707"/>
        <w:jc w:val="both"/>
      </w:pPr>
    </w:p>
    <w:p w14:paraId="49EB97EB" w14:textId="3A1F1D07" w:rsidR="00C470DC" w:rsidRDefault="00000000" w:rsidP="00BB73F9">
      <w:pPr>
        <w:pStyle w:val="Nadpis1"/>
        <w:numPr>
          <w:ilvl w:val="2"/>
          <w:numId w:val="1"/>
        </w:numPr>
        <w:tabs>
          <w:tab w:val="left" w:pos="1185"/>
        </w:tabs>
        <w:spacing w:before="164" w:line="360" w:lineRule="auto"/>
        <w:ind w:hanging="361"/>
      </w:pPr>
      <w:bookmarkStart w:id="4" w:name="_Toc171946773"/>
      <w:r>
        <w:t>Záver</w:t>
      </w:r>
      <w:bookmarkEnd w:id="4"/>
    </w:p>
    <w:p w14:paraId="6E2FDF78" w14:textId="77777777" w:rsidR="00C470DC" w:rsidRDefault="00000000">
      <w:pPr>
        <w:pStyle w:val="Zkladntext"/>
        <w:spacing w:before="242" w:line="360" w:lineRule="auto"/>
        <w:ind w:left="116" w:right="114" w:firstLine="707"/>
        <w:jc w:val="both"/>
      </w:pPr>
      <w:r>
        <w:t>Nezisková</w:t>
      </w:r>
      <w:r>
        <w:rPr>
          <w:spacing w:val="27"/>
        </w:rPr>
        <w:t xml:space="preserve"> </w:t>
      </w:r>
      <w:r>
        <w:t>organizácia</w:t>
      </w:r>
      <w:r>
        <w:rPr>
          <w:spacing w:val="30"/>
        </w:rPr>
        <w:t xml:space="preserve"> </w:t>
      </w:r>
      <w:r>
        <w:t>Zlatý</w:t>
      </w:r>
      <w:r>
        <w:rPr>
          <w:spacing w:val="24"/>
        </w:rPr>
        <w:t xml:space="preserve"> </w:t>
      </w:r>
      <w:r>
        <w:t>život,</w:t>
      </w:r>
      <w:r>
        <w:rPr>
          <w:spacing w:val="28"/>
        </w:rPr>
        <w:t xml:space="preserve"> </w:t>
      </w:r>
      <w:r>
        <w:t>n.</w:t>
      </w:r>
      <w:r>
        <w:rPr>
          <w:spacing w:val="28"/>
        </w:rPr>
        <w:t xml:space="preserve"> </w:t>
      </w:r>
      <w:r>
        <w:t>o.</w:t>
      </w:r>
      <w:r>
        <w:rPr>
          <w:spacing w:val="28"/>
        </w:rPr>
        <w:t xml:space="preserve"> </w:t>
      </w:r>
      <w:r>
        <w:t>vznikla</w:t>
      </w:r>
      <w:r>
        <w:rPr>
          <w:spacing w:val="25"/>
        </w:rPr>
        <w:t xml:space="preserve"> </w:t>
      </w:r>
      <w:r>
        <w:t>za</w:t>
      </w:r>
      <w:r>
        <w:rPr>
          <w:spacing w:val="28"/>
        </w:rPr>
        <w:t xml:space="preserve"> </w:t>
      </w:r>
      <w:r>
        <w:t>účelom</w:t>
      </w:r>
      <w:r>
        <w:rPr>
          <w:spacing w:val="29"/>
        </w:rPr>
        <w:t xml:space="preserve"> </w:t>
      </w:r>
      <w:r>
        <w:t>poskytovania</w:t>
      </w:r>
      <w:r>
        <w:rPr>
          <w:spacing w:val="30"/>
        </w:rPr>
        <w:t xml:space="preserve"> </w:t>
      </w:r>
      <w:r>
        <w:t>sociálnych</w:t>
      </w:r>
      <w:r>
        <w:rPr>
          <w:spacing w:val="-57"/>
        </w:rPr>
        <w:t xml:space="preserve"> </w:t>
      </w:r>
      <w:r>
        <w:t>služieb.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t>2023 nevykonávala žiadnu činnosť.</w:t>
      </w:r>
    </w:p>
    <w:p w14:paraId="3D9CFB46" w14:textId="77777777" w:rsidR="00C470DC" w:rsidRDefault="00000000">
      <w:pPr>
        <w:pStyle w:val="Zkladntext"/>
        <w:spacing w:before="200" w:line="360" w:lineRule="auto"/>
        <w:ind w:left="116" w:firstLine="707"/>
        <w:jc w:val="both"/>
      </w:pPr>
      <w:r>
        <w:t>Táto</w:t>
      </w:r>
      <w:r>
        <w:rPr>
          <w:spacing w:val="46"/>
        </w:rPr>
        <w:t xml:space="preserve"> </w:t>
      </w:r>
      <w:r>
        <w:t>výročná</w:t>
      </w:r>
      <w:r>
        <w:rPr>
          <w:spacing w:val="44"/>
        </w:rPr>
        <w:t xml:space="preserve"> </w:t>
      </w:r>
      <w:r>
        <w:t>správa</w:t>
      </w:r>
      <w:r>
        <w:rPr>
          <w:spacing w:val="47"/>
        </w:rPr>
        <w:t xml:space="preserve"> </w:t>
      </w:r>
      <w:r>
        <w:t>bola</w:t>
      </w:r>
      <w:r>
        <w:rPr>
          <w:spacing w:val="45"/>
        </w:rPr>
        <w:t xml:space="preserve"> </w:t>
      </w:r>
      <w:r>
        <w:t>prerokovaná</w:t>
      </w:r>
      <w:r>
        <w:rPr>
          <w:spacing w:val="44"/>
        </w:rPr>
        <w:t xml:space="preserve"> </w:t>
      </w:r>
      <w:r>
        <w:t>správnou</w:t>
      </w:r>
      <w:r>
        <w:rPr>
          <w:spacing w:val="45"/>
        </w:rPr>
        <w:t xml:space="preserve"> </w:t>
      </w:r>
      <w:r>
        <w:t>radou.</w:t>
      </w:r>
      <w:r>
        <w:rPr>
          <w:spacing w:val="45"/>
        </w:rPr>
        <w:t xml:space="preserve"> </w:t>
      </w:r>
      <w:r>
        <w:t>Výročná</w:t>
      </w:r>
      <w:r>
        <w:rPr>
          <w:spacing w:val="44"/>
        </w:rPr>
        <w:t xml:space="preserve"> </w:t>
      </w:r>
      <w:r>
        <w:t>správa</w:t>
      </w:r>
      <w:r>
        <w:rPr>
          <w:spacing w:val="44"/>
        </w:rPr>
        <w:t xml:space="preserve"> </w:t>
      </w:r>
      <w:r>
        <w:t>bude</w:t>
      </w:r>
      <w:r>
        <w:rPr>
          <w:spacing w:val="-57"/>
        </w:rPr>
        <w:t xml:space="preserve"> </w:t>
      </w:r>
      <w:r>
        <w:t>umiestnená</w:t>
      </w:r>
      <w:r>
        <w:rPr>
          <w:spacing w:val="-3"/>
        </w:rPr>
        <w:t xml:space="preserve"> </w:t>
      </w:r>
      <w:r>
        <w:t>v centrálnom registri účtovných závierok.</w:t>
      </w:r>
    </w:p>
    <w:p w14:paraId="4A608FDC" w14:textId="77777777" w:rsidR="00C470DC" w:rsidRDefault="00C470DC">
      <w:pPr>
        <w:pStyle w:val="Zkladntext"/>
        <w:spacing w:line="360" w:lineRule="auto"/>
        <w:jc w:val="both"/>
        <w:rPr>
          <w:sz w:val="20"/>
        </w:rPr>
      </w:pPr>
    </w:p>
    <w:p w14:paraId="757BC62E" w14:textId="77777777" w:rsidR="00C470DC" w:rsidRDefault="00C470DC">
      <w:pPr>
        <w:pStyle w:val="Zkladntext"/>
        <w:spacing w:line="360" w:lineRule="auto"/>
        <w:rPr>
          <w:sz w:val="20"/>
        </w:rPr>
      </w:pPr>
    </w:p>
    <w:p w14:paraId="286EDC0E" w14:textId="77777777" w:rsidR="00C470DC" w:rsidRDefault="00C470DC">
      <w:pPr>
        <w:pStyle w:val="Zkladntext"/>
        <w:spacing w:before="5" w:line="360" w:lineRule="auto"/>
        <w:rPr>
          <w:sz w:val="17"/>
        </w:rPr>
      </w:pPr>
    </w:p>
    <w:p w14:paraId="3FFCDCFA" w14:textId="77777777" w:rsidR="00C470DC" w:rsidRDefault="00000000">
      <w:pPr>
        <w:pStyle w:val="Zkladntext"/>
        <w:spacing w:before="90" w:line="360" w:lineRule="auto"/>
      </w:pPr>
      <w:r>
        <w:t xml:space="preserve">                    PhDr.</w:t>
      </w:r>
      <w:r>
        <w:rPr>
          <w:spacing w:val="-3"/>
        </w:rPr>
        <w:t xml:space="preserve"> </w:t>
      </w:r>
      <w:r>
        <w:t>Mária</w:t>
      </w:r>
      <w:r>
        <w:rPr>
          <w:spacing w:val="-2"/>
        </w:rPr>
        <w:t xml:space="preserve"> </w:t>
      </w:r>
      <w:proofErr w:type="spellStart"/>
      <w:r>
        <w:t>Rendešová</w:t>
      </w:r>
      <w:proofErr w:type="spellEnd"/>
    </w:p>
    <w:p w14:paraId="62B63F21" w14:textId="77777777" w:rsidR="00C470DC" w:rsidRDefault="00000000">
      <w:pPr>
        <w:pStyle w:val="Zkladntext"/>
        <w:spacing w:before="43" w:line="360" w:lineRule="auto"/>
        <w:ind w:left="1532" w:right="5118"/>
      </w:pPr>
      <w:r>
        <w:t xml:space="preserve">                                                                                                   štatutárny zástupca</w:t>
      </w:r>
      <w:r>
        <w:rPr>
          <w:spacing w:val="1"/>
        </w:rPr>
        <w:t xml:space="preserve">       </w:t>
      </w:r>
      <w:r>
        <w:t>ZLATÝ</w:t>
      </w:r>
      <w:r>
        <w:rPr>
          <w:spacing w:val="-8"/>
        </w:rPr>
        <w:t xml:space="preserve"> </w:t>
      </w:r>
      <w:r>
        <w:t>ŽIVOT,</w:t>
      </w:r>
      <w:r>
        <w:rPr>
          <w:spacing w:val="-9"/>
        </w:rPr>
        <w:t xml:space="preserve"> </w:t>
      </w:r>
      <w:proofErr w:type="spellStart"/>
      <w:r>
        <w:t>n.o</w:t>
      </w:r>
      <w:proofErr w:type="spellEnd"/>
      <w:r>
        <w:t>.</w:t>
      </w:r>
    </w:p>
    <w:p w14:paraId="04A0CCCD" w14:textId="77777777" w:rsidR="00C470DC" w:rsidRDefault="00000000">
      <w:pPr>
        <w:pStyle w:val="Zkladntext"/>
        <w:spacing w:line="360" w:lineRule="auto"/>
      </w:pPr>
      <w:r>
        <w:t xml:space="preserve">              Majerská</w:t>
      </w:r>
      <w:r>
        <w:rPr>
          <w:spacing w:val="-3"/>
        </w:rPr>
        <w:t xml:space="preserve"> </w:t>
      </w:r>
      <w:r>
        <w:t>67,  076</w:t>
      </w:r>
      <w:r>
        <w:rPr>
          <w:spacing w:val="59"/>
        </w:rPr>
        <w:t xml:space="preserve"> </w:t>
      </w:r>
      <w:r>
        <w:t>14 Michaľany</w:t>
      </w:r>
    </w:p>
    <w:sectPr w:rsidR="00C470DC">
      <w:pgSz w:w="11906" w:h="16838"/>
      <w:pgMar w:top="1320" w:right="1300" w:bottom="280" w:left="1300" w:header="0" w:footer="0" w:gutter="0"/>
      <w:cols w:space="708"/>
      <w:formProt w:val="0"/>
      <w:docGrid w:linePitch="10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61559D5"/>
    <w:multiLevelType w:val="multilevel"/>
    <w:tmpl w:val="37144A1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5A48352E"/>
    <w:multiLevelType w:val="multilevel"/>
    <w:tmpl w:val="C2DE5AD8"/>
    <w:lvl w:ilvl="0">
      <w:start w:val="1"/>
      <w:numFmt w:val="decimal"/>
      <w:lvlText w:val="%1."/>
      <w:lvlJc w:val="left"/>
      <w:pPr>
        <w:tabs>
          <w:tab w:val="num" w:pos="0"/>
        </w:tabs>
        <w:ind w:left="555" w:hanging="440"/>
      </w:pPr>
      <w:rPr>
        <w:rFonts w:ascii="Calibri" w:eastAsia="Calibri" w:hAnsi="Calibri" w:cs="Calibri"/>
        <w:b w:val="0"/>
        <w:bCs w:val="0"/>
        <w:i w:val="0"/>
        <w:iCs w:val="0"/>
        <w:w w:val="100"/>
        <w:sz w:val="22"/>
        <w:szCs w:val="22"/>
        <w:lang w:val="sk-SK" w:eastAsia="en-US" w:bidi="ar-SA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786" w:hanging="360"/>
      </w:pPr>
      <w:rPr>
        <w:rFonts w:ascii="Cambria" w:eastAsia="Cambria" w:hAnsi="Cambria" w:cs="Cambria"/>
        <w:b/>
        <w:bCs/>
        <w:i w:val="0"/>
        <w:iCs w:val="0"/>
        <w:spacing w:val="-1"/>
        <w:w w:val="100"/>
        <w:sz w:val="28"/>
        <w:szCs w:val="28"/>
        <w:lang w:val="sk-SK" w:eastAsia="en-US" w:bidi="ar-SA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1184" w:hanging="360"/>
      </w:pPr>
      <w:rPr>
        <w:w w:val="100"/>
        <w:lang w:val="sk-SK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2195" w:hanging="360"/>
      </w:pPr>
      <w:rPr>
        <w:rFonts w:ascii="Symbol" w:hAnsi="Symbol" w:cs="Symbol" w:hint="default"/>
        <w:lang w:val="sk-SK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3211" w:hanging="360"/>
      </w:pPr>
      <w:rPr>
        <w:rFonts w:ascii="Symbol" w:hAnsi="Symbol" w:cs="Symbol" w:hint="default"/>
        <w:lang w:val="sk-SK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4227" w:hanging="360"/>
      </w:pPr>
      <w:rPr>
        <w:rFonts w:ascii="Symbol" w:hAnsi="Symbol" w:cs="Symbol" w:hint="default"/>
        <w:lang w:val="sk-SK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5243" w:hanging="360"/>
      </w:pPr>
      <w:rPr>
        <w:rFonts w:ascii="Symbol" w:hAnsi="Symbol" w:cs="Symbol" w:hint="default"/>
        <w:lang w:val="sk-SK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6259" w:hanging="360"/>
      </w:pPr>
      <w:rPr>
        <w:rFonts w:ascii="Symbol" w:hAnsi="Symbol" w:cs="Symbol" w:hint="default"/>
        <w:lang w:val="sk-SK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7274" w:hanging="360"/>
      </w:pPr>
      <w:rPr>
        <w:rFonts w:ascii="Symbol" w:hAnsi="Symbol" w:cs="Symbol" w:hint="default"/>
        <w:lang w:val="sk-SK" w:eastAsia="en-US" w:bidi="ar-SA"/>
      </w:rPr>
    </w:lvl>
  </w:abstractNum>
  <w:num w:numId="1" w16cid:durableId="690688830">
    <w:abstractNumId w:val="1"/>
  </w:num>
  <w:num w:numId="2" w16cid:durableId="7584507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3"/>
  <w:displayBackgroundShape/>
  <w:proofState w:spelling="clean"/>
  <w:defaultTabStop w:val="720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70DC"/>
    <w:rsid w:val="000255F0"/>
    <w:rsid w:val="00160032"/>
    <w:rsid w:val="00325E7D"/>
    <w:rsid w:val="003D4F12"/>
    <w:rsid w:val="00673254"/>
    <w:rsid w:val="00682222"/>
    <w:rsid w:val="00830788"/>
    <w:rsid w:val="00B25515"/>
    <w:rsid w:val="00B87B8C"/>
    <w:rsid w:val="00BB73F9"/>
    <w:rsid w:val="00C470DC"/>
    <w:rsid w:val="00C779C7"/>
    <w:rsid w:val="00E3042D"/>
    <w:rsid w:val="00FD65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90221C"/>
  <w15:docId w15:val="{C05684D9-1473-4475-9480-C5ED8053EC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spacing w:before="75"/>
      <w:ind w:left="1184" w:hanging="361"/>
      <w:outlineLvl w:val="0"/>
    </w:pPr>
    <w:rPr>
      <w:rFonts w:ascii="Cambria" w:eastAsia="Cambria" w:hAnsi="Cambria" w:cs="Cambria"/>
      <w:b/>
      <w:bCs/>
      <w:sz w:val="28"/>
      <w:szCs w:val="28"/>
    </w:rPr>
  </w:style>
  <w:style w:type="paragraph" w:styleId="Nadpis2">
    <w:name w:val="heading 2"/>
    <w:basedOn w:val="Normlny"/>
    <w:uiPriority w:val="1"/>
    <w:qFormat/>
    <w:pPr>
      <w:ind w:left="116"/>
      <w:outlineLvl w:val="1"/>
    </w:pPr>
    <w:rPr>
      <w:sz w:val="28"/>
      <w:szCs w:val="28"/>
    </w:rPr>
  </w:style>
  <w:style w:type="paragraph" w:styleId="Nadpis3">
    <w:name w:val="heading 3"/>
    <w:basedOn w:val="Normlny"/>
    <w:uiPriority w:val="1"/>
    <w:qFormat/>
    <w:pPr>
      <w:ind w:left="116"/>
      <w:outlineLvl w:val="2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5865DF"/>
    <w:rPr>
      <w:rFonts w:ascii="Tahoma" w:eastAsia="Times New Roman" w:hAnsi="Tahoma" w:cs="Tahoma"/>
      <w:sz w:val="16"/>
      <w:szCs w:val="16"/>
      <w:lang w:val="sk-SK"/>
    </w:rPr>
  </w:style>
  <w:style w:type="character" w:styleId="Hypertextovprepojenie">
    <w:name w:val="Hyperlink"/>
    <w:rPr>
      <w:color w:val="000080"/>
      <w:u w:val="single"/>
    </w:rPr>
  </w:style>
  <w:style w:type="character" w:customStyle="1" w:styleId="Odkaznaregister">
    <w:name w:val="Odkaz na register"/>
    <w:qFormat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Obsah1">
    <w:name w:val="toc 1"/>
    <w:basedOn w:val="Normlny"/>
    <w:uiPriority w:val="39"/>
    <w:qFormat/>
    <w:pPr>
      <w:spacing w:before="139"/>
      <w:ind w:left="555" w:hanging="440"/>
    </w:pPr>
  </w:style>
  <w:style w:type="paragraph" w:styleId="Nzov">
    <w:name w:val="Title"/>
    <w:basedOn w:val="Normlny"/>
    <w:uiPriority w:val="1"/>
    <w:qFormat/>
    <w:pPr>
      <w:spacing w:before="217"/>
      <w:ind w:left="2752" w:right="2753"/>
      <w:jc w:val="center"/>
    </w:pPr>
    <w:rPr>
      <w:b/>
      <w:bCs/>
      <w:sz w:val="40"/>
      <w:szCs w:val="40"/>
    </w:rPr>
  </w:style>
  <w:style w:type="paragraph" w:styleId="Odsekzoznamu">
    <w:name w:val="List Paragraph"/>
    <w:basedOn w:val="Normlny"/>
    <w:uiPriority w:val="1"/>
    <w:qFormat/>
    <w:pPr>
      <w:spacing w:before="139"/>
      <w:ind w:left="555" w:hanging="361"/>
    </w:pPr>
  </w:style>
  <w:style w:type="paragraph" w:customStyle="1" w:styleId="TableParagraph">
    <w:name w:val="Table Paragraph"/>
    <w:basedOn w:val="Normlny"/>
    <w:uiPriority w:val="1"/>
    <w:qFormat/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5865DF"/>
    <w:rPr>
      <w:rFonts w:ascii="Tahoma" w:hAnsi="Tahoma" w:cs="Tahoma"/>
      <w:sz w:val="16"/>
      <w:szCs w:val="16"/>
    </w:rPr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8C7E86-1557-407B-A48A-DE0DD4F741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7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akont</dc:creator>
  <dc:description/>
  <cp:lastModifiedBy>Patrik Kačurák</cp:lastModifiedBy>
  <cp:revision>9</cp:revision>
  <dcterms:created xsi:type="dcterms:W3CDTF">2024-07-15T08:06:00Z</dcterms:created>
  <dcterms:modified xsi:type="dcterms:W3CDTF">2024-07-15T12:47:00Z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2020-07-15T00:00:00Z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2021-06-29T00:00:00Z</vt:filetime>
  </property>
</Properties>
</file>