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2477" w:rsidRPr="00512477" w:rsidRDefault="00512477" w:rsidP="00512477">
      <w:pPr>
        <w:shd w:val="clear" w:color="auto" w:fill="FFFFFF"/>
        <w:spacing w:after="0" w:line="240" w:lineRule="auto"/>
        <w:jc w:val="center"/>
        <w:rPr>
          <w:rFonts w:ascii="Segoe UI" w:eastAsia="Times New Roman" w:hAnsi="Segoe UI" w:cs="Segoe UI"/>
          <w:b/>
          <w:bCs/>
          <w:color w:val="0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b/>
          <w:bCs/>
          <w:color w:val="000000"/>
          <w:sz w:val="21"/>
          <w:szCs w:val="21"/>
          <w:lang w:eastAsia="sk-SK"/>
        </w:rPr>
        <w:t>§ 15</w:t>
      </w:r>
    </w:p>
    <w:p w:rsidR="00512477" w:rsidRPr="00512477" w:rsidRDefault="00512477" w:rsidP="005124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12477" w:rsidRDefault="00512477" w:rsidP="00512477">
      <w:pPr>
        <w:shd w:val="clear" w:color="auto" w:fill="FFFFFF"/>
        <w:spacing w:line="240" w:lineRule="auto"/>
        <w:jc w:val="center"/>
        <w:rPr>
          <w:rFonts w:ascii="Segoe UI" w:eastAsia="Times New Roman" w:hAnsi="Segoe UI" w:cs="Segoe UI"/>
          <w:b/>
          <w:bCs/>
          <w:color w:val="000000"/>
          <w:lang w:eastAsia="sk-SK"/>
        </w:rPr>
      </w:pPr>
      <w:r w:rsidRPr="00512477">
        <w:rPr>
          <w:rFonts w:ascii="Segoe UI" w:eastAsia="Times New Roman" w:hAnsi="Segoe UI" w:cs="Segoe UI"/>
          <w:b/>
          <w:bCs/>
          <w:color w:val="000000"/>
          <w:lang w:eastAsia="sk-SK"/>
        </w:rPr>
        <w:t>Výročná správa</w:t>
      </w:r>
    </w:p>
    <w:p w:rsidR="00512477" w:rsidRPr="00512477" w:rsidRDefault="00512477" w:rsidP="00512477">
      <w:pPr>
        <w:shd w:val="clear" w:color="auto" w:fill="FFFFFF"/>
        <w:spacing w:line="240" w:lineRule="auto"/>
        <w:jc w:val="center"/>
        <w:rPr>
          <w:rFonts w:ascii="Segoe UI" w:eastAsia="Times New Roman" w:hAnsi="Segoe UI" w:cs="Segoe UI"/>
          <w:b/>
          <w:bCs/>
          <w:color w:val="000000"/>
          <w:lang w:eastAsia="sk-SK"/>
        </w:rPr>
      </w:pPr>
    </w:p>
    <w:p w:rsid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  <w:t>(1)</w:t>
      </w:r>
      <w:r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  <w:t xml:space="preserve">   </w:t>
      </w:r>
      <w:r w:rsidRPr="00512477"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>Registrovaný sociálny podnik vypracuje výročnú správu za účtovné obdobie v termíne určenom štatutárnym orgánom alebo základným dokumentom, najneskôr však do siedmich mesiacov od skončenia účtovného obdobia, za ktoré sa výročná správa vyhotovuje.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</w:pPr>
    </w:p>
    <w:p w:rsid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  <w:t>(2)</w:t>
      </w:r>
      <w:r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  <w:t xml:space="preserve">   </w:t>
      </w:r>
      <w:r w:rsidRPr="00512477"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>Výročná správa registrovaného sociálneho podniku obsahuje najmä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</w:pP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 xml:space="preserve">a)  zhodnotenie dosahovania pozitívneho sociálneho vplyvu, ktorý má registrovaný sociálny podnik    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 xml:space="preserve">     uvedený vo svojom základnom dokumente, a prehľad činností vykonávaných v účtovnom 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 xml:space="preserve">     období,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>b)  účtovnú závierku a zhodnotenie základných údajov v nej obsiahnutých,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>c)  správu audítora, ak má registrovaný sociálny podnik povinnosť štatutárneho auditu,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>d)  prehľad o peňažných príjmoch a výdavkoch,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>e)  prehľad príjmov v členení podľa zdrojov,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>f)  stav a pohyb majetku a záväzkov,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 xml:space="preserve">g) zloženie orgánov registrovaného sociálneho podniku a ich zmeny, ku ktorým došlo v priebehu   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 xml:space="preserve">    účtovného obdobia,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 xml:space="preserve">h) údaje určené valným zhromaždením, správnou radou alebo iným obdobným orgánom 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 xml:space="preserve">    registrovaného sociálneho podniku.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</w:pPr>
    </w:p>
    <w:p w:rsid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  <w:t>(3)</w:t>
      </w:r>
      <w:r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  <w:t xml:space="preserve">  </w:t>
      </w:r>
      <w:r w:rsidRPr="00512477"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>Registrovaný sociálny podnik splní povinnosť podľa odseku 1 aj vypracovaním výročnej správy podľa osobitného predpisu,</w:t>
      </w:r>
      <w:hyperlink r:id="rId4" w:anchor="poznamky.poznamka-47" w:tooltip="Odkaz na predpis alebo ustanovenie" w:history="1">
        <w:r w:rsidRPr="00512477">
          <w:rPr>
            <w:rFonts w:ascii="Segoe UI" w:eastAsia="Times New Roman" w:hAnsi="Segoe UI" w:cs="Segoe UI"/>
            <w:i/>
            <w:iCs/>
            <w:color w:val="0000FF"/>
            <w:sz w:val="16"/>
            <w:szCs w:val="16"/>
            <w:vertAlign w:val="superscript"/>
            <w:lang w:eastAsia="sk-SK"/>
          </w:rPr>
          <w:t>47</w:t>
        </w:r>
        <w:r w:rsidRPr="00512477">
          <w:rPr>
            <w:rFonts w:ascii="Segoe UI" w:eastAsia="Times New Roman" w:hAnsi="Segoe UI" w:cs="Segoe UI"/>
            <w:i/>
            <w:iCs/>
            <w:color w:val="0000FF"/>
            <w:sz w:val="21"/>
            <w:szCs w:val="21"/>
            <w:lang w:eastAsia="sk-SK"/>
          </w:rPr>
          <w:t>)</w:t>
        </w:r>
      </w:hyperlink>
      <w:r w:rsidRPr="00512477"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> ak obsahuje náležitosti podľa odseku 2.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</w:pPr>
    </w:p>
    <w:p w:rsid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</w:pPr>
      <w:r w:rsidRPr="00512477"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  <w:t>(4)</w:t>
      </w:r>
      <w:r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  <w:t xml:space="preserve">  </w:t>
      </w:r>
      <w:r w:rsidRPr="00512477"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 xml:space="preserve">Registrovaný sociálny podnik je </w:t>
      </w:r>
      <w:r w:rsidRPr="00512477">
        <w:rPr>
          <w:rFonts w:ascii="Segoe UI" w:eastAsia="Times New Roman" w:hAnsi="Segoe UI" w:cs="Segoe UI"/>
          <w:b/>
          <w:color w:val="C00000"/>
          <w:sz w:val="21"/>
          <w:szCs w:val="21"/>
          <w:lang w:eastAsia="sk-SK"/>
        </w:rPr>
        <w:t>povinný uložiť výročnú správu do registra účtovných závierok</w:t>
      </w: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 xml:space="preserve"> </w:t>
      </w:r>
      <w:r w:rsidRPr="00512477"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>podľa osobitného predpisu</w:t>
      </w:r>
      <w:hyperlink r:id="rId5" w:anchor="poznamky.poznamka-48" w:tooltip="Odkaz na predpis alebo ustanovenie" w:history="1">
        <w:r w:rsidRPr="00512477">
          <w:rPr>
            <w:rFonts w:ascii="Segoe UI" w:eastAsia="Times New Roman" w:hAnsi="Segoe UI" w:cs="Segoe UI"/>
            <w:i/>
            <w:iCs/>
            <w:color w:val="0000FF"/>
            <w:sz w:val="16"/>
            <w:szCs w:val="16"/>
            <w:vertAlign w:val="superscript"/>
            <w:lang w:eastAsia="sk-SK"/>
          </w:rPr>
          <w:t>48</w:t>
        </w:r>
        <w:r w:rsidRPr="00512477">
          <w:rPr>
            <w:rFonts w:ascii="Segoe UI" w:eastAsia="Times New Roman" w:hAnsi="Segoe UI" w:cs="Segoe UI"/>
            <w:i/>
            <w:iCs/>
            <w:color w:val="0000FF"/>
            <w:sz w:val="21"/>
            <w:szCs w:val="21"/>
            <w:lang w:eastAsia="sk-SK"/>
          </w:rPr>
          <w:t>)</w:t>
        </w:r>
      </w:hyperlink>
      <w:r w:rsidRPr="00512477"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> do siedmich mesiacov od skončenia účtovného obdobia, za ktoré sa výročná správa vyhotovuje, ak osobitný predpis</w:t>
      </w:r>
      <w:hyperlink r:id="rId6" w:anchor="poznamky.poznamka-47" w:tooltip="Odkaz na predpis alebo ustanovenie" w:history="1">
        <w:r w:rsidRPr="00512477">
          <w:rPr>
            <w:rFonts w:ascii="Segoe UI" w:eastAsia="Times New Roman" w:hAnsi="Segoe UI" w:cs="Segoe UI"/>
            <w:i/>
            <w:iCs/>
            <w:color w:val="0000FF"/>
            <w:sz w:val="16"/>
            <w:szCs w:val="16"/>
            <w:vertAlign w:val="superscript"/>
            <w:lang w:eastAsia="sk-SK"/>
          </w:rPr>
          <w:t>47</w:t>
        </w:r>
        <w:r w:rsidRPr="00512477">
          <w:rPr>
            <w:rFonts w:ascii="Segoe UI" w:eastAsia="Times New Roman" w:hAnsi="Segoe UI" w:cs="Segoe UI"/>
            <w:i/>
            <w:iCs/>
            <w:color w:val="0000FF"/>
            <w:sz w:val="21"/>
            <w:szCs w:val="21"/>
            <w:lang w:eastAsia="sk-SK"/>
          </w:rPr>
          <w:t>)</w:t>
        </w:r>
      </w:hyperlink>
      <w:r w:rsidRPr="00512477"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> neustanovuje inú lehotu.</w:t>
      </w:r>
      <w:r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 xml:space="preserve"> </w:t>
      </w:r>
    </w:p>
    <w:p w:rsidR="00512477" w:rsidRPr="00512477" w:rsidRDefault="00512477" w:rsidP="00512477">
      <w:pPr>
        <w:shd w:val="clear" w:color="auto" w:fill="FFFFFF"/>
        <w:spacing w:after="0" w:line="240" w:lineRule="auto"/>
        <w:jc w:val="both"/>
        <w:rPr>
          <w:rFonts w:ascii="Segoe UI" w:eastAsia="Times New Roman" w:hAnsi="Segoe UI" w:cs="Segoe UI"/>
          <w:color w:val="000000"/>
          <w:sz w:val="21"/>
          <w:szCs w:val="21"/>
          <w:lang w:eastAsia="sk-SK"/>
        </w:rPr>
      </w:pPr>
      <w:r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>/</w:t>
      </w:r>
      <w:r w:rsidRPr="00512477">
        <w:rPr>
          <w:rFonts w:ascii="Segoe UI" w:eastAsia="Times New Roman" w:hAnsi="Segoe UI" w:cs="Segoe UI"/>
          <w:color w:val="C00000"/>
          <w:sz w:val="21"/>
          <w:szCs w:val="21"/>
          <w:lang w:eastAsia="sk-SK"/>
        </w:rPr>
        <w:t>31. júl 2024</w:t>
      </w:r>
      <w:r>
        <w:rPr>
          <w:rFonts w:ascii="Segoe UI" w:eastAsia="Times New Roman" w:hAnsi="Segoe UI" w:cs="Segoe UI"/>
          <w:color w:val="494949"/>
          <w:sz w:val="21"/>
          <w:szCs w:val="21"/>
          <w:lang w:eastAsia="sk-SK"/>
        </w:rPr>
        <w:t>/</w:t>
      </w:r>
    </w:p>
    <w:p w:rsidR="00C8655B" w:rsidRDefault="00C8655B">
      <w:bookmarkStart w:id="0" w:name="_GoBack"/>
      <w:bookmarkEnd w:id="0"/>
    </w:p>
    <w:sectPr w:rsidR="00C86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477"/>
    <w:rsid w:val="00512477"/>
    <w:rsid w:val="00C8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85C562-8F9D-4A36-AB2D-C5C5E0FA6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5124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273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985725">
          <w:marLeft w:val="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8387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554664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3398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378256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425221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332320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180741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741747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844103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076937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59960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0594441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90536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lov-lex.sk/pravne-predpisy/SK/ZZ/2018/112/" TargetMode="External"/><Relationship Id="rId5" Type="http://schemas.openxmlformats.org/officeDocument/2006/relationships/hyperlink" Target="https://www.slov-lex.sk/pravne-predpisy/SK/ZZ/2018/112/" TargetMode="External"/><Relationship Id="rId4" Type="http://schemas.openxmlformats.org/officeDocument/2006/relationships/hyperlink" Target="https://www.slov-lex.sk/pravne-predpisy/SK/ZZ/2018/112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npuser</dc:creator>
  <cp:keywords/>
  <dc:description/>
  <cp:lastModifiedBy>npuser</cp:lastModifiedBy>
  <cp:revision>1</cp:revision>
  <dcterms:created xsi:type="dcterms:W3CDTF">2024-06-05T11:28:00Z</dcterms:created>
  <dcterms:modified xsi:type="dcterms:W3CDTF">2024-06-05T11:33:00Z</dcterms:modified>
</cp:coreProperties>
</file>