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color w:val="7F7F7F" w:themeColor="text1" w:themeTint="80"/>
          <w:sz w:val="32"/>
          <w:szCs w:val="32"/>
        </w:rPr>
        <w:id w:val="45760669"/>
        <w:docPartObj>
          <w:docPartGallery w:val="Cover Pages"/>
          <w:docPartUnique/>
        </w:docPartObj>
      </w:sdtPr>
      <w:sdtEndPr>
        <w:rPr>
          <w:b/>
          <w:color w:val="auto"/>
          <w:sz w:val="22"/>
          <w:szCs w:val="22"/>
          <w:lang w:eastAsia="sk-SK"/>
        </w:rPr>
      </w:sdtEndPr>
      <w:sdtContent>
        <w:p w14:paraId="0C6748DA" w14:textId="77777777" w:rsidR="00D97C8D" w:rsidRDefault="00D97C8D">
          <w:pPr>
            <w:jc w:val="right"/>
            <w:rPr>
              <w:color w:val="7F7F7F" w:themeColor="text1" w:themeTint="80"/>
              <w:sz w:val="32"/>
              <w:szCs w:val="32"/>
            </w:rPr>
          </w:pPr>
        </w:p>
        <w:tbl>
          <w:tblPr>
            <w:tblpPr w:leftFromText="187" w:rightFromText="187" w:horzAnchor="margin" w:tblpXSpec="center" w:tblpYSpec="bottom"/>
            <w:tblOverlap w:val="never"/>
            <w:tblW w:w="0" w:type="auto"/>
            <w:tblLook w:val="04A0" w:firstRow="1" w:lastRow="0" w:firstColumn="1" w:lastColumn="0" w:noHBand="0" w:noVBand="1"/>
          </w:tblPr>
          <w:tblGrid>
            <w:gridCol w:w="9288"/>
          </w:tblGrid>
          <w:tr w:rsidR="00D97C8D" w14:paraId="69FDDB5D" w14:textId="77777777">
            <w:tc>
              <w:tcPr>
                <w:tcW w:w="9576" w:type="dxa"/>
              </w:tcPr>
              <w:p w14:paraId="71627A61" w14:textId="77777777" w:rsidR="00D97C8D" w:rsidRPr="002E02E0" w:rsidRDefault="00000000" w:rsidP="00B008F7">
                <w:pPr>
                  <w:pStyle w:val="Bezriadkovania"/>
                  <w:jc w:val="center"/>
                  <w:rPr>
                    <w:color w:val="548DD4" w:themeColor="text2" w:themeTint="99"/>
                    <w:sz w:val="32"/>
                    <w:szCs w:val="32"/>
                  </w:rPr>
                </w:pPr>
                <w:sdt>
                  <w:sdtPr>
                    <w:rPr>
                      <w:color w:val="548DD4" w:themeColor="text2" w:themeTint="99"/>
                      <w:sz w:val="32"/>
                      <w:szCs w:val="32"/>
                    </w:rPr>
                    <w:alias w:val="Podnadpis"/>
                    <w:id w:val="19000717"/>
    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    <w:text/>
                  </w:sdtPr>
                  <w:sdtContent>
                    <w:proofErr w:type="spellStart"/>
                    <w:r w:rsidR="00ED59A5">
                      <w:rPr>
                        <w:color w:val="548DD4" w:themeColor="text2" w:themeTint="99"/>
                        <w:sz w:val="32"/>
                        <w:szCs w:val="32"/>
                      </w:rPr>
                      <w:t>Vypracoval:</w:t>
                    </w:r>
                  </w:sdtContent>
                </w:sdt>
                <w:sdt>
                  <w:sdtPr>
                    <w:rPr>
                      <w:color w:val="548DD4" w:themeColor="text2" w:themeTint="99"/>
                      <w:sz w:val="32"/>
                      <w:szCs w:val="32"/>
                    </w:rPr>
                    <w:alias w:val="Autor"/>
                    <w:id w:val="19000724"/>
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<w:text/>
                  </w:sdtPr>
                  <w:sdtContent>
                    <w:r w:rsidR="002E0021" w:rsidRPr="002E02E0">
                      <w:rPr>
                        <w:color w:val="548DD4" w:themeColor="text2" w:themeTint="99"/>
                        <w:sz w:val="32"/>
                        <w:szCs w:val="32"/>
                      </w:rPr>
                      <w:t>Ing</w:t>
                    </w:r>
                    <w:proofErr w:type="spellEnd"/>
                    <w:r w:rsidR="002E0021" w:rsidRPr="002E02E0">
                      <w:rPr>
                        <w:color w:val="548DD4" w:themeColor="text2" w:themeTint="99"/>
                        <w:sz w:val="32"/>
                        <w:szCs w:val="32"/>
                      </w:rPr>
                      <w:t xml:space="preserve">. </w:t>
                    </w:r>
                    <w:r w:rsidR="00B008F7">
                      <w:rPr>
                        <w:color w:val="548DD4" w:themeColor="text2" w:themeTint="99"/>
                        <w:sz w:val="32"/>
                        <w:szCs w:val="32"/>
                      </w:rPr>
                      <w:t xml:space="preserve">Mgr. Dagmar </w:t>
                    </w:r>
                    <w:proofErr w:type="spellStart"/>
                    <w:r w:rsidR="00B008F7">
                      <w:rPr>
                        <w:color w:val="548DD4" w:themeColor="text2" w:themeTint="99"/>
                        <w:sz w:val="32"/>
                        <w:szCs w:val="32"/>
                      </w:rPr>
                      <w:t>Matiašková</w:t>
                    </w:r>
                    <w:proofErr w:type="spellEnd"/>
                    <w:r w:rsidR="00B008F7">
                      <w:rPr>
                        <w:color w:val="548DD4" w:themeColor="text2" w:themeTint="99"/>
                        <w:sz w:val="32"/>
                        <w:szCs w:val="32"/>
                      </w:rPr>
                      <w:t xml:space="preserve"> </w:t>
                    </w:r>
                    <w:proofErr w:type="spellStart"/>
                    <w:r w:rsidR="00B008F7">
                      <w:rPr>
                        <w:color w:val="548DD4" w:themeColor="text2" w:themeTint="99"/>
                        <w:sz w:val="32"/>
                        <w:szCs w:val="32"/>
                      </w:rPr>
                      <w:t>Ferencová</w:t>
                    </w:r>
                    <w:proofErr w:type="spellEnd"/>
                  </w:sdtContent>
                </w:sdt>
              </w:p>
            </w:tc>
          </w:tr>
        </w:tbl>
        <w:p w14:paraId="4AD57000" w14:textId="77777777" w:rsidR="00D97C8D" w:rsidRDefault="00000000">
          <w:pPr>
            <w:jc w:val="right"/>
            <w:rPr>
              <w:color w:val="7F7F7F" w:themeColor="text1" w:themeTint="80"/>
              <w:sz w:val="32"/>
              <w:szCs w:val="32"/>
            </w:rPr>
          </w:pPr>
          <w:r>
            <w:rPr>
              <w:noProof/>
              <w:color w:val="C4BC96" w:themeColor="background2" w:themeShade="BF"/>
              <w:sz w:val="32"/>
              <w:szCs w:val="32"/>
            </w:rPr>
            <w:pict w14:anchorId="7A53F0EB">
              <v:group id="_x0000_s1034" style="position:absolute;left:0;text-align:left;margin-left:19.5pt;margin-top:95pt;width:608.85pt;height:872.35pt;z-index:-251656192;mso-position-horizontal-relative:page;mso-position-vertical-relative:page" coordsize="12240,15840" o:allowincell="f">
                <v:rect id="_x0000_s1035" style="position:absolute;width:12240;height:15840;mso-width-percent:1000;mso-height-percent:1000;mso-position-horizontal:center;mso-position-horizontal-relative:page;mso-position-vertical:top;mso-position-vertical-relative:page;mso-width-percent:1000;mso-height-percent:1000" fillcolor="white [3201]" strokecolor="#4bacc6 [3208]" strokeweight="2.5pt">
                  <v:shadow color="#868686"/>
                </v:rect>
                <v:rect id="_x0000_s1036" style="position:absolute;left:612;top:638;width:11016;height:14564;mso-width-percent:900;mso-height-percent:920;mso-position-horizontal:center;mso-position-horizontal-relative:page;mso-position-vertical:center;mso-position-vertical-relative:page;mso-width-percent:900;mso-height-percent:920" fillcolor="white [3212]" stroked="f"/>
                <w10:wrap anchorx="page" anchory="page"/>
              </v:group>
            </w:pict>
          </w:r>
        </w:p>
        <w:tbl>
          <w:tblPr>
            <w:tblpPr w:leftFromText="141" w:rightFromText="141" w:vertAnchor="text" w:horzAnchor="margin" w:tblpXSpec="center" w:tblpY="2784"/>
            <w:tblW w:w="5478" w:type="pct"/>
            <w:tblCellMar>
              <w:left w:w="360" w:type="dxa"/>
              <w:right w:w="360" w:type="dxa"/>
            </w:tblCellMar>
            <w:tblLook w:val="04A0" w:firstRow="1" w:lastRow="0" w:firstColumn="1" w:lastColumn="0" w:noHBand="0" w:noVBand="1"/>
          </w:tblPr>
          <w:tblGrid>
            <w:gridCol w:w="2639"/>
            <w:gridCol w:w="8089"/>
          </w:tblGrid>
          <w:tr w:rsidR="002E0021" w14:paraId="0A76B611" w14:textId="77777777" w:rsidTr="002E0021">
            <w:trPr>
              <w:trHeight w:val="1080"/>
            </w:trPr>
            <w:sdt>
              <w:sdtPr>
                <w:rPr>
                  <w:color w:val="FFFFFF" w:themeColor="background1"/>
                </w:rPr>
                <w:alias w:val="Spoločnosť"/>
                <w:id w:val="45760695"/>
                <w:dataBinding w:prefixMappings="xmlns:ns0='http://schemas.openxmlformats.org/officeDocument/2006/extended-properties'" w:xpath="/ns0:Properties[1]/ns0:Company[1]" w:storeItemID="{6668398D-A668-4E3E-A5EB-62B293D839F1}"/>
                <w:text/>
              </w:sdtPr>
              <w:sdtContent>
                <w:tc>
                  <w:tcPr>
                    <w:tcW w:w="1230" w:type="pct"/>
                    <w:shd w:val="clear" w:color="auto" w:fill="95B3D7" w:themeFill="accent1" w:themeFillTint="99"/>
                    <w:vAlign w:val="center"/>
                  </w:tcPr>
                  <w:p w14:paraId="79369B72" w14:textId="77777777" w:rsidR="002E0021" w:rsidRPr="002E0021" w:rsidRDefault="00663F32" w:rsidP="00663F32">
                    <w:pPr>
                      <w:rPr>
                        <w:color w:val="FFFFFF" w:themeColor="background1"/>
                      </w:rPr>
                    </w:pPr>
                    <w:r>
                      <w:rPr>
                        <w:color w:val="FFFFFF" w:themeColor="background1"/>
                      </w:rPr>
                      <w:t xml:space="preserve">Kultúra  </w:t>
                    </w:r>
                    <w:r w:rsidR="00680484">
                      <w:rPr>
                        <w:color w:val="FFFFFF" w:themeColor="background1"/>
                      </w:rPr>
                      <w:t xml:space="preserve">pre </w:t>
                    </w:r>
                    <w:proofErr w:type="spellStart"/>
                    <w:r w:rsidR="00680484">
                      <w:rPr>
                        <w:color w:val="FFFFFF" w:themeColor="background1"/>
                      </w:rPr>
                      <w:t>Pravno,n.o</w:t>
                    </w:r>
                    <w:proofErr w:type="spellEnd"/>
                    <w:r w:rsidR="00680484">
                      <w:rPr>
                        <w:color w:val="FFFFFF" w:themeColor="background1"/>
                      </w:rPr>
                      <w:t>.</w:t>
                    </w:r>
                  </w:p>
                </w:tc>
              </w:sdtContent>
            </w:sdt>
            <w:sdt>
              <w:sdtPr>
                <w:rPr>
                  <w:smallCaps/>
                  <w:color w:val="548DD4" w:themeColor="text2" w:themeTint="99"/>
                  <w:sz w:val="48"/>
                  <w:szCs w:val="48"/>
                </w:rPr>
                <w:alias w:val="Nadpis"/>
                <w:id w:val="45760696"/>
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<w:text/>
              </w:sdtPr>
              <w:sdtContent>
                <w:tc>
                  <w:tcPr>
                    <w:tcW w:w="3770" w:type="pct"/>
                    <w:shd w:val="clear" w:color="auto" w:fill="auto"/>
                    <w:vAlign w:val="center"/>
                  </w:tcPr>
                  <w:p w14:paraId="3EF65063" w14:textId="3D0A7405" w:rsidR="002E0021" w:rsidRPr="002E0021" w:rsidRDefault="002E0021" w:rsidP="00663F32">
                    <w:pPr>
                      <w:pStyle w:val="Bezriadkovania"/>
                      <w:rPr>
                        <w:smallCaps/>
                        <w:color w:val="548DD4" w:themeColor="text2" w:themeTint="99"/>
                        <w:sz w:val="48"/>
                        <w:szCs w:val="48"/>
                      </w:rPr>
                    </w:pPr>
                    <w:r w:rsidRPr="002E0021">
                      <w:rPr>
                        <w:smallCaps/>
                        <w:color w:val="548DD4" w:themeColor="text2" w:themeTint="99"/>
                        <w:sz w:val="48"/>
                        <w:szCs w:val="48"/>
                      </w:rPr>
                      <w:t>Výročná správa za rok 20</w:t>
                    </w:r>
                    <w:r w:rsidR="00663F32">
                      <w:rPr>
                        <w:smallCaps/>
                        <w:color w:val="548DD4" w:themeColor="text2" w:themeTint="99"/>
                        <w:sz w:val="48"/>
                        <w:szCs w:val="48"/>
                      </w:rPr>
                      <w:t>2</w:t>
                    </w:r>
                    <w:r w:rsidR="00FB54E4">
                      <w:rPr>
                        <w:smallCaps/>
                        <w:color w:val="548DD4" w:themeColor="text2" w:themeTint="99"/>
                        <w:sz w:val="48"/>
                        <w:szCs w:val="48"/>
                      </w:rPr>
                      <w:t>2</w:t>
                    </w:r>
                  </w:p>
                </w:tc>
              </w:sdtContent>
            </w:sdt>
          </w:tr>
        </w:tbl>
        <w:p w14:paraId="07336453" w14:textId="77777777" w:rsidR="002E0021" w:rsidRDefault="00000000" w:rsidP="006462EA">
          <w:pPr>
            <w:tabs>
              <w:tab w:val="left" w:pos="3660"/>
            </w:tabs>
            <w:rPr>
              <w:b/>
              <w:lang w:eastAsia="sk-SK"/>
            </w:rPr>
          </w:pPr>
          <w:r>
            <w:rPr>
              <w:rFonts w:asciiTheme="majorHAnsi" w:hAnsiTheme="majorHAnsi"/>
              <w:noProof/>
              <w:color w:val="C4BC96" w:themeColor="background2" w:themeShade="BF"/>
              <w:sz w:val="32"/>
              <w:szCs w:val="32"/>
            </w:rPr>
            <w:pict w14:anchorId="014E4EB4">
              <v:rect id="_x0000_s1037" style="position:absolute;margin-left:55.5pt;margin-top:739.45pt;width:484.5pt;height:3.55pt;z-index:251661312;mso-position-horizontal-relative:page;mso-position-vertical-relative:page" o:allowincell="f" fillcolor="#a5a5a5 [2092]" stroked="f">
                <v:fill opacity="58982f"/>
                <v:textbox style="mso-next-textbox:#_x0000_s1037" inset="18pt,0,18pt,0">
                  <w:txbxContent>
                    <w:p w14:paraId="1A86CDDA" w14:textId="77777777" w:rsidR="007428EB" w:rsidRDefault="007428EB"/>
                  </w:txbxContent>
                </v:textbox>
                <w10:wrap anchorx="page" anchory="page"/>
              </v:rect>
            </w:pict>
          </w:r>
          <w:r w:rsidR="00D97C8D">
            <w:rPr>
              <w:b/>
              <w:lang w:eastAsia="sk-SK"/>
            </w:rPr>
            <w:br w:type="page"/>
          </w:r>
        </w:p>
      </w:sdtContent>
    </w:sdt>
    <w:sdt>
      <w:sdtPr>
        <w:rPr>
          <w:rFonts w:asciiTheme="minorHAnsi" w:hAnsiTheme="minorHAnsi"/>
          <w:b w:val="0"/>
          <w:smallCaps w:val="0"/>
          <w:spacing w:val="0"/>
          <w:szCs w:val="22"/>
          <w:lang w:bidi="ar-SA"/>
        </w:rPr>
        <w:id w:val="60425101"/>
        <w:docPartObj>
          <w:docPartGallery w:val="Table of Contents"/>
          <w:docPartUnique/>
        </w:docPartObj>
      </w:sdtPr>
      <w:sdtContent>
        <w:p w14:paraId="599C75D4" w14:textId="77777777" w:rsidR="007428EB" w:rsidRDefault="007428EB">
          <w:pPr>
            <w:pStyle w:val="Hlavikaobsahu"/>
          </w:pPr>
          <w:r>
            <w:t>Obsah</w:t>
          </w:r>
        </w:p>
        <w:p w14:paraId="62613043" w14:textId="0B503705" w:rsidR="00ED59A5" w:rsidRDefault="00936A67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r>
            <w:fldChar w:fldCharType="begin"/>
          </w:r>
          <w:r w:rsidR="007428EB">
            <w:instrText xml:space="preserve"> TOC \o "1-3" \h \z \u </w:instrText>
          </w:r>
          <w:r>
            <w:fldChar w:fldCharType="separate"/>
          </w:r>
          <w:hyperlink w:anchor="_Toc473974998" w:history="1">
            <w:r w:rsidR="00ED59A5" w:rsidRPr="006F24B8">
              <w:rPr>
                <w:rStyle w:val="Hypertextovprepojenie"/>
                <w:noProof/>
                <w:lang w:eastAsia="sk-SK"/>
              </w:rPr>
              <w:t>1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>
              <w:rPr>
                <w:rStyle w:val="Hypertextovprepojenie"/>
                <w:noProof/>
                <w:lang w:eastAsia="sk-SK"/>
              </w:rPr>
              <w:t>P</w:t>
            </w:r>
            <w:r w:rsidR="00ED59A5" w:rsidRPr="006F24B8">
              <w:rPr>
                <w:rStyle w:val="Hypertextovprepojenie"/>
                <w:noProof/>
                <w:lang w:eastAsia="sk-SK"/>
              </w:rPr>
              <w:t>rehľad činností vykonávaných v kalendárnom roku s uvedením vzťahu k účelu založenia     neziskovej organizácie</w:t>
            </w:r>
            <w:r w:rsidR="00ED59A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_Toc473974998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8569E8" w14:textId="1460655E" w:rsidR="00ED59A5" w:rsidRDefault="00000000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4999" w:history="1">
            <w:r w:rsidR="00ED59A5" w:rsidRPr="006F24B8">
              <w:rPr>
                <w:rStyle w:val="Hypertextovprepojenie"/>
                <w:noProof/>
                <w:lang w:eastAsia="sk-SK"/>
              </w:rPr>
              <w:t>2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Ročná účtovná závierka a zhodnotenie základných údajov</w:t>
            </w:r>
            <w:r w:rsidR="00ED59A5"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_Toc473974999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3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2A3CD4E1" w14:textId="71AE6C8A" w:rsidR="00ED59A5" w:rsidRDefault="00000000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0" w:history="1">
            <w:r w:rsidR="00ED59A5" w:rsidRPr="006F24B8">
              <w:rPr>
                <w:rStyle w:val="Hypertextovprepojenie"/>
                <w:noProof/>
                <w:lang w:eastAsia="sk-SK"/>
              </w:rPr>
              <w:t>3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Výrok audítora k ročnej účtovnej závierke</w:t>
            </w:r>
            <w:r w:rsidR="00ED59A5"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_Toc473975000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4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7ABF8F48" w14:textId="0D71E9B0" w:rsidR="00ED59A5" w:rsidRDefault="00000000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1" w:history="1">
            <w:r w:rsidR="00ED59A5" w:rsidRPr="006F24B8">
              <w:rPr>
                <w:rStyle w:val="Hypertextovprepojenie"/>
                <w:noProof/>
                <w:lang w:eastAsia="sk-SK"/>
              </w:rPr>
              <w:t>4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Prehľad o peňažných príjmoch a výdavkoch</w:t>
            </w:r>
            <w:r w:rsidR="00ED59A5"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_Toc473975001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4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21E8AB4E" w14:textId="453099B0" w:rsidR="00ED59A5" w:rsidRDefault="00000000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2" w:history="1">
            <w:r w:rsidR="00ED59A5" w:rsidRPr="006F24B8">
              <w:rPr>
                <w:rStyle w:val="Hypertextovprepojenie"/>
                <w:noProof/>
                <w:lang w:eastAsia="sk-SK"/>
              </w:rPr>
              <w:t>5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Prehľad rozsahu príjmov podľa zdrojov</w:t>
            </w:r>
            <w:r w:rsidR="00ED59A5"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_Toc473975002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4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76008368" w14:textId="23D872AB" w:rsidR="00ED59A5" w:rsidRDefault="00000000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3" w:history="1">
            <w:r w:rsidR="00ED59A5" w:rsidRPr="006F24B8">
              <w:rPr>
                <w:rStyle w:val="Hypertextovprepojenie"/>
                <w:noProof/>
                <w:lang w:eastAsia="sk-SK"/>
              </w:rPr>
              <w:t>6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Stav a pohyb majetku a záväzkov neziskovej organizácie</w:t>
            </w:r>
            <w:r w:rsidR="00ED59A5"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_Toc473975003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4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0CBE3634" w14:textId="2A68C6A1" w:rsidR="00ED59A5" w:rsidRDefault="00000000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4" w:history="1">
            <w:r w:rsidR="00ED59A5" w:rsidRPr="006F24B8">
              <w:rPr>
                <w:rStyle w:val="Hypertextovprepojenie"/>
                <w:noProof/>
                <w:lang w:eastAsia="sk-SK"/>
              </w:rPr>
              <w:t>7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Zmeny a nové zloženie orgánov neziskovej organizácie, ku ktorým došlo v priebehu roka</w:t>
            </w:r>
            <w:r w:rsidR="00ED59A5"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_Toc473975004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4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78322175" w14:textId="556BEC4F" w:rsidR="00ED59A5" w:rsidRDefault="00000000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5" w:history="1">
            <w:r w:rsidR="00ED59A5" w:rsidRPr="006F24B8">
              <w:rPr>
                <w:rStyle w:val="Hypertextovprepojenie"/>
                <w:noProof/>
                <w:lang w:eastAsia="sk-SK"/>
              </w:rPr>
              <w:t>8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Ďalšie údaje určené správnou radou</w:t>
            </w:r>
            <w:r w:rsidR="00ED59A5"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_Toc473975005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5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363A8B07" w14:textId="77777777" w:rsidR="007428EB" w:rsidRDefault="00936A67">
          <w:r>
            <w:fldChar w:fldCharType="end"/>
          </w:r>
        </w:p>
      </w:sdtContent>
    </w:sdt>
    <w:p w14:paraId="7EF45964" w14:textId="77777777" w:rsidR="00D97C8D" w:rsidRDefault="006462EA" w:rsidP="006462EA">
      <w:pPr>
        <w:tabs>
          <w:tab w:val="left" w:pos="3660"/>
        </w:tabs>
        <w:rPr>
          <w:b/>
          <w:lang w:eastAsia="sk-SK"/>
        </w:rPr>
      </w:pPr>
      <w:r>
        <w:rPr>
          <w:b/>
          <w:lang w:eastAsia="sk-SK"/>
        </w:rPr>
        <w:tab/>
      </w:r>
    </w:p>
    <w:p w14:paraId="7F1646F6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14AD5277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584165E3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5FEE9A51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5FA301FF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0B90750C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3FE705EE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1CDB5A9F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26305377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26FEBD92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15BB4C81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4D72A8C2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42C107A6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024F37BC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3419E543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607D1D7F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3AE18008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77F98626" w14:textId="77777777" w:rsidR="00132AD0" w:rsidRDefault="00132AD0" w:rsidP="006462EA">
      <w:pPr>
        <w:tabs>
          <w:tab w:val="left" w:pos="3660"/>
        </w:tabs>
        <w:rPr>
          <w:smallCaps/>
          <w:spacing w:val="5"/>
          <w:lang w:eastAsia="sk-SK"/>
        </w:rPr>
      </w:pPr>
    </w:p>
    <w:p w14:paraId="3A9C5871" w14:textId="77777777" w:rsidR="008D41C6" w:rsidRPr="00BF70E9" w:rsidRDefault="008D41C6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0" w:name="_Toc473974998"/>
      <w:r w:rsidRPr="00BF70E9">
        <w:rPr>
          <w:rFonts w:asciiTheme="minorHAnsi" w:hAnsiTheme="minorHAnsi"/>
          <w:szCs w:val="22"/>
          <w:lang w:eastAsia="sk-SK"/>
        </w:rPr>
        <w:lastRenderedPageBreak/>
        <w:t>prehľad činností vykonávaných v kalendárnom roku s uvedením vzťahu k účelu založenia     neziskovej organizácie</w:t>
      </w:r>
      <w:bookmarkEnd w:id="0"/>
    </w:p>
    <w:p w14:paraId="1AF9AB9D" w14:textId="77777777" w:rsidR="00835835" w:rsidRDefault="00835835" w:rsidP="00132AD0">
      <w:pPr>
        <w:spacing w:after="120"/>
        <w:rPr>
          <w:lang w:eastAsia="sk-SK"/>
        </w:rPr>
      </w:pPr>
      <w:r w:rsidRPr="00835835">
        <w:rPr>
          <w:lang w:eastAsia="sk-SK"/>
        </w:rPr>
        <w:t xml:space="preserve">Nezisková organizácia s názvom Kultúrny dom pre Pravno, </w:t>
      </w:r>
      <w:proofErr w:type="spellStart"/>
      <w:r w:rsidRPr="00835835">
        <w:rPr>
          <w:lang w:eastAsia="sk-SK"/>
        </w:rPr>
        <w:t>n.o</w:t>
      </w:r>
      <w:proofErr w:type="spellEnd"/>
      <w:r w:rsidRPr="00835835">
        <w:rPr>
          <w:lang w:eastAsia="sk-SK"/>
        </w:rPr>
        <w:t>. bola založená obcou Nitrianske Pravno na základe uznesenia obecného zastupiteľstva č. 6/2016 zo dňa 15.12.2016</w:t>
      </w:r>
      <w:r w:rsidR="00426441">
        <w:rPr>
          <w:lang w:eastAsia="sk-SK"/>
        </w:rPr>
        <w:t xml:space="preserve"> a zapísaná do </w:t>
      </w:r>
      <w:r>
        <w:rPr>
          <w:lang w:eastAsia="sk-SK"/>
        </w:rPr>
        <w:t xml:space="preserve">registra neziskových organizácií na základe rozhodnutia  OU Trenčín č.   </w:t>
      </w:r>
      <w:r w:rsidR="00426441">
        <w:rPr>
          <w:lang w:eastAsia="sk-SK"/>
        </w:rPr>
        <w:t>OVVS/NO/285-19/2016</w:t>
      </w:r>
    </w:p>
    <w:p w14:paraId="7739613A" w14:textId="77777777" w:rsidR="00835835" w:rsidRDefault="00835835" w:rsidP="00132AD0">
      <w:pPr>
        <w:spacing w:after="120"/>
        <w:jc w:val="both"/>
        <w:rPr>
          <w:lang w:eastAsia="sk-SK"/>
        </w:rPr>
      </w:pPr>
      <w:r>
        <w:rPr>
          <w:lang w:eastAsia="sk-SK"/>
        </w:rPr>
        <w:t>Organizácia bola založená za účelom poskytovania všeobecne prospešných služieb, a to:</w:t>
      </w:r>
    </w:p>
    <w:p w14:paraId="6F53DAF0" w14:textId="77777777" w:rsidR="00835835" w:rsidRDefault="00835835" w:rsidP="00132AD0">
      <w:pPr>
        <w:spacing w:after="120"/>
        <w:jc w:val="both"/>
        <w:rPr>
          <w:lang w:eastAsia="sk-SK"/>
        </w:rPr>
      </w:pPr>
      <w:r>
        <w:rPr>
          <w:lang w:eastAsia="sk-SK"/>
        </w:rPr>
        <w:t>Tvorbu, rozvoj, ochranu a prezentáciu duchovných a kultúrnych hodnôt prostredníctvom organizovan</w:t>
      </w:r>
      <w:r w:rsidR="00BF70E9">
        <w:rPr>
          <w:lang w:eastAsia="sk-SK"/>
        </w:rPr>
        <w:t>ia</w:t>
      </w:r>
    </w:p>
    <w:p w14:paraId="7F03268A" w14:textId="77777777"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kultúrnych akcií</w:t>
      </w:r>
    </w:p>
    <w:p w14:paraId="36EA77FD" w14:textId="77777777"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vedomostných a spoločenských akcií</w:t>
      </w:r>
    </w:p>
    <w:p w14:paraId="5C0A087D" w14:textId="77777777"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seminárov</w:t>
      </w:r>
    </w:p>
    <w:p w14:paraId="07F48C9D" w14:textId="77777777"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konferencií</w:t>
      </w:r>
    </w:p>
    <w:p w14:paraId="4BC31769" w14:textId="77777777"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výstav</w:t>
      </w:r>
    </w:p>
    <w:p w14:paraId="1665EFB6" w14:textId="77777777"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školení a prezentácií,</w:t>
      </w:r>
    </w:p>
    <w:p w14:paraId="5FA9E76A" w14:textId="77777777" w:rsidR="00BF70E9" w:rsidRDefault="00BF70E9" w:rsidP="00132AD0">
      <w:pPr>
        <w:spacing w:after="120"/>
        <w:rPr>
          <w:lang w:eastAsia="sk-SK"/>
        </w:rPr>
      </w:pPr>
      <w:r>
        <w:rPr>
          <w:lang w:eastAsia="sk-SK"/>
        </w:rPr>
        <w:t>a vytvárania podmienok pre rozvoj umeleckých aktivít.</w:t>
      </w:r>
    </w:p>
    <w:p w14:paraId="141FC698" w14:textId="23C851AA" w:rsidR="00BF70E9" w:rsidRDefault="002F705D" w:rsidP="00BF70E9">
      <w:pPr>
        <w:rPr>
          <w:lang w:eastAsia="sk-SK"/>
        </w:rPr>
      </w:pPr>
      <w:r>
        <w:rPr>
          <w:lang w:eastAsia="sk-SK"/>
        </w:rPr>
        <w:t>V</w:t>
      </w:r>
      <w:r w:rsidR="00BF70E9">
        <w:rPr>
          <w:lang w:eastAsia="sk-SK"/>
        </w:rPr>
        <w:t xml:space="preserve">  roku 20</w:t>
      </w:r>
      <w:r w:rsidR="00663F32">
        <w:rPr>
          <w:lang w:eastAsia="sk-SK"/>
        </w:rPr>
        <w:t>2</w:t>
      </w:r>
      <w:r w:rsidR="00FB54E4">
        <w:rPr>
          <w:lang w:eastAsia="sk-SK"/>
        </w:rPr>
        <w:t>2</w:t>
      </w:r>
      <w:r w:rsidR="00BF70E9">
        <w:rPr>
          <w:lang w:eastAsia="sk-SK"/>
        </w:rPr>
        <w:t xml:space="preserve"> </w:t>
      </w:r>
      <w:r w:rsidR="002C5171">
        <w:rPr>
          <w:lang w:eastAsia="sk-SK"/>
        </w:rPr>
        <w:t xml:space="preserve">organizácia </w:t>
      </w:r>
      <w:r w:rsidR="00663F32">
        <w:rPr>
          <w:lang w:eastAsia="sk-SK"/>
        </w:rPr>
        <w:t>nevykonávala žiadnu činnosť</w:t>
      </w:r>
    </w:p>
    <w:p w14:paraId="22127D14" w14:textId="77777777" w:rsidR="008D41C6" w:rsidRDefault="008D41C6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1" w:name="_Toc473974999"/>
      <w:r w:rsidRPr="00960AA8">
        <w:rPr>
          <w:rFonts w:asciiTheme="minorHAnsi" w:hAnsiTheme="minorHAnsi"/>
          <w:szCs w:val="22"/>
          <w:lang w:eastAsia="sk-SK"/>
        </w:rPr>
        <w:t>Ročná účtovná závierka a zhodnotenie základných údajov</w:t>
      </w:r>
      <w:bookmarkEnd w:id="1"/>
    </w:p>
    <w:p w14:paraId="3A552329" w14:textId="3BB87353" w:rsidR="007428EB" w:rsidRPr="007428EB" w:rsidRDefault="007428EB" w:rsidP="007428EB">
      <w:pPr>
        <w:pStyle w:val="Popis"/>
        <w:rPr>
          <w:b w:val="0"/>
          <w:color w:val="auto"/>
          <w:lang w:eastAsia="sk-SK"/>
        </w:rPr>
      </w:pPr>
      <w:r w:rsidRPr="007428EB">
        <w:rPr>
          <w:b w:val="0"/>
          <w:color w:val="auto"/>
        </w:rPr>
        <w:t xml:space="preserve">Tabuľka </w:t>
      </w:r>
      <w:r w:rsidR="00936A67" w:rsidRPr="007428EB">
        <w:rPr>
          <w:b w:val="0"/>
          <w:color w:val="auto"/>
        </w:rPr>
        <w:fldChar w:fldCharType="begin"/>
      </w:r>
      <w:r w:rsidRPr="007428EB">
        <w:rPr>
          <w:b w:val="0"/>
          <w:color w:val="auto"/>
        </w:rPr>
        <w:instrText xml:space="preserve"> SEQ Tabuľka \* ARABIC </w:instrText>
      </w:r>
      <w:r w:rsidR="00936A67" w:rsidRPr="007428EB">
        <w:rPr>
          <w:b w:val="0"/>
          <w:color w:val="auto"/>
        </w:rPr>
        <w:fldChar w:fldCharType="separate"/>
      </w:r>
      <w:r w:rsidR="00035C80">
        <w:rPr>
          <w:b w:val="0"/>
          <w:noProof/>
          <w:color w:val="auto"/>
        </w:rPr>
        <w:t>1</w:t>
      </w:r>
      <w:r w:rsidR="00936A67" w:rsidRPr="007428EB">
        <w:rPr>
          <w:b w:val="0"/>
          <w:color w:val="auto"/>
        </w:rPr>
        <w:fldChar w:fldCharType="end"/>
      </w:r>
      <w:r w:rsidRPr="007428EB">
        <w:rPr>
          <w:b w:val="0"/>
          <w:color w:val="auto"/>
        </w:rPr>
        <w:t>- prehľad majetku a záväzkov</w:t>
      </w:r>
    </w:p>
    <w:tbl>
      <w:tblPr>
        <w:tblStyle w:val="Svetlzoznamzvraznenie1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BF70E9" w14:paraId="03A03A64" w14:textId="77777777" w:rsidTr="00BF70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6" w:type="dxa"/>
            <w:gridSpan w:val="2"/>
          </w:tcPr>
          <w:p w14:paraId="6F32ACE4" w14:textId="77777777" w:rsidR="00BF70E9" w:rsidRPr="00BF70E9" w:rsidRDefault="00BF70E9" w:rsidP="00BF70E9">
            <w:pPr>
              <w:jc w:val="center"/>
              <w:rPr>
                <w:b w:val="0"/>
                <w:lang w:eastAsia="sk-SK"/>
              </w:rPr>
            </w:pPr>
            <w:r w:rsidRPr="00BF70E9">
              <w:rPr>
                <w:b w:val="0"/>
                <w:lang w:eastAsia="sk-SK"/>
              </w:rPr>
              <w:t>Aktíva v €</w:t>
            </w:r>
          </w:p>
        </w:tc>
        <w:tc>
          <w:tcPr>
            <w:tcW w:w="4606" w:type="dxa"/>
            <w:gridSpan w:val="2"/>
          </w:tcPr>
          <w:p w14:paraId="061F8E3C" w14:textId="77777777" w:rsidR="00BF70E9" w:rsidRPr="00BF70E9" w:rsidRDefault="00BF70E9" w:rsidP="00BF70E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lang w:eastAsia="sk-SK"/>
              </w:rPr>
            </w:pPr>
            <w:r w:rsidRPr="00BF70E9">
              <w:rPr>
                <w:b w:val="0"/>
                <w:lang w:eastAsia="sk-SK"/>
              </w:rPr>
              <w:t>Pasíva v €</w:t>
            </w:r>
          </w:p>
        </w:tc>
      </w:tr>
      <w:tr w:rsidR="00BF70E9" w14:paraId="7FF464F9" w14:textId="77777777" w:rsidTr="00BF70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03" w:type="dxa"/>
          </w:tcPr>
          <w:p w14:paraId="34ECB059" w14:textId="60000AB8" w:rsidR="00BF70E9" w:rsidRDefault="00412EC3" w:rsidP="00BF70E9">
            <w:pPr>
              <w:rPr>
                <w:lang w:eastAsia="sk-SK"/>
              </w:rPr>
            </w:pPr>
            <w:r>
              <w:rPr>
                <w:lang w:eastAsia="sk-SK"/>
              </w:rPr>
              <w:t>NBO</w:t>
            </w:r>
          </w:p>
        </w:tc>
        <w:tc>
          <w:tcPr>
            <w:tcW w:w="2303" w:type="dxa"/>
          </w:tcPr>
          <w:p w14:paraId="77360BA3" w14:textId="0F351046" w:rsidR="00BF70E9" w:rsidRDefault="00FB54E4" w:rsidP="00BF70E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303" w:type="dxa"/>
          </w:tcPr>
          <w:p w14:paraId="6F696D17" w14:textId="77777777" w:rsidR="00BF70E9" w:rsidRDefault="00BF70E9" w:rsidP="00BF70E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Základné imanie</w:t>
            </w:r>
          </w:p>
        </w:tc>
        <w:tc>
          <w:tcPr>
            <w:tcW w:w="2303" w:type="dxa"/>
          </w:tcPr>
          <w:p w14:paraId="3A8AF561" w14:textId="4719F020" w:rsidR="00BF70E9" w:rsidRDefault="00412EC3" w:rsidP="00BF70E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200,00</w:t>
            </w:r>
          </w:p>
        </w:tc>
      </w:tr>
      <w:tr w:rsidR="00BF70E9" w14:paraId="511CCE8B" w14:textId="77777777" w:rsidTr="00BF70E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03" w:type="dxa"/>
          </w:tcPr>
          <w:p w14:paraId="5DD2A362" w14:textId="7FEEB714" w:rsidR="00BF70E9" w:rsidRDefault="00165A84" w:rsidP="00663F3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Peniaze   </w:t>
            </w:r>
          </w:p>
        </w:tc>
        <w:tc>
          <w:tcPr>
            <w:tcW w:w="2303" w:type="dxa"/>
          </w:tcPr>
          <w:p w14:paraId="74D2DB69" w14:textId="47B141C3" w:rsidR="00BF70E9" w:rsidRDefault="00165A84" w:rsidP="00BF70E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-0,</w:t>
            </w:r>
            <w:r w:rsidR="00FB54E4">
              <w:rPr>
                <w:lang w:eastAsia="sk-SK"/>
              </w:rPr>
              <w:t>09</w:t>
            </w:r>
          </w:p>
        </w:tc>
        <w:tc>
          <w:tcPr>
            <w:tcW w:w="2303" w:type="dxa"/>
          </w:tcPr>
          <w:p w14:paraId="5BFE9BFF" w14:textId="77777777" w:rsidR="00FB54E4" w:rsidRDefault="002C5171" w:rsidP="00BF70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HV min. rokov</w:t>
            </w:r>
          </w:p>
          <w:p w14:paraId="5838522A" w14:textId="51B37C8C" w:rsidR="00165A84" w:rsidRDefault="00FB54E4" w:rsidP="00BF70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Strata</w:t>
            </w:r>
          </w:p>
        </w:tc>
        <w:tc>
          <w:tcPr>
            <w:tcW w:w="2303" w:type="dxa"/>
          </w:tcPr>
          <w:p w14:paraId="06432794" w14:textId="48D1E32F" w:rsidR="00165A84" w:rsidRDefault="00412EC3" w:rsidP="00165A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-</w:t>
            </w:r>
            <w:r w:rsidR="00FB54E4">
              <w:rPr>
                <w:lang w:eastAsia="sk-SK"/>
              </w:rPr>
              <w:t>100,76</w:t>
            </w:r>
          </w:p>
          <w:p w14:paraId="03B4FB64" w14:textId="798095F2" w:rsidR="00165A84" w:rsidRDefault="00FB54E4" w:rsidP="00165A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175,95</w:t>
            </w:r>
            <w:r w:rsidR="00165A84">
              <w:rPr>
                <w:lang w:eastAsia="sk-SK"/>
              </w:rPr>
              <w:t xml:space="preserve">     </w:t>
            </w:r>
          </w:p>
        </w:tc>
      </w:tr>
    </w:tbl>
    <w:p w14:paraId="592C9292" w14:textId="4D6BCE03" w:rsidR="00BF70E9" w:rsidRDefault="00165A84" w:rsidP="00BF70E9">
      <w:pPr>
        <w:rPr>
          <w:lang w:eastAsia="sk-SK"/>
        </w:rPr>
      </w:pPr>
      <w:r>
        <w:rPr>
          <w:lang w:eastAsia="sk-SK"/>
        </w:rPr>
        <w:t xml:space="preserve">  </w:t>
      </w:r>
    </w:p>
    <w:p w14:paraId="1DFFD058" w14:textId="2D11D091" w:rsidR="00BF70E9" w:rsidRDefault="006C6AE1" w:rsidP="00BF70E9">
      <w:pPr>
        <w:rPr>
          <w:lang w:eastAsia="sk-SK"/>
        </w:rPr>
      </w:pPr>
      <w:r>
        <w:rPr>
          <w:lang w:eastAsia="sk-SK"/>
        </w:rPr>
        <w:t>Jediným majetkom organizácie sú peniaze vložené zakladateľom obcou Nitrianske. V roku 20</w:t>
      </w:r>
      <w:r w:rsidR="00663F32">
        <w:rPr>
          <w:lang w:eastAsia="sk-SK"/>
        </w:rPr>
        <w:t>2</w:t>
      </w:r>
      <w:r w:rsidR="00FB54E4">
        <w:rPr>
          <w:lang w:eastAsia="sk-SK"/>
        </w:rPr>
        <w:t xml:space="preserve">2 </w:t>
      </w:r>
      <w:r w:rsidR="00680484">
        <w:rPr>
          <w:lang w:eastAsia="sk-SK"/>
        </w:rPr>
        <w:t xml:space="preserve">organizácia dosiahla </w:t>
      </w:r>
      <w:r w:rsidR="00FB54E4">
        <w:rPr>
          <w:lang w:eastAsia="sk-SK"/>
        </w:rPr>
        <w:t>stratu</w:t>
      </w:r>
      <w:r>
        <w:rPr>
          <w:lang w:eastAsia="sk-SK"/>
        </w:rPr>
        <w:t xml:space="preserve"> vo výške </w:t>
      </w:r>
      <w:r w:rsidR="00FB54E4">
        <w:rPr>
          <w:lang w:eastAsia="sk-SK"/>
        </w:rPr>
        <w:t>175,95</w:t>
      </w:r>
      <w:r w:rsidR="002C5171">
        <w:rPr>
          <w:lang w:eastAsia="sk-SK"/>
        </w:rPr>
        <w:t xml:space="preserve"> </w:t>
      </w:r>
      <w:r>
        <w:rPr>
          <w:lang w:eastAsia="sk-SK"/>
        </w:rPr>
        <w:t xml:space="preserve">€. Výdavky </w:t>
      </w:r>
      <w:r w:rsidR="00680484">
        <w:rPr>
          <w:lang w:eastAsia="sk-SK"/>
        </w:rPr>
        <w:t xml:space="preserve"> </w:t>
      </w:r>
      <w:r>
        <w:rPr>
          <w:lang w:eastAsia="sk-SK"/>
        </w:rPr>
        <w:t xml:space="preserve">boli pokryté </w:t>
      </w:r>
      <w:r w:rsidR="00663F32">
        <w:rPr>
          <w:lang w:eastAsia="sk-SK"/>
        </w:rPr>
        <w:t xml:space="preserve"> z dotácie od </w:t>
      </w:r>
      <w:proofErr w:type="spellStart"/>
      <w:r w:rsidR="00663F32">
        <w:rPr>
          <w:lang w:eastAsia="sk-SK"/>
        </w:rPr>
        <w:t>OcU</w:t>
      </w:r>
      <w:proofErr w:type="spellEnd"/>
      <w:r w:rsidR="00663F32">
        <w:rPr>
          <w:lang w:eastAsia="sk-SK"/>
        </w:rPr>
        <w:t xml:space="preserve"> </w:t>
      </w:r>
      <w:r w:rsidR="002F705D">
        <w:rPr>
          <w:lang w:eastAsia="sk-SK"/>
        </w:rPr>
        <w:t>.</w:t>
      </w:r>
    </w:p>
    <w:p w14:paraId="79E8899F" w14:textId="0B5FFB08" w:rsidR="00132AD0" w:rsidRDefault="00132AD0" w:rsidP="00BF70E9">
      <w:pPr>
        <w:rPr>
          <w:lang w:eastAsia="sk-SK"/>
        </w:rPr>
      </w:pPr>
    </w:p>
    <w:p w14:paraId="7C2E11A2" w14:textId="77777777" w:rsidR="00165A84" w:rsidRPr="00BF70E9" w:rsidRDefault="00165A84" w:rsidP="00BF70E9">
      <w:pPr>
        <w:rPr>
          <w:lang w:eastAsia="sk-SK"/>
        </w:rPr>
      </w:pPr>
    </w:p>
    <w:p w14:paraId="68F487CE" w14:textId="77777777" w:rsidR="00D97C8D" w:rsidRPr="00960AA8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2" w:name="_Toc473975000"/>
      <w:r w:rsidRPr="00960AA8">
        <w:rPr>
          <w:rFonts w:asciiTheme="minorHAnsi" w:hAnsiTheme="minorHAnsi"/>
          <w:szCs w:val="22"/>
          <w:lang w:eastAsia="sk-SK"/>
        </w:rPr>
        <w:lastRenderedPageBreak/>
        <w:t>Výrok audítora k ročnej účtovnej závierke</w:t>
      </w:r>
      <w:bookmarkEnd w:id="2"/>
    </w:p>
    <w:p w14:paraId="080ACB2C" w14:textId="421BE20C" w:rsidR="006C6AE1" w:rsidRDefault="006C6AE1" w:rsidP="00132AD0">
      <w:pPr>
        <w:jc w:val="both"/>
        <w:rPr>
          <w:lang w:eastAsia="sk-SK"/>
        </w:rPr>
      </w:pPr>
      <w:r>
        <w:rPr>
          <w:lang w:eastAsia="sk-SK"/>
        </w:rPr>
        <w:t xml:space="preserve">Nezisková organizácia sa riadi pri výkone svojej činnosti zákonom č. 2013/1997 </w:t>
      </w:r>
      <w:proofErr w:type="spellStart"/>
      <w:r>
        <w:rPr>
          <w:lang w:eastAsia="sk-SK"/>
        </w:rPr>
        <w:t>z.z</w:t>
      </w:r>
      <w:proofErr w:type="spellEnd"/>
      <w:r>
        <w:rPr>
          <w:lang w:eastAsia="sk-SK"/>
        </w:rPr>
        <w:t>. o neziskových organizáciách poskytujúcich všeobecne prospešné služby. V roku 20</w:t>
      </w:r>
      <w:r w:rsidR="00663F32">
        <w:rPr>
          <w:lang w:eastAsia="sk-SK"/>
        </w:rPr>
        <w:t>2</w:t>
      </w:r>
      <w:r w:rsidR="00FB54E4">
        <w:rPr>
          <w:lang w:eastAsia="sk-SK"/>
        </w:rPr>
        <w:t xml:space="preserve">2 </w:t>
      </w:r>
      <w:r>
        <w:rPr>
          <w:lang w:eastAsia="sk-SK"/>
        </w:rPr>
        <w:t xml:space="preserve">nespĺňala podmienky </w:t>
      </w:r>
    </w:p>
    <w:p w14:paraId="21210897" w14:textId="77777777" w:rsidR="00D97C8D" w:rsidRDefault="006C6AE1" w:rsidP="00132AD0">
      <w:pPr>
        <w:jc w:val="both"/>
        <w:rPr>
          <w:lang w:eastAsia="sk-SK"/>
        </w:rPr>
      </w:pPr>
      <w:r>
        <w:rPr>
          <w:lang w:eastAsia="sk-SK"/>
        </w:rPr>
        <w:t xml:space="preserve">ustanovené  v </w:t>
      </w:r>
      <w:r w:rsidR="00960AA8">
        <w:rPr>
          <w:lang w:eastAsia="sk-SK"/>
        </w:rPr>
        <w:t xml:space="preserve"> §33 ods.3 uvedeného zákona pre overenie účtovnej závierky audítorom.</w:t>
      </w:r>
    </w:p>
    <w:p w14:paraId="0B5345C7" w14:textId="77777777" w:rsidR="00D97C8D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3" w:name="_Toc473975001"/>
      <w:r w:rsidRPr="00960AA8">
        <w:rPr>
          <w:rFonts w:asciiTheme="minorHAnsi" w:hAnsiTheme="minorHAnsi"/>
          <w:szCs w:val="22"/>
          <w:lang w:eastAsia="sk-SK"/>
        </w:rPr>
        <w:t>Prehľad o peňažných príjmoch a</w:t>
      </w:r>
      <w:r w:rsidR="00960AA8">
        <w:rPr>
          <w:rFonts w:asciiTheme="minorHAnsi" w:hAnsiTheme="minorHAnsi"/>
          <w:szCs w:val="22"/>
          <w:lang w:eastAsia="sk-SK"/>
        </w:rPr>
        <w:t> </w:t>
      </w:r>
      <w:r w:rsidRPr="00960AA8">
        <w:rPr>
          <w:rFonts w:asciiTheme="minorHAnsi" w:hAnsiTheme="minorHAnsi"/>
          <w:szCs w:val="22"/>
          <w:lang w:eastAsia="sk-SK"/>
        </w:rPr>
        <w:t>výdavkoch</w:t>
      </w:r>
      <w:bookmarkEnd w:id="3"/>
    </w:p>
    <w:p w14:paraId="14A88A42" w14:textId="678F3717" w:rsidR="00960AA8" w:rsidRPr="00960AA8" w:rsidRDefault="009F6EEE" w:rsidP="00960AA8">
      <w:pPr>
        <w:rPr>
          <w:lang w:eastAsia="sk-SK"/>
        </w:rPr>
      </w:pPr>
      <w:r>
        <w:rPr>
          <w:lang w:eastAsia="sk-SK"/>
        </w:rPr>
        <w:t>V</w:t>
      </w:r>
      <w:r w:rsidR="00960AA8">
        <w:rPr>
          <w:lang w:eastAsia="sk-SK"/>
        </w:rPr>
        <w:t xml:space="preserve">ýdavky organizácie boli uhradené </w:t>
      </w:r>
      <w:r w:rsidR="00663F32">
        <w:rPr>
          <w:lang w:eastAsia="sk-SK"/>
        </w:rPr>
        <w:t>z dotácie od obce Nitrianske Pravno</w:t>
      </w:r>
      <w:r w:rsidR="00960AA8">
        <w:rPr>
          <w:lang w:eastAsia="sk-SK"/>
        </w:rPr>
        <w:t>.</w:t>
      </w:r>
    </w:p>
    <w:p w14:paraId="20CCCAD7" w14:textId="77777777" w:rsidR="00D97C8D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4" w:name="_Toc473975002"/>
      <w:r w:rsidRPr="00960AA8">
        <w:rPr>
          <w:rFonts w:asciiTheme="minorHAnsi" w:hAnsiTheme="minorHAnsi"/>
          <w:szCs w:val="22"/>
          <w:lang w:eastAsia="sk-SK"/>
        </w:rPr>
        <w:t>Prehľad rozsahu príjmov podľa zdrojov</w:t>
      </w:r>
      <w:bookmarkEnd w:id="4"/>
    </w:p>
    <w:p w14:paraId="6B8E4ACE" w14:textId="77777777" w:rsidR="00960AA8" w:rsidRDefault="00960AA8" w:rsidP="00960AA8">
      <w:pPr>
        <w:rPr>
          <w:lang w:eastAsia="sk-SK"/>
        </w:rPr>
      </w:pPr>
      <w:r>
        <w:rPr>
          <w:lang w:eastAsia="sk-SK"/>
        </w:rPr>
        <w:t>V</w:t>
      </w:r>
      <w:r w:rsidR="002F705D">
        <w:rPr>
          <w:lang w:eastAsia="sk-SK"/>
        </w:rPr>
        <w:t> sledovanom roku</w:t>
      </w:r>
      <w:r>
        <w:rPr>
          <w:lang w:eastAsia="sk-SK"/>
        </w:rPr>
        <w:t xml:space="preserve"> organizácia neeviduje okrem už vyššie spomínaných príjmov, žiadne príjmy. V budúcnosti plánuje získavať finančné prostriedky na svoju činnosť z:</w:t>
      </w:r>
    </w:p>
    <w:p w14:paraId="4CD8C396" w14:textId="77777777" w:rsidR="00960AA8" w:rsidRDefault="00960AA8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Prostriedkov zakladateľa</w:t>
      </w:r>
    </w:p>
    <w:p w14:paraId="32D429FC" w14:textId="77777777" w:rsidR="00960AA8" w:rsidRDefault="00960AA8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Vlastnej činnosti</w:t>
      </w:r>
    </w:p>
    <w:p w14:paraId="105B6FE2" w14:textId="77777777" w:rsidR="00960AA8" w:rsidRDefault="00960AA8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Darov fyzických a právnických osôb</w:t>
      </w:r>
    </w:p>
    <w:p w14:paraId="1EDFE195" w14:textId="77777777" w:rsidR="00960AA8" w:rsidRDefault="00960AA8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Dotácie zo štátneho rozpočtu a rozpočtov štátnych  fondov</w:t>
      </w:r>
    </w:p>
    <w:p w14:paraId="0DDDD89D" w14:textId="77777777" w:rsidR="007428EB" w:rsidRPr="00960AA8" w:rsidRDefault="007428EB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Príjmy z 2% daní fyzických a právnických osôb</w:t>
      </w:r>
    </w:p>
    <w:p w14:paraId="12CBBD74" w14:textId="77777777" w:rsidR="00D97C8D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5" w:name="_Toc473975003"/>
      <w:r w:rsidRPr="00960AA8">
        <w:rPr>
          <w:rFonts w:asciiTheme="minorHAnsi" w:hAnsiTheme="minorHAnsi"/>
          <w:szCs w:val="22"/>
          <w:lang w:eastAsia="sk-SK"/>
        </w:rPr>
        <w:t>Stav a pohyb majetku a záväzkov neziskovej organizácie</w:t>
      </w:r>
      <w:bookmarkEnd w:id="5"/>
    </w:p>
    <w:p w14:paraId="6B9DDC13" w14:textId="18D85301" w:rsidR="00FB54E4" w:rsidRDefault="00960AA8" w:rsidP="00FB54E4">
      <w:pPr>
        <w:rPr>
          <w:lang w:eastAsia="sk-SK"/>
        </w:rPr>
      </w:pPr>
      <w:r>
        <w:rPr>
          <w:lang w:eastAsia="sk-SK"/>
        </w:rPr>
        <w:t>K 31.12.20</w:t>
      </w:r>
      <w:r w:rsidR="00663F32">
        <w:rPr>
          <w:lang w:eastAsia="sk-SK"/>
        </w:rPr>
        <w:t>2</w:t>
      </w:r>
      <w:r w:rsidR="00FB54E4">
        <w:rPr>
          <w:lang w:eastAsia="sk-SK"/>
        </w:rPr>
        <w:t>2</w:t>
      </w:r>
      <w:r>
        <w:rPr>
          <w:lang w:eastAsia="sk-SK"/>
        </w:rPr>
        <w:t xml:space="preserve"> organizácia </w:t>
      </w:r>
      <w:r w:rsidR="00FB54E4">
        <w:rPr>
          <w:lang w:eastAsia="sk-SK"/>
        </w:rPr>
        <w:t>nevlastní</w:t>
      </w:r>
      <w:r>
        <w:rPr>
          <w:lang w:eastAsia="sk-SK"/>
        </w:rPr>
        <w:t xml:space="preserve"> </w:t>
      </w:r>
      <w:bookmarkStart w:id="6" w:name="_Toc473975004"/>
      <w:r w:rsidR="00FB54E4">
        <w:rPr>
          <w:lang w:eastAsia="sk-SK"/>
        </w:rPr>
        <w:t>.</w:t>
      </w:r>
    </w:p>
    <w:p w14:paraId="1D73D0C5" w14:textId="422DA19D" w:rsidR="00D97C8D" w:rsidRDefault="00D97C8D" w:rsidP="00FB54E4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r w:rsidRPr="00A85B93">
        <w:rPr>
          <w:rFonts w:asciiTheme="minorHAnsi" w:hAnsiTheme="minorHAnsi"/>
          <w:szCs w:val="22"/>
          <w:lang w:eastAsia="sk-SK"/>
        </w:rPr>
        <w:t>Zmeny a nové zloženie orgánov neziskovej organizácie, ku ktorým došlo v priebehu roka</w:t>
      </w:r>
      <w:bookmarkEnd w:id="6"/>
    </w:p>
    <w:p w14:paraId="7F1CCDC2" w14:textId="77777777" w:rsidR="00A85B93" w:rsidRDefault="00A85B93" w:rsidP="00A85B93">
      <w:pPr>
        <w:rPr>
          <w:lang w:eastAsia="sk-SK"/>
        </w:rPr>
      </w:pPr>
      <w:r>
        <w:rPr>
          <w:lang w:eastAsia="sk-SK"/>
        </w:rPr>
        <w:t>V štatúte neziskovej organizácie sú zriadené  nasledovné orgány</w:t>
      </w:r>
      <w:r w:rsidR="007428EB">
        <w:rPr>
          <w:lang w:eastAsia="sk-SK"/>
        </w:rPr>
        <w:t>:</w:t>
      </w:r>
    </w:p>
    <w:p w14:paraId="0F0E9486" w14:textId="77777777" w:rsidR="007428EB" w:rsidRDefault="007428EB" w:rsidP="007428EB">
      <w:pPr>
        <w:numPr>
          <w:ilvl w:val="0"/>
          <w:numId w:val="29"/>
        </w:numPr>
        <w:rPr>
          <w:lang w:eastAsia="sk-SK"/>
        </w:rPr>
      </w:pPr>
      <w:r>
        <w:rPr>
          <w:lang w:eastAsia="sk-SK"/>
        </w:rPr>
        <w:t>Správna rada</w:t>
      </w:r>
    </w:p>
    <w:p w14:paraId="3D6494B3" w14:textId="77777777" w:rsidR="007428EB" w:rsidRDefault="007428EB" w:rsidP="007428EB">
      <w:pPr>
        <w:numPr>
          <w:ilvl w:val="0"/>
          <w:numId w:val="29"/>
        </w:numPr>
        <w:rPr>
          <w:lang w:eastAsia="sk-SK"/>
        </w:rPr>
      </w:pPr>
      <w:r>
        <w:rPr>
          <w:lang w:eastAsia="sk-SK"/>
        </w:rPr>
        <w:t>Riaditeľ</w:t>
      </w:r>
    </w:p>
    <w:p w14:paraId="56A95D75" w14:textId="77777777" w:rsidR="007428EB" w:rsidRDefault="007428EB" w:rsidP="007428EB">
      <w:pPr>
        <w:numPr>
          <w:ilvl w:val="0"/>
          <w:numId w:val="29"/>
        </w:numPr>
        <w:rPr>
          <w:lang w:eastAsia="sk-SK"/>
        </w:rPr>
      </w:pPr>
      <w:r>
        <w:rPr>
          <w:lang w:eastAsia="sk-SK"/>
        </w:rPr>
        <w:t>Revízor</w:t>
      </w:r>
    </w:p>
    <w:p w14:paraId="3A7347D1" w14:textId="3DF51656" w:rsidR="007428EB" w:rsidRDefault="007428EB" w:rsidP="007428EB">
      <w:pPr>
        <w:rPr>
          <w:lang w:eastAsia="sk-SK"/>
        </w:rPr>
      </w:pPr>
      <w:r>
        <w:rPr>
          <w:lang w:eastAsia="sk-SK"/>
        </w:rPr>
        <w:t>Prvých členov správnej rady vymenoval zakladateľ na obdobie štyroch rokov. Správna rada následne zvolila riaditeľa a revízora na rovnaké obdobie.</w:t>
      </w:r>
    </w:p>
    <w:p w14:paraId="7E66A8AF" w14:textId="77777777" w:rsidR="00FB54E4" w:rsidRPr="00A85B93" w:rsidRDefault="00FB54E4" w:rsidP="007428EB">
      <w:pPr>
        <w:rPr>
          <w:lang w:eastAsia="sk-SK"/>
        </w:rPr>
      </w:pPr>
    </w:p>
    <w:p w14:paraId="7396EF7E" w14:textId="77777777" w:rsidR="00D97C8D" w:rsidRPr="00132AD0" w:rsidRDefault="00D97C8D" w:rsidP="00D97C8D">
      <w:pPr>
        <w:pStyle w:val="Nadpis1"/>
        <w:ind w:left="284" w:hanging="284"/>
        <w:rPr>
          <w:rFonts w:asciiTheme="minorHAnsi" w:hAnsiTheme="minorHAnsi"/>
          <w:szCs w:val="22"/>
          <w:lang w:eastAsia="sk-SK"/>
        </w:rPr>
      </w:pPr>
      <w:bookmarkStart w:id="7" w:name="_Toc473975005"/>
      <w:r w:rsidRPr="00132AD0">
        <w:rPr>
          <w:rFonts w:asciiTheme="minorHAnsi" w:hAnsiTheme="minorHAnsi"/>
          <w:szCs w:val="22"/>
          <w:lang w:eastAsia="sk-SK"/>
        </w:rPr>
        <w:lastRenderedPageBreak/>
        <w:t>Ďalšie údaje určené správnou radou</w:t>
      </w:r>
      <w:bookmarkEnd w:id="7"/>
    </w:p>
    <w:p w14:paraId="006EBB6C" w14:textId="77777777" w:rsidR="00D97C8D" w:rsidRDefault="00D97C8D" w:rsidP="00D97C8D">
      <w:pPr>
        <w:pStyle w:val="Odsekzoznamu"/>
        <w:rPr>
          <w:lang w:eastAsia="sk-SK"/>
        </w:rPr>
      </w:pPr>
    </w:p>
    <w:p w14:paraId="3318E172" w14:textId="29BEF56C" w:rsidR="00D97C8D" w:rsidRDefault="00132AD0" w:rsidP="00D97C8D">
      <w:pPr>
        <w:rPr>
          <w:lang w:eastAsia="sk-SK"/>
        </w:rPr>
      </w:pPr>
      <w:r>
        <w:rPr>
          <w:lang w:eastAsia="sk-SK"/>
        </w:rPr>
        <w:t>Účtovná závierka organizácie  k 31.12.20</w:t>
      </w:r>
      <w:r w:rsidR="00663F32">
        <w:rPr>
          <w:lang w:eastAsia="sk-SK"/>
        </w:rPr>
        <w:t>2</w:t>
      </w:r>
      <w:r w:rsidR="00FB54E4">
        <w:rPr>
          <w:lang w:eastAsia="sk-SK"/>
        </w:rPr>
        <w:t>2</w:t>
      </w:r>
      <w:r>
        <w:rPr>
          <w:lang w:eastAsia="sk-SK"/>
        </w:rPr>
        <w:t xml:space="preserve"> bola schválená na zasadnutí správnej rady dňa </w:t>
      </w:r>
      <w:r w:rsidR="005062E8" w:rsidRPr="00FB54E4">
        <w:rPr>
          <w:color w:val="FF0000"/>
          <w:lang w:eastAsia="sk-SK"/>
        </w:rPr>
        <w:t>17.2.2022</w:t>
      </w:r>
    </w:p>
    <w:p w14:paraId="5C8DA9A1" w14:textId="65CC4BD0" w:rsidR="00132AD0" w:rsidRPr="00D97C8D" w:rsidRDefault="00132AD0" w:rsidP="00D97C8D">
      <w:pPr>
        <w:rPr>
          <w:lang w:eastAsia="sk-SK"/>
        </w:rPr>
      </w:pPr>
      <w:r>
        <w:rPr>
          <w:lang w:eastAsia="sk-SK"/>
        </w:rPr>
        <w:t>Účtovn</w:t>
      </w:r>
      <w:r w:rsidR="009F6EEE">
        <w:rPr>
          <w:lang w:eastAsia="sk-SK"/>
        </w:rPr>
        <w:t>á</w:t>
      </w:r>
      <w:r>
        <w:rPr>
          <w:lang w:eastAsia="sk-SK"/>
        </w:rPr>
        <w:t xml:space="preserve"> </w:t>
      </w:r>
      <w:r w:rsidR="00FB54E4">
        <w:rPr>
          <w:lang w:eastAsia="sk-SK"/>
        </w:rPr>
        <w:t>strata</w:t>
      </w:r>
      <w:r w:rsidR="00680484">
        <w:rPr>
          <w:lang w:eastAsia="sk-SK"/>
        </w:rPr>
        <w:t xml:space="preserve"> bo</w:t>
      </w:r>
      <w:r w:rsidR="009F6EEE">
        <w:rPr>
          <w:lang w:eastAsia="sk-SK"/>
        </w:rPr>
        <w:t>l</w:t>
      </w:r>
      <w:r w:rsidR="00FB54E4">
        <w:rPr>
          <w:lang w:eastAsia="sk-SK"/>
        </w:rPr>
        <w:t>a</w:t>
      </w:r>
      <w:r w:rsidR="009F6EEE">
        <w:rPr>
          <w:lang w:eastAsia="sk-SK"/>
        </w:rPr>
        <w:t xml:space="preserve"> </w:t>
      </w:r>
      <w:r>
        <w:rPr>
          <w:lang w:eastAsia="sk-SK"/>
        </w:rPr>
        <w:t>navrhnut</w:t>
      </w:r>
      <w:r w:rsidR="00FB54E4">
        <w:rPr>
          <w:lang w:eastAsia="sk-SK"/>
        </w:rPr>
        <w:t xml:space="preserve">á  </w:t>
      </w:r>
      <w:r>
        <w:rPr>
          <w:lang w:eastAsia="sk-SK"/>
        </w:rPr>
        <w:t xml:space="preserve">na preúčtovanie na účet </w:t>
      </w:r>
      <w:proofErr w:type="spellStart"/>
      <w:r>
        <w:rPr>
          <w:lang w:eastAsia="sk-SK"/>
        </w:rPr>
        <w:t>nevysporiadaný</w:t>
      </w:r>
      <w:proofErr w:type="spellEnd"/>
      <w:r>
        <w:rPr>
          <w:lang w:eastAsia="sk-SK"/>
        </w:rPr>
        <w:t xml:space="preserve"> výsledok hospodárenia predchádzajúcich období.</w:t>
      </w:r>
      <w:r w:rsidR="00680484">
        <w:rPr>
          <w:lang w:eastAsia="sk-SK"/>
        </w:rPr>
        <w:t xml:space="preserve"> </w:t>
      </w:r>
      <w:r>
        <w:rPr>
          <w:lang w:eastAsia="sk-SK"/>
        </w:rPr>
        <w:t xml:space="preserve">Riaditeľ </w:t>
      </w:r>
      <w:r w:rsidR="00680484">
        <w:rPr>
          <w:lang w:eastAsia="sk-SK"/>
        </w:rPr>
        <w:t xml:space="preserve"> </w:t>
      </w:r>
      <w:r>
        <w:rPr>
          <w:lang w:eastAsia="sk-SK"/>
        </w:rPr>
        <w:t xml:space="preserve">organizácie oboznámil správnu </w:t>
      </w:r>
      <w:r w:rsidR="00680484">
        <w:rPr>
          <w:lang w:eastAsia="sk-SK"/>
        </w:rPr>
        <w:t>radu  s obsahom výročnej správy.</w:t>
      </w:r>
    </w:p>
    <w:p w14:paraId="41B17B50" w14:textId="77777777" w:rsidR="00D97C8D" w:rsidRDefault="00D97C8D" w:rsidP="00D97C8D">
      <w:pPr>
        <w:pStyle w:val="Odsekzoznamu"/>
        <w:ind w:left="284" w:hanging="284"/>
        <w:rPr>
          <w:lang w:eastAsia="sk-SK"/>
        </w:rPr>
      </w:pPr>
    </w:p>
    <w:p w14:paraId="50D48AEC" w14:textId="77777777" w:rsidR="00D97C8D" w:rsidRPr="00D97C8D" w:rsidRDefault="00D97C8D" w:rsidP="00D97C8D">
      <w:pPr>
        <w:rPr>
          <w:lang w:eastAsia="sk-SK"/>
        </w:rPr>
      </w:pPr>
    </w:p>
    <w:p w14:paraId="04E257EE" w14:textId="77777777" w:rsidR="005A7AC1" w:rsidRPr="008D41C6" w:rsidRDefault="005A7AC1" w:rsidP="008D41C6">
      <w:pPr>
        <w:pStyle w:val="Nadpis1"/>
        <w:numPr>
          <w:ilvl w:val="0"/>
          <w:numId w:val="0"/>
        </w:numPr>
        <w:ind w:left="284"/>
        <w:rPr>
          <w:rFonts w:asciiTheme="minorHAnsi" w:hAnsiTheme="minorHAnsi"/>
          <w:b w:val="0"/>
          <w:szCs w:val="22"/>
          <w:lang w:eastAsia="sk-SK"/>
        </w:rPr>
      </w:pPr>
    </w:p>
    <w:sectPr w:rsidR="005A7AC1" w:rsidRPr="008D41C6" w:rsidSect="00D97C8D"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DE4753" w14:textId="77777777" w:rsidR="00E1101C" w:rsidRDefault="00E1101C" w:rsidP="00D97C8D">
      <w:r>
        <w:separator/>
      </w:r>
    </w:p>
  </w:endnote>
  <w:endnote w:type="continuationSeparator" w:id="0">
    <w:p w14:paraId="5702EE26" w14:textId="77777777" w:rsidR="00E1101C" w:rsidRDefault="00E1101C" w:rsidP="00D97C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5760673"/>
      <w:docPartObj>
        <w:docPartGallery w:val="Page Numbers (Bottom of Page)"/>
        <w:docPartUnique/>
      </w:docPartObj>
    </w:sdtPr>
    <w:sdtContent>
      <w:sdt>
        <w:sdtPr>
          <w:id w:val="908417044"/>
          <w:docPartObj>
            <w:docPartGallery w:val="Page Numbers (Top of Page)"/>
            <w:docPartUnique/>
          </w:docPartObj>
        </w:sdtPr>
        <w:sdtContent>
          <w:p w14:paraId="43EB4094" w14:textId="77777777" w:rsidR="007428EB" w:rsidRDefault="007428EB">
            <w:pPr>
              <w:pStyle w:val="Pta"/>
              <w:jc w:val="right"/>
            </w:pPr>
            <w:r>
              <w:t xml:space="preserve">Strana </w:t>
            </w:r>
            <w:r w:rsidR="00936A67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936A67">
              <w:rPr>
                <w:b/>
                <w:sz w:val="24"/>
                <w:szCs w:val="24"/>
              </w:rPr>
              <w:fldChar w:fldCharType="separate"/>
            </w:r>
            <w:r w:rsidR="00663F32">
              <w:rPr>
                <w:b/>
                <w:noProof/>
              </w:rPr>
              <w:t>5</w:t>
            </w:r>
            <w:r w:rsidR="00936A67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936A67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936A67">
              <w:rPr>
                <w:b/>
                <w:sz w:val="24"/>
                <w:szCs w:val="24"/>
              </w:rPr>
              <w:fldChar w:fldCharType="separate"/>
            </w:r>
            <w:r w:rsidR="00663F32">
              <w:rPr>
                <w:b/>
                <w:noProof/>
              </w:rPr>
              <w:t>5</w:t>
            </w:r>
            <w:r w:rsidR="00936A67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14:paraId="33193D57" w14:textId="77777777" w:rsidR="007428EB" w:rsidRDefault="007428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5DB68C" w14:textId="77777777" w:rsidR="00E1101C" w:rsidRDefault="00E1101C" w:rsidP="00D97C8D">
      <w:r>
        <w:separator/>
      </w:r>
    </w:p>
  </w:footnote>
  <w:footnote w:type="continuationSeparator" w:id="0">
    <w:p w14:paraId="008B6958" w14:textId="77777777" w:rsidR="00E1101C" w:rsidRDefault="00E1101C" w:rsidP="00D97C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11F72"/>
    <w:multiLevelType w:val="multilevel"/>
    <w:tmpl w:val="7B781D08"/>
    <w:lvl w:ilvl="0">
      <w:start w:val="1"/>
      <w:numFmt w:val="decimal"/>
      <w:pStyle w:val="Nadpis1"/>
      <w:lvlText w:val="%1"/>
      <w:lvlJc w:val="left"/>
      <w:pPr>
        <w:ind w:left="1142" w:hanging="432"/>
      </w:pPr>
    </w:lvl>
    <w:lvl w:ilvl="1">
      <w:start w:val="1"/>
      <w:numFmt w:val="decimal"/>
      <w:pStyle w:val="Nadpis2"/>
      <w:lvlText w:val="%1.%2"/>
      <w:lvlJc w:val="left"/>
      <w:pPr>
        <w:ind w:left="3128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591C5ACE"/>
    <w:multiLevelType w:val="hybridMultilevel"/>
    <w:tmpl w:val="C6A2D9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234B6C"/>
    <w:multiLevelType w:val="hybridMultilevel"/>
    <w:tmpl w:val="D7DC93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3D6412"/>
    <w:multiLevelType w:val="hybridMultilevel"/>
    <w:tmpl w:val="9C1A17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F5522B"/>
    <w:multiLevelType w:val="hybridMultilevel"/>
    <w:tmpl w:val="9CC249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324992">
    <w:abstractNumId w:val="0"/>
  </w:num>
  <w:num w:numId="2" w16cid:durableId="1646811687">
    <w:abstractNumId w:val="0"/>
  </w:num>
  <w:num w:numId="3" w16cid:durableId="1292059298">
    <w:abstractNumId w:val="0"/>
  </w:num>
  <w:num w:numId="4" w16cid:durableId="443426252">
    <w:abstractNumId w:val="0"/>
  </w:num>
  <w:num w:numId="5" w16cid:durableId="1420564277">
    <w:abstractNumId w:val="0"/>
  </w:num>
  <w:num w:numId="6" w16cid:durableId="1857424325">
    <w:abstractNumId w:val="0"/>
  </w:num>
  <w:num w:numId="7" w16cid:durableId="2127578873">
    <w:abstractNumId w:val="0"/>
  </w:num>
  <w:num w:numId="8" w16cid:durableId="43719331">
    <w:abstractNumId w:val="0"/>
  </w:num>
  <w:num w:numId="9" w16cid:durableId="965161791">
    <w:abstractNumId w:val="0"/>
  </w:num>
  <w:num w:numId="10" w16cid:durableId="1642803890">
    <w:abstractNumId w:val="0"/>
  </w:num>
  <w:num w:numId="11" w16cid:durableId="1745376224">
    <w:abstractNumId w:val="0"/>
  </w:num>
  <w:num w:numId="12" w16cid:durableId="134418903">
    <w:abstractNumId w:val="0"/>
  </w:num>
  <w:num w:numId="13" w16cid:durableId="474374477">
    <w:abstractNumId w:val="0"/>
  </w:num>
  <w:num w:numId="14" w16cid:durableId="452797051">
    <w:abstractNumId w:val="0"/>
  </w:num>
  <w:num w:numId="15" w16cid:durableId="1449660380">
    <w:abstractNumId w:val="0"/>
  </w:num>
  <w:num w:numId="16" w16cid:durableId="1134756455">
    <w:abstractNumId w:val="0"/>
  </w:num>
  <w:num w:numId="17" w16cid:durableId="1796674592">
    <w:abstractNumId w:val="0"/>
  </w:num>
  <w:num w:numId="18" w16cid:durableId="1111126944">
    <w:abstractNumId w:val="0"/>
  </w:num>
  <w:num w:numId="19" w16cid:durableId="1563518213">
    <w:abstractNumId w:val="0"/>
  </w:num>
  <w:num w:numId="20" w16cid:durableId="1314022317">
    <w:abstractNumId w:val="2"/>
  </w:num>
  <w:num w:numId="21" w16cid:durableId="1219592121">
    <w:abstractNumId w:val="4"/>
  </w:num>
  <w:num w:numId="22" w16cid:durableId="2017613733">
    <w:abstractNumId w:val="0"/>
  </w:num>
  <w:num w:numId="23" w16cid:durableId="640622192">
    <w:abstractNumId w:val="0"/>
  </w:num>
  <w:num w:numId="24" w16cid:durableId="1864006202">
    <w:abstractNumId w:val="0"/>
  </w:num>
  <w:num w:numId="25" w16cid:durableId="1128401217">
    <w:abstractNumId w:val="0"/>
  </w:num>
  <w:num w:numId="26" w16cid:durableId="1128089377">
    <w:abstractNumId w:val="1"/>
  </w:num>
  <w:num w:numId="27" w16cid:durableId="660740207">
    <w:abstractNumId w:val="0"/>
  </w:num>
  <w:num w:numId="28" w16cid:durableId="1242175399">
    <w:abstractNumId w:val="0"/>
  </w:num>
  <w:num w:numId="29" w16cid:durableId="1193692767">
    <w:abstractNumId w:val="3"/>
  </w:num>
  <w:num w:numId="30" w16cid:durableId="1262492049">
    <w:abstractNumId w:val="0"/>
  </w:num>
  <w:num w:numId="31" w16cid:durableId="1985812559">
    <w:abstractNumId w:val="0"/>
  </w:num>
  <w:num w:numId="32" w16cid:durableId="10742025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D41C6"/>
    <w:rsid w:val="00035C80"/>
    <w:rsid w:val="00036A9B"/>
    <w:rsid w:val="00064B29"/>
    <w:rsid w:val="00132AD0"/>
    <w:rsid w:val="00165A84"/>
    <w:rsid w:val="00183AAE"/>
    <w:rsid w:val="00184917"/>
    <w:rsid w:val="00212AF0"/>
    <w:rsid w:val="0022307C"/>
    <w:rsid w:val="002C5171"/>
    <w:rsid w:val="002E0021"/>
    <w:rsid w:val="002E02E0"/>
    <w:rsid w:val="002F705D"/>
    <w:rsid w:val="0036399B"/>
    <w:rsid w:val="00391CA2"/>
    <w:rsid w:val="00412EC3"/>
    <w:rsid w:val="00426441"/>
    <w:rsid w:val="005062E8"/>
    <w:rsid w:val="00522378"/>
    <w:rsid w:val="005A7AC1"/>
    <w:rsid w:val="005C52FB"/>
    <w:rsid w:val="006462EA"/>
    <w:rsid w:val="00647D3C"/>
    <w:rsid w:val="006513A3"/>
    <w:rsid w:val="00663F32"/>
    <w:rsid w:val="00680484"/>
    <w:rsid w:val="006813E9"/>
    <w:rsid w:val="006C6AE1"/>
    <w:rsid w:val="006E3AD7"/>
    <w:rsid w:val="007428EB"/>
    <w:rsid w:val="007A1E23"/>
    <w:rsid w:val="00835835"/>
    <w:rsid w:val="0087561F"/>
    <w:rsid w:val="008C359B"/>
    <w:rsid w:val="008C5663"/>
    <w:rsid w:val="008D41C6"/>
    <w:rsid w:val="008F7312"/>
    <w:rsid w:val="009260F8"/>
    <w:rsid w:val="00936A67"/>
    <w:rsid w:val="009533F3"/>
    <w:rsid w:val="00960AA8"/>
    <w:rsid w:val="00993930"/>
    <w:rsid w:val="009D419D"/>
    <w:rsid w:val="009F6EEE"/>
    <w:rsid w:val="009F76FA"/>
    <w:rsid w:val="00A114F0"/>
    <w:rsid w:val="00A17F44"/>
    <w:rsid w:val="00A85B93"/>
    <w:rsid w:val="00AB3995"/>
    <w:rsid w:val="00AE4D09"/>
    <w:rsid w:val="00B008F7"/>
    <w:rsid w:val="00B2725F"/>
    <w:rsid w:val="00B632CA"/>
    <w:rsid w:val="00BE1BB6"/>
    <w:rsid w:val="00BF70E9"/>
    <w:rsid w:val="00C943E5"/>
    <w:rsid w:val="00CC2980"/>
    <w:rsid w:val="00D34317"/>
    <w:rsid w:val="00D377C3"/>
    <w:rsid w:val="00D67B5A"/>
    <w:rsid w:val="00D95D3B"/>
    <w:rsid w:val="00D97C8D"/>
    <w:rsid w:val="00DE132C"/>
    <w:rsid w:val="00DF2954"/>
    <w:rsid w:val="00E1101C"/>
    <w:rsid w:val="00E211A3"/>
    <w:rsid w:val="00ED59A5"/>
    <w:rsid w:val="00EF0738"/>
    <w:rsid w:val="00FB54E4"/>
    <w:rsid w:val="00FB75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,"/>
  <w:listSeparator w:val=";"/>
  <w14:docId w14:val="4D3857A8"/>
  <w15:docId w15:val="{829178D9-7B66-431A-A1B9-31E81D8C4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HAnsi" w:hAnsiTheme="majorHAnsi" w:cstheme="maj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35835"/>
    <w:pPr>
      <w:spacing w:line="360" w:lineRule="auto"/>
    </w:pPr>
    <w:rPr>
      <w:rFonts w:asciiTheme="minorHAnsi" w:hAnsiTheme="minorHAnsi"/>
    </w:rPr>
  </w:style>
  <w:style w:type="paragraph" w:styleId="Nadpis1">
    <w:name w:val="heading 1"/>
    <w:basedOn w:val="Normlny"/>
    <w:next w:val="Normlny"/>
    <w:link w:val="Nadpis1Char"/>
    <w:uiPriority w:val="9"/>
    <w:qFormat/>
    <w:rsid w:val="00D97C8D"/>
    <w:pPr>
      <w:numPr>
        <w:numId w:val="11"/>
      </w:numPr>
      <w:spacing w:before="480"/>
      <w:contextualSpacing/>
      <w:outlineLvl w:val="0"/>
    </w:pPr>
    <w:rPr>
      <w:rFonts w:ascii="Calibri" w:hAnsi="Calibri"/>
      <w:b/>
      <w:smallCaps/>
      <w:spacing w:val="5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8D41C6"/>
    <w:pPr>
      <w:numPr>
        <w:ilvl w:val="1"/>
        <w:numId w:val="11"/>
      </w:numPr>
      <w:spacing w:before="200" w:line="271" w:lineRule="auto"/>
      <w:ind w:left="1418" w:hanging="851"/>
      <w:outlineLvl w:val="1"/>
    </w:pPr>
    <w:rPr>
      <w:rFonts w:ascii="Calibri" w:hAnsi="Calibri"/>
      <w:b/>
      <w:smallCaps/>
      <w:sz w:val="24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E132C"/>
    <w:pPr>
      <w:numPr>
        <w:ilvl w:val="2"/>
        <w:numId w:val="11"/>
      </w:num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E132C"/>
    <w:pPr>
      <w:numPr>
        <w:ilvl w:val="3"/>
        <w:numId w:val="11"/>
      </w:num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E132C"/>
    <w:pPr>
      <w:numPr>
        <w:ilvl w:val="4"/>
        <w:numId w:val="11"/>
      </w:numPr>
      <w:spacing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E132C"/>
    <w:pPr>
      <w:numPr>
        <w:ilvl w:val="5"/>
        <w:numId w:val="11"/>
      </w:numPr>
      <w:shd w:val="clear" w:color="auto" w:fill="FFFFFF" w:themeFill="background1"/>
      <w:spacing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E132C"/>
    <w:pPr>
      <w:numPr>
        <w:ilvl w:val="6"/>
        <w:numId w:val="11"/>
      </w:numPr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E132C"/>
    <w:pPr>
      <w:numPr>
        <w:ilvl w:val="7"/>
        <w:numId w:val="11"/>
      </w:numPr>
      <w:outlineLvl w:val="7"/>
    </w:pPr>
    <w:rPr>
      <w:b/>
      <w:bCs/>
      <w:color w:val="7F7F7F" w:themeColor="text1" w:themeTint="8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E132C"/>
    <w:pPr>
      <w:numPr>
        <w:ilvl w:val="8"/>
        <w:numId w:val="11"/>
      </w:numPr>
      <w:spacing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97C8D"/>
    <w:rPr>
      <w:rFonts w:ascii="Calibri" w:hAnsi="Calibri"/>
      <w:b/>
      <w:smallCaps/>
      <w:spacing w:val="5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8D41C6"/>
    <w:rPr>
      <w:rFonts w:ascii="Calibri" w:hAnsi="Calibri"/>
      <w:b/>
      <w:smallCaps/>
      <w:sz w:val="24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DE132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E132C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E132C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E132C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E132C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E132C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E132C"/>
    <w:rPr>
      <w:b/>
      <w:bCs/>
      <w:i/>
      <w:iCs/>
      <w:color w:val="7F7F7F" w:themeColor="text1" w:themeTint="80"/>
      <w:sz w:val="18"/>
      <w:szCs w:val="18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DE132C"/>
    <w:pPr>
      <w:spacing w:after="100"/>
    </w:p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DE132C"/>
    <w:pPr>
      <w:spacing w:after="100"/>
      <w:ind w:left="220"/>
    </w:pPr>
    <w:rPr>
      <w:rFonts w:eastAsiaTheme="minorEastAsia" w:cstheme="minorBidi"/>
      <w:lang w:eastAsia="sk-SK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DE132C"/>
    <w:pPr>
      <w:spacing w:after="100"/>
      <w:ind w:left="440"/>
    </w:pPr>
    <w:rPr>
      <w:rFonts w:eastAsiaTheme="minorEastAsia" w:cstheme="minorBidi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DE132C"/>
    <w:pPr>
      <w:spacing w:after="300"/>
      <w:contextualSpacing/>
    </w:pPr>
    <w:rPr>
      <w:smallCaps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DE132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E132C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E132C"/>
    <w:rPr>
      <w:i/>
      <w:iCs/>
      <w:smallCaps/>
      <w:spacing w:val="10"/>
      <w:sz w:val="28"/>
      <w:szCs w:val="28"/>
    </w:rPr>
  </w:style>
  <w:style w:type="character" w:styleId="Vrazn">
    <w:name w:val="Strong"/>
    <w:qFormat/>
    <w:rsid w:val="00DE132C"/>
    <w:rPr>
      <w:b/>
      <w:bCs/>
    </w:rPr>
  </w:style>
  <w:style w:type="character" w:styleId="Zvraznenie">
    <w:name w:val="Emphasis"/>
    <w:uiPriority w:val="20"/>
    <w:qFormat/>
    <w:rsid w:val="00DE132C"/>
    <w:rPr>
      <w:b/>
      <w:bCs/>
      <w:i/>
      <w:iCs/>
      <w:spacing w:val="10"/>
    </w:rPr>
  </w:style>
  <w:style w:type="paragraph" w:styleId="Bezriadkovania">
    <w:name w:val="No Spacing"/>
    <w:basedOn w:val="Normlny"/>
    <w:link w:val="BezriadkovaniaChar"/>
    <w:uiPriority w:val="1"/>
    <w:qFormat/>
    <w:rsid w:val="00DE132C"/>
  </w:style>
  <w:style w:type="character" w:customStyle="1" w:styleId="BezriadkovaniaChar">
    <w:name w:val="Bez riadkovania Char"/>
    <w:basedOn w:val="Predvolenpsmoodseku"/>
    <w:link w:val="Bezriadkovania"/>
    <w:uiPriority w:val="1"/>
    <w:rsid w:val="00DE132C"/>
  </w:style>
  <w:style w:type="paragraph" w:styleId="Odsekzoznamu">
    <w:name w:val="List Paragraph"/>
    <w:basedOn w:val="Normlny"/>
    <w:qFormat/>
    <w:rsid w:val="00DE132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E132C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DE132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E132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E132C"/>
    <w:rPr>
      <w:i/>
      <w:iCs/>
    </w:rPr>
  </w:style>
  <w:style w:type="character" w:styleId="Jemnzvraznenie">
    <w:name w:val="Subtle Emphasis"/>
    <w:uiPriority w:val="19"/>
    <w:qFormat/>
    <w:rsid w:val="00DE132C"/>
    <w:rPr>
      <w:i/>
      <w:iCs/>
    </w:rPr>
  </w:style>
  <w:style w:type="character" w:styleId="Intenzvnezvraznenie">
    <w:name w:val="Intense Emphasis"/>
    <w:uiPriority w:val="21"/>
    <w:qFormat/>
    <w:rsid w:val="00DE132C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DE132C"/>
    <w:rPr>
      <w:smallCaps/>
    </w:rPr>
  </w:style>
  <w:style w:type="character" w:styleId="Zvraznenodkaz">
    <w:name w:val="Intense Reference"/>
    <w:uiPriority w:val="32"/>
    <w:qFormat/>
    <w:rsid w:val="00DE132C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DE132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E132C"/>
    <w:pPr>
      <w:numPr>
        <w:numId w:val="0"/>
      </w:numPr>
      <w:outlineLvl w:val="9"/>
    </w:pPr>
    <w:rPr>
      <w:lang w:bidi="en-US"/>
    </w:rPr>
  </w:style>
  <w:style w:type="paragraph" w:customStyle="1" w:styleId="tl1">
    <w:name w:val="Štýl1"/>
    <w:basedOn w:val="Nadpis1"/>
    <w:qFormat/>
    <w:rsid w:val="00DE132C"/>
    <w:pPr>
      <w:numPr>
        <w:numId w:val="0"/>
      </w:numPr>
    </w:pPr>
  </w:style>
  <w:style w:type="paragraph" w:styleId="Normlnywebov">
    <w:name w:val="Normal (Web)"/>
    <w:basedOn w:val="Normlny"/>
    <w:uiPriority w:val="99"/>
    <w:unhideWhenUsed/>
    <w:rsid w:val="008D41C6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8D41C6"/>
    <w:rPr>
      <w:i/>
      <w:iCs/>
    </w:rPr>
  </w:style>
  <w:style w:type="character" w:customStyle="1" w:styleId="apple-converted-space">
    <w:name w:val="apple-converted-space"/>
    <w:basedOn w:val="Predvolenpsmoodseku"/>
    <w:rsid w:val="008D41C6"/>
  </w:style>
  <w:style w:type="paragraph" w:styleId="Hlavika">
    <w:name w:val="header"/>
    <w:basedOn w:val="Normlny"/>
    <w:link w:val="HlavikaChar"/>
    <w:uiPriority w:val="99"/>
    <w:semiHidden/>
    <w:unhideWhenUsed/>
    <w:rsid w:val="00D97C8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97C8D"/>
  </w:style>
  <w:style w:type="paragraph" w:styleId="Pta">
    <w:name w:val="footer"/>
    <w:basedOn w:val="Normlny"/>
    <w:link w:val="PtaChar"/>
    <w:uiPriority w:val="99"/>
    <w:unhideWhenUsed/>
    <w:rsid w:val="00D97C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97C8D"/>
  </w:style>
  <w:style w:type="table" w:styleId="Mriekatabuky">
    <w:name w:val="Table Grid"/>
    <w:basedOn w:val="Normlnatabuka"/>
    <w:uiPriority w:val="59"/>
    <w:rsid w:val="00BF70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zoznamzvraznenie1">
    <w:name w:val="Light List Accent 1"/>
    <w:basedOn w:val="Normlnatabuka"/>
    <w:uiPriority w:val="61"/>
    <w:rsid w:val="00BF70E9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Hypertextovprepojenie">
    <w:name w:val="Hyperlink"/>
    <w:basedOn w:val="Predvolenpsmoodseku"/>
    <w:uiPriority w:val="99"/>
    <w:unhideWhenUsed/>
    <w:rsid w:val="007428EB"/>
    <w:rPr>
      <w:color w:val="0000FF" w:themeColor="hyperlink"/>
      <w:u w:val="single"/>
    </w:rPr>
  </w:style>
  <w:style w:type="paragraph" w:styleId="Popis">
    <w:name w:val="caption"/>
    <w:basedOn w:val="Normlny"/>
    <w:next w:val="Normlny"/>
    <w:uiPriority w:val="35"/>
    <w:unhideWhenUsed/>
    <w:rsid w:val="007428EB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D59A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59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843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2017-02-01T00:00:00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CFCACB9-F0FD-4705-A148-70F114139D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5</Pages>
  <Words>585</Words>
  <Characters>3340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za rok 2020</vt:lpstr>
    </vt:vector>
  </TitlesOfParts>
  <Company>Kultúra  pre Pravno,n.o.</Company>
  <LinksUpToDate>false</LinksUpToDate>
  <CharactersWithSpaces>3918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za rok 2022</dc:title>
  <dc:subject>Vypracoval:</dc:subject>
  <dc:creator>Ing. Mgr. Dagmar Matiašková Ferencová</dc:creator>
  <cp:lastModifiedBy>Anezka Kostalova</cp:lastModifiedBy>
  <cp:revision>21</cp:revision>
  <cp:lastPrinted>2022-01-24T21:30:00Z</cp:lastPrinted>
  <dcterms:created xsi:type="dcterms:W3CDTF">2017-02-01T08:47:00Z</dcterms:created>
  <dcterms:modified xsi:type="dcterms:W3CDTF">2023-03-27T19:36:00Z</dcterms:modified>
</cp:coreProperties>
</file>