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4FB6" w:rsidRPr="00C93BEB" w:rsidRDefault="005C5217">
      <w:pPr>
        <w:rPr>
          <w:sz w:val="28"/>
          <w:szCs w:val="28"/>
        </w:rPr>
      </w:pPr>
      <w:r>
        <w:t xml:space="preserve">                                                                   </w:t>
      </w:r>
      <w:r w:rsidRPr="00C93BEB">
        <w:rPr>
          <w:sz w:val="28"/>
          <w:szCs w:val="28"/>
        </w:rPr>
        <w:t>Obec Rudina</w:t>
      </w:r>
    </w:p>
    <w:p w:rsidR="005C5217" w:rsidRPr="00C93BEB" w:rsidRDefault="0079761C">
      <w:pPr>
        <w:rPr>
          <w:sz w:val="24"/>
          <w:szCs w:val="24"/>
        </w:rPr>
      </w:pPr>
      <w:r>
        <w:t xml:space="preserve">        </w:t>
      </w:r>
      <w:r w:rsidR="005C5217" w:rsidRPr="00C93BEB">
        <w:rPr>
          <w:sz w:val="24"/>
          <w:szCs w:val="24"/>
        </w:rPr>
        <w:t>Poznámky konsolidovanej účtovnej závierky obce zostavenej k 31. decembru 202</w:t>
      </w:r>
      <w:r w:rsidR="00C93BEB">
        <w:rPr>
          <w:sz w:val="24"/>
          <w:szCs w:val="24"/>
        </w:rPr>
        <w:t>3</w:t>
      </w:r>
    </w:p>
    <w:p w:rsidR="0079761C" w:rsidRDefault="0079761C"/>
    <w:p w:rsidR="0079761C" w:rsidRDefault="0079761C"/>
    <w:p w:rsidR="0079761C" w:rsidRDefault="0079761C">
      <w:pPr>
        <w:rPr>
          <w:sz w:val="24"/>
          <w:szCs w:val="24"/>
        </w:rPr>
      </w:pPr>
      <w:r w:rsidRPr="0079761C">
        <w:rPr>
          <w:sz w:val="24"/>
          <w:szCs w:val="24"/>
        </w:rPr>
        <w:t xml:space="preserve">                                                                     I.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VŠEOBECNÉ ÚDAJE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konsolidujúcej jednotky: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00314251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9B32B4" w:rsidP="009B32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Marián </w:t>
            </w:r>
            <w:proofErr w:type="spellStart"/>
            <w:r>
              <w:rPr>
                <w:sz w:val="24"/>
                <w:szCs w:val="24"/>
              </w:rPr>
              <w:t>Hutyra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konsolidovaných účtovných jednotiek: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Obec má v zriaďovateľskej pôsobnosti jednu rozpočtovú organizáciu : Základná škola, Rudina 443, 023 31 Rudina. V konsolidovanom celku obce Rudina nie je žiadna obchodná spoločnosť. Konsolidovaný celok obce Rudina sa v roku 202</w:t>
      </w:r>
      <w:r w:rsidR="002C45C6">
        <w:rPr>
          <w:sz w:val="24"/>
          <w:szCs w:val="24"/>
        </w:rPr>
        <w:t>3</w:t>
      </w:r>
      <w:r>
        <w:rPr>
          <w:sz w:val="24"/>
          <w:szCs w:val="24"/>
        </w:rPr>
        <w:t xml:space="preserve"> oproti minulým účtovným obdobiam nezmenil.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443,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37812190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 žiakov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584512" w:rsidP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Silvia </w:t>
            </w:r>
            <w:proofErr w:type="spellStart"/>
            <w:r>
              <w:rPr>
                <w:sz w:val="24"/>
                <w:szCs w:val="24"/>
              </w:rPr>
              <w:t>Ďurcová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konsolidovaného celku obce Rudina k 31. </w:t>
      </w:r>
      <w:r w:rsidR="002C4A10">
        <w:rPr>
          <w:sz w:val="24"/>
          <w:szCs w:val="24"/>
        </w:rPr>
        <w:t>decembru 202</w:t>
      </w:r>
      <w:r w:rsidR="00C93BEB">
        <w:rPr>
          <w:sz w:val="24"/>
          <w:szCs w:val="24"/>
        </w:rPr>
        <w:t>3</w:t>
      </w:r>
      <w:r w:rsidR="002C4A10">
        <w:rPr>
          <w:sz w:val="24"/>
          <w:szCs w:val="24"/>
        </w:rPr>
        <w:t xml:space="preserve"> je zostavená ako riadna konsolidovaná účtovná závierka pod</w:t>
      </w:r>
      <w:r w:rsidR="00E915AB">
        <w:rPr>
          <w:sz w:val="24"/>
          <w:szCs w:val="24"/>
        </w:rPr>
        <w:t xml:space="preserve">ľa zákona č. 431/2002 </w:t>
      </w:r>
      <w:proofErr w:type="spellStart"/>
      <w:r w:rsidR="00E915AB">
        <w:rPr>
          <w:sz w:val="24"/>
          <w:szCs w:val="24"/>
        </w:rPr>
        <w:t>Z.z</w:t>
      </w:r>
      <w:proofErr w:type="spellEnd"/>
      <w:r w:rsidR="00E915AB">
        <w:rPr>
          <w:sz w:val="24"/>
          <w:szCs w:val="24"/>
        </w:rPr>
        <w:t>. o účtovníctve v znení neskorších predpisov, za účtovné obdobie od 01.01.202</w:t>
      </w:r>
      <w:r w:rsidR="00C93BEB">
        <w:rPr>
          <w:sz w:val="24"/>
          <w:szCs w:val="24"/>
        </w:rPr>
        <w:t>3</w:t>
      </w:r>
      <w:r w:rsidR="00E915AB">
        <w:rPr>
          <w:sz w:val="24"/>
          <w:szCs w:val="24"/>
        </w:rPr>
        <w:t xml:space="preserve"> – 31.12.202</w:t>
      </w:r>
      <w:r w:rsidR="00C93BEB">
        <w:rPr>
          <w:sz w:val="24"/>
          <w:szCs w:val="24"/>
        </w:rPr>
        <w:t>3</w:t>
      </w:r>
      <w:r w:rsidR="00E915AB">
        <w:rPr>
          <w:sz w:val="24"/>
          <w:szCs w:val="24"/>
        </w:rPr>
        <w:t>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 je súčasťou súhrnného celku verejnej správy Slovenskej republiky.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Konsolidovaná účtovná závierka obce Rudina bola zostavená za predpokladu nepretržitého trvania činnosti v súlade so zákonom o účtovníctve a nadväzujúcimi právnymi predpismi.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menené neboli.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II.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INFORMÁCIA O METÓDACH A POSTUPOCH KONSOLIDÁCIE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Rudina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a v súlade s Opatrením Ministerstva financií Slovenskej republiky zo dňa 17. decembra 2008 č. MF/27526/2008 – 31, ktorým sa ustanovujú podrobnosti o metódach a postupoch konsolidácie vo verejnej správe a podrobnosti o usporiad</w:t>
      </w:r>
      <w:r w:rsidR="008E04F6">
        <w:rPr>
          <w:sz w:val="24"/>
          <w:szCs w:val="24"/>
        </w:rPr>
        <w:t>a</w:t>
      </w:r>
      <w:r>
        <w:rPr>
          <w:sz w:val="24"/>
          <w:szCs w:val="24"/>
        </w:rPr>
        <w:t>ní položiek konsolidovanej účtovnej závierky vo verejnej správe v znení neskorších predpisov.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V rámci konsolidácie konsolidovaného celku obce Rudina boli eliminované vzájomné pohľadávky, záväzky, náklady a výnosy.</w:t>
      </w:r>
    </w:p>
    <w:p w:rsidR="00BB1553" w:rsidRDefault="008E04F6">
      <w:pPr>
        <w:rPr>
          <w:sz w:val="24"/>
          <w:szCs w:val="24"/>
        </w:rPr>
      </w:pPr>
      <w:r>
        <w:rPr>
          <w:sz w:val="24"/>
          <w:szCs w:val="24"/>
        </w:rPr>
        <w:t>Pri dcérskej účtovnej jednotke bola použitá metódy úplnej konsolidácie.</w:t>
      </w:r>
    </w:p>
    <w:p w:rsidR="00BB1553" w:rsidRDefault="00BB1553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94"/>
        <w:gridCol w:w="1294"/>
        <w:gridCol w:w="1294"/>
        <w:gridCol w:w="1295"/>
        <w:gridCol w:w="1295"/>
        <w:gridCol w:w="1295"/>
        <w:gridCol w:w="1295"/>
      </w:tblGrid>
      <w:tr w:rsidR="00BB1553" w:rsidTr="00BB1553">
        <w:tc>
          <w:tcPr>
            <w:tcW w:w="1294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1294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Riadok</w:t>
            </w:r>
          </w:p>
        </w:tc>
        <w:tc>
          <w:tcPr>
            <w:tcW w:w="1294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Riadok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€</w:t>
            </w:r>
          </w:p>
        </w:tc>
        <w:tc>
          <w:tcPr>
            <w:tcW w:w="1295" w:type="dxa"/>
          </w:tcPr>
          <w:p w:rsidR="00BB1553" w:rsidRPr="00BB1553" w:rsidRDefault="00BB1553">
            <w:pPr>
              <w:rPr>
                <w:b/>
                <w:sz w:val="20"/>
                <w:szCs w:val="20"/>
              </w:rPr>
            </w:pPr>
            <w:r w:rsidRPr="00BB1553">
              <w:rPr>
                <w:b/>
                <w:sz w:val="20"/>
                <w:szCs w:val="20"/>
              </w:rPr>
              <w:t>Rozdiel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S43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4438,44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S137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4438,44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S45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295785,50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S139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295785,50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N59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171225,87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691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V127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160252,93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692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V128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10972,94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N63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20033,49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N64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4051,02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699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V135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24054,51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1553" w:rsidTr="00BB1553"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4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495534,32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495534,32</w:t>
            </w:r>
          </w:p>
        </w:tc>
        <w:tc>
          <w:tcPr>
            <w:tcW w:w="1295" w:type="dxa"/>
          </w:tcPr>
          <w:p w:rsidR="00BB1553" w:rsidRDefault="00BB1553">
            <w:pPr>
              <w:rPr>
                <w:sz w:val="24"/>
                <w:szCs w:val="24"/>
              </w:rPr>
            </w:pPr>
          </w:p>
        </w:tc>
      </w:tr>
    </w:tbl>
    <w:p w:rsidR="00BB1553" w:rsidRDefault="00BB1553">
      <w:pPr>
        <w:rPr>
          <w:sz w:val="24"/>
          <w:szCs w:val="24"/>
        </w:rPr>
      </w:pPr>
    </w:p>
    <w:p w:rsidR="00BB1553" w:rsidRDefault="00BB1553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bookmarkStart w:id="0" w:name="_GoBack"/>
      <w:bookmarkEnd w:id="0"/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III.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INFORMÁCIE O ÚDAJOCH AKTÍV A PASÍV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pohybe dlhodobého majetku, pohľadávok a záväzkoch konsolidovaného celku sa nachádza vo výkaze „Konsolidovaná súvaha“,  ktorá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IV.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INFORMÁCIE O NÁKLADOCH A VÝNOSOCH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nákladoch a výnosoch konsolidovaného celku sa nachádza vo výkaze „Konsolidovaný výkaz ziskov a strát“, ktorý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906469" w:rsidRDefault="00906469">
      <w:pPr>
        <w:rPr>
          <w:sz w:val="24"/>
          <w:szCs w:val="24"/>
        </w:rPr>
      </w:pPr>
      <w:r>
        <w:rPr>
          <w:sz w:val="24"/>
          <w:szCs w:val="24"/>
        </w:rPr>
        <w:t>V Rudine, 18.05.202</w:t>
      </w:r>
      <w:r w:rsidR="00FC4884">
        <w:rPr>
          <w:sz w:val="24"/>
          <w:szCs w:val="24"/>
        </w:rPr>
        <w:t>3</w:t>
      </w:r>
    </w:p>
    <w:p w:rsidR="00FC4884" w:rsidRDefault="00906469">
      <w:pPr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proofErr w:type="spellStart"/>
      <w:r>
        <w:rPr>
          <w:sz w:val="24"/>
          <w:szCs w:val="24"/>
        </w:rPr>
        <w:t>Chovaňáková</w:t>
      </w:r>
      <w:proofErr w:type="spellEnd"/>
      <w:r>
        <w:rPr>
          <w:sz w:val="24"/>
          <w:szCs w:val="24"/>
        </w:rPr>
        <w:t xml:space="preserve"> Oľga                                  Schválil:      </w:t>
      </w:r>
      <w:r w:rsidR="00FC4884">
        <w:rPr>
          <w:sz w:val="24"/>
          <w:szCs w:val="24"/>
        </w:rPr>
        <w:t xml:space="preserve">PhDr. Marián </w:t>
      </w:r>
      <w:proofErr w:type="spellStart"/>
      <w:r w:rsidR="00FC4884">
        <w:rPr>
          <w:sz w:val="24"/>
          <w:szCs w:val="24"/>
        </w:rPr>
        <w:t>Hutyra</w:t>
      </w:r>
      <w:proofErr w:type="spellEnd"/>
      <w:r>
        <w:rPr>
          <w:sz w:val="24"/>
          <w:szCs w:val="24"/>
        </w:rPr>
        <w:t xml:space="preserve">         </w:t>
      </w:r>
    </w:p>
    <w:p w:rsidR="00906469" w:rsidRPr="00906469" w:rsidRDefault="00FC4884">
      <w:r>
        <w:rPr>
          <w:sz w:val="24"/>
          <w:szCs w:val="24"/>
        </w:rPr>
        <w:t xml:space="preserve">                       účtovníčka obce                                                          starosta obce</w:t>
      </w:r>
      <w:r w:rsidR="00906469">
        <w:rPr>
          <w:sz w:val="24"/>
          <w:szCs w:val="24"/>
        </w:rPr>
        <w:t xml:space="preserve">                                         </w:t>
      </w:r>
    </w:p>
    <w:sectPr w:rsidR="00906469" w:rsidRPr="009064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217"/>
    <w:rsid w:val="0000156D"/>
    <w:rsid w:val="002C45C6"/>
    <w:rsid w:val="002C4A10"/>
    <w:rsid w:val="00584512"/>
    <w:rsid w:val="005C5217"/>
    <w:rsid w:val="0079761C"/>
    <w:rsid w:val="008E04F6"/>
    <w:rsid w:val="00906469"/>
    <w:rsid w:val="009B32B4"/>
    <w:rsid w:val="00BB1553"/>
    <w:rsid w:val="00C0397F"/>
    <w:rsid w:val="00C93BEB"/>
    <w:rsid w:val="00D84FB6"/>
    <w:rsid w:val="00E915AB"/>
    <w:rsid w:val="00FC4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32277"/>
  <w15:chartTrackingRefBased/>
  <w15:docId w15:val="{80FD46D1-C7E0-47CC-BA03-E5498AE55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976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64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64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8</cp:revision>
  <cp:lastPrinted>2024-06-11T07:37:00Z</cp:lastPrinted>
  <dcterms:created xsi:type="dcterms:W3CDTF">2023-07-04T05:40:00Z</dcterms:created>
  <dcterms:modified xsi:type="dcterms:W3CDTF">2024-06-11T07:37:00Z</dcterms:modified>
</cp:coreProperties>
</file>