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827D3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0AD771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F7B47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D2E55E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B6059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701BAD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6A0D9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98563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3129B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1A3D3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ABBB8E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46F621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5D04A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88BBD4" w14:textId="77777777"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9ABE8F" w14:textId="4555AEEA"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</w:t>
      </w:r>
      <w:r w:rsidR="005F17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DA18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</w:p>
    <w:p w14:paraId="168D483F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1959A0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902690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24618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BED576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0FB9A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530953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998912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2C622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3BEAAF0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B0B68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57C7F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A0187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D85C9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65A76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DD43FB5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9CF76B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CC969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BA0D14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Obsah</w:t>
      </w:r>
    </w:p>
    <w:p w14:paraId="6D947328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14:paraId="7312BCE4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14:paraId="30E55E4E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14:paraId="6A5FAA54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14:paraId="73164A1B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14:paraId="3925D5BC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14:paraId="7B8564BC" w14:textId="77777777"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767F86" w14:textId="77777777"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14:paraId="28072201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B0508A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14:paraId="6B0E7F3E" w14:textId="77777777" w:rsidR="005C4A28" w:rsidRPr="00C61F09" w:rsidRDefault="005C4A28" w:rsidP="00B50E6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 xml:space="preserve">Názov spoločnosti: </w:t>
      </w:r>
      <w:r w:rsidR="00B50E69">
        <w:rPr>
          <w:sz w:val="24"/>
          <w:szCs w:val="24"/>
          <w:lang w:eastAsia="sk-SK"/>
        </w:rPr>
        <w:t>MET-KOV</w:t>
      </w:r>
      <w:r w:rsidRPr="00C61F09">
        <w:rPr>
          <w:sz w:val="24"/>
          <w:szCs w:val="24"/>
          <w:lang w:eastAsia="sk-SK"/>
        </w:rPr>
        <w:t xml:space="preserve"> s.r.o.</w:t>
      </w:r>
    </w:p>
    <w:p w14:paraId="263467CF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Priemyselná 430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96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Ladomerská Vieska</w:t>
      </w:r>
    </w:p>
    <w:p w14:paraId="437F3476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14:paraId="020C588E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OR OS Banská Bystrica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Sro, vložka č.: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28356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/S</w:t>
      </w:r>
    </w:p>
    <w:p w14:paraId="2EADF03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8 230 774</w:t>
      </w:r>
    </w:p>
    <w:p w14:paraId="61E54366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14:paraId="33579398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14:paraId="41C60B81" w14:textId="77777777"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456A853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5B4332C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14:paraId="4D1BFA9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22859EEB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46FC8A2D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2E7496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chov vybraných druhov zvierat </w:t>
            </w:r>
          </w:p>
        </w:tc>
        <w:tc>
          <w:tcPr>
            <w:tcW w:w="1650" w:type="pct"/>
            <w:hideMark/>
          </w:tcPr>
          <w:p w14:paraId="403B88D1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14DA86D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E111E7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4353C2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14:paraId="60F12479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11CB3D70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C422C92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D00A29E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14:paraId="5C6B5253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31B49E87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525C419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9327170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14:paraId="1F36D212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4E0B877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60CC14DA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118EB7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689CC204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1048E3A3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35E668C2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51A208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71C1E11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34DB61D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357B8E0D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75055F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1FFFDADA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0054CAE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24ED2D3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5BA5B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44F277DD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39EC0E84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DEA75AD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FF5A3A3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7D937B34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46B12405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6BD0018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BFBA2C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14:paraId="1A55E21C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25D731BF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40BB415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B9C2B8D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14:paraId="413F9EC8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AC6628C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26EACC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BF7AB0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 bez poskytovania iných než základných služieb spojených s prenájmom </w:t>
            </w:r>
          </w:p>
        </w:tc>
        <w:tc>
          <w:tcPr>
            <w:tcW w:w="1650" w:type="pct"/>
            <w:hideMark/>
          </w:tcPr>
          <w:p w14:paraId="67D28614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</w:t>
            </w:r>
            <w:r w:rsidR="008868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015)</w:t>
            </w:r>
          </w:p>
        </w:tc>
      </w:tr>
    </w:tbl>
    <w:p w14:paraId="3AE7C76E" w14:textId="77777777"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DA9F13" w14:textId="77777777"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Oblasti pôsobenia spoločnosti</w:t>
      </w:r>
    </w:p>
    <w:p w14:paraId="26158D1F" w14:textId="77777777"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D3A359" w14:textId="77777777" w:rsidR="001475F5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služieb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oblasti opracovania kovov ako aj výroby jednoduchých výrobkov z kovov</w:t>
      </w:r>
    </w:p>
    <w:p w14:paraId="092E52F2" w14:textId="77777777" w:rsidR="00B65A3F" w:rsidRPr="005C4A28" w:rsidRDefault="00B65A3F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30B793" w14:textId="724B090A" w:rsidR="001475F5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</w:t>
      </w:r>
      <w:r w:rsid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innosť </w:t>
      </w:r>
      <w:r w:rsidR="00C61F0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 realizovaná prostredníctvom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prevádzky Ladomerská Vieska</w:t>
      </w:r>
      <w:r w:rsidR="00A466F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 prevádzky Žiar nad Hronom</w:t>
      </w:r>
      <w:r w:rsidR="00A466F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 Tisovec.</w:t>
      </w:r>
    </w:p>
    <w:p w14:paraId="54FF5BF1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37708B6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Ladomerská Vieska – na uvedenej prevádzke sa realizujú služby – pieskovanie kovov, výpalky, povrchová úprava.  Za uvedeným účelom spoločnosť obstarala kvalitné zariadenia – lúče, ktorými predmetné činnosti vykonáva.</w:t>
      </w:r>
    </w:p>
    <w:p w14:paraId="689617FD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1233800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Žiar nad Hronom – jedná sa o novobudovanú prevádzku, z časti ešte neskolaudovanú, kde výrobný je zameraný na povrchovú úpravu kovov- práškovaním. K uvedenému účelu bola obstaraná kvalitná technológia umožňujúca produkovať  povrchové úpravy kovov vo vysokej kvalite.</w:t>
      </w:r>
    </w:p>
    <w:p w14:paraId="1F2831D7" w14:textId="77777777"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40CD6C7" w14:textId="77777777"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B9869AE" w14:textId="77777777"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011B2CCE" w14:textId="77777777"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14:paraId="0A92803B" w14:textId="77777777"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každý samostatne.</w:t>
      </w:r>
    </w:p>
    <w:p w14:paraId="314DFD0D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jedného spoločníka, ktorý vlastní 100% podiel spoločnosti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je aj konateľom spoločnosti.</w:t>
      </w:r>
    </w:p>
    <w:p w14:paraId="17F1A1BF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14:paraId="2BD6D931" w14:textId="5DF17F98"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 w:rsidR="000E2AB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C5702DB" w14:textId="77777777"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1569C7" w14:textId="67A8FCF4"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</w:t>
      </w:r>
      <w:r w:rsidR="000E2A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20</w:t>
      </w:r>
      <w:r w:rsidR="00A466F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0E2A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</w:t>
      </w:r>
      <w:r w:rsidR="000E2A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22</w:t>
      </w:r>
    </w:p>
    <w:p w14:paraId="0D87F434" w14:textId="77777777"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B01A80" w14:textId="4D737708"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</w:t>
      </w:r>
      <w:r w:rsidR="007157B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INDEX 20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/20</w:t>
      </w:r>
      <w:r w:rsidR="008242F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05F56F67" w14:textId="6BCB4727"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7.268.453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6.537.406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0,9</w:t>
      </w:r>
    </w:p>
    <w:p w14:paraId="33BF8029" w14:textId="2E5D6D95"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4.793.833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4.465.299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0,9</w:t>
      </w:r>
    </w:p>
    <w:p w14:paraId="54A47225" w14:textId="09DA240C"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2.462.177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2.050.438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0,8</w:t>
      </w:r>
    </w:p>
    <w:p w14:paraId="43BBD9B2" w14:textId="43EBEF03"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12.433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21.669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1,7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189B5CDB" w14:textId="77777777"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45F336" w14:textId="453AD611"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7.268.453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6.537.406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0,9</w:t>
      </w:r>
    </w:p>
    <w:p w14:paraId="65901430" w14:textId="0640B55B"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2.162.807</w:t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2.376.645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1,1</w:t>
      </w:r>
    </w:p>
    <w:p w14:paraId="636370C5" w14:textId="3C338BDE"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4.834.825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302F1">
        <w:rPr>
          <w:rFonts w:ascii="Times New Roman" w:eastAsia="Times New Roman" w:hAnsi="Times New Roman" w:cs="Times New Roman"/>
          <w:sz w:val="24"/>
          <w:szCs w:val="24"/>
          <w:lang w:eastAsia="sk-SK"/>
        </w:rPr>
        <w:t>3.941.525</w:t>
      </w:r>
      <w:r w:rsidR="00A302F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302F1">
        <w:rPr>
          <w:rFonts w:ascii="Times New Roman" w:eastAsia="Times New Roman" w:hAnsi="Times New Roman" w:cs="Times New Roman"/>
          <w:sz w:val="24"/>
          <w:szCs w:val="24"/>
          <w:lang w:eastAsia="sk-SK"/>
        </w:rPr>
        <w:t>0,8</w:t>
      </w:r>
    </w:p>
    <w:p w14:paraId="78EA0EA7" w14:textId="7BCCB1F9"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sz w:val="24"/>
          <w:szCs w:val="24"/>
          <w:lang w:eastAsia="sk-SK"/>
        </w:rPr>
        <w:t>270.821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302F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219.236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3487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302F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0,8</w:t>
      </w:r>
    </w:p>
    <w:p w14:paraId="46411BBF" w14:textId="77777777"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D24AA0" w14:textId="76C02337"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DA184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768.872</w:t>
      </w:r>
      <w:r w:rsidR="00A302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302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213.839</w:t>
      </w:r>
      <w:r w:rsidR="00A302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302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302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0,3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C04F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33487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14:paraId="0085A69C" w14:textId="77777777" w:rsidR="008868E0" w:rsidRDefault="008868E0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0DFB39" w14:textId="5C5D2853" w:rsidR="008868E0" w:rsidRPr="00073D95" w:rsidRDefault="008868E0" w:rsidP="00A302F1">
      <w:pPr>
        <w:spacing w:before="144" w:after="144" w:line="240" w:lineRule="atLeas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Čistý obrat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</w:t>
      </w:r>
      <w:r w:rsidR="00DA184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6.580.330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A302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4.559.209</w:t>
      </w:r>
      <w:r w:rsidR="00A302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A302F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0,7</w:t>
      </w:r>
    </w:p>
    <w:p w14:paraId="6F0103E4" w14:textId="5D644CF1" w:rsidR="005E4F9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bude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zúčtovaný ako </w:t>
      </w:r>
      <w:r w:rsidR="0032585F">
        <w:rPr>
          <w:rFonts w:ascii="Times New Roman" w:eastAsia="Times New Roman" w:hAnsi="Times New Roman" w:cs="Times New Roman"/>
          <w:sz w:val="24"/>
          <w:szCs w:val="24"/>
          <w:lang w:eastAsia="sk-SK"/>
        </w:rPr>
        <w:t>nerozdelený zisk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minulých období</w:t>
      </w:r>
      <w:r w:rsidR="009D71B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4FF2902" w14:textId="77777777" w:rsidR="005E4F98" w:rsidRPr="005C4A28" w:rsidRDefault="005E4F9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D4E9DA" w14:textId="77777777"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14:paraId="521C058B" w14:textId="77777777"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0D8BED" w14:textId="2C3E21BC"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iba rast svojej činnosti predovšetkým </w:t>
      </w:r>
      <w:r w:rsidR="000E2A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spustení prevádzky Žiar nad Hronom – práškovňa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.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 roku 2018 odkúpi</w:t>
      </w:r>
      <w:r w:rsidR="00DE119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podiel v spoločnosti AB TEAM s.r.o., výrobca okien, čím diverzifikuje svoju činnosť. </w:t>
      </w:r>
    </w:p>
    <w:p w14:paraId="7FE28A57" w14:textId="5C097F39" w:rsidR="00DE119C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2019- ďalšia expanzia – nákup nových priestorov susediacich s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firmou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prechádzajú opravou a rekonštrukciou a v roku 202</w:t>
      </w:r>
      <w:r w:rsidR="00A302F1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 pripravené na ďalší rozvoj spoločnosti.</w:t>
      </w:r>
    </w:p>
    <w:p w14:paraId="4232CAE5" w14:textId="412E6EE6" w:rsidR="000E2ABA" w:rsidRDefault="000E2ABA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odpredala prevádzku  Tisovec, nakoľko do budúcna nezaručovala plánované očakávania.</w:t>
      </w:r>
    </w:p>
    <w:p w14:paraId="4CD6997A" w14:textId="5FCAA912" w:rsidR="007332E8" w:rsidRDefault="007332E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07B279" w14:textId="7540114D" w:rsidR="007332E8" w:rsidRPr="007332E8" w:rsidRDefault="007332E8" w:rsidP="007332E8">
      <w:pPr>
        <w:pStyle w:val="xmsonormal"/>
        <w:autoSpaceDE w:val="0"/>
        <w:autoSpaceDN w:val="0"/>
        <w:rPr>
          <w:rFonts w:ascii="Times New Roman" w:hAnsi="Times New Roman" w:cs="Times New Roman"/>
          <w:sz w:val="24"/>
          <w:szCs w:val="24"/>
        </w:rPr>
      </w:pP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V súvislosti s vojnovým konfliktom na Ukrajine vedenie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spoločnosti</w:t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urobilo analýzu možných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účinkov a následkov na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spoločnosť </w:t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 dospelo k názoru, že v súčasnosti nemajú významné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nepriaznivé dopady na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spoločnosť</w:t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(okrem rastúcich cien vstupov, najmä pohonných hmôt,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energií, materiálov, tovarov a služieb). Vedenie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spoločnosti</w:t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nepredpokladá významné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ohrozenie predpokladu nepretržitého pokračovania v činnosti v blízkej budúcnosti (t.j. počas</w:t>
      </w:r>
      <w:r w:rsidRPr="007332E8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332E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 nasledujúcich 12 mesiacov od dátumu zostavenia UZ).</w:t>
      </w:r>
    </w:p>
    <w:p w14:paraId="7CC509E0" w14:textId="77777777" w:rsidR="007332E8" w:rsidRDefault="007332E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E233E7" w14:textId="77777777" w:rsidR="00DE119C" w:rsidRPr="005C4A28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EDE7FA" w14:textId="77777777"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14:paraId="71E95176" w14:textId="27FC4041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</w:t>
      </w:r>
      <w:r w:rsidR="00604E8F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A302F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1EE70E96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14:paraId="21274791" w14:textId="77777777"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0B02CF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428C4A" w14:textId="77777777" w:rsidR="000B02CF" w:rsidRDefault="000B02CF" w:rsidP="005C4A28">
      <w:pPr>
        <w:spacing w:after="0" w:line="240" w:lineRule="auto"/>
      </w:pPr>
      <w:r>
        <w:separator/>
      </w:r>
    </w:p>
  </w:endnote>
  <w:endnote w:type="continuationSeparator" w:id="0">
    <w:p w14:paraId="52F4AAF6" w14:textId="77777777" w:rsidR="000B02CF" w:rsidRDefault="000B02CF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600668" w14:textId="77777777" w:rsidR="000B02CF" w:rsidRDefault="000B02CF" w:rsidP="005C4A28">
      <w:pPr>
        <w:spacing w:after="0" w:line="240" w:lineRule="auto"/>
      </w:pPr>
      <w:r>
        <w:separator/>
      </w:r>
    </w:p>
  </w:footnote>
  <w:footnote w:type="continuationSeparator" w:id="0">
    <w:p w14:paraId="47FEEBD4" w14:textId="77777777" w:rsidR="000B02CF" w:rsidRDefault="000B02CF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E52C07" w14:textId="77777777" w:rsidR="005C4A28" w:rsidRPr="00C61F09" w:rsidRDefault="00B50E69" w:rsidP="00FB45FE">
    <w:pPr>
      <w:pStyle w:val="Hlavika"/>
      <w:pBdr>
        <w:bottom w:val="single" w:sz="6" w:space="1" w:color="auto"/>
      </w:pBdr>
      <w:jc w:val="center"/>
      <w:rPr>
        <w:b/>
        <w:sz w:val="28"/>
        <w:szCs w:val="28"/>
      </w:rPr>
    </w:pPr>
    <w:r>
      <w:rPr>
        <w:b/>
        <w:sz w:val="28"/>
        <w:szCs w:val="28"/>
      </w:rPr>
      <w:t>MET-KOV</w:t>
    </w:r>
    <w:r w:rsidR="005C4A28" w:rsidRPr="00C61F09">
      <w:rPr>
        <w:b/>
        <w:sz w:val="28"/>
        <w:szCs w:val="28"/>
      </w:rPr>
      <w:t xml:space="preserve"> s.r.o., </w:t>
    </w:r>
    <w:r>
      <w:rPr>
        <w:b/>
        <w:sz w:val="28"/>
        <w:szCs w:val="28"/>
      </w:rPr>
      <w:t>Priemyselná 430</w:t>
    </w:r>
    <w:r w:rsidR="005C4A28" w:rsidRPr="00C61F09">
      <w:rPr>
        <w:b/>
        <w:sz w:val="28"/>
        <w:szCs w:val="28"/>
      </w:rPr>
      <w:t xml:space="preserve">, </w:t>
    </w:r>
    <w:r>
      <w:rPr>
        <w:b/>
        <w:sz w:val="28"/>
        <w:szCs w:val="28"/>
      </w:rPr>
      <w:t>965 01  Ladomerská Vieska</w:t>
    </w:r>
  </w:p>
  <w:p w14:paraId="09D6A804" w14:textId="77777777" w:rsidR="005C4A28" w:rsidRPr="00C61F09" w:rsidRDefault="005C4A28" w:rsidP="00FB45FE">
    <w:pPr>
      <w:pStyle w:val="Hlavika"/>
      <w:jc w:val="center"/>
      <w:rPr>
        <w:rStyle w:val="ra"/>
      </w:rPr>
    </w:pPr>
    <w:r w:rsidRPr="00C61F09">
      <w:rPr>
        <w:sz w:val="24"/>
        <w:szCs w:val="24"/>
      </w:rPr>
      <w:t xml:space="preserve">Zapísaná v obchodnom registri Okresného súdu Banská Bystrica, oddiel Sro, vložka č.: </w:t>
    </w:r>
    <w:r w:rsidR="00B50E69">
      <w:rPr>
        <w:sz w:val="24"/>
        <w:szCs w:val="24"/>
      </w:rPr>
      <w:t>28356</w:t>
    </w:r>
    <w:r w:rsidRPr="00C61F09">
      <w:rPr>
        <w:rStyle w:val="ra"/>
      </w:rPr>
      <w:t>/S</w:t>
    </w:r>
  </w:p>
  <w:p w14:paraId="0AF86006" w14:textId="77777777" w:rsidR="005C4A28" w:rsidRPr="00C61F09" w:rsidRDefault="005C4A28" w:rsidP="00FB45FE">
    <w:pPr>
      <w:pStyle w:val="Hlavika"/>
      <w:jc w:val="center"/>
      <w:rPr>
        <w:sz w:val="24"/>
        <w:szCs w:val="24"/>
      </w:rPr>
    </w:pPr>
    <w:r w:rsidRPr="00C61F09">
      <w:rPr>
        <w:sz w:val="24"/>
        <w:szCs w:val="24"/>
      </w:rPr>
      <w:t xml:space="preserve">IČO: </w:t>
    </w:r>
    <w:r w:rsidR="00B50E69">
      <w:rPr>
        <w:sz w:val="24"/>
        <w:szCs w:val="24"/>
      </w:rPr>
      <w:t>48 230 774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14:paraId="54CA7562" w14:textId="77777777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14:paraId="75886CFD" w14:textId="77777777"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 w14:paraId="1FA93256" w14:textId="77777777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14:paraId="0DCA2990" w14:textId="77777777"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14:paraId="38FCC97C" w14:textId="77777777"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14:paraId="76061A8C" w14:textId="77777777"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6954017">
    <w:abstractNumId w:val="1"/>
  </w:num>
  <w:num w:numId="2" w16cid:durableId="2044279189">
    <w:abstractNumId w:val="3"/>
  </w:num>
  <w:num w:numId="3" w16cid:durableId="690767832">
    <w:abstractNumId w:val="2"/>
  </w:num>
  <w:num w:numId="4" w16cid:durableId="916868389">
    <w:abstractNumId w:val="4"/>
  </w:num>
  <w:num w:numId="5" w16cid:durableId="1061099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4002E"/>
    <w:rsid w:val="00073D95"/>
    <w:rsid w:val="000B02CF"/>
    <w:rsid w:val="000E2ABA"/>
    <w:rsid w:val="00123383"/>
    <w:rsid w:val="00135870"/>
    <w:rsid w:val="001475F5"/>
    <w:rsid w:val="00296BCE"/>
    <w:rsid w:val="0032585F"/>
    <w:rsid w:val="00334876"/>
    <w:rsid w:val="003450B4"/>
    <w:rsid w:val="003A5626"/>
    <w:rsid w:val="003D3C17"/>
    <w:rsid w:val="00445C2F"/>
    <w:rsid w:val="004514C3"/>
    <w:rsid w:val="0057492D"/>
    <w:rsid w:val="005C4A28"/>
    <w:rsid w:val="005C6B28"/>
    <w:rsid w:val="005E4F98"/>
    <w:rsid w:val="005F1764"/>
    <w:rsid w:val="00604E8F"/>
    <w:rsid w:val="006964B8"/>
    <w:rsid w:val="006A4D52"/>
    <w:rsid w:val="007157B6"/>
    <w:rsid w:val="007332E8"/>
    <w:rsid w:val="007A3159"/>
    <w:rsid w:val="008242F2"/>
    <w:rsid w:val="00832878"/>
    <w:rsid w:val="008858B7"/>
    <w:rsid w:val="008868E0"/>
    <w:rsid w:val="009D71BB"/>
    <w:rsid w:val="00A302F1"/>
    <w:rsid w:val="00A466F7"/>
    <w:rsid w:val="00AB655D"/>
    <w:rsid w:val="00B50E69"/>
    <w:rsid w:val="00B65A3F"/>
    <w:rsid w:val="00B7489A"/>
    <w:rsid w:val="00C04FB9"/>
    <w:rsid w:val="00C61F09"/>
    <w:rsid w:val="00CD4042"/>
    <w:rsid w:val="00CF7563"/>
    <w:rsid w:val="00D03C03"/>
    <w:rsid w:val="00D77563"/>
    <w:rsid w:val="00DA1843"/>
    <w:rsid w:val="00DE119C"/>
    <w:rsid w:val="00DF4989"/>
    <w:rsid w:val="00E0392E"/>
    <w:rsid w:val="00E05414"/>
    <w:rsid w:val="00E52E88"/>
    <w:rsid w:val="00EB48B0"/>
    <w:rsid w:val="00EB6733"/>
    <w:rsid w:val="00EE327A"/>
    <w:rsid w:val="00F678DE"/>
    <w:rsid w:val="00FB45FE"/>
    <w:rsid w:val="00FF0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71962E"/>
  <w15:chartTrackingRefBased/>
  <w15:docId w15:val="{28C6B7C6-8127-488C-9A6F-34E77B1F0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  <w:style w:type="paragraph" w:customStyle="1" w:styleId="xmsonormal">
    <w:name w:val="x_msonormal"/>
    <w:basedOn w:val="Normlny"/>
    <w:uiPriority w:val="99"/>
    <w:rsid w:val="007332E8"/>
    <w:pPr>
      <w:spacing w:after="0" w:line="240" w:lineRule="auto"/>
    </w:pPr>
    <w:rPr>
      <w:rFonts w:ascii="Calibri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0191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3896F-63F5-4D06-A947-D4BF7F2DA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702</Words>
  <Characters>4004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madela@garmat.sk</cp:lastModifiedBy>
  <cp:revision>3</cp:revision>
  <dcterms:created xsi:type="dcterms:W3CDTF">2024-04-29T04:53:00Z</dcterms:created>
  <dcterms:modified xsi:type="dcterms:W3CDTF">2024-04-29T05:07:00Z</dcterms:modified>
</cp:coreProperties>
</file>