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27D39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10AD771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7F7B477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4D2E55E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9B60599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01BAD9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86A0D97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798563D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A3129B7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B1A3D3A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8ABBB8E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46F621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05D04AA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B88BBD4" w14:textId="77777777" w:rsidR="005C4A28" w:rsidRPr="00C61F09" w:rsidRDefault="005C4A28" w:rsidP="005C4A28">
      <w:pPr>
        <w:spacing w:before="144" w:after="144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79ABE8F" w14:textId="4555AEEA" w:rsidR="005C4A28" w:rsidRPr="00C61F09" w:rsidRDefault="005C4A28" w:rsidP="005C4A28">
      <w:pPr>
        <w:spacing w:before="144" w:after="144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VÝROČNÁ SPRÁVA  ZA ROK 20</w:t>
      </w:r>
      <w:r w:rsidR="005F17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  <w:r w:rsidR="00DA18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</w:t>
      </w:r>
    </w:p>
    <w:p w14:paraId="168D483F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51959A0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8902690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24618A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7BED576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F0FB9AD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9530953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1998912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A2C6229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3BEAAF0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4B0B68A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A57C7FD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4A0187D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CD85C9D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65A769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DD43FB5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9CF76B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ACC9697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5BA0D14" w14:textId="77777777"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Obsah</w:t>
      </w:r>
    </w:p>
    <w:p w14:paraId="6D947328" w14:textId="77777777"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Charakteristika spoločnosti, informácia o spoločnosti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Predmet podnikania</w:t>
      </w:r>
    </w:p>
    <w:p w14:paraId="7312BCE4" w14:textId="77777777"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Organizácia spoločnosti</w:t>
      </w:r>
    </w:p>
    <w:p w14:paraId="30E55E4E" w14:textId="77777777"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ekonomických ukazovateľov</w:t>
      </w:r>
    </w:p>
    <w:p w14:paraId="6A5FAA54" w14:textId="77777777"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Ostatné doplňujúce informácie</w:t>
      </w:r>
    </w:p>
    <w:p w14:paraId="73164A1B" w14:textId="77777777"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Výhľad na ďalšie obdobie</w:t>
      </w:r>
    </w:p>
    <w:p w14:paraId="3925D5BC" w14:textId="77777777"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Prílohy:</w:t>
      </w:r>
    </w:p>
    <w:p w14:paraId="7B8564BC" w14:textId="77777777" w:rsidR="005C4A28" w:rsidRPr="00C61F09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7767F86" w14:textId="77777777" w:rsidR="005C4A28" w:rsidRPr="005C4A28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 Charakteristika spoločnosti, informácie o spoločnosti</w:t>
      </w:r>
    </w:p>
    <w:p w14:paraId="28072201" w14:textId="77777777"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4B0508A" w14:textId="77777777"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Identifikačné údaje o spoločnosti</w:t>
      </w:r>
    </w:p>
    <w:p w14:paraId="6B0E7F3E" w14:textId="77777777" w:rsidR="005C4A28" w:rsidRPr="00C61F09" w:rsidRDefault="005C4A28" w:rsidP="00B50E69">
      <w:pPr>
        <w:rPr>
          <w:sz w:val="24"/>
          <w:szCs w:val="24"/>
          <w:lang w:eastAsia="sk-SK"/>
        </w:rPr>
      </w:pPr>
      <w:r w:rsidRPr="00C61F09">
        <w:rPr>
          <w:sz w:val="24"/>
          <w:szCs w:val="24"/>
          <w:lang w:eastAsia="sk-SK"/>
        </w:rPr>
        <w:t xml:space="preserve">Názov spoločnosti: </w:t>
      </w:r>
      <w:r w:rsidR="00B50E69">
        <w:rPr>
          <w:sz w:val="24"/>
          <w:szCs w:val="24"/>
          <w:lang w:eastAsia="sk-SK"/>
        </w:rPr>
        <w:t>MET-KOV</w:t>
      </w:r>
      <w:r w:rsidRPr="00C61F09">
        <w:rPr>
          <w:sz w:val="24"/>
          <w:szCs w:val="24"/>
          <w:lang w:eastAsia="sk-SK"/>
        </w:rPr>
        <w:t xml:space="preserve"> s.r.o.</w:t>
      </w:r>
    </w:p>
    <w:p w14:paraId="263467CF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ídlo spoločnosti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Priemyselná 430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, 96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01 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Ladomerská Vieska</w:t>
      </w:r>
    </w:p>
    <w:p w14:paraId="437F3476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rávna forma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Spoločnosť s ručením obmedzeným </w:t>
      </w:r>
    </w:p>
    <w:p w14:paraId="020C588E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egistrácia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: OR OS Banská Bystrica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oddiel Sro, vložka č.: 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28356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/S</w:t>
      </w:r>
    </w:p>
    <w:p w14:paraId="2EADF037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IČO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4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8 230 774</w:t>
      </w:r>
    </w:p>
    <w:p w14:paraId="61E54366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DIČ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2120098090</w:t>
      </w:r>
    </w:p>
    <w:p w14:paraId="33579398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IČ DPH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SK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2120098090</w:t>
      </w:r>
    </w:p>
    <w:p w14:paraId="41C60B81" w14:textId="77777777" w:rsidR="00C61F09" w:rsidRPr="00C61F09" w:rsidRDefault="00C61F09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Predmety podnikania zapísané v obchodnom registri: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 w14:paraId="456A8538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5B4332C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poskytovanie služieb v poľnohospodárstve a záhradníctve </w:t>
            </w:r>
          </w:p>
        </w:tc>
        <w:tc>
          <w:tcPr>
            <w:tcW w:w="1650" w:type="pct"/>
            <w:hideMark/>
          </w:tcPr>
          <w:p w14:paraId="4D1BFA9F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14:paraId="22859EEB" w14:textId="77777777"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 w14:paraId="46FC8A2D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B2E7496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chov vybraných druhov zvierat </w:t>
            </w:r>
          </w:p>
        </w:tc>
        <w:tc>
          <w:tcPr>
            <w:tcW w:w="1650" w:type="pct"/>
            <w:hideMark/>
          </w:tcPr>
          <w:p w14:paraId="403B88D1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14:paraId="614DA86D" w14:textId="77777777"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 w14:paraId="1E111E7C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B4353C2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výroba jednoduchých výrobkov z kovu </w:t>
            </w:r>
          </w:p>
        </w:tc>
        <w:tc>
          <w:tcPr>
            <w:tcW w:w="1650" w:type="pct"/>
            <w:hideMark/>
          </w:tcPr>
          <w:p w14:paraId="60F12479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14:paraId="11CB3D70" w14:textId="77777777"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 w14:paraId="1C422C92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D00A29E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opracovanie kovu jednoduchým spôsobom </w:t>
            </w:r>
          </w:p>
        </w:tc>
        <w:tc>
          <w:tcPr>
            <w:tcW w:w="1650" w:type="pct"/>
            <w:hideMark/>
          </w:tcPr>
          <w:p w14:paraId="5C6B5253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14:paraId="31B49E87" w14:textId="77777777"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 w14:paraId="1525C419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9327170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podnikanie v oblasti nakladania s iným ako nebezpečným odpadom </w:t>
            </w:r>
          </w:p>
        </w:tc>
        <w:tc>
          <w:tcPr>
            <w:tcW w:w="1650" w:type="pct"/>
            <w:hideMark/>
          </w:tcPr>
          <w:p w14:paraId="1F36D212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14:paraId="64E0B877" w14:textId="77777777"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 w14:paraId="60CC14DA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C118EB7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14:paraId="689CC204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14:paraId="1048E3A3" w14:textId="77777777"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 w14:paraId="35E668C2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751A208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14:paraId="71C1E11F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14:paraId="634DB61D" w14:textId="77777777"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 w14:paraId="357B8E0D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75055FF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14:paraId="1FFFDADA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14:paraId="60054CAE" w14:textId="77777777"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 w14:paraId="24ED2D35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65BA5BF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14:paraId="44F277DD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14:paraId="39EC0E84" w14:textId="77777777"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 w14:paraId="1DEA75AD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FF5A3A3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hideMark/>
          </w:tcPr>
          <w:p w14:paraId="7D937B34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14:paraId="46B12405" w14:textId="77777777"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 w14:paraId="6BD00185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4BFBA2C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14:paraId="1A55E21C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14:paraId="25D731BF" w14:textId="77777777"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 w14:paraId="40BB4156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B9C2B8D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14:paraId="413F9EC8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14:paraId="6AC6628C" w14:textId="77777777"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 w14:paraId="126EACCC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7BF7AB0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prenájom nehnuteľností bez poskytovania iných než základných služieb spojených s prenájmom </w:t>
            </w:r>
          </w:p>
        </w:tc>
        <w:tc>
          <w:tcPr>
            <w:tcW w:w="1650" w:type="pct"/>
            <w:hideMark/>
          </w:tcPr>
          <w:p w14:paraId="67D28614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</w:t>
            </w:r>
            <w:r w:rsidR="00886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015)</w:t>
            </w:r>
          </w:p>
        </w:tc>
      </w:tr>
    </w:tbl>
    <w:p w14:paraId="3AE7C76E" w14:textId="77777777" w:rsidR="00C61F09" w:rsidRDefault="00C61F09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8DA9F13" w14:textId="77777777" w:rsid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Oblasti pôsobenia spoločnosti</w:t>
      </w:r>
    </w:p>
    <w:p w14:paraId="26158D1F" w14:textId="77777777" w:rsidR="001475F5" w:rsidRPr="00C61F09" w:rsidRDefault="001475F5" w:rsidP="005C4A28">
      <w:pPr>
        <w:spacing w:before="144" w:after="144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3D3A359" w14:textId="77777777" w:rsidR="001475F5" w:rsidRDefault="00C61F09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Činnosť spoločnosti je zameraná  na poskytovanie  služieb</w:t>
      </w:r>
      <w:r w:rsidR="00B65A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oblasti opracovania kovov ako aj výroby jednoduchých výrobkov z kovov</w:t>
      </w:r>
    </w:p>
    <w:p w14:paraId="092E52F2" w14:textId="77777777" w:rsidR="00B65A3F" w:rsidRPr="005C4A28" w:rsidRDefault="00B65A3F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130B793" w14:textId="724B090A" w:rsidR="001475F5" w:rsidRDefault="00B65A3F" w:rsidP="00B65A3F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</w:t>
      </w:r>
      <w:r w:rsid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innosť </w:t>
      </w:r>
      <w:r w:rsidR="00C61F0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je realizovaná prostredníctvom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prevádzky Ladomerská Vieska</w:t>
      </w:r>
      <w:r w:rsidR="00A466F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prevádzky Žiar nad Hronom</w:t>
      </w:r>
      <w:r w:rsidR="00A466F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 Tisovec.</w:t>
      </w:r>
    </w:p>
    <w:p w14:paraId="54FF5BF1" w14:textId="77777777" w:rsidR="00B65A3F" w:rsidRDefault="00B65A3F" w:rsidP="00B65A3F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37708B6" w14:textId="77777777" w:rsidR="00B65A3F" w:rsidRDefault="00B65A3F" w:rsidP="00B65A3F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Ladomerská Vieska – na uvedenej prevádzke sa realizujú služby – pieskovanie kovov, výpalky, povrchová úprava.  Za uvedeným účelom spoločnosť obstarala kvalitné zariadenia – lúče, ktorými predmetné činnosti vykonáva.</w:t>
      </w:r>
    </w:p>
    <w:p w14:paraId="689617FD" w14:textId="77777777" w:rsidR="00B65A3F" w:rsidRDefault="00B65A3F" w:rsidP="00B65A3F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1233800" w14:textId="77777777" w:rsidR="00B65A3F" w:rsidRDefault="00B65A3F" w:rsidP="00B65A3F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Žiar nad Hronom – jedná sa o novobudovanú prevádzku, z časti ešte neskolaudovanú, kde výrobný je zameraný na povrchovú úpravu kovov- práškovaním. K uvedenému účelu bola obstaraná kvalitná technológia umožňujúca produkovať  povrchové úpravy kovov vo vysokej kvalite.</w:t>
      </w:r>
    </w:p>
    <w:p w14:paraId="1F2831D7" w14:textId="77777777" w:rsidR="007A3159" w:rsidRDefault="007A3159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40CD6C7" w14:textId="77777777" w:rsidR="00C61F09" w:rsidRDefault="00C61F09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B9869AE" w14:textId="77777777" w:rsidR="00C61F09" w:rsidRDefault="00C61F09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11B2CCE" w14:textId="77777777" w:rsidR="005C4A28" w:rsidRPr="005C4A28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 Organizácia spoločnosti</w:t>
      </w:r>
    </w:p>
    <w:p w14:paraId="0A92803B" w14:textId="77777777" w:rsid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Štatutárne a riadiace orgány spoločnosti, organizačná štruktúra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spoločnosť zastupujú a konajú za ňu dvaja konatelia – a to </w:t>
      </w:r>
      <w:r w:rsidR="00B65A3F">
        <w:rPr>
          <w:rFonts w:ascii="Times New Roman" w:eastAsia="Times New Roman" w:hAnsi="Times New Roman" w:cs="Times New Roman"/>
          <w:sz w:val="24"/>
          <w:szCs w:val="24"/>
          <w:lang w:eastAsia="sk-SK"/>
        </w:rPr>
        <w:t>každý samostatne.</w:t>
      </w:r>
    </w:p>
    <w:p w14:paraId="314DFD0D" w14:textId="77777777"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Vlastnícka štruktúra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spoločnosť má jedného spoločníka, ktorý vlastní 100% podiel spoločnosti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ktorý je aj konateľom spoločnosti.</w:t>
      </w:r>
    </w:p>
    <w:p w14:paraId="17F1A1BF" w14:textId="77777777"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konsolidovanom celku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spoločnosť nie je v konsolidovanom celku</w:t>
      </w:r>
    </w:p>
    <w:p w14:paraId="2BD6D931" w14:textId="5DF17F98" w:rsid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Stav zamestnancov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31.12.20</w:t>
      </w:r>
      <w:r w:rsidR="00A466F7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DA1843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</w:t>
      </w:r>
      <w:r w:rsidR="000E2ABA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DA1843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C5702DB" w14:textId="77777777" w:rsidR="006964B8" w:rsidRDefault="006964B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11569C7" w14:textId="67A8FCF4" w:rsidR="005C4A28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3. </w:t>
      </w:r>
      <w:r w:rsidR="001475F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Prehľad</w:t>
      </w: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ekonomických ukazovateľov</w:t>
      </w:r>
      <w:r w:rsidR="001475F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za rok </w:t>
      </w:r>
      <w:r w:rsidR="000E2AB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1475F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20</w:t>
      </w:r>
      <w:r w:rsidR="00A466F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</w:t>
      </w:r>
      <w:r w:rsidR="000E2AB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</w:t>
      </w:r>
      <w:r w:rsidR="00EB48B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, 20</w:t>
      </w:r>
      <w:r w:rsidR="000E2AB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22</w:t>
      </w:r>
    </w:p>
    <w:p w14:paraId="0D87F434" w14:textId="77777777" w:rsidR="001475F5" w:rsidRDefault="001475F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B01A80" w14:textId="4D737708" w:rsidR="00EB48B0" w:rsidRDefault="00EB48B0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</w:t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A466F7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DA1843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20</w:t>
      </w:r>
      <w:r w:rsidR="007157B6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DA1843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INDEX 20</w:t>
      </w:r>
      <w:r w:rsidR="00A466F7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DA1843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/20</w:t>
      </w:r>
      <w:r w:rsidR="008242F2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DA1843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14:paraId="05F56F67" w14:textId="6BCB4727" w:rsidR="001475F5" w:rsidRDefault="00EB48B0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96BC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Majetok spolu: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A1843">
        <w:rPr>
          <w:rFonts w:ascii="Times New Roman" w:eastAsia="Times New Roman" w:hAnsi="Times New Roman" w:cs="Times New Roman"/>
          <w:sz w:val="24"/>
          <w:szCs w:val="24"/>
          <w:lang w:eastAsia="sk-SK"/>
        </w:rPr>
        <w:t>7.268.453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A184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6.537.406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A1843">
        <w:rPr>
          <w:rFonts w:ascii="Times New Roman" w:eastAsia="Times New Roman" w:hAnsi="Times New Roman" w:cs="Times New Roman"/>
          <w:sz w:val="24"/>
          <w:szCs w:val="24"/>
          <w:lang w:eastAsia="sk-SK"/>
        </w:rPr>
        <w:t>0,9</w:t>
      </w:r>
    </w:p>
    <w:p w14:paraId="33BF8029" w14:textId="2E5D6D95" w:rsidR="00EB48B0" w:rsidRDefault="00EB48B0" w:rsidP="00EB48B0">
      <w:pPr>
        <w:pStyle w:val="Odsekzoznamu"/>
        <w:numPr>
          <w:ilvl w:val="0"/>
          <w:numId w:val="3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B48B0">
        <w:rPr>
          <w:rFonts w:ascii="Times New Roman" w:eastAsia="Times New Roman" w:hAnsi="Times New Roman" w:cs="Times New Roman"/>
          <w:sz w:val="24"/>
          <w:szCs w:val="24"/>
          <w:lang w:eastAsia="sk-SK"/>
        </w:rPr>
        <w:t>Neobežný majetok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A1843">
        <w:rPr>
          <w:rFonts w:ascii="Times New Roman" w:eastAsia="Times New Roman" w:hAnsi="Times New Roman" w:cs="Times New Roman"/>
          <w:sz w:val="24"/>
          <w:szCs w:val="24"/>
          <w:lang w:eastAsia="sk-SK"/>
        </w:rPr>
        <w:t>4.793.833</w:t>
      </w:r>
      <w:r w:rsidR="00DA184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A184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4.465.299</w:t>
      </w:r>
      <w:r w:rsidR="00DA184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A1843">
        <w:rPr>
          <w:rFonts w:ascii="Times New Roman" w:eastAsia="Times New Roman" w:hAnsi="Times New Roman" w:cs="Times New Roman"/>
          <w:sz w:val="24"/>
          <w:szCs w:val="24"/>
          <w:lang w:eastAsia="sk-SK"/>
        </w:rPr>
        <w:t>0,9</w:t>
      </w:r>
    </w:p>
    <w:p w14:paraId="54A47225" w14:textId="09DA240C" w:rsidR="00EB48B0" w:rsidRDefault="00EB48B0" w:rsidP="00EB48B0">
      <w:pPr>
        <w:pStyle w:val="Odsekzoznamu"/>
        <w:numPr>
          <w:ilvl w:val="0"/>
          <w:numId w:val="3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Obežný majetok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A1843">
        <w:rPr>
          <w:rFonts w:ascii="Times New Roman" w:eastAsia="Times New Roman" w:hAnsi="Times New Roman" w:cs="Times New Roman"/>
          <w:sz w:val="24"/>
          <w:szCs w:val="24"/>
          <w:lang w:eastAsia="sk-SK"/>
        </w:rPr>
        <w:t>2.462.177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A1843">
        <w:rPr>
          <w:rFonts w:ascii="Times New Roman" w:eastAsia="Times New Roman" w:hAnsi="Times New Roman" w:cs="Times New Roman"/>
          <w:sz w:val="24"/>
          <w:szCs w:val="24"/>
          <w:lang w:eastAsia="sk-SK"/>
        </w:rPr>
        <w:t>2.050.438</w:t>
      </w:r>
      <w:r w:rsidR="00DA184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A1843">
        <w:rPr>
          <w:rFonts w:ascii="Times New Roman" w:eastAsia="Times New Roman" w:hAnsi="Times New Roman" w:cs="Times New Roman"/>
          <w:sz w:val="24"/>
          <w:szCs w:val="24"/>
          <w:lang w:eastAsia="sk-SK"/>
        </w:rPr>
        <w:t>0,8</w:t>
      </w:r>
    </w:p>
    <w:p w14:paraId="43BBD9B2" w14:textId="43EBEF03" w:rsidR="00EB48B0" w:rsidRDefault="00EB48B0" w:rsidP="00EB48B0">
      <w:pPr>
        <w:pStyle w:val="Odsekzoznamu"/>
        <w:numPr>
          <w:ilvl w:val="0"/>
          <w:numId w:val="3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Časové rozlíšenie</w:t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DA1843">
        <w:rPr>
          <w:rFonts w:ascii="Times New Roman" w:eastAsia="Times New Roman" w:hAnsi="Times New Roman" w:cs="Times New Roman"/>
          <w:sz w:val="24"/>
          <w:szCs w:val="24"/>
          <w:lang w:eastAsia="sk-SK"/>
        </w:rPr>
        <w:t>12.433</w:t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A18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21.669</w:t>
      </w:r>
      <w:r w:rsidR="00DA184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A1843">
        <w:rPr>
          <w:rFonts w:ascii="Times New Roman" w:eastAsia="Times New Roman" w:hAnsi="Times New Roman" w:cs="Times New Roman"/>
          <w:sz w:val="24"/>
          <w:szCs w:val="24"/>
          <w:lang w:eastAsia="sk-SK"/>
        </w:rPr>
        <w:t>1,7</w:t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189B5CDB" w14:textId="77777777" w:rsidR="00296BCE" w:rsidRDefault="00296BCE" w:rsidP="00296BCE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B45F336" w14:textId="453AD611" w:rsidR="00296BCE" w:rsidRPr="00296BCE" w:rsidRDefault="00296BCE" w:rsidP="00296BCE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96BC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Spolu vlastné imanie a záväzky: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DA1843">
        <w:rPr>
          <w:rFonts w:ascii="Times New Roman" w:eastAsia="Times New Roman" w:hAnsi="Times New Roman" w:cs="Times New Roman"/>
          <w:sz w:val="24"/>
          <w:szCs w:val="24"/>
          <w:lang w:eastAsia="sk-SK"/>
        </w:rPr>
        <w:t>7.268.453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A184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6.537.406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A1843">
        <w:rPr>
          <w:rFonts w:ascii="Times New Roman" w:eastAsia="Times New Roman" w:hAnsi="Times New Roman" w:cs="Times New Roman"/>
          <w:sz w:val="24"/>
          <w:szCs w:val="24"/>
          <w:lang w:eastAsia="sk-SK"/>
        </w:rPr>
        <w:t>0,9</w:t>
      </w:r>
    </w:p>
    <w:p w14:paraId="65901430" w14:textId="0640B55B" w:rsidR="00296BCE" w:rsidRDefault="00296BCE" w:rsidP="00296BCE">
      <w:pPr>
        <w:pStyle w:val="Odsekzoznamu"/>
        <w:numPr>
          <w:ilvl w:val="0"/>
          <w:numId w:val="5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Vlastné imanie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A1843">
        <w:rPr>
          <w:rFonts w:ascii="Times New Roman" w:eastAsia="Times New Roman" w:hAnsi="Times New Roman" w:cs="Times New Roman"/>
          <w:sz w:val="24"/>
          <w:szCs w:val="24"/>
          <w:lang w:eastAsia="sk-SK"/>
        </w:rPr>
        <w:t>2.162.807</w:t>
      </w:r>
      <w:r w:rsidR="00DA18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2.376.645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A1843">
        <w:rPr>
          <w:rFonts w:ascii="Times New Roman" w:eastAsia="Times New Roman" w:hAnsi="Times New Roman" w:cs="Times New Roman"/>
          <w:sz w:val="24"/>
          <w:szCs w:val="24"/>
          <w:lang w:eastAsia="sk-SK"/>
        </w:rPr>
        <w:t>1,1</w:t>
      </w:r>
    </w:p>
    <w:p w14:paraId="636370C5" w14:textId="3C338BDE" w:rsidR="00296BCE" w:rsidRDefault="00296BCE" w:rsidP="00296BCE">
      <w:pPr>
        <w:pStyle w:val="Odsekzoznamu"/>
        <w:numPr>
          <w:ilvl w:val="0"/>
          <w:numId w:val="5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A1843">
        <w:rPr>
          <w:rFonts w:ascii="Times New Roman" w:eastAsia="Times New Roman" w:hAnsi="Times New Roman" w:cs="Times New Roman"/>
          <w:sz w:val="24"/>
          <w:szCs w:val="24"/>
          <w:lang w:eastAsia="sk-SK"/>
        </w:rPr>
        <w:t>4.834.825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302F1">
        <w:rPr>
          <w:rFonts w:ascii="Times New Roman" w:eastAsia="Times New Roman" w:hAnsi="Times New Roman" w:cs="Times New Roman"/>
          <w:sz w:val="24"/>
          <w:szCs w:val="24"/>
          <w:lang w:eastAsia="sk-SK"/>
        </w:rPr>
        <w:t>3.941.525</w:t>
      </w:r>
      <w:r w:rsidR="00A302F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302F1">
        <w:rPr>
          <w:rFonts w:ascii="Times New Roman" w:eastAsia="Times New Roman" w:hAnsi="Times New Roman" w:cs="Times New Roman"/>
          <w:sz w:val="24"/>
          <w:szCs w:val="24"/>
          <w:lang w:eastAsia="sk-SK"/>
        </w:rPr>
        <w:t>0,8</w:t>
      </w:r>
    </w:p>
    <w:p w14:paraId="78EA0EA7" w14:textId="7BCCB1F9" w:rsidR="00296BCE" w:rsidRDefault="00296BCE" w:rsidP="00296BCE">
      <w:pPr>
        <w:pStyle w:val="Odsekzoznamu"/>
        <w:numPr>
          <w:ilvl w:val="0"/>
          <w:numId w:val="5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Časové rozlíšenie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A1843">
        <w:rPr>
          <w:rFonts w:ascii="Times New Roman" w:eastAsia="Times New Roman" w:hAnsi="Times New Roman" w:cs="Times New Roman"/>
          <w:sz w:val="24"/>
          <w:szCs w:val="24"/>
          <w:lang w:eastAsia="sk-SK"/>
        </w:rPr>
        <w:t>270.821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302F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219.236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33487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302F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0,8</w:t>
      </w:r>
    </w:p>
    <w:p w14:paraId="46411BBF" w14:textId="77777777" w:rsidR="00073D95" w:rsidRDefault="00073D95" w:rsidP="00073D95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AD24AA0" w14:textId="76C02337" w:rsidR="00073D95" w:rsidRDefault="00073D95" w:rsidP="00073D9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Výsledok hospodárenia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DA18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768.872</w:t>
      </w:r>
      <w:r w:rsidR="00A302F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A302F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 213.839</w:t>
      </w:r>
      <w:r w:rsidR="00A302F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A302F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A302F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0,3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  </w:t>
      </w:r>
      <w:r w:rsidR="00C04F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="0033487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14:paraId="0085A69C" w14:textId="77777777" w:rsidR="008868E0" w:rsidRDefault="008868E0" w:rsidP="00073D9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E0DFB39" w14:textId="5C5D2853" w:rsidR="008868E0" w:rsidRPr="00073D95" w:rsidRDefault="008868E0" w:rsidP="00A302F1">
      <w:pPr>
        <w:spacing w:before="144" w:after="144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Čistý obrat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  <w:t xml:space="preserve"> </w:t>
      </w:r>
      <w:r w:rsidR="00DA184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6.580.330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A302F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4.559.209</w:t>
      </w:r>
      <w:r w:rsidR="00A302F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A302F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0,7</w:t>
      </w:r>
    </w:p>
    <w:p w14:paraId="6F0103E4" w14:textId="5D644CF1" w:rsidR="005E4F9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Rozdelenie výsledku hospodárenia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054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</w:t>
      </w:r>
      <w:r w:rsidR="00073D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hospodársky výsledok bude 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zúčtovaný ako </w:t>
      </w:r>
      <w:r w:rsidR="0032585F">
        <w:rPr>
          <w:rFonts w:ascii="Times New Roman" w:eastAsia="Times New Roman" w:hAnsi="Times New Roman" w:cs="Times New Roman"/>
          <w:sz w:val="24"/>
          <w:szCs w:val="24"/>
          <w:lang w:eastAsia="sk-SK"/>
        </w:rPr>
        <w:t>nerozdelený zisk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 minulých období</w:t>
      </w:r>
      <w:r w:rsidR="009D71BB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4FF2902" w14:textId="77777777" w:rsidR="005E4F98" w:rsidRPr="005C4A28" w:rsidRDefault="005E4F9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BD4E9DA" w14:textId="77777777" w:rsidR="005C4A28" w:rsidRDefault="00073D9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</w:t>
      </w:r>
      <w:r w:rsidR="005C4A28"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 Výhľad na ďalšie obdobie</w:t>
      </w:r>
    </w:p>
    <w:p w14:paraId="521C058B" w14:textId="77777777" w:rsidR="00073D95" w:rsidRDefault="00073D9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80D8BED" w14:textId="2C3E21BC" w:rsidR="00073D95" w:rsidRDefault="00073D9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v ďalšom období predpokladá iba rast svojej činnosti predovšetkým </w:t>
      </w:r>
      <w:r w:rsidR="000E2AB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</w:t>
      </w:r>
      <w:r w:rsidR="004514C3">
        <w:rPr>
          <w:rFonts w:ascii="Times New Roman" w:eastAsia="Times New Roman" w:hAnsi="Times New Roman" w:cs="Times New Roman"/>
          <w:sz w:val="24"/>
          <w:szCs w:val="24"/>
          <w:lang w:eastAsia="sk-SK"/>
        </w:rPr>
        <w:t>spustení prevádzky Žiar nad Hronom – práškovňa</w:t>
      </w:r>
      <w:r w:rsidR="00EB67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 . </w:t>
      </w:r>
      <w:r w:rsidR="004514C3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v roku 2018 odkúpi</w:t>
      </w:r>
      <w:r w:rsidR="00DE11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la </w:t>
      </w:r>
      <w:r w:rsidR="004514C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podiel v spoločnosti AB TEAM s.r.o., výrobca okien, čím diverzifikuje svoju činnosť. </w:t>
      </w:r>
    </w:p>
    <w:p w14:paraId="7FE28A57" w14:textId="5C097F39" w:rsidR="00DE119C" w:rsidRDefault="00DE119C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2019- ďalšia expanzia – nákup nových priestorov susediacich s</w:t>
      </w:r>
      <w:r w:rsidR="00EB6733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firmou</w:t>
      </w:r>
      <w:r w:rsidR="00EB67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prechádzajú opravou a rekonštrukciou a v roku 202</w:t>
      </w:r>
      <w:r w:rsidR="00A302F1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EB67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budú pripravené na ďalší rozvoj spoločnosti.</w:t>
      </w:r>
    </w:p>
    <w:p w14:paraId="4232CAE5" w14:textId="412E6EE6" w:rsidR="000E2ABA" w:rsidRDefault="000E2ABA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odpredala prevádzku  Tisovec, nakoľko do budúcna nezaručovala plánované očakávania.</w:t>
      </w:r>
    </w:p>
    <w:p w14:paraId="4CD6997A" w14:textId="5FCAA912" w:rsidR="007332E8" w:rsidRDefault="007332E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07B279" w14:textId="7540114D" w:rsidR="007332E8" w:rsidRPr="007332E8" w:rsidRDefault="007332E8" w:rsidP="007332E8">
      <w:pPr>
        <w:pStyle w:val="xmsonormal"/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7332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V súvislosti s vojnovým konfliktom na Ukrajine vedenie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spoločnosti</w:t>
      </w:r>
      <w:r w:rsidRPr="007332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urobilo analýzu možných</w:t>
      </w:r>
      <w:r w:rsidRPr="007332E8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332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 účinkov a následkov na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spoločnosť </w:t>
      </w:r>
      <w:r w:rsidRPr="007332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 dospelo k názoru, že v súčasnosti nemajú významné</w:t>
      </w:r>
      <w:r w:rsidRPr="007332E8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332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 nepriaznivé dopady na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spoločnosť</w:t>
      </w:r>
      <w:r w:rsidRPr="007332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(okrem rastúcich cien vstupov, najmä pohonných hmôt,</w:t>
      </w:r>
      <w:r w:rsidRPr="007332E8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332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 energií, materiálov, tovarov a služieb). Vedenie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spoločnosti</w:t>
      </w:r>
      <w:r w:rsidRPr="007332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nepredpokladá významné</w:t>
      </w:r>
      <w:r w:rsidRPr="007332E8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332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ohrozenie predpokladu nepretržitého pokračovania v činnosti v blízkej budúcnosti (t.j. počas</w:t>
      </w:r>
      <w:r w:rsidRPr="007332E8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332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 nasledujúcich 12 mesiacov od dátumu zostavenia UZ).</w:t>
      </w:r>
    </w:p>
    <w:p w14:paraId="7CC509E0" w14:textId="77777777" w:rsidR="007332E8" w:rsidRDefault="007332E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0E233E7" w14:textId="77777777" w:rsidR="00DE119C" w:rsidRPr="005C4A28" w:rsidRDefault="00DE119C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EDE7FA" w14:textId="77777777" w:rsidR="005C4A28" w:rsidRPr="005C4A28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6. Prílohy</w:t>
      </w:r>
    </w:p>
    <w:p w14:paraId="71E95176" w14:textId="27FC4041"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závierka spoločnosti za ro</w:t>
      </w:r>
      <w:r w:rsidR="00073D95">
        <w:rPr>
          <w:rFonts w:ascii="Times New Roman" w:eastAsia="Times New Roman" w:hAnsi="Times New Roman" w:cs="Times New Roman"/>
          <w:sz w:val="24"/>
          <w:szCs w:val="24"/>
          <w:lang w:eastAsia="sk-SK"/>
        </w:rPr>
        <w:t>k 20</w:t>
      </w:r>
      <w:r w:rsidR="00604E8F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A302F1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</w:p>
    <w:p w14:paraId="1EE70E96" w14:textId="77777777"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Správa audítora</w:t>
      </w:r>
    </w:p>
    <w:p w14:paraId="21274791" w14:textId="77777777" w:rsidR="00E0392E" w:rsidRPr="00C61F09" w:rsidRDefault="00E0392E">
      <w:pPr>
        <w:rPr>
          <w:rFonts w:ascii="Times New Roman" w:hAnsi="Times New Roman" w:cs="Times New Roman"/>
          <w:sz w:val="24"/>
          <w:szCs w:val="24"/>
        </w:rPr>
      </w:pPr>
    </w:p>
    <w:sectPr w:rsidR="00E0392E" w:rsidRPr="00C61F09" w:rsidSect="000B02CF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428C4A" w14:textId="77777777" w:rsidR="000B02CF" w:rsidRDefault="000B02CF" w:rsidP="005C4A28">
      <w:pPr>
        <w:spacing w:after="0" w:line="240" w:lineRule="auto"/>
      </w:pPr>
      <w:r>
        <w:separator/>
      </w:r>
    </w:p>
  </w:endnote>
  <w:endnote w:type="continuationSeparator" w:id="0">
    <w:p w14:paraId="52F4AAF6" w14:textId="77777777" w:rsidR="000B02CF" w:rsidRDefault="000B02CF" w:rsidP="005C4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600668" w14:textId="77777777" w:rsidR="000B02CF" w:rsidRDefault="000B02CF" w:rsidP="005C4A28">
      <w:pPr>
        <w:spacing w:after="0" w:line="240" w:lineRule="auto"/>
      </w:pPr>
      <w:r>
        <w:separator/>
      </w:r>
    </w:p>
  </w:footnote>
  <w:footnote w:type="continuationSeparator" w:id="0">
    <w:p w14:paraId="47FEEBD4" w14:textId="77777777" w:rsidR="000B02CF" w:rsidRDefault="000B02CF" w:rsidP="005C4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52C07" w14:textId="77777777" w:rsidR="005C4A28" w:rsidRPr="00C61F09" w:rsidRDefault="00B50E69" w:rsidP="00FB45FE">
    <w:pPr>
      <w:pStyle w:val="Hlavika"/>
      <w:pBdr>
        <w:bottom w:val="single" w:sz="6" w:space="1" w:color="auto"/>
      </w:pBdr>
      <w:jc w:val="center"/>
      <w:rPr>
        <w:b/>
        <w:sz w:val="28"/>
        <w:szCs w:val="28"/>
      </w:rPr>
    </w:pPr>
    <w:r>
      <w:rPr>
        <w:b/>
        <w:sz w:val="28"/>
        <w:szCs w:val="28"/>
      </w:rPr>
      <w:t>MET-KOV</w:t>
    </w:r>
    <w:r w:rsidR="005C4A28" w:rsidRPr="00C61F09">
      <w:rPr>
        <w:b/>
        <w:sz w:val="28"/>
        <w:szCs w:val="28"/>
      </w:rPr>
      <w:t xml:space="preserve"> s.r.o., </w:t>
    </w:r>
    <w:r>
      <w:rPr>
        <w:b/>
        <w:sz w:val="28"/>
        <w:szCs w:val="28"/>
      </w:rPr>
      <w:t>Priemyselná 430</w:t>
    </w:r>
    <w:r w:rsidR="005C4A28" w:rsidRPr="00C61F09">
      <w:rPr>
        <w:b/>
        <w:sz w:val="28"/>
        <w:szCs w:val="28"/>
      </w:rPr>
      <w:t xml:space="preserve">, </w:t>
    </w:r>
    <w:r>
      <w:rPr>
        <w:b/>
        <w:sz w:val="28"/>
        <w:szCs w:val="28"/>
      </w:rPr>
      <w:t>965 01  Ladomerská Vieska</w:t>
    </w:r>
  </w:p>
  <w:p w14:paraId="09D6A804" w14:textId="77777777" w:rsidR="005C4A28" w:rsidRPr="00C61F09" w:rsidRDefault="005C4A28" w:rsidP="00FB45FE">
    <w:pPr>
      <w:pStyle w:val="Hlavika"/>
      <w:jc w:val="center"/>
      <w:rPr>
        <w:rStyle w:val="ra"/>
      </w:rPr>
    </w:pPr>
    <w:r w:rsidRPr="00C61F09">
      <w:rPr>
        <w:sz w:val="24"/>
        <w:szCs w:val="24"/>
      </w:rPr>
      <w:t xml:space="preserve">Zapísaná v obchodnom registri Okresného súdu Banská Bystrica, oddiel Sro, vložka č.: </w:t>
    </w:r>
    <w:r w:rsidR="00B50E69">
      <w:rPr>
        <w:sz w:val="24"/>
        <w:szCs w:val="24"/>
      </w:rPr>
      <w:t>28356</w:t>
    </w:r>
    <w:r w:rsidRPr="00C61F09">
      <w:rPr>
        <w:rStyle w:val="ra"/>
      </w:rPr>
      <w:t>/S</w:t>
    </w:r>
  </w:p>
  <w:p w14:paraId="0AF86006" w14:textId="77777777" w:rsidR="005C4A28" w:rsidRPr="00C61F09" w:rsidRDefault="005C4A28" w:rsidP="00FB45FE">
    <w:pPr>
      <w:pStyle w:val="Hlavika"/>
      <w:jc w:val="center"/>
      <w:rPr>
        <w:sz w:val="24"/>
        <w:szCs w:val="24"/>
      </w:rPr>
    </w:pPr>
    <w:r w:rsidRPr="00C61F09">
      <w:rPr>
        <w:sz w:val="24"/>
        <w:szCs w:val="24"/>
      </w:rPr>
      <w:t xml:space="preserve">IČO: </w:t>
    </w:r>
    <w:r w:rsidR="00B50E69">
      <w:rPr>
        <w:sz w:val="24"/>
        <w:szCs w:val="24"/>
      </w:rPr>
      <w:t>48 230 774</w:t>
    </w:r>
  </w:p>
  <w:tbl>
    <w:tblPr>
      <w:tblW w:w="5000" w:type="pct"/>
      <w:jc w:val="center"/>
      <w:tblCellSpacing w:w="2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33"/>
      <w:gridCol w:w="8333"/>
    </w:tblGrid>
    <w:tr w:rsidR="00C61F09" w:rsidRPr="005C4A28" w14:paraId="54CA7562" w14:textId="77777777" w:rsidTr="005C4A28">
      <w:trPr>
        <w:tblCellSpacing w:w="22" w:type="dxa"/>
        <w:jc w:val="center"/>
      </w:trPr>
      <w:tc>
        <w:tcPr>
          <w:tcW w:w="1000" w:type="pct"/>
          <w:shd w:val="clear" w:color="auto" w:fill="FFFFFF"/>
          <w:hideMark/>
        </w:tcPr>
        <w:p w14:paraId="75886CFD" w14:textId="77777777" w:rsidR="005C4A28" w:rsidRPr="005C4A28" w:rsidRDefault="005C4A28" w:rsidP="005C4A28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4000" w:type="pct"/>
          <w:shd w:val="clear" w:color="auto" w:fill="FFFFFF"/>
          <w:vAlign w:val="center"/>
          <w:hideMark/>
        </w:tcPr>
        <w:tbl>
          <w:tblPr>
            <w:tblW w:w="5000" w:type="pct"/>
            <w:tblCellSpacing w:w="15" w:type="dxa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  <w:tblGrid>
            <w:gridCol w:w="8267"/>
          </w:tblGrid>
          <w:tr w:rsidR="00C61F09" w:rsidRPr="005C4A28" w14:paraId="1FA93256" w14:textId="77777777">
            <w:trPr>
              <w:tblCellSpacing w:w="15" w:type="dxa"/>
            </w:trPr>
            <w:tc>
              <w:tcPr>
                <w:tcW w:w="3350" w:type="pct"/>
                <w:vAlign w:val="center"/>
                <w:hideMark/>
              </w:tcPr>
              <w:p w14:paraId="0DCA2990" w14:textId="77777777" w:rsidR="005C4A28" w:rsidRPr="005C4A28" w:rsidRDefault="005C4A28" w:rsidP="005C4A28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</w:p>
            </w:tc>
          </w:tr>
        </w:tbl>
        <w:p w14:paraId="38FCC97C" w14:textId="77777777" w:rsidR="005C4A28" w:rsidRPr="005C4A28" w:rsidRDefault="005C4A28" w:rsidP="005C4A28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</w:tr>
  </w:tbl>
  <w:p w14:paraId="76061A8C" w14:textId="77777777" w:rsidR="005C4A28" w:rsidRPr="005C4A28" w:rsidRDefault="005C4A28">
    <w:pPr>
      <w:pStyle w:val="Hlavika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93F0E"/>
    <w:multiLevelType w:val="hybridMultilevel"/>
    <w:tmpl w:val="0C8CBA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B7136"/>
    <w:multiLevelType w:val="multilevel"/>
    <w:tmpl w:val="F5044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F8675A"/>
    <w:multiLevelType w:val="hybridMultilevel"/>
    <w:tmpl w:val="0DC6CE8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2651F"/>
    <w:multiLevelType w:val="hybridMultilevel"/>
    <w:tmpl w:val="3740DD32"/>
    <w:lvl w:ilvl="0" w:tplc="4EFA54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A74904"/>
    <w:multiLevelType w:val="hybridMultilevel"/>
    <w:tmpl w:val="BA18BD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954017">
    <w:abstractNumId w:val="1"/>
  </w:num>
  <w:num w:numId="2" w16cid:durableId="2044279189">
    <w:abstractNumId w:val="3"/>
  </w:num>
  <w:num w:numId="3" w16cid:durableId="690767832">
    <w:abstractNumId w:val="2"/>
  </w:num>
  <w:num w:numId="4" w16cid:durableId="916868389">
    <w:abstractNumId w:val="4"/>
  </w:num>
  <w:num w:numId="5" w16cid:durableId="1061099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28"/>
    <w:rsid w:val="0004002E"/>
    <w:rsid w:val="00073D95"/>
    <w:rsid w:val="000B02CF"/>
    <w:rsid w:val="000E2ABA"/>
    <w:rsid w:val="00123383"/>
    <w:rsid w:val="00135870"/>
    <w:rsid w:val="001475F5"/>
    <w:rsid w:val="00296BCE"/>
    <w:rsid w:val="0032585F"/>
    <w:rsid w:val="00334876"/>
    <w:rsid w:val="003450B4"/>
    <w:rsid w:val="003A5626"/>
    <w:rsid w:val="003D3C17"/>
    <w:rsid w:val="00445C2F"/>
    <w:rsid w:val="004514C3"/>
    <w:rsid w:val="0057492D"/>
    <w:rsid w:val="005C4A28"/>
    <w:rsid w:val="005C6B28"/>
    <w:rsid w:val="005E4F98"/>
    <w:rsid w:val="005F1764"/>
    <w:rsid w:val="00604E8F"/>
    <w:rsid w:val="006964B8"/>
    <w:rsid w:val="006A4D52"/>
    <w:rsid w:val="007157B6"/>
    <w:rsid w:val="007332E8"/>
    <w:rsid w:val="007A3159"/>
    <w:rsid w:val="008242F2"/>
    <w:rsid w:val="00832878"/>
    <w:rsid w:val="008858B7"/>
    <w:rsid w:val="008868E0"/>
    <w:rsid w:val="009D71BB"/>
    <w:rsid w:val="00A302F1"/>
    <w:rsid w:val="00A466F7"/>
    <w:rsid w:val="00AB655D"/>
    <w:rsid w:val="00B50E69"/>
    <w:rsid w:val="00B65A3F"/>
    <w:rsid w:val="00B7489A"/>
    <w:rsid w:val="00C04FB9"/>
    <w:rsid w:val="00C61F09"/>
    <w:rsid w:val="00CD4042"/>
    <w:rsid w:val="00CF7563"/>
    <w:rsid w:val="00D03C03"/>
    <w:rsid w:val="00D77563"/>
    <w:rsid w:val="00DA1843"/>
    <w:rsid w:val="00DE119C"/>
    <w:rsid w:val="00DF4989"/>
    <w:rsid w:val="00E0392E"/>
    <w:rsid w:val="00E05414"/>
    <w:rsid w:val="00E52E88"/>
    <w:rsid w:val="00EB48B0"/>
    <w:rsid w:val="00EB6733"/>
    <w:rsid w:val="00EE327A"/>
    <w:rsid w:val="00F678DE"/>
    <w:rsid w:val="00FB45FE"/>
    <w:rsid w:val="00FF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1962E"/>
  <w15:chartTrackingRefBased/>
  <w15:docId w15:val="{28C6B7C6-8127-488C-9A6F-34E77B1F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4">
    <w:name w:val="heading 4"/>
    <w:basedOn w:val="Normlny"/>
    <w:link w:val="Nadpis4Char"/>
    <w:uiPriority w:val="9"/>
    <w:qFormat/>
    <w:rsid w:val="005C4A28"/>
    <w:pPr>
      <w:spacing w:after="0" w:line="240" w:lineRule="auto"/>
      <w:outlineLvl w:val="3"/>
    </w:pPr>
    <w:rPr>
      <w:rFonts w:ascii="inherit" w:eastAsia="Times New Roman" w:hAnsi="inherit" w:cs="Times New Roman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rsid w:val="005C4A28"/>
    <w:rPr>
      <w:rFonts w:ascii="inherit" w:eastAsia="Times New Roman" w:hAnsi="inherit" w:cs="Times New Roman"/>
      <w:sz w:val="29"/>
      <w:szCs w:val="29"/>
      <w:lang w:eastAsia="sk-SK"/>
    </w:rPr>
  </w:style>
  <w:style w:type="character" w:styleId="Vrazn">
    <w:name w:val="Strong"/>
    <w:basedOn w:val="Predvolenpsmoodseku"/>
    <w:uiPriority w:val="22"/>
    <w:qFormat/>
    <w:rsid w:val="005C4A28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5C4A28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C4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C4A28"/>
  </w:style>
  <w:style w:type="paragraph" w:styleId="Pta">
    <w:name w:val="footer"/>
    <w:basedOn w:val="Normlny"/>
    <w:link w:val="PtaChar"/>
    <w:uiPriority w:val="99"/>
    <w:unhideWhenUsed/>
    <w:rsid w:val="005C4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C4A28"/>
  </w:style>
  <w:style w:type="character" w:customStyle="1" w:styleId="ra">
    <w:name w:val="ra"/>
    <w:basedOn w:val="Predvolenpsmoodseku"/>
    <w:rsid w:val="005C4A28"/>
  </w:style>
  <w:style w:type="paragraph" w:styleId="Bezriadkovania">
    <w:name w:val="No Spacing"/>
    <w:uiPriority w:val="1"/>
    <w:qFormat/>
    <w:rsid w:val="00C61F09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7A3159"/>
    <w:pPr>
      <w:ind w:left="720"/>
      <w:contextualSpacing/>
    </w:pPr>
  </w:style>
  <w:style w:type="paragraph" w:customStyle="1" w:styleId="xmsonormal">
    <w:name w:val="x_msonormal"/>
    <w:basedOn w:val="Normlny"/>
    <w:uiPriority w:val="99"/>
    <w:rsid w:val="007332E8"/>
    <w:pPr>
      <w:spacing w:after="0" w:line="240" w:lineRule="auto"/>
    </w:pPr>
    <w:rPr>
      <w:rFonts w:ascii="Calibri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19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8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6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0823">
                  <w:marLeft w:val="0"/>
                  <w:marRight w:val="0"/>
                  <w:marTop w:val="75"/>
                  <w:marBottom w:val="75"/>
                  <w:divBdr>
                    <w:top w:val="single" w:sz="6" w:space="4" w:color="CCCCCC"/>
                    <w:left w:val="single" w:sz="6" w:space="4" w:color="CCCCCC"/>
                    <w:bottom w:val="single" w:sz="6" w:space="4" w:color="CCCCCC"/>
                    <w:right w:val="single" w:sz="6" w:space="4" w:color="CCCCCC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3896F-63F5-4D06-A947-D4BF7F2DA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Mádela</dc:creator>
  <cp:keywords/>
  <dc:description/>
  <cp:lastModifiedBy>madela@garmat.sk</cp:lastModifiedBy>
  <cp:revision>3</cp:revision>
  <dcterms:created xsi:type="dcterms:W3CDTF">2024-04-29T04:53:00Z</dcterms:created>
  <dcterms:modified xsi:type="dcterms:W3CDTF">2024-04-29T05:07:00Z</dcterms:modified>
</cp:coreProperties>
</file>