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41A" w:rsidRDefault="00182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 w:rsidR="00F9241A" w:rsidRDefault="00182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 w:rsidR="00F9241A" w:rsidRDefault="00F9241A">
      <w:pPr>
        <w:rPr>
          <w:rFonts w:cs="Arial"/>
          <w:szCs w:val="22"/>
        </w:rPr>
      </w:pPr>
    </w:p>
    <w:p w:rsidR="00F9241A" w:rsidRDefault="0018299E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47"/>
        <w:gridCol w:w="7139"/>
      </w:tblGrid>
      <w:tr w:rsidR="00F9241A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F9241A" w:rsidRDefault="001829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F9241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241A" w:rsidRDefault="001829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241A" w:rsidRDefault="001829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HUPE FOREST s.r.o.</w:t>
            </w:r>
          </w:p>
        </w:tc>
      </w:tr>
      <w:tr w:rsidR="00F9241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241A" w:rsidRDefault="001829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241A" w:rsidRDefault="001829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Liptovská Štiavnica</w:t>
            </w:r>
          </w:p>
        </w:tc>
      </w:tr>
      <w:tr w:rsidR="00F9241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241A" w:rsidRDefault="001829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241A" w:rsidRDefault="001829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44211911          DIČ:  2022638222</w:t>
            </w:r>
          </w:p>
        </w:tc>
      </w:tr>
      <w:tr w:rsidR="00F9241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241A" w:rsidRDefault="001829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241A" w:rsidRDefault="001829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1.7.2008</w:t>
            </w:r>
          </w:p>
        </w:tc>
      </w:tr>
      <w:tr w:rsidR="00F9241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241A" w:rsidRDefault="001829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241A" w:rsidRDefault="001829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1.7.2008</w:t>
            </w:r>
          </w:p>
        </w:tc>
      </w:tr>
    </w:tbl>
    <w:p w:rsidR="00F9241A" w:rsidRDefault="00F9241A">
      <w:pPr>
        <w:jc w:val="both"/>
        <w:rPr>
          <w:rFonts w:cs="Arial"/>
          <w:b/>
          <w:bCs/>
          <w:szCs w:val="22"/>
        </w:rPr>
      </w:pPr>
    </w:p>
    <w:p w:rsidR="00F9241A" w:rsidRDefault="0018299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 prenájom vlastných nehnuteľností</w:t>
      </w:r>
    </w:p>
    <w:p w:rsidR="00F9241A" w:rsidRDefault="00F9241A">
      <w:pPr>
        <w:jc w:val="both"/>
        <w:rPr>
          <w:rFonts w:cs="Arial"/>
          <w:szCs w:val="22"/>
        </w:rPr>
      </w:pPr>
    </w:p>
    <w:p w:rsidR="00F9241A" w:rsidRDefault="0018299E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:rsidR="00F9241A" w:rsidRDefault="0018299E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F9241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241A" w:rsidRDefault="0018299E">
            <w:pPr>
              <w:pStyle w:val="TopHeader"/>
            </w:pPr>
            <w:r>
              <w:t>Bezprostredne predchádzajúce účtovné obdobie</w:t>
            </w:r>
          </w:p>
        </w:tc>
      </w:tr>
      <w:tr w:rsidR="00F9241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9241A" w:rsidRDefault="00F9241A">
      <w:pPr>
        <w:pStyle w:val="Nzov"/>
        <w:spacing w:before="0" w:beforeAutospacing="0" w:after="0"/>
        <w:jc w:val="left"/>
        <w:rPr>
          <w:szCs w:val="22"/>
        </w:rPr>
      </w:pPr>
    </w:p>
    <w:p w:rsidR="00F9241A" w:rsidRDefault="00F9241A">
      <w:pPr>
        <w:jc w:val="both"/>
        <w:rPr>
          <w:rFonts w:cs="Arial"/>
          <w:szCs w:val="22"/>
        </w:rPr>
      </w:pPr>
    </w:p>
    <w:p w:rsidR="00F9241A" w:rsidRDefault="001829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F9241A" w:rsidRDefault="001829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:rsidR="00F9241A" w:rsidRDefault="00F9241A">
      <w:pPr>
        <w:ind w:right="-468"/>
        <w:jc w:val="both"/>
        <w:rPr>
          <w:rFonts w:cs="Arial"/>
          <w:szCs w:val="22"/>
        </w:rPr>
      </w:pPr>
    </w:p>
    <w:p w:rsidR="00F9241A" w:rsidRDefault="001829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:rsidR="00F9241A" w:rsidRDefault="001829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:rsidR="00F9241A" w:rsidRDefault="001829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F9241A" w:rsidRDefault="00F9241A">
      <w:pPr>
        <w:ind w:right="-468"/>
        <w:jc w:val="both"/>
        <w:rPr>
          <w:rFonts w:cs="Arial"/>
          <w:b/>
          <w:szCs w:val="22"/>
        </w:rPr>
      </w:pPr>
    </w:p>
    <w:p w:rsidR="00F9241A" w:rsidRDefault="0018299E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F9241A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F9241A" w:rsidRDefault="0018299E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F9241A" w:rsidRDefault="0018299E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F9241A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F9241A" w:rsidRDefault="00F9241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F9241A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9241A" w:rsidRDefault="0018299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41A" w:rsidRDefault="0018299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41A" w:rsidRDefault="0018299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41A" w:rsidRDefault="0018299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</w:tr>
      <w:tr w:rsidR="00F9241A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41A" w:rsidRDefault="0018299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41A" w:rsidRDefault="0018299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41A" w:rsidRDefault="0018299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41A" w:rsidRDefault="0018299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41A" w:rsidRDefault="00F9241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41A" w:rsidRDefault="00F9241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</w:tr>
      <w:tr w:rsidR="00F9241A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1A" w:rsidRDefault="001829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1A" w:rsidRDefault="001829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241A" w:rsidRDefault="001829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241A" w:rsidRDefault="001829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9241A" w:rsidRDefault="001829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9241A" w:rsidRDefault="001829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</w:tr>
      <w:tr w:rsidR="00F9241A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241A" w:rsidRDefault="001829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Petr Huspenina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9241A" w:rsidRDefault="00F924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9241A" w:rsidRDefault="001829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9241A" w:rsidRDefault="001829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9241A" w:rsidRDefault="001829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9241A" w:rsidRDefault="00F924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</w:tr>
      <w:tr w:rsidR="00F9241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241A" w:rsidRDefault="00F924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9241A" w:rsidRDefault="00F924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9241A" w:rsidRDefault="00F924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9241A" w:rsidRDefault="00F924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9241A" w:rsidRDefault="00F924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9241A" w:rsidRDefault="00F924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</w:tr>
      <w:tr w:rsidR="00F9241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241A" w:rsidRDefault="00F924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9241A" w:rsidRDefault="00F924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9241A" w:rsidRDefault="00F924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9241A" w:rsidRDefault="00F924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9241A" w:rsidRDefault="00F924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9241A" w:rsidRDefault="00F924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</w:tr>
      <w:tr w:rsidR="00F9241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241A" w:rsidRDefault="00F924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9241A" w:rsidRDefault="00F924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9241A" w:rsidRDefault="00F924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9241A" w:rsidRDefault="00F924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9241A" w:rsidRDefault="00F924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9241A" w:rsidRDefault="00F924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</w:tr>
      <w:tr w:rsidR="00F9241A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241A" w:rsidRDefault="0018299E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241A" w:rsidRDefault="0018299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241A" w:rsidRDefault="0018299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241A" w:rsidRDefault="0018299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241A" w:rsidRDefault="0018299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241A" w:rsidRDefault="0018299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9241A" w:rsidRDefault="00F9241A">
            <w:pPr>
              <w:rPr>
                <w:sz w:val="20"/>
                <w:szCs w:val="20"/>
              </w:rPr>
            </w:pPr>
          </w:p>
        </w:tc>
      </w:tr>
    </w:tbl>
    <w:p w:rsidR="00F9241A" w:rsidRDefault="00F9241A">
      <w:pPr>
        <w:ind w:right="-468"/>
        <w:jc w:val="both"/>
        <w:rPr>
          <w:rFonts w:cs="Arial"/>
          <w:szCs w:val="22"/>
        </w:rPr>
      </w:pPr>
    </w:p>
    <w:p w:rsidR="00F9241A" w:rsidRDefault="0018299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F9241A" w:rsidRDefault="001829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:rsidR="00F9241A" w:rsidRDefault="0018299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:rsidR="00F9241A" w:rsidRDefault="001829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:rsidR="00F9241A" w:rsidRDefault="001829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:rsidR="00F9241A" w:rsidRDefault="001829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:rsidR="00F9241A" w:rsidRDefault="001829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:rsidR="00F9241A" w:rsidRDefault="001829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:rsidR="00F9241A" w:rsidRDefault="0018299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:rsidR="00F9241A" w:rsidRDefault="0018299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:rsidR="00F9241A" w:rsidRDefault="0018299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:rsidR="00F9241A" w:rsidRDefault="001829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:rsidR="00F9241A" w:rsidRDefault="0018299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F9241A" w:rsidRDefault="0018299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:rsidR="00F9241A" w:rsidRDefault="001829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:rsidR="00F9241A" w:rsidRDefault="00F9241A">
      <w:pPr>
        <w:ind w:right="-468"/>
        <w:jc w:val="both"/>
        <w:rPr>
          <w:rFonts w:cs="Arial"/>
          <w:b/>
          <w:bCs/>
          <w:szCs w:val="22"/>
        </w:rPr>
      </w:pPr>
    </w:p>
    <w:p w:rsidR="00F9241A" w:rsidRDefault="0018299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F9241A" w:rsidRDefault="001829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:rsidR="00F9241A" w:rsidRDefault="001829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:rsidR="00F9241A" w:rsidRDefault="001829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F9241A" w:rsidRDefault="001829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:rsidR="00F9241A" w:rsidRDefault="001829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:rsidR="00F9241A" w:rsidRDefault="00F9241A">
      <w:pPr>
        <w:jc w:val="both"/>
        <w:rPr>
          <w:rFonts w:cs="Arial"/>
          <w:szCs w:val="22"/>
        </w:rPr>
      </w:pPr>
    </w:p>
    <w:p w:rsidR="00F9241A" w:rsidRDefault="0018299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:rsidR="00F9241A" w:rsidRDefault="0018299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:rsidR="00F9241A" w:rsidRDefault="0018299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F9241A" w:rsidRDefault="0018299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:rsidR="00F9241A" w:rsidRDefault="0018299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:rsidR="00F9241A" w:rsidRDefault="0018299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:rsidR="00F9241A" w:rsidRDefault="0018299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F9241A" w:rsidRDefault="0018299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:rsidR="00F9241A" w:rsidRDefault="00F9241A">
      <w:pPr>
        <w:jc w:val="both"/>
        <w:rPr>
          <w:rFonts w:cs="Arial"/>
          <w:szCs w:val="22"/>
        </w:rPr>
      </w:pPr>
    </w:p>
    <w:p w:rsidR="00F9241A" w:rsidRDefault="0018299E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F9241A" w:rsidRDefault="0018299E">
      <w:pPr>
        <w:rPr>
          <w:sz w:val="24"/>
          <w:szCs w:val="24"/>
        </w:rPr>
      </w:pPr>
      <w:r>
        <w:t>účtovná jednotka odpisuje majetok účtovne v súlade s daňovými odpismi</w:t>
      </w:r>
    </w:p>
    <w:p w:rsidR="00F9241A" w:rsidRDefault="0018299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F9241A" w:rsidRDefault="0018299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F9241A" w:rsidRDefault="0018299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F9241A" w:rsidRDefault="0018299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F9241A" w:rsidRDefault="0018299E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F9241A" w:rsidRDefault="001829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:rsidR="00F9241A" w:rsidRDefault="0018299E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F9241A" w:rsidRDefault="001829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:rsidR="00F9241A" w:rsidRDefault="0018299E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F9241A" w:rsidRDefault="00F9241A"/>
    <w:p w:rsidR="00F9241A" w:rsidRDefault="0018299E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F9241A" w:rsidRDefault="0018299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F9241A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F9241A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F9241A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F9241A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F9241A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F9241A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F9241A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F9241A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9241A" w:rsidRDefault="0018299E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F9241A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9241A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F9241A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F9241A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F9241A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F9241A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F9241A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F9241A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9241A" w:rsidRDefault="00F9241A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F9241A" w:rsidRDefault="00F9241A"/>
    <w:p w:rsidR="00F9241A" w:rsidRDefault="0018299E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F9241A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241A" w:rsidRDefault="0018299E">
            <w:pPr>
              <w:pStyle w:val="TopHeader"/>
            </w:pPr>
            <w:r>
              <w:t>Hodnota za bežné účtovné obdobie</w:t>
            </w:r>
          </w:p>
        </w:tc>
      </w:tr>
      <w:tr w:rsidR="00F9241A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</w:tbl>
    <w:p w:rsidR="00F9241A" w:rsidRDefault="00F9241A"/>
    <w:p w:rsidR="00F9241A" w:rsidRDefault="00F9241A"/>
    <w:p w:rsidR="00F9241A" w:rsidRDefault="0018299E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a) o dlhodobom hmotnom majetku</w:t>
      </w:r>
      <w:r>
        <w:rPr>
          <w:szCs w:val="22"/>
        </w:rPr>
        <w:tab/>
      </w:r>
    </w:p>
    <w:p w:rsidR="00F9241A" w:rsidRDefault="0018299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F9241A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9241A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F9241A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F9241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F9241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352022</w:t>
            </w:r>
          </w:p>
        </w:tc>
      </w:tr>
      <w:tr w:rsidR="00F9241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352022</w:t>
            </w:r>
          </w:p>
        </w:tc>
      </w:tr>
      <w:tr w:rsidR="00F9241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F9241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86812</w:t>
            </w:r>
          </w:p>
        </w:tc>
      </w:tr>
      <w:tr w:rsidR="00F9241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61438</w:t>
            </w:r>
          </w:p>
        </w:tc>
      </w:tr>
      <w:tr w:rsidR="00F9241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25374</w:t>
            </w:r>
          </w:p>
        </w:tc>
      </w:tr>
      <w:tr w:rsidR="00F9241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F9241A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F9241A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159128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265210</w:t>
            </w:r>
          </w:p>
        </w:tc>
      </w:tr>
      <w:tr w:rsidR="00F9241A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-25374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-25374</w:t>
            </w:r>
          </w:p>
        </w:tc>
      </w:tr>
    </w:tbl>
    <w:p w:rsidR="00F9241A" w:rsidRDefault="00F9241A">
      <w:pPr>
        <w:spacing w:after="0" w:line="240" w:lineRule="auto"/>
        <w:rPr>
          <w:szCs w:val="22"/>
        </w:rPr>
      </w:pPr>
    </w:p>
    <w:p w:rsidR="00F9241A" w:rsidRDefault="0018299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F9241A" w:rsidTr="0018299E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9241A" w:rsidTr="0018299E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F9241A" w:rsidTr="0018299E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F9241A" w:rsidTr="0018299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F9241A" w:rsidTr="0018299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183146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141849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344745</w:t>
            </w:r>
          </w:p>
        </w:tc>
      </w:tr>
      <w:tr w:rsidR="00F9241A" w:rsidTr="0018299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7276</w:t>
            </w:r>
          </w:p>
        </w:tc>
      </w:tr>
      <w:tr w:rsidR="00F9241A" w:rsidTr="0018299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 w:rsidTr="0018299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 w:rsidTr="0018299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183146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352022</w:t>
            </w:r>
          </w:p>
        </w:tc>
      </w:tr>
      <w:tr w:rsidR="00F9241A" w:rsidTr="0018299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F9241A" w:rsidTr="0018299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62064</w:t>
            </w:r>
          </w:p>
        </w:tc>
      </w:tr>
      <w:tr w:rsidR="00F9241A" w:rsidTr="0018299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24748</w:t>
            </w:r>
          </w:p>
        </w:tc>
      </w:tr>
      <w:tr w:rsidR="00F9241A" w:rsidTr="0018299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 w:rsidTr="0018299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 w:rsidTr="0018299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86812</w:t>
            </w:r>
          </w:p>
        </w:tc>
      </w:tr>
      <w:tr w:rsidR="00F9241A" w:rsidTr="0018299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F9241A" w:rsidTr="0018299E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 w:rsidTr="0018299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 w:rsidTr="0018299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 w:rsidTr="0018299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 w:rsidTr="0018299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 w:rsidTr="0018299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18299E" w:rsidTr="0018299E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99E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99E" w:rsidRDefault="0018299E" w:rsidP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99E" w:rsidRDefault="0018299E" w:rsidP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163700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99E" w:rsidRDefault="0018299E" w:rsidP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99E" w:rsidRDefault="0018299E" w:rsidP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99E" w:rsidRDefault="0018299E" w:rsidP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99E" w:rsidRDefault="0018299E" w:rsidP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99E" w:rsidRDefault="0018299E" w:rsidP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99E" w:rsidRDefault="0018299E" w:rsidP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99E" w:rsidRDefault="0018299E" w:rsidP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282682</w:t>
            </w:r>
          </w:p>
        </w:tc>
      </w:tr>
      <w:tr w:rsidR="0018299E" w:rsidTr="0018299E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99E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99E" w:rsidRDefault="0018299E" w:rsidP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99E" w:rsidRDefault="0018299E" w:rsidP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159128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99E" w:rsidRDefault="0018299E" w:rsidP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99E" w:rsidRDefault="0018299E" w:rsidP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99E" w:rsidRDefault="0018299E" w:rsidP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99E" w:rsidRDefault="0018299E" w:rsidP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99E" w:rsidRDefault="0018299E" w:rsidP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99E" w:rsidRDefault="0018299E" w:rsidP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99E" w:rsidRDefault="0018299E" w:rsidP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265210</w:t>
            </w:r>
          </w:p>
        </w:tc>
      </w:tr>
    </w:tbl>
    <w:p w:rsidR="00F9241A" w:rsidRDefault="00F9241A">
      <w:pPr>
        <w:spacing w:after="0" w:line="240" w:lineRule="auto"/>
        <w:rPr>
          <w:szCs w:val="22"/>
        </w:rPr>
      </w:pPr>
    </w:p>
    <w:p w:rsidR="00F9241A" w:rsidRDefault="00F9241A">
      <w:pPr>
        <w:spacing w:after="0" w:line="240" w:lineRule="auto"/>
        <w:rPr>
          <w:szCs w:val="22"/>
        </w:rPr>
      </w:pPr>
    </w:p>
    <w:p w:rsidR="00F9241A" w:rsidRDefault="0018299E">
      <w:pPr>
        <w:pStyle w:val="Odsekzoznamu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F9241A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241A" w:rsidRDefault="0018299E">
            <w:pPr>
              <w:pStyle w:val="TopHeader"/>
            </w:pPr>
            <w:r>
              <w:t>Hodnota za bežné účtovné obdobie</w:t>
            </w:r>
          </w:p>
        </w:tc>
      </w:tr>
      <w:tr w:rsidR="00F9241A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</w:tbl>
    <w:p w:rsidR="00F9241A" w:rsidRDefault="00F9241A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F9241A" w:rsidRDefault="00F9241A">
      <w:pPr>
        <w:spacing w:after="0"/>
      </w:pPr>
    </w:p>
    <w:p w:rsidR="00F9241A" w:rsidRDefault="0018299E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F9241A" w:rsidRDefault="0018299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62"/>
        <w:gridCol w:w="1076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9241A" w:rsidTr="0018299E">
        <w:trPr>
          <w:trHeight w:val="277"/>
          <w:jc w:val="center"/>
        </w:trPr>
        <w:tc>
          <w:tcPr>
            <w:tcW w:w="136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Dlhodobý finančný majetok</w:t>
            </w:r>
          </w:p>
        </w:tc>
        <w:tc>
          <w:tcPr>
            <w:tcW w:w="787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9241A" w:rsidTr="0018299E">
        <w:trPr>
          <w:trHeight w:val="1393"/>
          <w:jc w:val="center"/>
        </w:trPr>
        <w:tc>
          <w:tcPr>
            <w:tcW w:w="136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Poskyt-nuté pred-davky na </w:t>
            </w:r>
          </w:p>
          <w:p w:rsidR="00F9241A" w:rsidRDefault="0018299E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Spolu</w:t>
            </w:r>
          </w:p>
        </w:tc>
      </w:tr>
      <w:tr w:rsidR="00F9241A" w:rsidTr="0018299E">
        <w:trPr>
          <w:trHeight w:val="195"/>
          <w:jc w:val="center"/>
        </w:trPr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0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F9241A" w:rsidTr="0018299E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F9241A" w:rsidTr="0018299E">
        <w:trPr>
          <w:trHeight w:val="278"/>
          <w:jc w:val="center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 w:rsidTr="0018299E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 w:rsidTr="0018299E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 w:rsidTr="0018299E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 w:rsidTr="0018299E">
        <w:trPr>
          <w:trHeight w:val="278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 w:rsidTr="0018299E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F9241A" w:rsidTr="0018299E">
        <w:trPr>
          <w:trHeight w:val="278"/>
          <w:jc w:val="center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 w:rsidTr="0018299E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 w:rsidTr="0018299E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Úbytky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 w:rsidTr="0018299E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 w:rsidTr="0018299E">
        <w:trPr>
          <w:trHeight w:val="278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 w:rsidTr="0018299E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F9241A" w:rsidTr="0018299E">
        <w:trPr>
          <w:trHeight w:val="278"/>
          <w:jc w:val="center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 w:rsidTr="0018299E">
        <w:trPr>
          <w:trHeight w:val="290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9241A" w:rsidRDefault="00F9241A">
      <w:pPr>
        <w:spacing w:after="0" w:line="240" w:lineRule="auto"/>
        <w:rPr>
          <w:szCs w:val="22"/>
        </w:rPr>
      </w:pPr>
    </w:p>
    <w:p w:rsidR="00F9241A" w:rsidRDefault="0018299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9241A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9241A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Poskyt-nuté pred-davky na </w:t>
            </w:r>
          </w:p>
          <w:p w:rsidR="00F9241A" w:rsidRDefault="0018299E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Spolu</w:t>
            </w:r>
          </w:p>
        </w:tc>
      </w:tr>
      <w:tr w:rsidR="00F9241A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F9241A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F9241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F9241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F9241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9241A" w:rsidRDefault="00F9241A">
      <w:pPr>
        <w:spacing w:after="0" w:line="240" w:lineRule="auto"/>
        <w:rPr>
          <w:szCs w:val="22"/>
        </w:rPr>
      </w:pPr>
    </w:p>
    <w:p w:rsidR="00F9241A" w:rsidRDefault="0018299E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F9241A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241A" w:rsidRDefault="0018299E">
            <w:pPr>
              <w:pStyle w:val="TopHeader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F9241A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</w:tbl>
    <w:p w:rsidR="00F9241A" w:rsidRDefault="00F9241A">
      <w:pPr>
        <w:spacing w:after="0" w:line="240" w:lineRule="auto"/>
        <w:rPr>
          <w:szCs w:val="22"/>
        </w:rPr>
      </w:pPr>
    </w:p>
    <w:p w:rsidR="00F9241A" w:rsidRDefault="00F9241A">
      <w:pPr>
        <w:spacing w:after="0" w:line="240" w:lineRule="auto"/>
        <w:rPr>
          <w:szCs w:val="22"/>
        </w:rPr>
      </w:pPr>
    </w:p>
    <w:p w:rsidR="00F9241A" w:rsidRDefault="0018299E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F9241A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 xml:space="preserve">Bežné účtovné obdobie </w:t>
            </w:r>
          </w:p>
        </w:tc>
      </w:tr>
      <w:tr w:rsidR="00F9241A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Podiel ÚJ na ZI</w:t>
            </w:r>
          </w:p>
          <w:p w:rsidR="00F9241A" w:rsidRDefault="0018299E">
            <w:pPr>
              <w:pStyle w:val="TopHeader"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 xml:space="preserve">Podiel ÚJ na hlasovacích právach </w:t>
            </w:r>
          </w:p>
          <w:p w:rsidR="00F9241A" w:rsidRDefault="0018299E">
            <w:pPr>
              <w:pStyle w:val="TopHeader"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241A" w:rsidRDefault="0018299E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F9241A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9241A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:rsidR="00F9241A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F9241A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F9241A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F9241A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</w:tbl>
    <w:p w:rsidR="00F9241A" w:rsidRDefault="00F9241A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F9241A" w:rsidRDefault="00F9241A"/>
    <w:p w:rsidR="00F9241A" w:rsidRDefault="00F9241A"/>
    <w:p w:rsidR="00F9241A" w:rsidRDefault="0018299E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F9241A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lastRenderedPageBreak/>
              <w:t>Dlhové CP</w:t>
            </w:r>
            <w: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 xml:space="preserve">Vyradenie dlhového CP z účtovníctva </w:t>
            </w:r>
          </w:p>
          <w:p w:rsidR="00F9241A" w:rsidRDefault="0018299E">
            <w:pPr>
              <w:pStyle w:val="TopHeader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241A" w:rsidRDefault="0018299E">
            <w:pPr>
              <w:pStyle w:val="TopHeader"/>
            </w:pPr>
            <w:r>
              <w:t>Stav </w:t>
            </w:r>
            <w:r>
              <w:br/>
              <w:t>na konci účtov-ného obdobia</w:t>
            </w:r>
          </w:p>
        </w:tc>
      </w:tr>
      <w:tr w:rsidR="00F9241A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F9241A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9241A" w:rsidRDefault="00F9241A">
      <w:pPr>
        <w:spacing w:after="120" w:line="240" w:lineRule="auto"/>
        <w:rPr>
          <w:szCs w:val="22"/>
        </w:rPr>
      </w:pPr>
    </w:p>
    <w:p w:rsidR="00F9241A" w:rsidRDefault="0018299E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F9241A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241A" w:rsidRDefault="0018299E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F9241A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9241A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9241A" w:rsidRDefault="00F9241A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F9241A" w:rsidRDefault="0018299E">
      <w:pPr>
        <w:pStyle w:val="Nzov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F9241A" w:rsidRDefault="0018299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F9241A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241A" w:rsidRDefault="0018299E">
            <w:pPr>
              <w:pStyle w:val="TopHeader"/>
            </w:pPr>
            <w:r>
              <w:t>Bežné účtovné obdobie</w:t>
            </w:r>
          </w:p>
        </w:tc>
      </w:tr>
      <w:tr w:rsidR="00F9241A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Tvorba </w:t>
            </w:r>
          </w:p>
          <w:p w:rsidR="00F9241A" w:rsidRDefault="0018299E">
            <w:pPr>
              <w:pStyle w:val="TopHeader"/>
            </w:pPr>
            <w:r>
              <w:t>OP</w:t>
            </w:r>
          </w:p>
          <w:p w:rsidR="00F9241A" w:rsidRDefault="00F9241A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241A" w:rsidRDefault="0018299E">
            <w:pPr>
              <w:pStyle w:val="TopHeader"/>
            </w:pPr>
            <w:r>
              <w:t>Stav OP na konci účtovného obdobia</w:t>
            </w:r>
          </w:p>
        </w:tc>
      </w:tr>
      <w:tr w:rsidR="00F9241A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9241A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9241A" w:rsidRDefault="00F9241A">
      <w:pPr>
        <w:spacing w:after="0" w:line="240" w:lineRule="auto"/>
        <w:rPr>
          <w:szCs w:val="22"/>
        </w:rPr>
      </w:pPr>
    </w:p>
    <w:p w:rsidR="00F9241A" w:rsidRDefault="0018299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F9241A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241A" w:rsidRDefault="0018299E">
            <w:pPr>
              <w:pStyle w:val="TopHeader"/>
            </w:pPr>
            <w:r>
              <w:t>Hodnota</w:t>
            </w:r>
          </w:p>
        </w:tc>
      </w:tr>
      <w:tr w:rsidR="00F9241A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</w:tbl>
    <w:p w:rsidR="00F9241A" w:rsidRDefault="00F9241A">
      <w:pPr>
        <w:pStyle w:val="Nzov"/>
        <w:spacing w:before="0" w:beforeAutospacing="0" w:after="0"/>
        <w:jc w:val="both"/>
        <w:rPr>
          <w:szCs w:val="22"/>
        </w:rPr>
      </w:pPr>
    </w:p>
    <w:p w:rsidR="00F9241A" w:rsidRDefault="0018299E">
      <w:pPr>
        <w:pStyle w:val="Nzov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F9241A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241A" w:rsidRDefault="0018299E">
            <w:pPr>
              <w:pStyle w:val="TopHeader"/>
            </w:pPr>
            <w:r>
              <w:t>Hodnota za bežné účtovné obdobie</w:t>
            </w:r>
          </w:p>
        </w:tc>
      </w:tr>
      <w:tr w:rsidR="00F9241A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</w:tbl>
    <w:p w:rsidR="00F9241A" w:rsidRDefault="00F9241A">
      <w:pPr>
        <w:pStyle w:val="Nzov"/>
        <w:spacing w:before="0" w:beforeAutospacing="0" w:after="0"/>
        <w:jc w:val="left"/>
        <w:rPr>
          <w:szCs w:val="22"/>
        </w:rPr>
      </w:pPr>
    </w:p>
    <w:p w:rsidR="00F9241A" w:rsidRDefault="0018299E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F9241A" w:rsidRDefault="0018299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F9241A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9241A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F9241A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</w:tbl>
    <w:p w:rsidR="00F9241A" w:rsidRDefault="00F9241A">
      <w:pPr>
        <w:spacing w:after="0" w:line="240" w:lineRule="auto"/>
        <w:rPr>
          <w:szCs w:val="22"/>
        </w:rPr>
      </w:pPr>
    </w:p>
    <w:p w:rsidR="00F9241A" w:rsidRDefault="0018299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F9241A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:rsidR="00F9241A" w:rsidRDefault="00F9241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9241A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F9241A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</w:tbl>
    <w:p w:rsidR="00F9241A" w:rsidRDefault="00F9241A">
      <w:pPr>
        <w:spacing w:after="0" w:line="240" w:lineRule="auto"/>
        <w:rPr>
          <w:szCs w:val="22"/>
        </w:rPr>
      </w:pPr>
    </w:p>
    <w:p w:rsidR="00F9241A" w:rsidRDefault="0018299E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F9241A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9241A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F9241A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</w:tbl>
    <w:p w:rsidR="00F9241A" w:rsidRDefault="00F9241A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F9241A" w:rsidRDefault="0018299E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F9241A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9241A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F9241A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</w:tbl>
    <w:p w:rsidR="00F9241A" w:rsidRDefault="00F9241A">
      <w:pPr>
        <w:spacing w:after="0" w:line="240" w:lineRule="auto"/>
        <w:rPr>
          <w:szCs w:val="22"/>
        </w:rPr>
      </w:pPr>
    </w:p>
    <w:p w:rsidR="00F9241A" w:rsidRDefault="0018299E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F9241A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241A" w:rsidRDefault="0018299E">
            <w:pPr>
              <w:pStyle w:val="TopHeader"/>
            </w:pPr>
            <w:r>
              <w:t>Bežné účtovné obdobie</w:t>
            </w:r>
          </w:p>
        </w:tc>
      </w:tr>
      <w:tr w:rsidR="00F9241A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Tvorba</w:t>
            </w:r>
          </w:p>
          <w:p w:rsidR="00F9241A" w:rsidRDefault="0018299E">
            <w:pPr>
              <w:pStyle w:val="TopHeader"/>
            </w:pPr>
            <w: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241A" w:rsidRDefault="0018299E">
            <w:pPr>
              <w:pStyle w:val="TopHeader"/>
            </w:pPr>
            <w:r>
              <w:t>Stav OP na konci účtovného obdobia</w:t>
            </w:r>
          </w:p>
        </w:tc>
      </w:tr>
      <w:tr w:rsidR="00F9241A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9241A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9241A" w:rsidRDefault="00F9241A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9241A" w:rsidRDefault="0018299E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F9241A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241A" w:rsidRDefault="0018299E">
            <w:pPr>
              <w:pStyle w:val="TopHeader"/>
            </w:pPr>
            <w:r>
              <w:t>Pohľadávky spolu</w:t>
            </w:r>
          </w:p>
        </w:tc>
      </w:tr>
      <w:tr w:rsidR="00F9241A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F9241A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F9241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F9241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</w:t>
            </w:r>
          </w:p>
        </w:tc>
      </w:tr>
      <w:tr w:rsidR="00F9241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F9241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</w:tbl>
    <w:p w:rsidR="00F9241A" w:rsidRDefault="00F9241A">
      <w:pPr>
        <w:spacing w:after="0" w:line="240" w:lineRule="auto"/>
        <w:jc w:val="both"/>
        <w:rPr>
          <w:szCs w:val="22"/>
        </w:rPr>
      </w:pPr>
    </w:p>
    <w:p w:rsidR="00F9241A" w:rsidRDefault="00F9241A">
      <w:pPr>
        <w:spacing w:after="0" w:line="240" w:lineRule="auto"/>
        <w:jc w:val="both"/>
        <w:rPr>
          <w:szCs w:val="22"/>
        </w:rPr>
      </w:pPr>
    </w:p>
    <w:p w:rsidR="00F9241A" w:rsidRDefault="0018299E">
      <w:pPr>
        <w:pStyle w:val="Nzov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F9241A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241A" w:rsidRDefault="0018299E">
            <w:pPr>
              <w:pStyle w:val="TopHeader"/>
            </w:pPr>
            <w:r>
              <w:t>Bežné účtovné obdobie</w:t>
            </w:r>
          </w:p>
        </w:tc>
      </w:tr>
      <w:tr w:rsidR="00F9241A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241A" w:rsidRDefault="0018299E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F9241A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</w:tbl>
    <w:p w:rsidR="00F9241A" w:rsidRDefault="00F9241A">
      <w:pPr>
        <w:pStyle w:val="Nzov"/>
        <w:spacing w:before="0" w:beforeAutospacing="0" w:after="0"/>
        <w:jc w:val="left"/>
        <w:rPr>
          <w:szCs w:val="22"/>
        </w:rPr>
      </w:pPr>
    </w:p>
    <w:p w:rsidR="00F9241A" w:rsidRDefault="00F9241A"/>
    <w:p w:rsidR="00F9241A" w:rsidRDefault="0018299E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:rsidR="00F9241A" w:rsidRDefault="0018299E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F9241A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241A" w:rsidRDefault="0018299E">
            <w:pPr>
              <w:pStyle w:val="TopHeader"/>
            </w:pPr>
            <w:r>
              <w:t>Bezprostredne predchádzajúce účtovné obdobie</w:t>
            </w:r>
          </w:p>
        </w:tc>
      </w:tr>
      <w:tr w:rsidR="00F9241A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517</w:t>
            </w:r>
          </w:p>
        </w:tc>
      </w:tr>
      <w:tr w:rsidR="00F9241A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1073</w:t>
            </w:r>
          </w:p>
        </w:tc>
        <w:tc>
          <w:tcPr>
            <w:tcW w:w="2405" w:type="dxa"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4619</w:t>
            </w:r>
          </w:p>
        </w:tc>
      </w:tr>
      <w:tr w:rsidR="00F9241A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9241A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9241A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Pr="0018299E" w:rsidRDefault="0018299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8299E">
              <w:rPr>
                <w:b/>
                <w:bCs/>
                <w:szCs w:val="22"/>
              </w:rPr>
              <w:t>3252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5136</w:t>
            </w:r>
          </w:p>
        </w:tc>
      </w:tr>
    </w:tbl>
    <w:p w:rsidR="00F9241A" w:rsidRDefault="00F9241A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9241A" w:rsidRDefault="0018299E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F9241A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F9241A" w:rsidRDefault="0018299E">
            <w:pPr>
              <w:pStyle w:val="TopHeader"/>
            </w:pPr>
            <w:r>
              <w:t>Bežné účtovné obdobie</w:t>
            </w:r>
          </w:p>
        </w:tc>
      </w:tr>
      <w:tr w:rsidR="00F9241A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Prírastky</w:t>
            </w:r>
          </w:p>
          <w:p w:rsidR="00F9241A" w:rsidRDefault="00F9241A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Úbytky</w:t>
            </w:r>
          </w:p>
          <w:p w:rsidR="00F9241A" w:rsidRDefault="00F9241A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Presuny</w:t>
            </w:r>
          </w:p>
          <w:p w:rsidR="00F9241A" w:rsidRDefault="00F9241A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241A" w:rsidRDefault="0018299E">
            <w:pPr>
              <w:pStyle w:val="TopHeader"/>
            </w:pPr>
            <w:r>
              <w:t>Stav na konci účtovného obdobia</w:t>
            </w:r>
          </w:p>
        </w:tc>
      </w:tr>
      <w:tr w:rsidR="00F9241A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9241A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9241A" w:rsidRDefault="00F9241A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F9241A" w:rsidRDefault="0018299E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F9241A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Stav OP</w:t>
            </w:r>
          </w:p>
          <w:p w:rsidR="00F9241A" w:rsidRDefault="0018299E">
            <w:pPr>
              <w:pStyle w:val="TopHeader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Tvorba </w:t>
            </w:r>
            <w:r>
              <w:br/>
              <w:t>OP</w:t>
            </w:r>
          </w:p>
          <w:p w:rsidR="00F9241A" w:rsidRDefault="00F9241A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Zúčtovanie OP z dôvodu zániku opodstatne-nosti</w:t>
            </w:r>
          </w:p>
          <w:p w:rsidR="00F9241A" w:rsidRDefault="00F9241A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Zúčtovanie OP z dôvodu vyradenia majetku z účtovníctva</w:t>
            </w:r>
          </w:p>
          <w:p w:rsidR="00F9241A" w:rsidRDefault="00F9241A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241A" w:rsidRDefault="0018299E">
            <w:pPr>
              <w:pStyle w:val="TopHeader"/>
            </w:pPr>
            <w:r>
              <w:t>Stav  OP na konci účtovného obdobia</w:t>
            </w:r>
          </w:p>
        </w:tc>
      </w:tr>
      <w:tr w:rsidR="00F9241A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9241A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9241A" w:rsidRDefault="00F9241A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F9241A" w:rsidRDefault="0018299E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F9241A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241A" w:rsidRDefault="0018299E">
            <w:pPr>
              <w:pStyle w:val="TopHeader"/>
            </w:pPr>
            <w:r>
              <w:t>Hodnota za bežné účtovné obdobie</w:t>
            </w:r>
          </w:p>
        </w:tc>
      </w:tr>
      <w:tr w:rsidR="00F9241A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</w:tbl>
    <w:p w:rsidR="00F9241A" w:rsidRDefault="00F9241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9241A" w:rsidRDefault="00F9241A">
      <w:pPr>
        <w:spacing w:after="0"/>
      </w:pPr>
    </w:p>
    <w:p w:rsidR="00F9241A" w:rsidRDefault="0018299E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F9241A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Zvýšenie/ zníženie hodnoty</w:t>
            </w:r>
          </w:p>
          <w:p w:rsidR="00F9241A" w:rsidRDefault="0018299E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Vplyv ocenenia</w:t>
            </w:r>
            <w: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241A" w:rsidRDefault="0018299E">
            <w:pPr>
              <w:pStyle w:val="TopHeader"/>
            </w:pPr>
            <w:r>
              <w:t>Vplyv </w:t>
            </w:r>
          </w:p>
          <w:p w:rsidR="00F9241A" w:rsidRDefault="0018299E">
            <w:pPr>
              <w:pStyle w:val="TopHeader"/>
            </w:pPr>
            <w:r>
              <w:t>ocenenia</w:t>
            </w:r>
            <w:r>
              <w:br/>
              <w:t>na vlastné imanie</w:t>
            </w:r>
          </w:p>
        </w:tc>
      </w:tr>
      <w:tr w:rsidR="00F9241A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F9241A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9241A" w:rsidRDefault="00F9241A">
      <w:pPr>
        <w:spacing w:after="0" w:line="240" w:lineRule="auto"/>
        <w:rPr>
          <w:szCs w:val="22"/>
        </w:rPr>
      </w:pPr>
    </w:p>
    <w:p w:rsidR="00F9241A" w:rsidRDefault="0018299E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F9241A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Bezprostredne predchádzajúce účtovné obdobie</w:t>
            </w:r>
          </w:p>
        </w:tc>
      </w:tr>
      <w:tr w:rsidR="00F9241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Splatnosť</w:t>
            </w:r>
          </w:p>
        </w:tc>
      </w:tr>
      <w:tr w:rsidR="00F9241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viac ako päť rokov</w:t>
            </w:r>
          </w:p>
        </w:tc>
      </w:tr>
      <w:tr w:rsidR="00F9241A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F9241A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F9241A" w:rsidRDefault="00F9241A">
      <w:pPr>
        <w:pStyle w:val="Nzov"/>
        <w:spacing w:before="0" w:beforeAutospacing="0" w:after="0"/>
        <w:jc w:val="both"/>
        <w:rPr>
          <w:szCs w:val="22"/>
        </w:rPr>
      </w:pPr>
    </w:p>
    <w:p w:rsidR="00F9241A" w:rsidRDefault="0018299E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F9241A" w:rsidRDefault="0018299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F9241A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Bezprostredne predchádzajúce účtovné obdobie</w:t>
            </w:r>
          </w:p>
        </w:tc>
      </w:tr>
      <w:tr w:rsidR="00F9241A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F9241A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F9241A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F9241A" w:rsidRDefault="00F9241A">
      <w:pPr>
        <w:spacing w:after="0" w:line="240" w:lineRule="auto"/>
        <w:rPr>
          <w:szCs w:val="22"/>
        </w:rPr>
      </w:pPr>
    </w:p>
    <w:p w:rsidR="00F9241A" w:rsidRDefault="00F9241A">
      <w:pPr>
        <w:spacing w:after="0" w:line="240" w:lineRule="auto"/>
        <w:rPr>
          <w:szCs w:val="22"/>
        </w:rPr>
      </w:pPr>
    </w:p>
    <w:p w:rsidR="00F9241A" w:rsidRDefault="00F9241A">
      <w:pPr>
        <w:spacing w:after="0" w:line="240" w:lineRule="auto"/>
        <w:rPr>
          <w:szCs w:val="22"/>
        </w:rPr>
      </w:pPr>
    </w:p>
    <w:p w:rsidR="00F9241A" w:rsidRDefault="00F9241A">
      <w:pPr>
        <w:spacing w:after="0" w:line="240" w:lineRule="auto"/>
        <w:rPr>
          <w:szCs w:val="22"/>
        </w:rPr>
      </w:pPr>
    </w:p>
    <w:p w:rsidR="00F9241A" w:rsidRDefault="00F9241A">
      <w:pPr>
        <w:spacing w:after="0" w:line="240" w:lineRule="auto"/>
        <w:rPr>
          <w:szCs w:val="22"/>
        </w:rPr>
      </w:pPr>
    </w:p>
    <w:p w:rsidR="00F9241A" w:rsidRDefault="00F9241A">
      <w:pPr>
        <w:spacing w:after="0" w:line="240" w:lineRule="auto"/>
        <w:rPr>
          <w:szCs w:val="22"/>
        </w:rPr>
      </w:pPr>
    </w:p>
    <w:p w:rsidR="00F9241A" w:rsidRDefault="0018299E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F9241A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F9241A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-6353</w:t>
            </w:r>
          </w:p>
        </w:tc>
      </w:tr>
      <w:tr w:rsidR="00F9241A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F9241A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-6353</w:t>
            </w:r>
          </w:p>
        </w:tc>
      </w:tr>
      <w:tr w:rsidR="00F9241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-6353</w:t>
            </w:r>
          </w:p>
        </w:tc>
      </w:tr>
    </w:tbl>
    <w:p w:rsidR="00F9241A" w:rsidRDefault="00F9241A">
      <w:pPr>
        <w:pStyle w:val="Nzov"/>
        <w:spacing w:before="0" w:beforeAutospacing="0" w:after="0"/>
        <w:jc w:val="left"/>
        <w:rPr>
          <w:szCs w:val="22"/>
        </w:rPr>
      </w:pPr>
    </w:p>
    <w:p w:rsidR="00F9241A" w:rsidRDefault="0018299E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F9241A" w:rsidRDefault="0018299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F9241A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Bežné účtovné obdobie</w:t>
            </w:r>
          </w:p>
        </w:tc>
      </w:tr>
      <w:tr w:rsidR="00F9241A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F9241A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F9241A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9241A" w:rsidRDefault="0018299E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F9241A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Bezprostredne predchádzajúce účtovné obdobie</w:t>
            </w:r>
          </w:p>
        </w:tc>
      </w:tr>
      <w:tr w:rsidR="00F9241A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F9241A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F9241A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9241A" w:rsidRDefault="00F9241A">
      <w:pPr>
        <w:pStyle w:val="Nzov"/>
        <w:spacing w:before="0" w:beforeAutospacing="0" w:after="0"/>
        <w:jc w:val="left"/>
        <w:rPr>
          <w:szCs w:val="22"/>
        </w:rPr>
      </w:pPr>
    </w:p>
    <w:p w:rsidR="00F9241A" w:rsidRDefault="0018299E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F9241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Bezprostredne predchádzajúce účtovné obdobie</w:t>
            </w:r>
          </w:p>
        </w:tc>
      </w:tr>
      <w:tr w:rsidR="00F9241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BF18C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39732</w:t>
            </w:r>
          </w:p>
        </w:tc>
      </w:tr>
      <w:tr w:rsidR="00F9241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39732</w:t>
            </w:r>
          </w:p>
        </w:tc>
      </w:tr>
      <w:tr w:rsidR="00F9241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130430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Pr="00BF18C7" w:rsidRDefault="00BF18C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BF18C7">
              <w:rPr>
                <w:b/>
                <w:szCs w:val="22"/>
              </w:rPr>
              <w:t>148140</w:t>
            </w:r>
          </w:p>
        </w:tc>
      </w:tr>
      <w:tr w:rsidR="00F9241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130430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F9241A" w:rsidRPr="00BF18C7" w:rsidRDefault="00BF18C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F18C7">
              <w:rPr>
                <w:bCs/>
                <w:szCs w:val="22"/>
              </w:rPr>
              <w:t>148140</w:t>
            </w:r>
          </w:p>
        </w:tc>
      </w:tr>
      <w:tr w:rsidR="00F9241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F9241A" w:rsidRDefault="00F9241A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9241A" w:rsidRDefault="0018299E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F9241A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Bezprostredne predchádzajúce účtovné obdobie</w:t>
            </w:r>
          </w:p>
        </w:tc>
      </w:tr>
      <w:tr w:rsidR="00F9241A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</w:tbl>
    <w:p w:rsidR="00F9241A" w:rsidRDefault="00F9241A">
      <w:pPr>
        <w:pStyle w:val="Nzov"/>
        <w:spacing w:before="0" w:beforeAutospacing="0" w:after="0"/>
        <w:jc w:val="left"/>
        <w:rPr>
          <w:szCs w:val="22"/>
        </w:rPr>
      </w:pPr>
    </w:p>
    <w:p w:rsidR="00F9241A" w:rsidRDefault="0018299E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F9241A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Bezprostredne predchádzajúce účtovné obdobie</w:t>
            </w:r>
          </w:p>
        </w:tc>
      </w:tr>
      <w:tr w:rsidR="00F9241A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9241A" w:rsidRDefault="00F9241A">
      <w:pPr>
        <w:spacing w:after="0" w:line="240" w:lineRule="auto"/>
        <w:rPr>
          <w:szCs w:val="22"/>
        </w:rPr>
      </w:pPr>
    </w:p>
    <w:p w:rsidR="00F9241A" w:rsidRDefault="0018299E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F9241A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Splatnosť</w:t>
            </w:r>
          </w:p>
        </w:tc>
      </w:tr>
      <w:tr w:rsidR="00F9241A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F9241A" w:rsidRDefault="00F9241A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9241A" w:rsidRDefault="0018299E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F9241A" w:rsidRDefault="0018299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F9241A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F9241A" w:rsidRDefault="0018299E">
            <w:pPr>
              <w:pStyle w:val="TopHeader"/>
            </w:pPr>
            <w: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9241A" w:rsidRDefault="0018299E">
            <w:pPr>
              <w:pStyle w:val="TopHeader"/>
            </w:pPr>
            <w:r>
              <w:t>Suma istiny v eurách</w:t>
            </w:r>
          </w:p>
          <w:p w:rsidR="00F9241A" w:rsidRDefault="0018299E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241A" w:rsidRDefault="0018299E">
            <w:pPr>
              <w:pStyle w:val="TopHeader"/>
            </w:pPr>
            <w:r>
              <w:t>Suma istiny v príslušnej mene za bezprostred-ne predchá-dzajúce účtovné obdobie</w:t>
            </w:r>
          </w:p>
        </w:tc>
      </w:tr>
      <w:tr w:rsidR="00F9241A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F9241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F9241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F9241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</w:tbl>
    <w:p w:rsidR="00F9241A" w:rsidRDefault="00F9241A">
      <w:pPr>
        <w:spacing w:after="0" w:line="240" w:lineRule="auto"/>
        <w:rPr>
          <w:szCs w:val="22"/>
        </w:rPr>
      </w:pPr>
    </w:p>
    <w:p w:rsidR="00F9241A" w:rsidRDefault="0018299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F9241A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F9241A" w:rsidRDefault="0018299E">
            <w:pPr>
              <w:pStyle w:val="TopHeader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9241A" w:rsidRDefault="0018299E">
            <w:pPr>
              <w:pStyle w:val="TopHeader"/>
            </w:pPr>
            <w:r>
              <w:t>Suma istiny v eurách</w:t>
            </w:r>
          </w:p>
          <w:p w:rsidR="00F9241A" w:rsidRDefault="0018299E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241A" w:rsidRDefault="0018299E">
            <w:pPr>
              <w:pStyle w:val="TopHeader"/>
            </w:pPr>
            <w:r>
              <w:t>Suma istiny v príslušnej mene za bezprostredne predchádzajú-ce účtovné obdobie</w:t>
            </w:r>
          </w:p>
        </w:tc>
      </w:tr>
      <w:tr w:rsidR="00F9241A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F9241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F9241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F9241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F9241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</w:tbl>
    <w:p w:rsidR="00F9241A" w:rsidRDefault="00F9241A">
      <w:pPr>
        <w:spacing w:after="0" w:line="240" w:lineRule="auto"/>
        <w:rPr>
          <w:szCs w:val="22"/>
        </w:rPr>
      </w:pPr>
    </w:p>
    <w:p w:rsidR="00F9241A" w:rsidRDefault="0018299E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:rsidR="00F9241A" w:rsidRDefault="0018299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F9241A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Dohodnutá cena podkladového nástroja</w:t>
            </w:r>
          </w:p>
        </w:tc>
      </w:tr>
      <w:tr w:rsidR="00F9241A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9241A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F9241A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</w:tbl>
    <w:p w:rsidR="00F9241A" w:rsidRDefault="00F9241A">
      <w:pPr>
        <w:spacing w:after="0" w:line="240" w:lineRule="auto"/>
        <w:rPr>
          <w:szCs w:val="22"/>
        </w:rPr>
      </w:pPr>
    </w:p>
    <w:p w:rsidR="00F9241A" w:rsidRDefault="0018299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F9241A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Bezprostredne predchádzajúce účtovné obdobie</w:t>
            </w:r>
          </w:p>
        </w:tc>
      </w:tr>
      <w:tr w:rsidR="00F9241A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Zmena reálnej hodnoty (+/-) s vplyvom na</w:t>
            </w:r>
          </w:p>
        </w:tc>
      </w:tr>
      <w:tr w:rsidR="00F9241A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vlastné imanie</w:t>
            </w:r>
          </w:p>
        </w:tc>
      </w:tr>
      <w:tr w:rsidR="00F9241A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F9241A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</w:tbl>
    <w:p w:rsidR="00F9241A" w:rsidRDefault="00F9241A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9241A" w:rsidRDefault="0018299E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F9241A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Reálna hodnota</w:t>
            </w:r>
          </w:p>
        </w:tc>
      </w:tr>
      <w:tr w:rsidR="00F9241A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Bezprostredne predchádzajúce účtovné obdobie</w:t>
            </w:r>
          </w:p>
        </w:tc>
      </w:tr>
      <w:tr w:rsidR="00F9241A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F9241A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F9241A" w:rsidRDefault="00F9241A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F9241A" w:rsidRDefault="00F9241A"/>
    <w:p w:rsidR="00F9241A" w:rsidRDefault="00F9241A"/>
    <w:p w:rsidR="00F9241A" w:rsidRDefault="00F9241A"/>
    <w:p w:rsidR="00F9241A" w:rsidRDefault="0018299E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F9241A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Bezprostredne predchádzajúce účtovné obdobie</w:t>
            </w:r>
          </w:p>
        </w:tc>
      </w:tr>
      <w:tr w:rsidR="00F9241A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Splatnosť</w:t>
            </w:r>
          </w:p>
        </w:tc>
      </w:tr>
      <w:tr w:rsidR="00F9241A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viac ako päť rokov</w:t>
            </w:r>
          </w:p>
        </w:tc>
      </w:tr>
      <w:tr w:rsidR="00F9241A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F9241A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F9241A" w:rsidRDefault="00F9241A">
      <w:pPr>
        <w:spacing w:after="0" w:line="240" w:lineRule="auto"/>
        <w:rPr>
          <w:szCs w:val="22"/>
        </w:rPr>
      </w:pPr>
    </w:p>
    <w:p w:rsidR="00F9241A" w:rsidRDefault="0018299E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F9241A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 xml:space="preserve">Zmena stavu vnútroorganizačných </w:t>
            </w:r>
          </w:p>
          <w:p w:rsidR="00F9241A" w:rsidRDefault="0018299E">
            <w:pPr>
              <w:pStyle w:val="TopHeader"/>
            </w:pPr>
            <w:r>
              <w:t xml:space="preserve">zásob </w:t>
            </w:r>
          </w:p>
        </w:tc>
      </w:tr>
      <w:tr w:rsidR="00F9241A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Bezprostredne predchádzajúce účtovné obdobie</w:t>
            </w:r>
          </w:p>
        </w:tc>
      </w:tr>
      <w:tr w:rsidR="00F9241A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F9241A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F9241A" w:rsidRDefault="00F9241A">
      <w:pPr>
        <w:spacing w:after="0" w:line="240" w:lineRule="auto"/>
        <w:rPr>
          <w:kern w:val="28"/>
          <w:szCs w:val="22"/>
        </w:rPr>
      </w:pPr>
    </w:p>
    <w:p w:rsidR="00F9241A" w:rsidRDefault="0018299E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F9241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Bezprostredne predchádzajúce účtovné obdobie</w:t>
            </w:r>
          </w:p>
        </w:tc>
      </w:tr>
      <w:tr w:rsidR="00F9241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60653</w:t>
            </w:r>
          </w:p>
        </w:tc>
      </w:tr>
      <w:tr w:rsidR="00F9241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13852</w:t>
            </w:r>
          </w:p>
        </w:tc>
      </w:tr>
      <w:tr w:rsidR="00F9241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</w:t>
            </w:r>
          </w:p>
        </w:tc>
      </w:tr>
      <w:tr w:rsidR="00F9241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62972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74954</w:t>
            </w:r>
          </w:p>
        </w:tc>
      </w:tr>
    </w:tbl>
    <w:p w:rsidR="00F9241A" w:rsidRDefault="00F9241A">
      <w:pPr>
        <w:pStyle w:val="Nzov"/>
        <w:spacing w:before="0" w:beforeAutospacing="0" w:after="0"/>
        <w:jc w:val="left"/>
        <w:rPr>
          <w:szCs w:val="22"/>
        </w:rPr>
      </w:pPr>
    </w:p>
    <w:p w:rsidR="00F9241A" w:rsidRDefault="0018299E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F9241A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Bezprostredne predchádzajúce účtovné obdobie</w:t>
            </w:r>
          </w:p>
        </w:tc>
      </w:tr>
      <w:tr w:rsidR="00F9241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:rsidR="00F9241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F9241A" w:rsidRDefault="00F9241A">
      <w:pPr>
        <w:pStyle w:val="Nzov"/>
        <w:spacing w:before="0" w:beforeAutospacing="0" w:after="0"/>
        <w:jc w:val="left"/>
        <w:rPr>
          <w:szCs w:val="22"/>
        </w:rPr>
      </w:pPr>
    </w:p>
    <w:p w:rsidR="00F9241A" w:rsidRDefault="0018299E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F9241A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Bezprostredne predchádzajúce účtovné obdobie</w:t>
            </w:r>
          </w:p>
        </w:tc>
      </w:tr>
      <w:tr w:rsidR="00F9241A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F9241A" w:rsidRDefault="00F9241A">
      <w:pPr>
        <w:pStyle w:val="Nzov"/>
        <w:spacing w:before="0" w:beforeAutospacing="0" w:after="0"/>
        <w:jc w:val="left"/>
        <w:rPr>
          <w:szCs w:val="22"/>
        </w:rPr>
      </w:pPr>
    </w:p>
    <w:p w:rsidR="00F9241A" w:rsidRDefault="0018299E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F9241A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Bezprostredne predchádzajúce</w:t>
            </w:r>
          </w:p>
          <w:p w:rsidR="00F9241A" w:rsidRDefault="0018299E">
            <w:pPr>
              <w:pStyle w:val="TopHeader"/>
            </w:pPr>
            <w:r>
              <w:t xml:space="preserve"> účtovné obdobie</w:t>
            </w:r>
          </w:p>
        </w:tc>
      </w:tr>
      <w:tr w:rsidR="00F9241A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Daň v %</w:t>
            </w:r>
          </w:p>
        </w:tc>
      </w:tr>
      <w:tr w:rsidR="00F9241A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F9241A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-6353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9241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9241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9241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9241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F9241A" w:rsidRDefault="00F9241A">
      <w:pPr>
        <w:spacing w:after="0" w:line="240" w:lineRule="auto"/>
        <w:rPr>
          <w:szCs w:val="22"/>
        </w:rPr>
      </w:pPr>
    </w:p>
    <w:p w:rsidR="00F9241A" w:rsidRDefault="0018299E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:rsidR="00F9241A" w:rsidRDefault="0018299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F9241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Bežné účtovné obdobie</w:t>
            </w:r>
          </w:p>
        </w:tc>
      </w:tr>
      <w:tr w:rsidR="00F9241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Stav na konci účtovného obdobia</w:t>
            </w:r>
          </w:p>
        </w:tc>
      </w:tr>
      <w:tr w:rsidR="00F9241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9241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6606</w:t>
            </w:r>
          </w:p>
        </w:tc>
      </w:tr>
      <w:tr w:rsidR="00F9241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-4312</w:t>
            </w:r>
          </w:p>
        </w:tc>
      </w:tr>
      <w:tr w:rsidR="00F9241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241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9241A" w:rsidRDefault="00F9241A">
      <w:pPr>
        <w:tabs>
          <w:tab w:val="left" w:pos="1276"/>
        </w:tabs>
        <w:spacing w:after="0" w:line="240" w:lineRule="auto"/>
        <w:rPr>
          <w:szCs w:val="22"/>
        </w:rPr>
      </w:pPr>
    </w:p>
    <w:p w:rsidR="00F9241A" w:rsidRDefault="0018299E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F9241A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Bezprostredne predchádzajúce účtovné obdobie</w:t>
            </w:r>
          </w:p>
        </w:tc>
      </w:tr>
      <w:tr w:rsidR="00F9241A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F924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</w:pPr>
            <w:r>
              <w:t>Stav na konci účtovného obdobia</w:t>
            </w:r>
          </w:p>
        </w:tc>
      </w:tr>
      <w:tr w:rsidR="00F9241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9241A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F18C7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F18C7">
              <w:rPr>
                <w:szCs w:val="22"/>
              </w:rPr>
              <w:t>90000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F18C7">
              <w:rPr>
                <w:szCs w:val="22"/>
              </w:rPr>
              <w:t>90000</w:t>
            </w:r>
          </w:p>
        </w:tc>
      </w:tr>
      <w:tr w:rsidR="00F9241A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</w:tr>
      <w:tr w:rsidR="00F9241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F18C7">
              <w:rPr>
                <w:szCs w:val="22"/>
              </w:rPr>
              <w:t>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F18C7">
              <w:rPr>
                <w:szCs w:val="22"/>
              </w:rPr>
              <w:t>12007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BF1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F18C7">
              <w:rPr>
                <w:szCs w:val="22"/>
              </w:rPr>
              <w:t>12259</w:t>
            </w:r>
          </w:p>
        </w:tc>
      </w:tr>
      <w:tr w:rsidR="00F9241A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F18C7">
              <w:rPr>
                <w:szCs w:val="22"/>
              </w:rPr>
              <w:t>9693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F9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F18C7">
              <w:rPr>
                <w:szCs w:val="22"/>
              </w:rPr>
              <w:t>9693</w:t>
            </w:r>
          </w:p>
        </w:tc>
      </w:tr>
      <w:tr w:rsidR="00F9241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F18C7">
              <w:rPr>
                <w:szCs w:val="22"/>
              </w:rPr>
              <w:t>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F18C7">
              <w:rPr>
                <w:szCs w:val="22"/>
              </w:rPr>
              <w:t>-6353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9241A" w:rsidRDefault="0018299E" w:rsidP="00BF1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F18C7">
              <w:rPr>
                <w:szCs w:val="22"/>
              </w:rPr>
              <w:t>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F18C7">
              <w:rPr>
                <w:szCs w:val="22"/>
              </w:rPr>
              <w:t>-6353</w:t>
            </w:r>
            <w:bookmarkStart w:id="0" w:name="_GoBack"/>
            <w:bookmarkEnd w:id="0"/>
          </w:p>
        </w:tc>
      </w:tr>
      <w:tr w:rsidR="00F9241A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9241A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41A" w:rsidRDefault="0018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F9241A" w:rsidRDefault="00F9241A">
      <w:pPr>
        <w:tabs>
          <w:tab w:val="left" w:pos="1525"/>
        </w:tabs>
        <w:spacing w:after="0" w:line="240" w:lineRule="auto"/>
        <w:rPr>
          <w:b/>
          <w:szCs w:val="22"/>
        </w:rPr>
        <w:sectPr w:rsidR="00F9241A">
          <w:headerReference w:type="default" r:id="rId9"/>
          <w:foot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F9241A" w:rsidRDefault="00F9241A">
      <w:pPr>
        <w:spacing w:after="0" w:line="240" w:lineRule="auto"/>
        <w:rPr>
          <w:szCs w:val="22"/>
        </w:rPr>
      </w:pPr>
    </w:p>
    <w:sectPr w:rsidR="00F9241A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99E" w:rsidRDefault="0018299E">
      <w:pPr>
        <w:spacing w:line="240" w:lineRule="auto"/>
      </w:pPr>
      <w:r>
        <w:separator/>
      </w:r>
    </w:p>
  </w:endnote>
  <w:endnote w:type="continuationSeparator" w:id="0">
    <w:p w:rsidR="0018299E" w:rsidRDefault="001829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99E" w:rsidRDefault="0018299E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2409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99E" w:rsidRDefault="0018299E">
      <w:pPr>
        <w:spacing w:after="0"/>
      </w:pPr>
      <w:r>
        <w:separator/>
      </w:r>
    </w:p>
  </w:footnote>
  <w:footnote w:type="continuationSeparator" w:id="0">
    <w:p w:rsidR="0018299E" w:rsidRDefault="0018299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8299E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8299E" w:rsidRDefault="0018299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8299E" w:rsidRDefault="0018299E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44211911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2022638222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8299E" w:rsidRDefault="0018299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99E" w:rsidRDefault="0018299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multilevel"/>
    <w:tmpl w:val="05874C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299E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4090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18C7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41A"/>
    <w:rsid w:val="00FA19DC"/>
    <w:rsid w:val="00FB290D"/>
    <w:rsid w:val="00FC1ACF"/>
    <w:rsid w:val="00FC7B9E"/>
    <w:rsid w:val="00FD1740"/>
    <w:rsid w:val="00FD5399"/>
    <w:rsid w:val="00FE50D7"/>
    <w:rsid w:val="5AD3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nhideWhenUsed="1"/>
    <w:lsdException w:name="header" w:unhideWhenUsed="1"/>
    <w:lsdException w:name="footer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 w:qFormat="1"/>
    <w:lsdException w:name="Body Text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Indent 2" w:semiHidden="1" w:unhideWhenUsed="1"/>
    <w:lsdException w:name="Body Text Indent 3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Normal Table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ruktradokumentu">
    <w:name w:val="Document Map"/>
    <w:basedOn w:val="Normlny"/>
    <w:link w:val="truktradokumentu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Mriekatabuky">
    <w:name w:val="Table Grid"/>
    <w:basedOn w:val="Normlnatabuka"/>
    <w:uiPriority w:val="99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adpis1Char">
    <w:name w:val="Nadpis 1 Char"/>
    <w:basedOn w:val="Predvolenpsmoodseku"/>
    <w:link w:val="Nadpis1"/>
    <w:uiPriority w:val="99"/>
    <w:qFormat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pPr>
      <w:ind w:left="720"/>
      <w:contextualSpacing/>
    </w:pPr>
  </w:style>
  <w:style w:type="paragraph" w:customStyle="1" w:styleId="TopHeader">
    <w:name w:val="Top Header"/>
    <w:basedOn w:val="Normlny"/>
    <w:qFormat/>
    <w:pPr>
      <w:spacing w:after="0" w:line="240" w:lineRule="auto"/>
      <w:jc w:val="center"/>
    </w:pPr>
    <w:rPr>
      <w:b/>
      <w:bCs/>
      <w:szCs w:val="22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nhideWhenUsed="1"/>
    <w:lsdException w:name="header" w:unhideWhenUsed="1"/>
    <w:lsdException w:name="footer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 w:qFormat="1"/>
    <w:lsdException w:name="Body Text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Indent 2" w:semiHidden="1" w:unhideWhenUsed="1"/>
    <w:lsdException w:name="Body Text Indent 3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Normal Table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ruktradokumentu">
    <w:name w:val="Document Map"/>
    <w:basedOn w:val="Normlny"/>
    <w:link w:val="truktradokumentu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Mriekatabuky">
    <w:name w:val="Table Grid"/>
    <w:basedOn w:val="Normlnatabuka"/>
    <w:uiPriority w:val="99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adpis1Char">
    <w:name w:val="Nadpis 1 Char"/>
    <w:basedOn w:val="Predvolenpsmoodseku"/>
    <w:link w:val="Nadpis1"/>
    <w:uiPriority w:val="99"/>
    <w:qFormat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pPr>
      <w:ind w:left="720"/>
      <w:contextualSpacing/>
    </w:pPr>
  </w:style>
  <w:style w:type="paragraph" w:customStyle="1" w:styleId="TopHeader">
    <w:name w:val="Top Header"/>
    <w:basedOn w:val="Normlny"/>
    <w:qFormat/>
    <w:pPr>
      <w:spacing w:after="0" w:line="240" w:lineRule="auto"/>
      <w:jc w:val="center"/>
    </w:pPr>
    <w:rPr>
      <w:b/>
      <w:bCs/>
      <w:szCs w:val="22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4AD18-4D39-408E-B873-09763F242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4226</Words>
  <Characters>27153</Characters>
  <Application>Microsoft Office Word</Application>
  <DocSecurity>0</DocSecurity>
  <Lines>226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 Gondová</cp:lastModifiedBy>
  <cp:revision>2</cp:revision>
  <cp:lastPrinted>2015-01-27T14:36:00Z</cp:lastPrinted>
  <dcterms:created xsi:type="dcterms:W3CDTF">2024-09-07T08:15:00Z</dcterms:created>
  <dcterms:modified xsi:type="dcterms:W3CDTF">2024-09-07T08:15:00Z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AC0C637264014D84AE38AB319DF04C77_13</vt:lpwstr>
  </property>
</Properties>
</file>