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1858FA" w14:textId="77777777" w:rsidR="009503FB" w:rsidRPr="00836D10" w:rsidRDefault="009503FB" w:rsidP="00516768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sk-SK"/>
        </w:rPr>
      </w:pPr>
      <w:r w:rsidRPr="00836D10">
        <w:rPr>
          <w:rFonts w:ascii="Arial" w:eastAsia="Times New Roman" w:hAnsi="Arial" w:cs="Arial"/>
          <w:b/>
          <w:sz w:val="28"/>
          <w:szCs w:val="28"/>
          <w:lang w:eastAsia="sk-SK"/>
        </w:rPr>
        <w:t>Poznámky konsolidovanej účtovnej závierky obce Krušovce</w:t>
      </w:r>
    </w:p>
    <w:p w14:paraId="6A1A4FC6" w14:textId="6D6C9A60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sk-SK"/>
        </w:rPr>
      </w:pPr>
      <w:r w:rsidRPr="00836D10">
        <w:rPr>
          <w:rFonts w:ascii="Arial" w:eastAsia="Times New Roman" w:hAnsi="Arial" w:cs="Arial"/>
          <w:b/>
          <w:sz w:val="28"/>
          <w:szCs w:val="28"/>
          <w:lang w:eastAsia="sk-SK"/>
        </w:rPr>
        <w:t xml:space="preserve">zostavenej k 31. decembru </w:t>
      </w:r>
      <w:r>
        <w:rPr>
          <w:rFonts w:ascii="Arial" w:eastAsia="Times New Roman" w:hAnsi="Arial" w:cs="Arial"/>
          <w:b/>
          <w:iCs/>
          <w:sz w:val="28"/>
          <w:szCs w:val="28"/>
          <w:lang w:eastAsia="sk-SK"/>
        </w:rPr>
        <w:t>20</w:t>
      </w:r>
      <w:r w:rsidR="00A92047">
        <w:rPr>
          <w:rFonts w:ascii="Arial" w:eastAsia="Times New Roman" w:hAnsi="Arial" w:cs="Arial"/>
          <w:b/>
          <w:iCs/>
          <w:sz w:val="28"/>
          <w:szCs w:val="28"/>
          <w:lang w:eastAsia="sk-SK"/>
        </w:rPr>
        <w:t>2</w:t>
      </w:r>
      <w:r w:rsidR="00516768">
        <w:rPr>
          <w:rFonts w:ascii="Arial" w:eastAsia="Times New Roman" w:hAnsi="Arial" w:cs="Arial"/>
          <w:b/>
          <w:iCs/>
          <w:sz w:val="28"/>
          <w:szCs w:val="28"/>
          <w:lang w:eastAsia="sk-SK"/>
        </w:rPr>
        <w:t>3</w:t>
      </w:r>
    </w:p>
    <w:p w14:paraId="0E7360C9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B54AA2D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A117229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Čl. I</w:t>
      </w:r>
    </w:p>
    <w:p w14:paraId="0A558BCE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Všeobecné údaje</w:t>
      </w:r>
    </w:p>
    <w:p w14:paraId="0EE10986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14:paraId="6A37092F" w14:textId="77777777" w:rsidR="009503FB" w:rsidRPr="00836D10" w:rsidRDefault="009503FB" w:rsidP="009503FB">
      <w:pPr>
        <w:numPr>
          <w:ilvl w:val="0"/>
          <w:numId w:val="4"/>
        </w:numPr>
        <w:spacing w:before="120" w:after="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Identifikačné údaje o konsolidujúcej účtovnej jednotke</w:t>
      </w:r>
    </w:p>
    <w:p w14:paraId="5C68300E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b/>
          <w:i/>
          <w:sz w:val="18"/>
          <w:szCs w:val="18"/>
          <w:lang w:eastAsia="sk-SK"/>
        </w:rPr>
      </w:pPr>
    </w:p>
    <w:tbl>
      <w:tblPr>
        <w:tblW w:w="886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04"/>
        <w:gridCol w:w="4660"/>
      </w:tblGrid>
      <w:tr w:rsidR="009503FB" w:rsidRPr="00836D10" w14:paraId="17448DCD" w14:textId="77777777" w:rsidTr="00FE3E7A">
        <w:trPr>
          <w:trHeight w:val="285"/>
        </w:trPr>
        <w:tc>
          <w:tcPr>
            <w:tcW w:w="4204" w:type="dxa"/>
            <w:vAlign w:val="center"/>
          </w:tcPr>
          <w:p w14:paraId="24087D14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konsolidujúcej účtovnej jednotky</w:t>
            </w:r>
          </w:p>
        </w:tc>
        <w:tc>
          <w:tcPr>
            <w:tcW w:w="4660" w:type="dxa"/>
            <w:vAlign w:val="center"/>
          </w:tcPr>
          <w:p w14:paraId="74B322A2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Obec Krušovce</w:t>
            </w:r>
          </w:p>
        </w:tc>
      </w:tr>
      <w:tr w:rsidR="009503FB" w:rsidRPr="00836D10" w14:paraId="5BD1A08B" w14:textId="77777777" w:rsidTr="00FE3E7A">
        <w:trPr>
          <w:trHeight w:val="285"/>
        </w:trPr>
        <w:tc>
          <w:tcPr>
            <w:tcW w:w="4204" w:type="dxa"/>
            <w:vAlign w:val="center"/>
          </w:tcPr>
          <w:p w14:paraId="3C00A925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4660" w:type="dxa"/>
            <w:vAlign w:val="center"/>
          </w:tcPr>
          <w:p w14:paraId="0065C8B6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00699250</w:t>
            </w:r>
          </w:p>
        </w:tc>
      </w:tr>
      <w:tr w:rsidR="009503FB" w:rsidRPr="00836D10" w14:paraId="0BC7A7E7" w14:textId="77777777" w:rsidTr="00FE3E7A">
        <w:trPr>
          <w:trHeight w:val="285"/>
        </w:trPr>
        <w:tc>
          <w:tcPr>
            <w:tcW w:w="4204" w:type="dxa"/>
            <w:vAlign w:val="center"/>
          </w:tcPr>
          <w:p w14:paraId="1408D7B5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Sídlo konsolidujúcej účtovnej jednotky</w:t>
            </w:r>
          </w:p>
        </w:tc>
        <w:tc>
          <w:tcPr>
            <w:tcW w:w="4660" w:type="dxa"/>
            <w:vAlign w:val="center"/>
          </w:tcPr>
          <w:p w14:paraId="3247E923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Štefánikova 129, Krušovce</w:t>
            </w:r>
          </w:p>
        </w:tc>
      </w:tr>
      <w:tr w:rsidR="009503FB" w:rsidRPr="00836D10" w14:paraId="480E54C6" w14:textId="77777777" w:rsidTr="00FE3E7A">
        <w:trPr>
          <w:trHeight w:val="472"/>
        </w:trPr>
        <w:tc>
          <w:tcPr>
            <w:tcW w:w="4204" w:type="dxa"/>
            <w:vAlign w:val="center"/>
          </w:tcPr>
          <w:p w14:paraId="058107A3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Dátum založenia, vzniku konsolidujúcej účtovnej jednotky</w:t>
            </w:r>
          </w:p>
        </w:tc>
        <w:tc>
          <w:tcPr>
            <w:tcW w:w="4660" w:type="dxa"/>
            <w:vAlign w:val="center"/>
          </w:tcPr>
          <w:p w14:paraId="420EACF7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 zmysle Zák. č. 369/1990 Zb.</w:t>
            </w:r>
          </w:p>
        </w:tc>
      </w:tr>
    </w:tbl>
    <w:p w14:paraId="68D70FFC" w14:textId="32FE9D3B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Konsolidovaná účtovná závierka konsolidovaného celku obce Krušovce  bola zostavená v súlade so</w:t>
      </w:r>
      <w:r w:rsidR="00FE3E7A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zákonom</w:t>
      </w:r>
      <w:r w:rsidR="00FE3E7A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14:paraId="1D8D3182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</w:p>
    <w:p w14:paraId="4CB0FE79" w14:textId="77777777" w:rsidR="009503FB" w:rsidRPr="00836D10" w:rsidRDefault="009503FB" w:rsidP="009503FB">
      <w:pPr>
        <w:numPr>
          <w:ilvl w:val="0"/>
          <w:numId w:val="4"/>
        </w:numPr>
        <w:spacing w:before="120" w:after="120" w:line="240" w:lineRule="auto"/>
        <w:jc w:val="both"/>
        <w:rPr>
          <w:rFonts w:ascii="Arial" w:eastAsia="Times New Roman" w:hAnsi="Arial" w:cs="Arial"/>
          <w:b/>
          <w:i/>
          <w:lang w:eastAsia="sk-SK"/>
        </w:rPr>
      </w:pPr>
      <w:r w:rsidRPr="00836D10">
        <w:rPr>
          <w:rFonts w:ascii="Arial" w:eastAsia="Times New Roman" w:hAnsi="Arial" w:cs="Arial"/>
          <w:b/>
          <w:bCs/>
          <w:lang w:eastAsia="sk-SK"/>
        </w:rPr>
        <w:t xml:space="preserve">Informácie o hlavných predstaviteľoch konsolidujúcej účtovnej jednotky </w:t>
      </w:r>
    </w:p>
    <w:tbl>
      <w:tblPr>
        <w:tblW w:w="8909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232"/>
        <w:gridCol w:w="4677"/>
      </w:tblGrid>
      <w:tr w:rsidR="009503FB" w:rsidRPr="00836D10" w14:paraId="79AA5D9D" w14:textId="77777777" w:rsidTr="00FE3E7A">
        <w:trPr>
          <w:trHeight w:val="287"/>
        </w:trPr>
        <w:tc>
          <w:tcPr>
            <w:tcW w:w="4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1F5547" w14:textId="77777777"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Starosta obce (meno a priezvisko)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175F27" w14:textId="77777777" w:rsidR="009503FB" w:rsidRPr="00836D10" w:rsidRDefault="0024757C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PaedDr. Martin Zdychavský</w:t>
            </w:r>
          </w:p>
        </w:tc>
      </w:tr>
      <w:tr w:rsidR="009503FB" w:rsidRPr="00836D10" w14:paraId="626AEC4C" w14:textId="77777777" w:rsidTr="00FE3E7A">
        <w:trPr>
          <w:trHeight w:val="330"/>
        </w:trPr>
        <w:tc>
          <w:tcPr>
            <w:tcW w:w="4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65962" w14:textId="77777777"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Zástupca starostu (meno a priezvisko)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2FB622" w14:textId="77777777" w:rsidR="009503FB" w:rsidRPr="00836D10" w:rsidRDefault="0024757C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Ing. Dezider Kmotorka</w:t>
            </w:r>
          </w:p>
        </w:tc>
      </w:tr>
      <w:tr w:rsidR="009503FB" w:rsidRPr="00836D10" w14:paraId="5F83C36E" w14:textId="77777777" w:rsidTr="00FE3E7A">
        <w:trPr>
          <w:trHeight w:val="263"/>
        </w:trPr>
        <w:tc>
          <w:tcPr>
            <w:tcW w:w="4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F8176C" w14:textId="77777777"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Prednosta obecného úradu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A74EB8" w14:textId="77777777"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9503FB" w:rsidRPr="00836D10" w14:paraId="6F10E30B" w14:textId="77777777" w:rsidTr="00FE3E7A">
        <w:trPr>
          <w:trHeight w:val="355"/>
        </w:trPr>
        <w:tc>
          <w:tcPr>
            <w:tcW w:w="4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D43F4" w14:textId="77777777"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Hlavný kontrolór obce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54BE30" w14:textId="2FD2D923" w:rsidR="009503FB" w:rsidRPr="00836D10" w:rsidRDefault="00131AED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PhDr. Jana Petrášová</w:t>
            </w:r>
          </w:p>
        </w:tc>
      </w:tr>
    </w:tbl>
    <w:p w14:paraId="75E31242" w14:textId="77777777" w:rsidR="009503FB" w:rsidRPr="00836D10" w:rsidRDefault="009503FB" w:rsidP="009503FB">
      <w:pPr>
        <w:numPr>
          <w:ilvl w:val="0"/>
          <w:numId w:val="4"/>
        </w:numPr>
        <w:spacing w:before="120" w:after="120" w:line="36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Informácie o konsolidovanom celku</w:t>
      </w:r>
    </w:p>
    <w:p w14:paraId="23405228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Identifikačné údaje všetkých účtovných jednotiek konsolidovaného celku obce Krušovce sú uvedené v tabuľkovej časti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 č. 1)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poznámok konsolidovanej účtovnej závierky.</w:t>
      </w:r>
    </w:p>
    <w:p w14:paraId="759C9CD3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43931C2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 xml:space="preserve">3. 1. Identifikačné údaje o konsolidovaných účtovných jednotkách – rozpočtových organizáciách </w:t>
      </w:r>
    </w:p>
    <w:p w14:paraId="7136908D" w14:textId="77777777" w:rsidR="009503FB" w:rsidRPr="00836D10" w:rsidRDefault="009503FB" w:rsidP="009503FB">
      <w:pPr>
        <w:spacing w:after="12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 xml:space="preserve">        v zriaďovateľskej pôsobnosti konsolidujúcej účtovnej jednotky</w:t>
      </w:r>
    </w:p>
    <w:tbl>
      <w:tblPr>
        <w:tblW w:w="8998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9"/>
        <w:gridCol w:w="4009"/>
        <w:gridCol w:w="941"/>
        <w:gridCol w:w="1638"/>
      </w:tblGrid>
      <w:tr w:rsidR="009503FB" w:rsidRPr="00836D10" w14:paraId="1075744C" w14:textId="77777777" w:rsidTr="00FE3E7A">
        <w:trPr>
          <w:trHeight w:val="491"/>
        </w:trPr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54707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6AD61A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A4739E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F45BE0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9503FB" w:rsidRPr="00836D10" w14:paraId="10B1D851" w14:textId="77777777" w:rsidTr="00FE3E7A">
        <w:trPr>
          <w:trHeight w:val="289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FB4BD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ZŠ s MŠ</w:t>
            </w:r>
          </w:p>
        </w:tc>
        <w:tc>
          <w:tcPr>
            <w:tcW w:w="4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9A6FB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Cyrila a Metoda 446, Krušovce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BBD6A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37860739</w:t>
            </w:r>
          </w:p>
        </w:tc>
        <w:tc>
          <w:tcPr>
            <w:tcW w:w="1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26C07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Rok 1949</w:t>
            </w:r>
          </w:p>
        </w:tc>
      </w:tr>
    </w:tbl>
    <w:p w14:paraId="6C89EF82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3. 2. Identifikačné údaje o konsolidovaných  účtovných jednotkách – príspevkových organizáciách</w:t>
      </w:r>
    </w:p>
    <w:p w14:paraId="02B64DC2" w14:textId="77777777" w:rsidR="009503FB" w:rsidRPr="00836D10" w:rsidRDefault="009503FB" w:rsidP="009503FB">
      <w:pPr>
        <w:spacing w:after="12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 xml:space="preserve">        v zriaďovateľskej pôsobnosti konsolidujúcej účtovnej jednotky</w:t>
      </w:r>
    </w:p>
    <w:tbl>
      <w:tblPr>
        <w:tblW w:w="8968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2"/>
        <w:gridCol w:w="3998"/>
        <w:gridCol w:w="959"/>
        <w:gridCol w:w="1599"/>
      </w:tblGrid>
      <w:tr w:rsidR="009503FB" w:rsidRPr="00836D10" w14:paraId="3E99A9DB" w14:textId="77777777" w:rsidTr="00FE3E7A">
        <w:trPr>
          <w:trHeight w:val="465"/>
        </w:trPr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D1C4F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9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7D5DF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9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8ACCB5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DC1EE2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</w:tbl>
    <w:p w14:paraId="7B2F2A22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3. 3. Identifikačné údaje o konsolidovaných  účtovných  jednotkách – obchodných spoločnostiach</w:t>
      </w:r>
    </w:p>
    <w:tbl>
      <w:tblPr>
        <w:tblW w:w="8968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2"/>
        <w:gridCol w:w="3341"/>
        <w:gridCol w:w="935"/>
        <w:gridCol w:w="959"/>
        <w:gridCol w:w="681"/>
      </w:tblGrid>
      <w:tr w:rsidR="009503FB" w:rsidRPr="00836D10" w14:paraId="4C2A5918" w14:textId="77777777" w:rsidTr="00FE3E7A">
        <w:trPr>
          <w:trHeight w:val="516"/>
        </w:trPr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704652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46AE3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97ADC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F1C385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E6893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Podiel v %</w:t>
            </w:r>
          </w:p>
        </w:tc>
      </w:tr>
      <w:tr w:rsidR="009503FB" w:rsidRPr="00836D10" w14:paraId="4807C038" w14:textId="77777777" w:rsidTr="00FE3E7A">
        <w:trPr>
          <w:trHeight w:val="279"/>
        </w:trPr>
        <w:tc>
          <w:tcPr>
            <w:tcW w:w="3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A8D95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A5CBF8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8ED73E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E4197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B125E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</w:tbl>
    <w:p w14:paraId="1E73795D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lastRenderedPageBreak/>
        <w:t>3.4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</w:t>
      </w: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Účtovné jednotky, v ktorých má konsolidujúca účtovná jednotka podiel, ale nespĺňajú podmienky zahrnutia do konsolidovaného celku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>(v súlade s § 22 zákona o účtovníctve)  spolu s uvedením dôvodu nezahrnutia do konsolidovanej účtovnej závierky: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7"/>
        <w:gridCol w:w="2380"/>
        <w:gridCol w:w="3047"/>
      </w:tblGrid>
      <w:tr w:rsidR="009503FB" w:rsidRPr="00836D10" w14:paraId="56B8DD1C" w14:textId="77777777" w:rsidTr="003A6BAE">
        <w:trPr>
          <w:trHeight w:val="237"/>
        </w:trPr>
        <w:tc>
          <w:tcPr>
            <w:tcW w:w="3527" w:type="dxa"/>
            <w:vAlign w:val="center"/>
          </w:tcPr>
          <w:p w14:paraId="4F039856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Názov  účtovnej jednotky</w:t>
            </w:r>
          </w:p>
        </w:tc>
        <w:tc>
          <w:tcPr>
            <w:tcW w:w="2380" w:type="dxa"/>
            <w:vAlign w:val="center"/>
          </w:tcPr>
          <w:p w14:paraId="57F7F3E2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Sídlo</w:t>
            </w:r>
          </w:p>
        </w:tc>
        <w:tc>
          <w:tcPr>
            <w:tcW w:w="3047" w:type="dxa"/>
            <w:vAlign w:val="center"/>
          </w:tcPr>
          <w:p w14:paraId="5E53FA5E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Dôvod nezahrnutia do KÚZ</w:t>
            </w:r>
          </w:p>
        </w:tc>
      </w:tr>
      <w:tr w:rsidR="009503FB" w:rsidRPr="00836D10" w14:paraId="18C804FA" w14:textId="77777777" w:rsidTr="003A6BAE">
        <w:trPr>
          <w:trHeight w:val="159"/>
        </w:trPr>
        <w:tc>
          <w:tcPr>
            <w:tcW w:w="3527" w:type="dxa"/>
          </w:tcPr>
          <w:p w14:paraId="0D0769C5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380" w:type="dxa"/>
          </w:tcPr>
          <w:p w14:paraId="707161F0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047" w:type="dxa"/>
          </w:tcPr>
          <w:p w14:paraId="48C716F1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14:paraId="27BDEF20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color w:val="C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  <w:t>.</w:t>
      </w:r>
      <w:r w:rsidRPr="00836D10">
        <w:rPr>
          <w:rFonts w:ascii="Arial" w:eastAsia="Times New Roman" w:hAnsi="Arial" w:cs="Arial"/>
          <w:color w:val="C00000"/>
          <w:sz w:val="20"/>
          <w:szCs w:val="20"/>
          <w:lang w:eastAsia="sk-SK"/>
        </w:rPr>
        <w:t xml:space="preserve"> </w:t>
      </w:r>
    </w:p>
    <w:p w14:paraId="3C8B5F4A" w14:textId="77777777" w:rsidR="009503FB" w:rsidRPr="00836D10" w:rsidRDefault="009503FB" w:rsidP="009503FB">
      <w:pPr>
        <w:numPr>
          <w:ilvl w:val="0"/>
          <w:numId w:val="4"/>
        </w:numPr>
        <w:spacing w:before="120" w:after="12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Zmena konsolidovaného celku</w:t>
      </w:r>
    </w:p>
    <w:p w14:paraId="49D36A5B" w14:textId="2E10AC91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 priebehu účto</w:t>
      </w:r>
      <w:r>
        <w:rPr>
          <w:rFonts w:ascii="Arial" w:eastAsia="Times New Roman" w:hAnsi="Arial" w:cs="Arial"/>
          <w:sz w:val="20"/>
          <w:szCs w:val="20"/>
          <w:lang w:eastAsia="sk-SK"/>
        </w:rPr>
        <w:t>vného obdobia od 1. januára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FE3E7A">
        <w:rPr>
          <w:rFonts w:ascii="Arial" w:eastAsia="Times New Roman" w:hAnsi="Arial" w:cs="Arial"/>
          <w:sz w:val="20"/>
          <w:szCs w:val="20"/>
          <w:lang w:eastAsia="sk-SK"/>
        </w:rPr>
        <w:t>3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FE3E7A">
        <w:rPr>
          <w:rFonts w:ascii="Arial" w:eastAsia="Times New Roman" w:hAnsi="Arial" w:cs="Arial"/>
          <w:sz w:val="20"/>
          <w:szCs w:val="20"/>
          <w:lang w:eastAsia="sk-SK"/>
        </w:rPr>
        <w:t>3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došlo k týmto zmenám v štruktúre konsolidovaného celku </w:t>
      </w:r>
      <w:r w:rsidRPr="00836D10">
        <w:rPr>
          <w:rFonts w:ascii="Arial" w:eastAsia="Times New Roman" w:hAnsi="Arial" w:cs="Arial"/>
          <w:i/>
          <w:sz w:val="20"/>
          <w:szCs w:val="20"/>
          <w:lang w:eastAsia="sk-SK"/>
        </w:rPr>
        <w:t>názov konsolidujúcej ÚJ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bookmarkStart w:id="0" w:name="_GoBack"/>
      <w:bookmarkEnd w:id="0"/>
    </w:p>
    <w:p w14:paraId="4EA4020B" w14:textId="3650FD7A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Zmeny v KC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516768">
        <w:rPr>
          <w:rFonts w:ascii="Arial" w:eastAsia="Times New Roman" w:hAnsi="Arial" w:cs="Arial"/>
          <w:sz w:val="20"/>
          <w:szCs w:val="20"/>
          <w:lang w:eastAsia="sk-SK"/>
        </w:rPr>
        <w:t>3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oproti roku 20</w:t>
      </w:r>
      <w:r w:rsidR="00CF6094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516768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sú uvedené v nasledujúcej tabuľke:</w:t>
      </w:r>
    </w:p>
    <w:p w14:paraId="04EF49CC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0"/>
        <w:gridCol w:w="1198"/>
        <w:gridCol w:w="1970"/>
        <w:gridCol w:w="1445"/>
        <w:gridCol w:w="1313"/>
        <w:gridCol w:w="1444"/>
      </w:tblGrid>
      <w:tr w:rsidR="009503FB" w:rsidRPr="00836D10" w14:paraId="46B58552" w14:textId="77777777" w:rsidTr="00FE3E7A">
        <w:trPr>
          <w:trHeight w:val="841"/>
        </w:trPr>
        <w:tc>
          <w:tcPr>
            <w:tcW w:w="1560" w:type="dxa"/>
            <w:vAlign w:val="center"/>
          </w:tcPr>
          <w:p w14:paraId="6AEEDCDE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Názov  účtovnej jednotky</w:t>
            </w:r>
          </w:p>
        </w:tc>
        <w:tc>
          <w:tcPr>
            <w:tcW w:w="1198" w:type="dxa"/>
            <w:vAlign w:val="center"/>
          </w:tcPr>
          <w:p w14:paraId="689C0E9B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Právna forma</w:t>
            </w:r>
          </w:p>
        </w:tc>
        <w:tc>
          <w:tcPr>
            <w:tcW w:w="1970" w:type="dxa"/>
            <w:vAlign w:val="center"/>
          </w:tcPr>
          <w:p w14:paraId="45E9481E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Zmena v konsolidovanom celku</w:t>
            </w:r>
          </w:p>
        </w:tc>
        <w:tc>
          <w:tcPr>
            <w:tcW w:w="1445" w:type="dxa"/>
            <w:vAlign w:val="center"/>
          </w:tcPr>
          <w:p w14:paraId="218091C0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Dátum zmeny v konsolidovanom celku</w:t>
            </w:r>
          </w:p>
        </w:tc>
        <w:tc>
          <w:tcPr>
            <w:tcW w:w="1313" w:type="dxa"/>
            <w:vAlign w:val="center"/>
          </w:tcPr>
          <w:p w14:paraId="5C6426F9" w14:textId="66960B4E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Podiel konsolidujúcej Ú</w:t>
            </w:r>
            <w:r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J na VI, nadobudnutý v roku 20</w:t>
            </w:r>
            <w:r w:rsidR="00CF6094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2</w:t>
            </w:r>
            <w:r w:rsidR="00FE3E7A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3</w:t>
            </w: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 xml:space="preserve"> (%)</w:t>
            </w:r>
          </w:p>
        </w:tc>
        <w:tc>
          <w:tcPr>
            <w:tcW w:w="1444" w:type="dxa"/>
            <w:vAlign w:val="center"/>
          </w:tcPr>
          <w:p w14:paraId="09380F74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Podiel konsolidujúcej ÚJ na výsledku hospodárenia (eur)</w:t>
            </w:r>
          </w:p>
        </w:tc>
      </w:tr>
      <w:tr w:rsidR="009503FB" w:rsidRPr="00836D10" w14:paraId="5094B583" w14:textId="77777777" w:rsidTr="00FE3E7A">
        <w:trPr>
          <w:trHeight w:val="165"/>
        </w:trPr>
        <w:tc>
          <w:tcPr>
            <w:tcW w:w="1560" w:type="dxa"/>
          </w:tcPr>
          <w:p w14:paraId="3CC86CC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color w:val="00B050"/>
                <w:sz w:val="16"/>
                <w:szCs w:val="16"/>
                <w:lang w:eastAsia="sk-SK"/>
              </w:rPr>
            </w:pPr>
          </w:p>
        </w:tc>
        <w:tc>
          <w:tcPr>
            <w:tcW w:w="1198" w:type="dxa"/>
          </w:tcPr>
          <w:p w14:paraId="700143B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70" w:type="dxa"/>
          </w:tcPr>
          <w:p w14:paraId="7B908DC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i/>
                <w:color w:val="C00000"/>
                <w:sz w:val="16"/>
                <w:szCs w:val="16"/>
                <w:lang w:eastAsia="sk-SK"/>
              </w:rPr>
            </w:pPr>
          </w:p>
        </w:tc>
        <w:tc>
          <w:tcPr>
            <w:tcW w:w="1445" w:type="dxa"/>
          </w:tcPr>
          <w:p w14:paraId="739B6574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color w:val="00B050"/>
                <w:sz w:val="16"/>
                <w:szCs w:val="16"/>
                <w:lang w:eastAsia="sk-SK"/>
              </w:rPr>
            </w:pPr>
          </w:p>
        </w:tc>
        <w:tc>
          <w:tcPr>
            <w:tcW w:w="1313" w:type="dxa"/>
          </w:tcPr>
          <w:p w14:paraId="2B8FF779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color w:val="00B050"/>
                <w:sz w:val="16"/>
                <w:szCs w:val="16"/>
                <w:lang w:eastAsia="sk-SK"/>
              </w:rPr>
            </w:pPr>
          </w:p>
        </w:tc>
        <w:tc>
          <w:tcPr>
            <w:tcW w:w="1444" w:type="dxa"/>
          </w:tcPr>
          <w:p w14:paraId="4D1598D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color w:val="00B050"/>
                <w:sz w:val="16"/>
                <w:szCs w:val="16"/>
                <w:lang w:eastAsia="sk-SK"/>
              </w:rPr>
            </w:pPr>
          </w:p>
        </w:tc>
      </w:tr>
    </w:tbl>
    <w:p w14:paraId="1AC7A7A0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i/>
          <w:lang w:eastAsia="sk-SK"/>
        </w:rPr>
      </w:pPr>
    </w:p>
    <w:p w14:paraId="7876639D" w14:textId="77777777" w:rsidR="009503FB" w:rsidRPr="00836D10" w:rsidRDefault="009503FB" w:rsidP="009503FB">
      <w:pPr>
        <w:numPr>
          <w:ilvl w:val="0"/>
          <w:numId w:val="4"/>
        </w:numPr>
        <w:spacing w:after="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Informácie o zamestnancoch konsolidovaného celku </w:t>
      </w:r>
    </w:p>
    <w:p w14:paraId="70D86A9B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b/>
          <w:i/>
          <w:lang w:eastAsia="sk-SK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1"/>
        <w:gridCol w:w="1989"/>
        <w:gridCol w:w="1989"/>
      </w:tblGrid>
      <w:tr w:rsidR="009503FB" w:rsidRPr="00836D10" w14:paraId="22F438EB" w14:textId="77777777" w:rsidTr="0024757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7E9DCB" w14:textId="77777777" w:rsidR="009503FB" w:rsidRPr="008E4989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E498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78345C" w14:textId="209D9B8B" w:rsidR="009503FB" w:rsidRPr="008E4989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E498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</w:t>
            </w:r>
            <w:r w:rsidR="00A92047" w:rsidRPr="008E498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</w:t>
            </w:r>
            <w:r w:rsidR="00FE3E7A" w:rsidRPr="008E498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37D8F6E" w14:textId="1157C96D" w:rsidR="009503FB" w:rsidRPr="008E4989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E498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</w:t>
            </w:r>
            <w:r w:rsidR="00CF6094" w:rsidRPr="008E498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</w:t>
            </w:r>
            <w:r w:rsidR="00FE3E7A" w:rsidRPr="008E498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</w:t>
            </w:r>
          </w:p>
        </w:tc>
      </w:tr>
      <w:tr w:rsidR="009503FB" w:rsidRPr="00836D10" w14:paraId="2DFBDED6" w14:textId="77777777" w:rsidTr="00FE3E7A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384D91" w14:textId="77777777" w:rsidR="009503FB" w:rsidRPr="008E4989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E498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045E03" w14:textId="2B6B7C3C" w:rsidR="009503FB" w:rsidRPr="008E4989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E498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</w:t>
            </w:r>
            <w:r w:rsidR="00FE3E7A" w:rsidRPr="008E498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97649E" w14:textId="24CF42D2" w:rsidR="009503FB" w:rsidRPr="008E4989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E498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</w:t>
            </w:r>
            <w:r w:rsidR="00FE3E7A" w:rsidRPr="008E498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</w:t>
            </w:r>
          </w:p>
        </w:tc>
      </w:tr>
      <w:tr w:rsidR="009503FB" w:rsidRPr="00836D10" w14:paraId="7C703835" w14:textId="77777777" w:rsidTr="0024757C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A07EA0" w14:textId="77777777" w:rsidR="009503FB" w:rsidRPr="008E4989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E498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269385" w14:textId="77777777" w:rsidR="009503FB" w:rsidRPr="008E4989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E498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F63587" w14:textId="77777777" w:rsidR="009503FB" w:rsidRPr="008E4989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E498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</w:p>
        </w:tc>
      </w:tr>
    </w:tbl>
    <w:p w14:paraId="782943FC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i/>
          <w:lang w:eastAsia="sk-SK"/>
        </w:rPr>
      </w:pPr>
    </w:p>
    <w:p w14:paraId="622208C4" w14:textId="77777777" w:rsidR="009503FB" w:rsidRPr="00836D10" w:rsidRDefault="009503FB" w:rsidP="009503FB">
      <w:pPr>
        <w:keepNext/>
        <w:spacing w:before="60" w:after="240" w:line="240" w:lineRule="auto"/>
        <w:ind w:left="360" w:hanging="360"/>
        <w:outlineLvl w:val="1"/>
        <w:rPr>
          <w:rFonts w:ascii="Arial" w:eastAsia="Times New Roman" w:hAnsi="Arial" w:cs="Arial"/>
          <w:b/>
          <w:bCs/>
          <w:iCs/>
          <w:lang w:eastAsia="sk-SK"/>
        </w:rPr>
      </w:pPr>
      <w:r w:rsidRPr="00836D10">
        <w:rPr>
          <w:rFonts w:ascii="Arial" w:eastAsia="Times New Roman" w:hAnsi="Arial" w:cs="Arial"/>
          <w:b/>
          <w:bCs/>
          <w:iCs/>
          <w:lang w:eastAsia="sk-SK"/>
        </w:rPr>
        <w:t xml:space="preserve">Informácie o výsledku hospodárenia z dôvodu predaja majetku medzi účtovnými   jednotkami konsolidovaného celku </w:t>
      </w:r>
    </w:p>
    <w:p w14:paraId="4EB72889" w14:textId="353FB182" w:rsidR="009503FB" w:rsidRPr="00836D10" w:rsidRDefault="009503FB" w:rsidP="009503FB">
      <w:pPr>
        <w:spacing w:before="120"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V prie</w:t>
      </w:r>
      <w:r>
        <w:rPr>
          <w:rFonts w:ascii="Arial" w:eastAsia="Times New Roman" w:hAnsi="Arial" w:cs="Arial"/>
          <w:sz w:val="20"/>
          <w:szCs w:val="20"/>
          <w:lang w:eastAsia="sk-SK"/>
        </w:rPr>
        <w:t>behu účtovného obdobia roku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FE3E7A">
        <w:rPr>
          <w:rFonts w:ascii="Arial" w:eastAsia="Times New Roman" w:hAnsi="Arial" w:cs="Arial"/>
          <w:sz w:val="20"/>
          <w:szCs w:val="20"/>
          <w:lang w:eastAsia="sk-SK"/>
        </w:rPr>
        <w:t>3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sa medzi účtovnými jednotkami konsolidovaného celku obce Krušovce neuskutočnil nákup ani predaj majetku.</w:t>
      </w:r>
    </w:p>
    <w:tbl>
      <w:tblPr>
        <w:tblW w:w="902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88"/>
        <w:gridCol w:w="2329"/>
        <w:gridCol w:w="1917"/>
        <w:gridCol w:w="2191"/>
      </w:tblGrid>
      <w:tr w:rsidR="009503FB" w:rsidRPr="00836D10" w14:paraId="4195C2E8" w14:textId="77777777" w:rsidTr="008E4989">
        <w:trPr>
          <w:trHeight w:val="419"/>
        </w:trPr>
        <w:tc>
          <w:tcPr>
            <w:tcW w:w="2588" w:type="dxa"/>
          </w:tcPr>
          <w:p w14:paraId="639AE7BC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Názov  účtovnej jednotky, kupujúceho</w:t>
            </w:r>
          </w:p>
        </w:tc>
        <w:tc>
          <w:tcPr>
            <w:tcW w:w="2329" w:type="dxa"/>
          </w:tcPr>
          <w:p w14:paraId="48B8FA94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Názov  účtovnej jednotky, predávajúceho</w:t>
            </w:r>
          </w:p>
        </w:tc>
        <w:tc>
          <w:tcPr>
            <w:tcW w:w="1917" w:type="dxa"/>
            <w:vAlign w:val="center"/>
          </w:tcPr>
          <w:p w14:paraId="7B71CD1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Druh majetku</w:t>
            </w:r>
          </w:p>
        </w:tc>
        <w:tc>
          <w:tcPr>
            <w:tcW w:w="2191" w:type="dxa"/>
            <w:vAlign w:val="center"/>
          </w:tcPr>
          <w:p w14:paraId="57D5D694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Výsledok hospodárenia</w:t>
            </w:r>
          </w:p>
        </w:tc>
      </w:tr>
    </w:tbl>
    <w:p w14:paraId="75D22543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</w:p>
    <w:p w14:paraId="19EC83F0" w14:textId="77777777" w:rsidR="009503FB" w:rsidRPr="00836D10" w:rsidRDefault="009503FB" w:rsidP="009503FB">
      <w:pPr>
        <w:keepNext/>
        <w:spacing w:before="60" w:after="240" w:line="240" w:lineRule="auto"/>
        <w:ind w:left="360" w:hanging="360"/>
        <w:outlineLvl w:val="1"/>
        <w:rPr>
          <w:rFonts w:ascii="Arial" w:eastAsia="Times New Roman" w:hAnsi="Arial" w:cs="Arial"/>
          <w:b/>
          <w:bCs/>
          <w:iCs/>
          <w:lang w:eastAsia="sk-SK"/>
        </w:rPr>
      </w:pPr>
      <w:r w:rsidRPr="00836D10">
        <w:rPr>
          <w:rFonts w:ascii="Arial" w:eastAsia="Times New Roman" w:hAnsi="Arial" w:cs="Arial"/>
          <w:b/>
          <w:bCs/>
          <w:iCs/>
          <w:lang w:eastAsia="sk-SK"/>
        </w:rPr>
        <w:t>Informácie o účtovných zásadách a účtovných metódach</w:t>
      </w:r>
    </w:p>
    <w:p w14:paraId="218E46C3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Dlhodobý nehmotný a dlhodobý hmotný majetok</w:t>
      </w:r>
    </w:p>
    <w:p w14:paraId="6A3D5FA2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 w14:paraId="4F8ABDEA" w14:textId="77777777" w:rsidR="009503FB" w:rsidRPr="00836D10" w:rsidRDefault="009503FB" w:rsidP="009503FB">
      <w:pPr>
        <w:tabs>
          <w:tab w:val="num" w:pos="540"/>
        </w:tabs>
        <w:spacing w:after="0" w:line="240" w:lineRule="auto"/>
        <w:ind w:left="540" w:hanging="54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8A4A1B6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Hodnota obstarávaného dlhodobého hmotného majetku, ktorý sa používa, sa trvalo zníži o oprávky, ktoré zodpovedajú výške opotrebenia majetku. </w:t>
      </w:r>
    </w:p>
    <w:p w14:paraId="7EDC8593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EE69C80" w14:textId="270DD0FE" w:rsidR="009503FB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O opravných položkách sa účtuje v prípade prechodného zníženia hodnoty majetku ku dňu, ku ktorému sa zostavuje účtovná závierka. </w:t>
      </w:r>
    </w:p>
    <w:p w14:paraId="58175C11" w14:textId="77777777" w:rsidR="00FE3E7A" w:rsidRPr="00836D10" w:rsidRDefault="00FE3E7A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00EB4F1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lastRenderedPageBreak/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14:paraId="4F403E3E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EA0AF4E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14:paraId="2572488F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 w:rsidRPr="00836D10">
        <w:rPr>
          <w:rFonts w:ascii="Arial" w:eastAsia="Times New Roman" w:hAnsi="Arial" w:cs="Arial"/>
          <w:sz w:val="20"/>
          <w:szCs w:val="20"/>
          <w:lang w:eastAsia="sk-SK"/>
        </w:rPr>
        <w:t>t.j</w:t>
      </w:r>
      <w:proofErr w:type="spellEnd"/>
      <w:r w:rsidRPr="00836D10">
        <w:rPr>
          <w:rFonts w:ascii="Arial" w:eastAsia="Times New Roman" w:hAnsi="Arial" w:cs="Arial"/>
          <w:sz w:val="20"/>
          <w:szCs w:val="20"/>
          <w:lang w:eastAsia="sk-SK"/>
        </w:rPr>
        <w:t>. cenou, za ktorú by sa majetok obstaral v čase, keď sa o ňom účtuje.</w:t>
      </w:r>
    </w:p>
    <w:p w14:paraId="2C566E4B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AD1ECA5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14:paraId="32702EAA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ab/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ab/>
      </w:r>
    </w:p>
    <w:p w14:paraId="14BAF67E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Dlhodobý finančný majetok</w:t>
      </w:r>
    </w:p>
    <w:p w14:paraId="638F053B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Finančné investície, cenné papiere a majetkové účasti sa oceňujú obstarávacou cenou, vrátane nákladov súvisiacich s obstaraním (provízie maklérom, poplatky burze). </w:t>
      </w:r>
    </w:p>
    <w:p w14:paraId="00C890E3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96B0FE2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Zásoby</w:t>
      </w:r>
    </w:p>
    <w:p w14:paraId="0B4D2C85" w14:textId="77777777" w:rsidR="009503FB" w:rsidRPr="00836D10" w:rsidRDefault="009503FB" w:rsidP="009503FB">
      <w:pPr>
        <w:spacing w:before="60" w:after="12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sz w:val="18"/>
          <w:szCs w:val="18"/>
          <w:lang w:eastAsia="sk-SK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14:paraId="2AB19A03" w14:textId="77777777" w:rsidR="009503FB" w:rsidRPr="00836D10" w:rsidRDefault="009503FB" w:rsidP="009503FB">
      <w:pPr>
        <w:spacing w:before="60" w:after="12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Zásoby vytvorené vlastnou činnosťou sa oceňujú vlastnými nákladmi. </w:t>
      </w:r>
    </w:p>
    <w:p w14:paraId="7A6E1CF2" w14:textId="77777777" w:rsidR="009503FB" w:rsidRPr="00836D10" w:rsidRDefault="009503FB" w:rsidP="009503FB">
      <w:pPr>
        <w:spacing w:before="60" w:after="120" w:line="240" w:lineRule="auto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sz w:val="18"/>
          <w:szCs w:val="18"/>
          <w:lang w:eastAsia="sk-SK"/>
        </w:rPr>
        <w:t>Toto ocenenie sa upravuje o zníženie</w:t>
      </w: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 xml:space="preserve"> hodnoty zásob.</w:t>
      </w:r>
    </w:p>
    <w:p w14:paraId="6D596CC8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Pohľadávky</w:t>
      </w:r>
    </w:p>
    <w:p w14:paraId="40C9E259" w14:textId="77777777" w:rsidR="00FE3E7A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836D10">
        <w:rPr>
          <w:rFonts w:ascii="Arial" w:eastAsia="Times New Roman" w:hAnsi="Arial" w:cs="Arial"/>
          <w:sz w:val="20"/>
          <w:szCs w:val="20"/>
          <w:lang w:eastAsia="sk-SK"/>
        </w:rPr>
        <w:t>t.j</w:t>
      </w:r>
      <w:proofErr w:type="spellEnd"/>
      <w:r w:rsidRPr="00836D10">
        <w:rPr>
          <w:rFonts w:ascii="Arial" w:eastAsia="Times New Roman" w:hAnsi="Arial" w:cs="Arial"/>
          <w:sz w:val="20"/>
          <w:szCs w:val="20"/>
          <w:lang w:eastAsia="sk-SK"/>
        </w:rPr>
        <w:t>. vrátane nákladov súvisiacich s obstaraním.</w:t>
      </w:r>
    </w:p>
    <w:p w14:paraId="1159BAC7" w14:textId="716813BB" w:rsidR="009503FB" w:rsidRPr="00FE3E7A" w:rsidRDefault="009503FB" w:rsidP="00FE3E7A">
      <w:pPr>
        <w:spacing w:before="120"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Opravná položka sa vytvára napr. k pohľadávkam po splatnosti a</w:t>
      </w:r>
      <w:r w:rsidRPr="00836D10" w:rsidDel="00130A12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nedobytným pohľadávkam, kde existuje riziko nevymožiteľnosti pohľadávok. </w:t>
      </w:r>
    </w:p>
    <w:p w14:paraId="3A5F0FE7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BF1DFD1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Finančné účty</w:t>
      </w:r>
    </w:p>
    <w:p w14:paraId="39243908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Peňažné prostriedky a ceniny sa oceňujú menovitou hodnotou.</w:t>
      </w:r>
    </w:p>
    <w:p w14:paraId="3DACB528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5AEA3CA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Náklady budúcich období a príjmy budúcich období</w:t>
      </w:r>
    </w:p>
    <w:p w14:paraId="37CE3135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Náklady budúcich období a príjmy budúcich období sú vykázané vo výške, ktorá je potrebná na dodržanie zásady vecnej a časovej súvislosti s účtovným obdobím.</w:t>
      </w:r>
    </w:p>
    <w:p w14:paraId="7C429A43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224FEA4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Rezervy</w:t>
      </w:r>
    </w:p>
    <w:p w14:paraId="0049AEA0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14:paraId="25BCE9D2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B62F1E2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Záväzky</w:t>
      </w:r>
    </w:p>
    <w:p w14:paraId="7DE65619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Záväzky sa pri ich vzniku oceňujú menovitou hodnotou a pri ich prevzatí sa oceňujú obstarávacou cenou. </w:t>
      </w:r>
    </w:p>
    <w:p w14:paraId="0881E59C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Ak sa pri inventarizácii zistí, že suma záväzkov je iná ako ich výška v účtovníctve, uvedú sa záväzky v účtovníctve a v účtovnej závierke v tomto zistenom ocenení.</w:t>
      </w:r>
    </w:p>
    <w:p w14:paraId="7A525421" w14:textId="00576741" w:rsidR="009503FB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420CD54" w14:textId="6971E981" w:rsidR="00FE3E7A" w:rsidRDefault="00FE3E7A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217E7DB" w14:textId="77777777" w:rsidR="00FE3E7A" w:rsidRPr="00836D10" w:rsidRDefault="00FE3E7A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3727A9D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lastRenderedPageBreak/>
        <w:t>Výdavky budúcich období a výnosy budúcich období</w:t>
      </w:r>
    </w:p>
    <w:p w14:paraId="19D69FFF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Výdavky budúcich období a výnosy budúcich období sú vykázané vo výške, ktorá je potrebná na dodržanie zásady vecnej a časovej súvislosti s účtovným obdobím.</w:t>
      </w:r>
    </w:p>
    <w:p w14:paraId="59C4ADA3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946224D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Cudzia mena</w:t>
      </w:r>
    </w:p>
    <w:p w14:paraId="429EC6E1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14:paraId="60407696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41231F5" w14:textId="77777777" w:rsidR="009503FB" w:rsidRPr="00836D10" w:rsidRDefault="009503FB" w:rsidP="009503FB">
      <w:pPr>
        <w:numPr>
          <w:ilvl w:val="0"/>
          <w:numId w:val="7"/>
        </w:numPr>
        <w:spacing w:after="0" w:line="240" w:lineRule="auto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Zásady pre vykazovanie transferov.</w:t>
      </w:r>
    </w:p>
    <w:p w14:paraId="69135932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651C129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Bežný transfer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od </w:t>
      </w:r>
      <w:r w:rsidRPr="00836D10">
        <w:rPr>
          <w:rFonts w:ascii="Arial" w:eastAsia="Times New Roman" w:hAnsi="Arial" w:cs="Arial"/>
          <w:sz w:val="18"/>
          <w:szCs w:val="18"/>
          <w:u w:val="single"/>
          <w:lang w:eastAsia="sk-SK"/>
        </w:rPr>
        <w:t>cudzích subjektov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- sa  zúčtuje do výnosov  vo vecnej a časovej súvislosti s nákladmi. </w:t>
      </w:r>
    </w:p>
    <w:p w14:paraId="296C0E40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Bežný transfer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od </w:t>
      </w:r>
      <w:r w:rsidRPr="00836D10">
        <w:rPr>
          <w:rFonts w:ascii="Arial" w:eastAsia="Times New Roman" w:hAnsi="Arial" w:cs="Arial"/>
          <w:sz w:val="18"/>
          <w:szCs w:val="18"/>
          <w:u w:val="single"/>
          <w:lang w:eastAsia="sk-SK"/>
        </w:rPr>
        <w:t>zriaďovateľa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- sa  zúčtuje do výnosov  vo vecnej a časovej súvislosti s výdavkami. </w:t>
      </w:r>
    </w:p>
    <w:p w14:paraId="316B6440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Kapitálový transfer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od </w:t>
      </w:r>
      <w:r w:rsidRPr="00836D10">
        <w:rPr>
          <w:rFonts w:ascii="Arial" w:eastAsia="Times New Roman" w:hAnsi="Arial" w:cs="Arial"/>
          <w:sz w:val="18"/>
          <w:szCs w:val="18"/>
          <w:u w:val="single"/>
          <w:lang w:eastAsia="sk-SK"/>
        </w:rPr>
        <w:t>cudzích subjektov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FF1AB29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Kapitálový transfer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od </w:t>
      </w:r>
      <w:r w:rsidRPr="00836D10">
        <w:rPr>
          <w:rFonts w:ascii="Arial" w:eastAsia="Times New Roman" w:hAnsi="Arial" w:cs="Arial"/>
          <w:sz w:val="18"/>
          <w:szCs w:val="18"/>
          <w:u w:val="single"/>
          <w:lang w:eastAsia="sk-SK"/>
        </w:rPr>
        <w:t>zriaďovateľa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54041C5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D2828C3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 xml:space="preserve">Výnosy </w:t>
      </w:r>
    </w:p>
    <w:p w14:paraId="48B0A6F8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14:paraId="3C0241AD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D9E4B8F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O výnosoch z  poplatkov sa účtuje v časovej a vecnej súvislosti s vyrubením poplatkov (ak je účtovná jednotka výbercom poplatkov).</w:t>
      </w:r>
    </w:p>
    <w:p w14:paraId="1EEC62E7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D9B00F8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Čl. II</w:t>
      </w:r>
    </w:p>
    <w:p w14:paraId="6E812E1D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Informácie o metódach a postupoch konsolidácie</w:t>
      </w:r>
    </w:p>
    <w:p w14:paraId="6CD310D5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839B6C8" w14:textId="77777777" w:rsidR="009503FB" w:rsidRPr="00836D10" w:rsidRDefault="009503FB" w:rsidP="009503FB">
      <w:pPr>
        <w:numPr>
          <w:ilvl w:val="0"/>
          <w:numId w:val="8"/>
        </w:numPr>
        <w:spacing w:after="0" w:line="240" w:lineRule="auto"/>
        <w:jc w:val="both"/>
        <w:rPr>
          <w:rFonts w:ascii="Arial" w:eastAsia="Times New Roman" w:hAnsi="Arial" w:cs="Arial"/>
          <w:b/>
          <w:i/>
          <w:lang w:eastAsia="sk-SK"/>
        </w:rPr>
      </w:pPr>
      <w:r w:rsidRPr="00836D10">
        <w:rPr>
          <w:rFonts w:ascii="Arial" w:eastAsia="Times New Roman" w:hAnsi="Arial" w:cs="Arial"/>
          <w:b/>
          <w:i/>
          <w:lang w:eastAsia="sk-SK"/>
        </w:rPr>
        <w:t>Informácie o použitých metódach konsolidácie</w:t>
      </w:r>
    </w:p>
    <w:p w14:paraId="59261D27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6393CCF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Účtovné jednotky konsolidovaného celku obce Krušovce boli zahrnuté do konsolidovanej účtovnej závierky metódou konsolidácie uvedenou v nasledujúcom prehľade:. </w:t>
      </w:r>
    </w:p>
    <w:p w14:paraId="7CDE8A4B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905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34"/>
        <w:gridCol w:w="1985"/>
        <w:gridCol w:w="2409"/>
        <w:gridCol w:w="1727"/>
      </w:tblGrid>
      <w:tr w:rsidR="009503FB" w:rsidRPr="00836D10" w14:paraId="11504649" w14:textId="77777777" w:rsidTr="00741ADB">
        <w:trPr>
          <w:trHeight w:val="566"/>
        </w:trPr>
        <w:tc>
          <w:tcPr>
            <w:tcW w:w="2934" w:type="dxa"/>
            <w:vAlign w:val="center"/>
          </w:tcPr>
          <w:p w14:paraId="006C48D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Názov resp. obchodné meno</w:t>
            </w:r>
          </w:p>
          <w:p w14:paraId="55327794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konsolidovanej účtovnej jednotky</w:t>
            </w:r>
          </w:p>
        </w:tc>
        <w:tc>
          <w:tcPr>
            <w:tcW w:w="1985" w:type="dxa"/>
          </w:tcPr>
          <w:p w14:paraId="0C225A10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 xml:space="preserve">Metóda </w:t>
            </w:r>
          </w:p>
          <w:p w14:paraId="1CE5C8F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úplnej konsolidácie</w:t>
            </w:r>
          </w:p>
        </w:tc>
        <w:tc>
          <w:tcPr>
            <w:tcW w:w="2409" w:type="dxa"/>
          </w:tcPr>
          <w:p w14:paraId="365B8B91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 xml:space="preserve">Metóda </w:t>
            </w:r>
          </w:p>
          <w:p w14:paraId="7105F95D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podielovej konsolidácie</w:t>
            </w:r>
          </w:p>
        </w:tc>
        <w:tc>
          <w:tcPr>
            <w:tcW w:w="1727" w:type="dxa"/>
          </w:tcPr>
          <w:p w14:paraId="0D3C4DC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 xml:space="preserve">Metóda </w:t>
            </w:r>
          </w:p>
          <w:p w14:paraId="5D7FF7B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vlastného imania</w:t>
            </w:r>
          </w:p>
        </w:tc>
      </w:tr>
      <w:tr w:rsidR="00741ADB" w:rsidRPr="00FE3E7A" w14:paraId="2CA7E327" w14:textId="77777777" w:rsidTr="00741ADB">
        <w:trPr>
          <w:trHeight w:val="276"/>
        </w:trPr>
        <w:tc>
          <w:tcPr>
            <w:tcW w:w="2934" w:type="dxa"/>
            <w:vAlign w:val="center"/>
          </w:tcPr>
          <w:p w14:paraId="4FA52793" w14:textId="77777777" w:rsidR="009503FB" w:rsidRPr="00FE3E7A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FE3E7A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ZŠ s MŠ Krušovce</w:t>
            </w:r>
          </w:p>
        </w:tc>
        <w:tc>
          <w:tcPr>
            <w:tcW w:w="1985" w:type="dxa"/>
            <w:vAlign w:val="center"/>
          </w:tcPr>
          <w:p w14:paraId="0DEC1011" w14:textId="77777777" w:rsidR="009503FB" w:rsidRPr="00FE3E7A" w:rsidRDefault="009503FB" w:rsidP="0024757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E3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áno</w:t>
            </w:r>
          </w:p>
        </w:tc>
        <w:tc>
          <w:tcPr>
            <w:tcW w:w="2409" w:type="dxa"/>
            <w:vAlign w:val="center"/>
          </w:tcPr>
          <w:p w14:paraId="3431119A" w14:textId="77777777" w:rsidR="009503FB" w:rsidRPr="00FE3E7A" w:rsidRDefault="009503FB" w:rsidP="0024757C">
            <w:pPr>
              <w:spacing w:after="0" w:line="36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27" w:type="dxa"/>
            <w:vAlign w:val="center"/>
          </w:tcPr>
          <w:p w14:paraId="597D07FA" w14:textId="77777777" w:rsidR="009503FB" w:rsidRPr="00FE3E7A" w:rsidRDefault="009503FB" w:rsidP="0024757C">
            <w:pPr>
              <w:spacing w:after="0" w:line="36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14:paraId="4A0308BE" w14:textId="77777777" w:rsidR="009503FB" w:rsidRPr="00FE3E7A" w:rsidRDefault="009503FB" w:rsidP="009503FB">
      <w:pPr>
        <w:spacing w:before="120" w:after="6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sk-SK"/>
        </w:rPr>
      </w:pPr>
      <w:r w:rsidRPr="00FE3E7A">
        <w:rPr>
          <w:rFonts w:ascii="Arial" w:eastAsia="Times New Roman" w:hAnsi="Arial" w:cs="Arial"/>
          <w:i/>
          <w:sz w:val="20"/>
          <w:szCs w:val="20"/>
          <w:lang w:eastAsia="sk-SK"/>
        </w:rPr>
        <w:t xml:space="preserve">Metóda úplnej konsolidácie bola použitá pri dcérskych účtovných jednotkách, metóda vlastného imania bola použitá pri pridružených účtovných jednotkách. </w:t>
      </w:r>
    </w:p>
    <w:p w14:paraId="71734281" w14:textId="77777777" w:rsidR="009503FB" w:rsidRPr="00836D10" w:rsidRDefault="009503FB" w:rsidP="009503FB">
      <w:pPr>
        <w:autoSpaceDE w:val="0"/>
        <w:autoSpaceDN w:val="0"/>
        <w:adjustRightInd w:val="0"/>
        <w:spacing w:after="60" w:line="240" w:lineRule="auto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Moment prvej konsolidácie kapitálu :</w:t>
      </w:r>
    </w:p>
    <w:p w14:paraId="6DCB34C3" w14:textId="77777777" w:rsidR="009503FB" w:rsidRPr="00836D10" w:rsidRDefault="009503FB" w:rsidP="009503FB">
      <w:pPr>
        <w:numPr>
          <w:ilvl w:val="0"/>
          <w:numId w:val="1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1441" w:hanging="1157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Pri rozpočtových organizáciách je to deň ich zriadenia. </w:t>
      </w:r>
    </w:p>
    <w:p w14:paraId="27B41E3E" w14:textId="77777777" w:rsidR="009503FB" w:rsidRPr="00836D10" w:rsidRDefault="009503FB" w:rsidP="009503FB">
      <w:pPr>
        <w:numPr>
          <w:ilvl w:val="0"/>
          <w:numId w:val="1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1441" w:hanging="1157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Pri príspevkových  organizáciách je to deň ich zriadenia. </w:t>
      </w:r>
    </w:p>
    <w:p w14:paraId="43F8FEAC" w14:textId="77777777" w:rsidR="009503FB" w:rsidRPr="00836D10" w:rsidRDefault="009503FB" w:rsidP="009503FB">
      <w:pPr>
        <w:numPr>
          <w:ilvl w:val="0"/>
          <w:numId w:val="1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1441" w:hanging="1157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Pri obchodných spoločnostiach je to deň obstarania podielov.</w:t>
      </w:r>
    </w:p>
    <w:p w14:paraId="1E4937CA" w14:textId="77777777" w:rsidR="009503FB" w:rsidRPr="00836D10" w:rsidRDefault="009503FB" w:rsidP="009503FB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9EDF20F" w14:textId="77777777" w:rsidR="009503FB" w:rsidRPr="00836D10" w:rsidRDefault="009503FB" w:rsidP="009503FB">
      <w:pPr>
        <w:numPr>
          <w:ilvl w:val="0"/>
          <w:numId w:val="8"/>
        </w:numPr>
        <w:spacing w:before="60" w:after="0" w:line="360" w:lineRule="auto"/>
        <w:jc w:val="both"/>
        <w:rPr>
          <w:rFonts w:ascii="Arial" w:eastAsia="Times New Roman" w:hAnsi="Arial" w:cs="Arial"/>
          <w:lang w:eastAsia="sk-SK"/>
        </w:rPr>
      </w:pPr>
      <w:proofErr w:type="spellStart"/>
      <w:r w:rsidRPr="00836D10">
        <w:rPr>
          <w:rFonts w:ascii="Arial" w:eastAsia="Times New Roman" w:hAnsi="Arial" w:cs="Arial"/>
          <w:b/>
          <w:lang w:eastAsia="sk-SK"/>
        </w:rPr>
        <w:t>Goodwill</w:t>
      </w:r>
      <w:proofErr w:type="spellEnd"/>
      <w:r w:rsidRPr="00836D10">
        <w:rPr>
          <w:rFonts w:ascii="Arial" w:eastAsia="Times New Roman" w:hAnsi="Arial" w:cs="Arial"/>
          <w:b/>
          <w:lang w:eastAsia="sk-SK"/>
        </w:rPr>
        <w:t xml:space="preserve">/záporný </w:t>
      </w:r>
      <w:proofErr w:type="spellStart"/>
      <w:r w:rsidRPr="00836D10">
        <w:rPr>
          <w:rFonts w:ascii="Arial" w:eastAsia="Times New Roman" w:hAnsi="Arial" w:cs="Arial"/>
          <w:b/>
          <w:lang w:eastAsia="sk-SK"/>
        </w:rPr>
        <w:t>goodwil</w:t>
      </w:r>
      <w:proofErr w:type="spellEnd"/>
    </w:p>
    <w:p w14:paraId="386C13B3" w14:textId="77777777" w:rsidR="009503FB" w:rsidRPr="00836D10" w:rsidRDefault="009503FB" w:rsidP="009503FB">
      <w:pPr>
        <w:spacing w:before="60" w:after="0" w:line="36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proofErr w:type="spellStart"/>
      <w:r w:rsidRPr="00836D10">
        <w:rPr>
          <w:rFonts w:ascii="Arial" w:eastAsia="Times New Roman" w:hAnsi="Arial" w:cs="Arial"/>
          <w:sz w:val="20"/>
          <w:szCs w:val="20"/>
          <w:lang w:eastAsia="sk-SK"/>
        </w:rPr>
        <w:t>Goodwille</w:t>
      </w:r>
      <w:proofErr w:type="spellEnd"/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v konsolidovanej účtovnej jednotke nevznikol.</w:t>
      </w:r>
    </w:p>
    <w:p w14:paraId="253C8362" w14:textId="77777777" w:rsidR="009503FB" w:rsidRPr="00836D10" w:rsidRDefault="009503FB" w:rsidP="009503FB">
      <w:pPr>
        <w:numPr>
          <w:ilvl w:val="0"/>
          <w:numId w:val="8"/>
        </w:numPr>
        <w:spacing w:before="60" w:after="0" w:line="36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Konsolidácia medzivýsledku</w:t>
      </w:r>
    </w:p>
    <w:p w14:paraId="1D8919C6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Konsolidácia medzivýsledku na úrovni obce Krušovce nebola vykonaná, nakoľko nebol realizovaný žiadny predaj majetku a zásob medzi účtovnými jednotkami KC.</w:t>
      </w:r>
    </w:p>
    <w:p w14:paraId="2FAE8C3C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6ECE43C2" w14:textId="77777777" w:rsidR="009503FB" w:rsidRPr="00836D10" w:rsidRDefault="009503FB" w:rsidP="00FE3E7A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7A0A621C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lastRenderedPageBreak/>
        <w:t>Čl. III</w:t>
      </w:r>
    </w:p>
    <w:p w14:paraId="7B62B717" w14:textId="77777777" w:rsidR="009503FB" w:rsidRPr="00836D10" w:rsidRDefault="009503FB" w:rsidP="009503FB">
      <w:pPr>
        <w:spacing w:after="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Informácie o údajoch aktív a pasív</w:t>
      </w:r>
    </w:p>
    <w:p w14:paraId="1516F55A" w14:textId="77777777" w:rsidR="009503FB" w:rsidRPr="00FE3E7A" w:rsidRDefault="009503FB" w:rsidP="009503FB">
      <w:pPr>
        <w:numPr>
          <w:ilvl w:val="0"/>
          <w:numId w:val="5"/>
        </w:numPr>
        <w:spacing w:after="6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Údaje po </w:t>
      </w:r>
      <w:r w:rsidRPr="00FE3E7A">
        <w:rPr>
          <w:rFonts w:ascii="Arial" w:eastAsia="Times New Roman" w:hAnsi="Arial" w:cs="Arial"/>
          <w:b/>
          <w:lang w:eastAsia="sk-SK"/>
        </w:rPr>
        <w:t xml:space="preserve">konsolidovanom celku </w:t>
      </w:r>
    </w:p>
    <w:p w14:paraId="2CCF4B3F" w14:textId="391EEDCB" w:rsidR="009503FB" w:rsidRPr="00FE3E7A" w:rsidRDefault="009503FB" w:rsidP="009503FB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" w:eastAsia="Times New Roman" w:hAnsi="Arial" w:cs="Arial"/>
          <w:iCs/>
          <w:sz w:val="20"/>
          <w:szCs w:val="20"/>
          <w:lang w:eastAsia="sk-SK"/>
        </w:rPr>
      </w:pPr>
      <w:r w:rsidRPr="00FE3E7A">
        <w:rPr>
          <w:rFonts w:ascii="Arial" w:eastAsia="Times New Roman" w:hAnsi="Arial" w:cs="Arial"/>
          <w:iCs/>
          <w:sz w:val="20"/>
          <w:szCs w:val="20"/>
          <w:lang w:eastAsia="sk-SK"/>
        </w:rPr>
        <w:t>Konsolidovaný celok obce Krušovce zahŕňa  1 rozpočtovú organizáciu.  Identifikačné údaje o účtovných jednotkách konsolidovaného celku sú uvedené v tabuľkovej časti (</w:t>
      </w:r>
      <w:r w:rsidR="00FE3E7A" w:rsidRPr="00FE3E7A">
        <w:rPr>
          <w:rFonts w:ascii="Arial" w:eastAsia="Times New Roman" w:hAnsi="Arial" w:cs="Arial"/>
          <w:iCs/>
          <w:sz w:val="20"/>
          <w:szCs w:val="20"/>
          <w:lang w:eastAsia="sk-SK"/>
        </w:rPr>
        <w:t>T</w:t>
      </w:r>
      <w:r w:rsidRPr="00FE3E7A">
        <w:rPr>
          <w:rFonts w:ascii="Arial" w:eastAsia="Times New Roman" w:hAnsi="Arial" w:cs="Arial"/>
          <w:iCs/>
          <w:sz w:val="20"/>
          <w:szCs w:val="20"/>
          <w:lang w:eastAsia="sk-SK"/>
        </w:rPr>
        <w:t>abuľka č. 1).</w:t>
      </w:r>
    </w:p>
    <w:p w14:paraId="278689A7" w14:textId="77777777" w:rsidR="009503FB" w:rsidRPr="00FE3E7A" w:rsidRDefault="009503FB" w:rsidP="009503FB">
      <w:pPr>
        <w:numPr>
          <w:ilvl w:val="0"/>
          <w:numId w:val="5"/>
        </w:numPr>
        <w:spacing w:before="120" w:after="120" w:line="240" w:lineRule="auto"/>
        <w:rPr>
          <w:rFonts w:ascii="Arial" w:eastAsia="Times New Roman" w:hAnsi="Arial" w:cs="Arial"/>
          <w:b/>
          <w:lang w:eastAsia="sk-SK"/>
        </w:rPr>
      </w:pPr>
      <w:r w:rsidRPr="00FE3E7A">
        <w:rPr>
          <w:rFonts w:ascii="Arial" w:eastAsia="Times New Roman" w:hAnsi="Arial" w:cs="Arial"/>
          <w:b/>
          <w:lang w:eastAsia="sk-SK"/>
        </w:rPr>
        <w:t>Prehľad o pohybe dlhodobého majetku</w:t>
      </w:r>
    </w:p>
    <w:p w14:paraId="6F5B965E" w14:textId="403D6676" w:rsidR="009503FB" w:rsidRPr="00FE3E7A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E3E7A">
        <w:rPr>
          <w:rFonts w:ascii="Arial" w:eastAsia="Times New Roman" w:hAnsi="Arial" w:cs="Arial"/>
          <w:b/>
          <w:sz w:val="20"/>
          <w:szCs w:val="20"/>
          <w:lang w:eastAsia="sk-SK"/>
        </w:rPr>
        <w:t>a</w:t>
      </w:r>
      <w:r w:rsidRPr="00FE3E7A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) Prehľad o pohybe dlhodobého nehmotného a dlhodobého hmotného majetku</w:t>
      </w:r>
      <w:r w:rsidRPr="00FE3E7A">
        <w:rPr>
          <w:rFonts w:ascii="Arial" w:eastAsia="Times New Roman" w:hAnsi="Arial" w:cs="Arial"/>
          <w:sz w:val="20"/>
          <w:szCs w:val="20"/>
          <w:lang w:eastAsia="sk-SK"/>
        </w:rPr>
        <w:t xml:space="preserve"> od 1. januára 20</w:t>
      </w:r>
      <w:r w:rsidR="00A92047" w:rsidRPr="00FE3E7A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FE3E7A">
        <w:rPr>
          <w:rFonts w:ascii="Arial" w:eastAsia="Times New Roman" w:hAnsi="Arial" w:cs="Arial"/>
          <w:sz w:val="20"/>
          <w:szCs w:val="20"/>
          <w:lang w:eastAsia="sk-SK"/>
        </w:rPr>
        <w:t>3</w:t>
      </w:r>
      <w:r w:rsidRPr="00FE3E7A"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</w:t>
      </w:r>
      <w:r w:rsidR="00A92047" w:rsidRPr="00FE3E7A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FE3E7A">
        <w:rPr>
          <w:rFonts w:ascii="Arial" w:eastAsia="Times New Roman" w:hAnsi="Arial" w:cs="Arial"/>
          <w:sz w:val="20"/>
          <w:szCs w:val="20"/>
          <w:lang w:eastAsia="sk-SK"/>
        </w:rPr>
        <w:t>3</w:t>
      </w:r>
      <w:r w:rsidRPr="00FE3E7A">
        <w:rPr>
          <w:rFonts w:ascii="Arial" w:eastAsia="Times New Roman" w:hAnsi="Arial" w:cs="Arial"/>
          <w:sz w:val="20"/>
          <w:szCs w:val="20"/>
          <w:lang w:eastAsia="sk-SK"/>
        </w:rPr>
        <w:t xml:space="preserve"> je uvedený  v tabuľkovej časti  konsolidovaných poznámok (</w:t>
      </w:r>
      <w:r w:rsidR="00FE3E7A" w:rsidRPr="00FE3E7A">
        <w:rPr>
          <w:rFonts w:ascii="Arial" w:eastAsia="Times New Roman" w:hAnsi="Arial" w:cs="Arial"/>
          <w:sz w:val="20"/>
          <w:szCs w:val="20"/>
          <w:lang w:eastAsia="sk-SK"/>
        </w:rPr>
        <w:t>T</w:t>
      </w:r>
      <w:r w:rsidRPr="00FE3E7A">
        <w:rPr>
          <w:rFonts w:ascii="Arial" w:eastAsia="Times New Roman" w:hAnsi="Arial" w:cs="Arial"/>
          <w:sz w:val="20"/>
          <w:szCs w:val="20"/>
          <w:lang w:eastAsia="sk-SK"/>
        </w:rPr>
        <w:t xml:space="preserve">abuľka č. 2). </w:t>
      </w:r>
    </w:p>
    <w:p w14:paraId="27A49806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068EC07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b</w:t>
      </w:r>
      <w:r w:rsidRPr="00836D10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) spôsob a výška poistenia dlhodobého nehmotného a hmotného majetku</w:t>
      </w:r>
    </w:p>
    <w:p w14:paraId="0433BE2F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9"/>
        <w:gridCol w:w="3148"/>
        <w:gridCol w:w="1785"/>
      </w:tblGrid>
      <w:tr w:rsidR="009503FB" w:rsidRPr="00836D10" w14:paraId="23C20D03" w14:textId="77777777" w:rsidTr="0024757C">
        <w:tc>
          <w:tcPr>
            <w:tcW w:w="2278" w:type="pct"/>
            <w:vAlign w:val="center"/>
          </w:tcPr>
          <w:p w14:paraId="5013CB71" w14:textId="77777777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14:paraId="22709B00" w14:textId="77777777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985" w:type="pct"/>
          </w:tcPr>
          <w:p w14:paraId="54F70685" w14:textId="77777777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Výška poistenia (ročné) </w:t>
            </w:r>
          </w:p>
        </w:tc>
      </w:tr>
      <w:tr w:rsidR="009503FB" w:rsidRPr="00836D10" w14:paraId="5A58F4F9" w14:textId="77777777" w:rsidTr="0024757C">
        <w:tc>
          <w:tcPr>
            <w:tcW w:w="2278" w:type="pct"/>
          </w:tcPr>
          <w:p w14:paraId="6679E6C2" w14:textId="77777777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737" w:type="pct"/>
          </w:tcPr>
          <w:p w14:paraId="6D9682EE" w14:textId="77777777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85" w:type="pct"/>
          </w:tcPr>
          <w:p w14:paraId="4229D83A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</w:p>
        </w:tc>
      </w:tr>
    </w:tbl>
    <w:p w14:paraId="21BACE60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sz w:val="20"/>
          <w:szCs w:val="20"/>
          <w:lang w:eastAsia="sk-SK"/>
        </w:rPr>
        <w:t>c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) </w:t>
      </w:r>
      <w:r w:rsidRPr="00836D10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zriadenie záložného práva na dlhodobý nehmotný majetok a dlhodobý hmotný majetok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</w:p>
    <w:p w14:paraId="168BEB28" w14:textId="77777777" w:rsidR="009503FB" w:rsidRPr="00836D10" w:rsidRDefault="009503FB" w:rsidP="009503FB">
      <w:pPr>
        <w:spacing w:before="60" w:after="0" w:line="240" w:lineRule="auto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Záložné právo nie je zriadené na žiadne nehnuteľnosti:</w:t>
      </w:r>
    </w:p>
    <w:p w14:paraId="10C90C71" w14:textId="77777777" w:rsidR="009503FB" w:rsidRPr="00836D10" w:rsidRDefault="009503FB" w:rsidP="009503FB">
      <w:pPr>
        <w:numPr>
          <w:ilvl w:val="0"/>
          <w:numId w:val="6"/>
        </w:numPr>
        <w:spacing w:before="120"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Prehľad o pohybe dlhodobého finančného majetku</w:t>
      </w:r>
    </w:p>
    <w:p w14:paraId="68F8261D" w14:textId="4BCC9F3B" w:rsidR="009503FB" w:rsidRPr="00FE3E7A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Detailnejšie informácie o dlhodobom finančnom majetku  k 31. decembru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741ADB">
        <w:rPr>
          <w:rFonts w:ascii="Arial" w:eastAsia="Times New Roman" w:hAnsi="Arial" w:cs="Arial"/>
          <w:sz w:val="20"/>
          <w:szCs w:val="20"/>
          <w:lang w:eastAsia="sk-SK"/>
        </w:rPr>
        <w:t>3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sú uvedené v tabuľkovej </w:t>
      </w:r>
      <w:r w:rsidRPr="00FE3E7A">
        <w:rPr>
          <w:rFonts w:ascii="Arial" w:eastAsia="Times New Roman" w:hAnsi="Arial" w:cs="Arial"/>
          <w:sz w:val="20"/>
          <w:szCs w:val="20"/>
          <w:lang w:eastAsia="sk-SK"/>
        </w:rPr>
        <w:t>časti (</w:t>
      </w:r>
      <w:r w:rsidR="00FE3E7A" w:rsidRPr="00FE3E7A">
        <w:rPr>
          <w:rFonts w:ascii="Arial" w:eastAsia="Times New Roman" w:hAnsi="Arial" w:cs="Arial"/>
          <w:sz w:val="20"/>
          <w:szCs w:val="20"/>
          <w:lang w:eastAsia="sk-SK"/>
        </w:rPr>
        <w:t>T</w:t>
      </w:r>
      <w:r w:rsidRPr="00FE3E7A">
        <w:rPr>
          <w:rFonts w:ascii="Arial" w:eastAsia="Times New Roman" w:hAnsi="Arial" w:cs="Arial"/>
          <w:sz w:val="20"/>
          <w:szCs w:val="20"/>
          <w:lang w:eastAsia="sk-SK"/>
        </w:rPr>
        <w:t>abuľky č. 2 až č. 6)</w:t>
      </w:r>
    </w:p>
    <w:p w14:paraId="12DB0446" w14:textId="60532119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Majetkové podiely v iných spoločnostiach (podielové cenné papiere a podiely v dcérskych spoločnostiach a   spoločnostiach s podstatným vplyvom) v € - </w:t>
      </w:r>
      <w:r w:rsidR="00741ADB">
        <w:rPr>
          <w:rFonts w:ascii="Arial" w:eastAsia="Times New Roman" w:hAnsi="Arial" w:cs="Arial"/>
          <w:bCs/>
          <w:sz w:val="20"/>
          <w:szCs w:val="20"/>
          <w:lang w:eastAsia="sk-SK"/>
        </w:rPr>
        <w:t>T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abuľka č. 3</w:t>
      </w:r>
    </w:p>
    <w:p w14:paraId="773FADD2" w14:textId="09858C96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Realizovateľné cenné papiere v € - </w:t>
      </w:r>
      <w:r w:rsidR="00741ADB">
        <w:rPr>
          <w:rFonts w:ascii="Arial" w:eastAsia="Times New Roman" w:hAnsi="Arial" w:cs="Arial"/>
          <w:bCs/>
          <w:sz w:val="20"/>
          <w:szCs w:val="20"/>
          <w:lang w:eastAsia="sk-SK"/>
        </w:rPr>
        <w:t>T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abuľka č. 4</w:t>
      </w:r>
    </w:p>
    <w:p w14:paraId="60FC3A90" w14:textId="3737313F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Dlhové cenné papiere – </w:t>
      </w:r>
      <w:r w:rsidR="00741ADB">
        <w:rPr>
          <w:rFonts w:ascii="Arial" w:eastAsia="Times New Roman" w:hAnsi="Arial" w:cs="Arial"/>
          <w:bCs/>
          <w:sz w:val="20"/>
          <w:szCs w:val="20"/>
          <w:lang w:eastAsia="sk-SK"/>
        </w:rPr>
        <w:t>T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abuľka č. 5 </w:t>
      </w:r>
    </w:p>
    <w:p w14:paraId="475F8818" w14:textId="6A4FC5C6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Dlhodobé pôžičky (pôžičky účtovnej jednotke v konsolidovanom celku, ostatné pôžičky)</w:t>
      </w:r>
      <w:r w:rsidRPr="00836D10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 – </w:t>
      </w:r>
      <w:r w:rsidR="00741ADB">
        <w:rPr>
          <w:rFonts w:ascii="Arial" w:eastAsia="Times New Roman" w:hAnsi="Arial" w:cs="Arial"/>
          <w:bCs/>
          <w:sz w:val="20"/>
          <w:szCs w:val="20"/>
          <w:lang w:eastAsia="sk-SK"/>
        </w:rPr>
        <w:t>T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abuľka č. 6</w:t>
      </w:r>
    </w:p>
    <w:p w14:paraId="36F4DC22" w14:textId="77777777" w:rsidR="009503FB" w:rsidRPr="00836D10" w:rsidRDefault="009503FB" w:rsidP="009503FB">
      <w:pPr>
        <w:numPr>
          <w:ilvl w:val="0"/>
          <w:numId w:val="6"/>
        </w:numPr>
        <w:spacing w:before="120"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Vývoj opravnej položky k zásobám</w:t>
      </w:r>
    </w:p>
    <w:p w14:paraId="6AADCEE7" w14:textId="24F9AC60" w:rsidR="009503FB" w:rsidRPr="00836D10" w:rsidRDefault="009503FB" w:rsidP="009503FB">
      <w:pPr>
        <w:spacing w:before="120" w:after="120" w:line="240" w:lineRule="auto"/>
        <w:ind w:left="3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Konsolidovaný celok v roku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741ADB">
        <w:rPr>
          <w:rFonts w:ascii="Arial" w:eastAsia="Times New Roman" w:hAnsi="Arial" w:cs="Arial"/>
          <w:sz w:val="20"/>
          <w:szCs w:val="20"/>
          <w:lang w:eastAsia="sk-SK"/>
        </w:rPr>
        <w:t>3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netvoril opravné položky, nebol dôvod.</w:t>
      </w:r>
    </w:p>
    <w:p w14:paraId="28E769DB" w14:textId="29789586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Vývoj opravnej položky k zásobám je uvedený v tabuľkovej časti  </w:t>
      </w:r>
      <w:r w:rsidRPr="00741ADB">
        <w:rPr>
          <w:rFonts w:ascii="Arial" w:eastAsia="Times New Roman" w:hAnsi="Arial" w:cs="Arial"/>
          <w:sz w:val="20"/>
          <w:szCs w:val="20"/>
          <w:lang w:eastAsia="sk-SK"/>
        </w:rPr>
        <w:t>(</w:t>
      </w:r>
      <w:r w:rsidR="00741ADB" w:rsidRPr="00741ADB">
        <w:rPr>
          <w:rFonts w:ascii="Arial" w:eastAsia="Times New Roman" w:hAnsi="Arial" w:cs="Arial"/>
          <w:sz w:val="20"/>
          <w:szCs w:val="20"/>
          <w:lang w:eastAsia="sk-SK"/>
        </w:rPr>
        <w:t>T</w:t>
      </w:r>
      <w:r w:rsidRPr="00741ADB">
        <w:rPr>
          <w:rFonts w:ascii="Arial" w:eastAsia="Times New Roman" w:hAnsi="Arial" w:cs="Arial"/>
          <w:sz w:val="20"/>
          <w:szCs w:val="20"/>
          <w:lang w:eastAsia="sk-SK"/>
        </w:rPr>
        <w:t>abuľka č.7)</w:t>
      </w:r>
    </w:p>
    <w:p w14:paraId="50D4CCA7" w14:textId="77777777" w:rsidR="009503FB" w:rsidRPr="00836D10" w:rsidRDefault="009503FB" w:rsidP="009503FB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Transfery</w:t>
      </w:r>
    </w:p>
    <w:p w14:paraId="0EBBF132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V rámci zúčtovacích vzťahov medzi subjektmi verejnej správy konsolidovaný celok nevykazuje v aktívach na účte 357 – ostatné zúčtovanie rozpočtu obce a VÚC hodnotu .</w:t>
      </w:r>
    </w:p>
    <w:p w14:paraId="5B20CC6D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Pohľadávky konsolidovaného celku v 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01"/>
        <w:gridCol w:w="1315"/>
        <w:gridCol w:w="1736"/>
        <w:gridCol w:w="2720"/>
      </w:tblGrid>
      <w:tr w:rsidR="009503FB" w:rsidRPr="00836D10" w14:paraId="62C6BA1C" w14:textId="77777777" w:rsidTr="00741ADB">
        <w:trPr>
          <w:trHeight w:val="225"/>
        </w:trPr>
        <w:tc>
          <w:tcPr>
            <w:tcW w:w="350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4F5375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a) významné pohľadávky podľa jednotlivých položiek súvahy v €:</w:t>
            </w:r>
          </w:p>
        </w:tc>
        <w:tc>
          <w:tcPr>
            <w:tcW w:w="14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416B86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9503FB" w:rsidRPr="00836D10" w14:paraId="60D30825" w14:textId="77777777" w:rsidTr="00741ADB">
        <w:trPr>
          <w:trHeight w:val="465"/>
        </w:trPr>
        <w:tc>
          <w:tcPr>
            <w:tcW w:w="18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7CDEBA7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Pohľadávka</w:t>
            </w:r>
          </w:p>
        </w:tc>
        <w:tc>
          <w:tcPr>
            <w:tcW w:w="7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7A4F99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Riadok súvahy</w:t>
            </w:r>
          </w:p>
        </w:tc>
        <w:tc>
          <w:tcPr>
            <w:tcW w:w="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5F0902D4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Hodnota pohľadávok </w:t>
            </w:r>
          </w:p>
        </w:tc>
        <w:tc>
          <w:tcPr>
            <w:tcW w:w="14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BE767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Opis </w:t>
            </w:r>
          </w:p>
        </w:tc>
      </w:tr>
      <w:tr w:rsidR="009503FB" w:rsidRPr="00836D10" w14:paraId="230AD9E2" w14:textId="77777777" w:rsidTr="00741ADB">
        <w:trPr>
          <w:trHeight w:val="165"/>
        </w:trPr>
        <w:tc>
          <w:tcPr>
            <w:tcW w:w="1819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1AEC62B6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a</w:t>
            </w:r>
          </w:p>
        </w:tc>
        <w:tc>
          <w:tcPr>
            <w:tcW w:w="72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93AFD6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1</w:t>
            </w:r>
          </w:p>
        </w:tc>
        <w:tc>
          <w:tcPr>
            <w:tcW w:w="957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31CDAF2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2</w:t>
            </w:r>
          </w:p>
        </w:tc>
        <w:tc>
          <w:tcPr>
            <w:tcW w:w="149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C4981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3</w:t>
            </w:r>
          </w:p>
        </w:tc>
      </w:tr>
      <w:tr w:rsidR="008E4989" w:rsidRPr="00836D10" w14:paraId="396E6AC6" w14:textId="77777777" w:rsidTr="00741ADB">
        <w:trPr>
          <w:trHeight w:val="165"/>
        </w:trPr>
        <w:tc>
          <w:tcPr>
            <w:tcW w:w="1819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2E0D5B22" w14:textId="77777777" w:rsidR="008E4989" w:rsidRPr="00836D10" w:rsidRDefault="008E4989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72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6E01A4" w14:textId="77777777" w:rsidR="008E4989" w:rsidRPr="00836D10" w:rsidRDefault="008E4989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957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0441C5B3" w14:textId="77777777" w:rsidR="008E4989" w:rsidRPr="00836D10" w:rsidRDefault="008E4989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149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4A24B0" w14:textId="77777777" w:rsidR="008E4989" w:rsidRPr="00836D10" w:rsidRDefault="008E4989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</w:tr>
      <w:tr w:rsidR="009503FB" w:rsidRPr="00836D10" w14:paraId="6A466C91" w14:textId="77777777" w:rsidTr="00741ADB">
        <w:trPr>
          <w:trHeight w:val="225"/>
        </w:trPr>
        <w:tc>
          <w:tcPr>
            <w:tcW w:w="18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69BA2FC0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cs-CZ"/>
              </w:rPr>
              <w:t xml:space="preserve">Spolu </w:t>
            </w:r>
          </w:p>
        </w:tc>
        <w:tc>
          <w:tcPr>
            <w:tcW w:w="7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C6C8C5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 </w:t>
            </w:r>
          </w:p>
        </w:tc>
        <w:tc>
          <w:tcPr>
            <w:tcW w:w="957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3310F63F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cs-CZ"/>
              </w:rPr>
            </w:pPr>
          </w:p>
        </w:tc>
        <w:tc>
          <w:tcPr>
            <w:tcW w:w="14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C3B012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 </w:t>
            </w:r>
          </w:p>
        </w:tc>
      </w:tr>
    </w:tbl>
    <w:p w14:paraId="2ABFE233" w14:textId="77777777" w:rsidR="009503FB" w:rsidRPr="00836D10" w:rsidRDefault="009503FB" w:rsidP="009503FB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1E558B1B" w14:textId="17F14BD2" w:rsidR="009503FB" w:rsidRPr="00836D10" w:rsidRDefault="009503FB" w:rsidP="009503FB">
      <w:pPr>
        <w:spacing w:before="60" w:after="60" w:line="240" w:lineRule="auto"/>
        <w:jc w:val="both"/>
        <w:rPr>
          <w:rFonts w:ascii="Arial" w:eastAsia="Times New Roman" w:hAnsi="Arial" w:cs="Arial"/>
          <w:color w:val="0000FF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b) vývoj opravnej položky k pohľadávkam</w:t>
      </w:r>
      <w:r w:rsidRPr="00741ADB">
        <w:rPr>
          <w:rFonts w:ascii="Arial" w:eastAsia="Times New Roman" w:hAnsi="Arial" w:cs="Arial"/>
          <w:sz w:val="20"/>
          <w:szCs w:val="20"/>
          <w:lang w:eastAsia="sk-SK"/>
        </w:rPr>
        <w:t xml:space="preserve"> (</w:t>
      </w:r>
      <w:r w:rsidR="00741ADB" w:rsidRPr="00741ADB">
        <w:rPr>
          <w:rFonts w:ascii="Arial" w:eastAsia="Times New Roman" w:hAnsi="Arial" w:cs="Arial"/>
          <w:sz w:val="20"/>
          <w:szCs w:val="20"/>
          <w:lang w:eastAsia="sk-SK"/>
        </w:rPr>
        <w:t>T</w:t>
      </w:r>
      <w:r w:rsidRPr="00741ADB">
        <w:rPr>
          <w:rFonts w:ascii="Arial" w:eastAsia="Times New Roman" w:hAnsi="Arial" w:cs="Arial"/>
          <w:sz w:val="20"/>
          <w:szCs w:val="20"/>
          <w:lang w:eastAsia="sk-SK"/>
        </w:rPr>
        <w:t>abuľka č. 8)</w:t>
      </w:r>
    </w:p>
    <w:p w14:paraId="52C656B6" w14:textId="77777777" w:rsidR="009503FB" w:rsidRPr="00836D10" w:rsidRDefault="009503FB" w:rsidP="009503FB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K pochybným a nedobytným pohľadávkam, kde existuje riziko nevymožiteľnosti, bola vytvorená opravná položka.</w:t>
      </w:r>
    </w:p>
    <w:p w14:paraId="1DF95E09" w14:textId="77777777" w:rsidR="009503FB" w:rsidRPr="00836D10" w:rsidRDefault="009503FB" w:rsidP="009503FB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0"/>
          <w:szCs w:val="18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18"/>
          <w:lang w:eastAsia="sk-SK"/>
        </w:rPr>
        <w:t xml:space="preserve">Opis dôvodov tvorby, zníženia a zrušenia opravných položiek k pohľadávkam </w:t>
      </w:r>
    </w:p>
    <w:p w14:paraId="0299318D" w14:textId="77777777" w:rsidR="009503FB" w:rsidRPr="00836D10" w:rsidRDefault="009503FB" w:rsidP="009503FB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0"/>
          <w:szCs w:val="18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0"/>
        <w:gridCol w:w="1850"/>
        <w:gridCol w:w="4382"/>
      </w:tblGrid>
      <w:tr w:rsidR="009503FB" w:rsidRPr="00836D10" w14:paraId="1B969807" w14:textId="77777777" w:rsidTr="0024757C">
        <w:tc>
          <w:tcPr>
            <w:tcW w:w="1561" w:type="pct"/>
          </w:tcPr>
          <w:p w14:paraId="4A0E9D21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 xml:space="preserve">Pohľadávka </w:t>
            </w:r>
          </w:p>
        </w:tc>
        <w:tc>
          <w:tcPr>
            <w:tcW w:w="1021" w:type="pct"/>
          </w:tcPr>
          <w:p w14:paraId="2DAEC99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2418" w:type="pct"/>
          </w:tcPr>
          <w:p w14:paraId="2578851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9503FB" w:rsidRPr="00836D10" w14:paraId="656FB60E" w14:textId="77777777" w:rsidTr="0024757C">
        <w:tc>
          <w:tcPr>
            <w:tcW w:w="1561" w:type="pct"/>
          </w:tcPr>
          <w:p w14:paraId="7B5301C2" w14:textId="4A0989D1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21" w:type="pct"/>
          </w:tcPr>
          <w:p w14:paraId="3A7758AD" w14:textId="585B84FC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18" w:type="pct"/>
          </w:tcPr>
          <w:p w14:paraId="0F91BF97" w14:textId="19DD42E2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281DB39E" w14:textId="77777777" w:rsidR="002A4424" w:rsidRPr="00836D10" w:rsidRDefault="002A4424" w:rsidP="009503FB">
      <w:pPr>
        <w:spacing w:before="120" w:after="120" w:line="240" w:lineRule="auto"/>
        <w:rPr>
          <w:rFonts w:ascii="Arial" w:eastAsia="Times New Roman" w:hAnsi="Arial" w:cs="Arial"/>
          <w:sz w:val="14"/>
          <w:szCs w:val="20"/>
          <w:lang w:eastAsia="sk-SK"/>
        </w:rPr>
      </w:pPr>
    </w:p>
    <w:p w14:paraId="277EFCBD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c) pohľadávky podľa doby splatnosti a podľa zostatkovej doby splatnosti</w:t>
      </w: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</w:p>
    <w:p w14:paraId="4DB2AA56" w14:textId="71F14A44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lastRenderedPageBreak/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Prehľad pohľadávok z hľadiska ich vekovej štruktúry a z hľadiska splatnosti je uvedený v tabuľkovej prílohe  konsolidovaných </w:t>
      </w:r>
      <w:r w:rsidRPr="00741ADB">
        <w:rPr>
          <w:rFonts w:ascii="Arial" w:eastAsia="Times New Roman" w:hAnsi="Arial" w:cs="Arial"/>
          <w:sz w:val="20"/>
          <w:szCs w:val="20"/>
          <w:lang w:eastAsia="sk-SK"/>
        </w:rPr>
        <w:t>poznámok (</w:t>
      </w:r>
      <w:r w:rsidR="00741ADB" w:rsidRPr="00741ADB">
        <w:rPr>
          <w:rFonts w:ascii="Arial" w:eastAsia="Times New Roman" w:hAnsi="Arial" w:cs="Arial"/>
          <w:sz w:val="20"/>
          <w:szCs w:val="20"/>
          <w:lang w:eastAsia="sk-SK"/>
        </w:rPr>
        <w:t>T</w:t>
      </w:r>
      <w:r w:rsidRPr="00741ADB">
        <w:rPr>
          <w:rFonts w:ascii="Arial" w:eastAsia="Times New Roman" w:hAnsi="Arial" w:cs="Arial"/>
          <w:sz w:val="20"/>
          <w:szCs w:val="20"/>
          <w:lang w:eastAsia="sk-SK"/>
        </w:rPr>
        <w:t>abuľka č. 9)</w:t>
      </w: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7"/>
        <w:gridCol w:w="1391"/>
        <w:gridCol w:w="1721"/>
      </w:tblGrid>
      <w:tr w:rsidR="009503FB" w:rsidRPr="00836D10" w14:paraId="62B96E75" w14:textId="77777777" w:rsidTr="00CF6094">
        <w:trPr>
          <w:trHeight w:val="1080"/>
        </w:trPr>
        <w:tc>
          <w:tcPr>
            <w:tcW w:w="3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3D909D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79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E1BC0B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F79FC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9503FB" w:rsidRPr="00836D10" w14:paraId="3F072536" w14:textId="77777777" w:rsidTr="00CF6094">
        <w:trPr>
          <w:trHeight w:val="165"/>
        </w:trPr>
        <w:tc>
          <w:tcPr>
            <w:tcW w:w="3217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7ECF5E2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45D2F8D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F62571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9503FB" w:rsidRPr="00836D10" w14:paraId="669D1BFE" w14:textId="77777777" w:rsidTr="00CF6094">
        <w:trPr>
          <w:trHeight w:val="525"/>
        </w:trPr>
        <w:tc>
          <w:tcPr>
            <w:tcW w:w="321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102B553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20"/>
                <w:szCs w:val="18"/>
                <w:lang w:eastAsia="cs-CZ"/>
              </w:rPr>
              <w:t>Pohľadávky v lehote splatnosti</w:t>
            </w:r>
            <w:r w:rsidRPr="00836D10">
              <w:rPr>
                <w:rFonts w:ascii="Arial" w:eastAsia="Times New Roman" w:hAnsi="Arial" w:cs="Arial"/>
                <w:sz w:val="20"/>
                <w:szCs w:val="18"/>
                <w:lang w:eastAsia="cs-CZ"/>
              </w:rPr>
              <w:br/>
              <w:t>z toho: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702B10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98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310518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741ADB" w:rsidRPr="00836D10" w14:paraId="228ACC9E" w14:textId="77777777" w:rsidTr="00CF6094">
        <w:trPr>
          <w:trHeight w:val="525"/>
        </w:trPr>
        <w:tc>
          <w:tcPr>
            <w:tcW w:w="321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3447DAE8" w14:textId="77777777" w:rsidR="00741ADB" w:rsidRPr="00836D10" w:rsidRDefault="00741ADB" w:rsidP="00741A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A5C4E2" w14:textId="1DA9B510" w:rsidR="00741ADB" w:rsidRPr="00836D10" w:rsidRDefault="00741ADB" w:rsidP="00741A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16893,43</w:t>
            </w:r>
          </w:p>
        </w:tc>
        <w:tc>
          <w:tcPr>
            <w:tcW w:w="98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7EDA55" w14:textId="590FB660" w:rsidR="00741ADB" w:rsidRPr="00836D10" w:rsidRDefault="00741ADB" w:rsidP="00741A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22132,57</w:t>
            </w:r>
          </w:p>
        </w:tc>
      </w:tr>
      <w:tr w:rsidR="00741ADB" w:rsidRPr="00836D10" w14:paraId="360FF41B" w14:textId="77777777" w:rsidTr="00CF6094">
        <w:trPr>
          <w:trHeight w:val="371"/>
        </w:trPr>
        <w:tc>
          <w:tcPr>
            <w:tcW w:w="3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D885CA" w14:textId="77777777" w:rsidR="00741ADB" w:rsidRPr="00836D10" w:rsidRDefault="00741ADB" w:rsidP="00741A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7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917FA9" w14:textId="38300EC8" w:rsidR="00741ADB" w:rsidRPr="00836D10" w:rsidRDefault="00741ADB" w:rsidP="00741A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11029,08</w:t>
            </w:r>
          </w:p>
        </w:tc>
        <w:tc>
          <w:tcPr>
            <w:tcW w:w="9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DB31BD" w14:textId="51BF9819" w:rsidR="00741ADB" w:rsidRPr="00836D10" w:rsidRDefault="00741ADB" w:rsidP="00741A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9917,49</w:t>
            </w:r>
          </w:p>
        </w:tc>
      </w:tr>
      <w:tr w:rsidR="00741ADB" w:rsidRPr="00836D10" w14:paraId="4384EDA1" w14:textId="77777777" w:rsidTr="00CF6094">
        <w:trPr>
          <w:trHeight w:val="308"/>
        </w:trPr>
        <w:tc>
          <w:tcPr>
            <w:tcW w:w="3217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1D147E7C" w14:textId="77777777" w:rsidR="00741ADB" w:rsidRPr="00836D10" w:rsidRDefault="00741ADB" w:rsidP="00741A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452A3F" w14:textId="65213389" w:rsidR="00741ADB" w:rsidRPr="00836D10" w:rsidRDefault="00741ADB" w:rsidP="00741AD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27922,51</w:t>
            </w:r>
          </w:p>
        </w:tc>
        <w:tc>
          <w:tcPr>
            <w:tcW w:w="9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728C81" w14:textId="71793EE3" w:rsidR="00741ADB" w:rsidRPr="00836D10" w:rsidRDefault="00741ADB" w:rsidP="00741AD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32050,06</w:t>
            </w:r>
          </w:p>
        </w:tc>
      </w:tr>
    </w:tbl>
    <w:p w14:paraId="5D9D1F3D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18"/>
          <w:lang w:eastAsia="cs-CZ"/>
        </w:rPr>
      </w:pPr>
    </w:p>
    <w:p w14:paraId="6FC45A9F" w14:textId="77777777" w:rsidR="009503FB" w:rsidRPr="00836D10" w:rsidRDefault="009503FB" w:rsidP="009503FB">
      <w:pPr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pohľadávky, na ktoré sa zriadilo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záložné právo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a výška pohľadávok, pri ktorých má účtovná jednotka </w:t>
      </w:r>
      <w:r w:rsidRPr="00836D10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obmedzené právo s nimi nakladať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</w:t>
      </w:r>
    </w:p>
    <w:p w14:paraId="5AD58271" w14:textId="77777777" w:rsidR="009503FB" w:rsidRPr="00836D10" w:rsidRDefault="009503FB" w:rsidP="009503F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8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79"/>
        <w:gridCol w:w="2760"/>
      </w:tblGrid>
      <w:tr w:rsidR="009503FB" w:rsidRPr="00836D10" w14:paraId="509417E5" w14:textId="77777777" w:rsidTr="008E4989">
        <w:trPr>
          <w:trHeight w:val="162"/>
        </w:trPr>
        <w:tc>
          <w:tcPr>
            <w:tcW w:w="5879" w:type="dxa"/>
          </w:tcPr>
          <w:p w14:paraId="4BFA0C7B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Druh pohľadávok </w:t>
            </w:r>
          </w:p>
        </w:tc>
        <w:tc>
          <w:tcPr>
            <w:tcW w:w="2760" w:type="dxa"/>
          </w:tcPr>
          <w:p w14:paraId="52BDA5F2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Hodnota pohľadávok </w:t>
            </w:r>
          </w:p>
        </w:tc>
      </w:tr>
      <w:tr w:rsidR="009503FB" w:rsidRPr="00836D10" w14:paraId="746AA447" w14:textId="77777777" w:rsidTr="008E4989">
        <w:trPr>
          <w:trHeight w:val="349"/>
        </w:trPr>
        <w:tc>
          <w:tcPr>
            <w:tcW w:w="5879" w:type="dxa"/>
          </w:tcPr>
          <w:p w14:paraId="3D861612" w14:textId="7CA23BF9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Hodnota pohľadávok, na ktoré sa zriadilo </w:t>
            </w:r>
            <w:r w:rsidR="008E498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záložné právo</w:t>
            </w:r>
          </w:p>
        </w:tc>
        <w:tc>
          <w:tcPr>
            <w:tcW w:w="2760" w:type="dxa"/>
          </w:tcPr>
          <w:p w14:paraId="5C09861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14:paraId="23F9674A" w14:textId="77777777" w:rsidTr="008E4989">
        <w:trPr>
          <w:trHeight w:val="336"/>
        </w:trPr>
        <w:tc>
          <w:tcPr>
            <w:tcW w:w="5879" w:type="dxa"/>
          </w:tcPr>
          <w:p w14:paraId="746DDBEF" w14:textId="1C13F2EF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Hodnota pohľadávok pri ktorých je obmedzené </w:t>
            </w:r>
            <w:r w:rsidR="008E498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právo s nimi nakladať </w:t>
            </w:r>
          </w:p>
        </w:tc>
        <w:tc>
          <w:tcPr>
            <w:tcW w:w="2760" w:type="dxa"/>
          </w:tcPr>
          <w:p w14:paraId="359B5ADC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14:paraId="37FBC987" w14:textId="38942A9D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516F195B" w14:textId="77777777" w:rsidR="009503FB" w:rsidRPr="00836D10" w:rsidRDefault="009503FB" w:rsidP="009503FB">
      <w:pPr>
        <w:numPr>
          <w:ilvl w:val="0"/>
          <w:numId w:val="6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Časové rozlíšenie aktív </w:t>
      </w:r>
    </w:p>
    <w:p w14:paraId="2E2CA5AE" w14:textId="034CB96E" w:rsidR="009503FB" w:rsidRPr="00836D10" w:rsidRDefault="009503FB" w:rsidP="009503FB">
      <w:pPr>
        <w:spacing w:before="120" w:after="12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a) Náklady budúcich období </w:t>
      </w:r>
      <w:r w:rsidRPr="00741ADB">
        <w:rPr>
          <w:rFonts w:ascii="Arial" w:eastAsia="Times New Roman" w:hAnsi="Arial" w:cs="Arial"/>
          <w:sz w:val="20"/>
          <w:szCs w:val="20"/>
          <w:lang w:eastAsia="sk-SK"/>
        </w:rPr>
        <w:t>(</w:t>
      </w:r>
      <w:r w:rsidR="00741ADB" w:rsidRPr="00741ADB">
        <w:rPr>
          <w:rFonts w:ascii="Arial" w:eastAsia="Times New Roman" w:hAnsi="Arial" w:cs="Arial"/>
          <w:sz w:val="20"/>
          <w:szCs w:val="20"/>
          <w:lang w:eastAsia="sk-SK"/>
        </w:rPr>
        <w:t>T</w:t>
      </w:r>
      <w:r w:rsidRPr="00741ADB">
        <w:rPr>
          <w:rFonts w:ascii="Arial" w:eastAsia="Times New Roman" w:hAnsi="Arial" w:cs="Arial"/>
          <w:sz w:val="20"/>
          <w:szCs w:val="20"/>
          <w:lang w:eastAsia="sk-SK"/>
        </w:rPr>
        <w:t>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9503FB" w:rsidRPr="00836D10" w14:paraId="570925E3" w14:textId="77777777" w:rsidTr="0024757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DCD417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FC11B99" w14:textId="62C40A6F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A920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741AD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3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E4C7A9F" w14:textId="16F42F9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F609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741AD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</w:p>
        </w:tc>
      </w:tr>
      <w:tr w:rsidR="009503FB" w:rsidRPr="00836D10" w14:paraId="3F6A7763" w14:textId="77777777" w:rsidTr="0024757C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4FF66A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5130CA9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6D97500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9503FB" w:rsidRPr="00836D10" w14:paraId="7C7B408D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72EA80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9B3307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01573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9503FB" w:rsidRPr="00836D10" w14:paraId="6BA73E50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68592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32329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CAE45A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76E43A47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0E84E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0DD69A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EECABB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789D5E3A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9CA789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D4026C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6D9FEF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741ADB" w:rsidRPr="00836D10" w14:paraId="14CCEE7A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34BF12" w14:textId="77777777" w:rsidR="00741ADB" w:rsidRPr="00836D10" w:rsidRDefault="00741ADB" w:rsidP="00741A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92F3E0" w14:textId="71296052" w:rsidR="00741ADB" w:rsidRPr="00836D10" w:rsidRDefault="00741ADB" w:rsidP="00741A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1574,81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A2A626" w14:textId="2AFB8B8B" w:rsidR="00741ADB" w:rsidRPr="00836D10" w:rsidRDefault="00741ADB" w:rsidP="00741A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2189,47</w:t>
            </w:r>
          </w:p>
        </w:tc>
      </w:tr>
      <w:tr w:rsidR="00741ADB" w:rsidRPr="00836D10" w14:paraId="38ED41FD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E57CAA" w14:textId="77777777" w:rsidR="00741ADB" w:rsidRPr="00836D10" w:rsidRDefault="00741ADB" w:rsidP="00741A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EC3E07" w14:textId="069D03AE" w:rsidR="00741ADB" w:rsidRPr="00836D10" w:rsidRDefault="00741ADB" w:rsidP="00741AD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1574,81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147C30" w14:textId="1C553B70" w:rsidR="00741ADB" w:rsidRPr="00836D10" w:rsidRDefault="00741ADB" w:rsidP="00741AD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2189,47</w:t>
            </w:r>
          </w:p>
        </w:tc>
      </w:tr>
    </w:tbl>
    <w:p w14:paraId="010946D4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BEEE42B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6B42574" w14:textId="44A2C5EB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b) Príjmy budúcich období</w:t>
      </w:r>
      <w:r w:rsidR="00741ADB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(</w:t>
      </w:r>
      <w:r w:rsidR="00741ADB">
        <w:rPr>
          <w:rFonts w:ascii="Arial" w:eastAsia="Times New Roman" w:hAnsi="Arial" w:cs="Arial"/>
          <w:sz w:val="20"/>
          <w:szCs w:val="20"/>
          <w:lang w:eastAsia="sk-SK"/>
        </w:rPr>
        <w:t>Ta</w:t>
      </w:r>
      <w:r w:rsidRPr="00741ADB">
        <w:rPr>
          <w:rFonts w:ascii="Arial" w:eastAsia="Times New Roman" w:hAnsi="Arial" w:cs="Arial"/>
          <w:sz w:val="20"/>
          <w:szCs w:val="20"/>
          <w:lang w:eastAsia="sk-SK"/>
        </w:rPr>
        <w:t>buľka č. 11)</w:t>
      </w:r>
    </w:p>
    <w:p w14:paraId="780DC4A7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</w:p>
    <w:tbl>
      <w:tblPr>
        <w:tblW w:w="712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445"/>
        <w:gridCol w:w="1435"/>
      </w:tblGrid>
      <w:tr w:rsidR="009503FB" w:rsidRPr="00836D10" w14:paraId="6914174F" w14:textId="77777777" w:rsidTr="00131AED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3E4210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 časového rozlíšenia</w:t>
            </w:r>
          </w:p>
        </w:tc>
        <w:tc>
          <w:tcPr>
            <w:tcW w:w="14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6794258" w14:textId="14CA02EC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k 31.12. 20</w:t>
            </w:r>
            <w:r w:rsidR="00A920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</w:t>
            </w:r>
            <w:r w:rsidR="00741AD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4F2FE57" w14:textId="133D7BBF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k 31.12. 20</w:t>
            </w:r>
            <w:r w:rsidR="00CF609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</w:t>
            </w:r>
            <w:r w:rsidR="00741AD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</w:t>
            </w:r>
          </w:p>
        </w:tc>
      </w:tr>
      <w:tr w:rsidR="009503FB" w:rsidRPr="00836D10" w14:paraId="59AB6B78" w14:textId="77777777" w:rsidTr="00131AED">
        <w:trPr>
          <w:trHeight w:val="230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2CF2B62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0C027D8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6C549C3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9503FB" w:rsidRPr="00836D10" w14:paraId="3581CA0C" w14:textId="77777777" w:rsidTr="00131AED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46CC30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Náklady budúcich období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140F00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904A5E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9503FB" w:rsidRPr="00836D10" w14:paraId="42545C23" w14:textId="77777777" w:rsidTr="00131AED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30F64A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nájomné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655D1C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B1C80C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2B5B25F8" w14:textId="77777777" w:rsidTr="00131AED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5F742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poistné plnenie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F7899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65E050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5744F0E5" w14:textId="77777777" w:rsidTr="00131AED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CC6AD1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ostatné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2AB7F4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DFF84A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3607558B" w14:textId="77777777" w:rsidTr="00131AED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DA5C02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0871E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64EBC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</w:tbl>
    <w:p w14:paraId="358A54FA" w14:textId="77777777" w:rsidR="009503FB" w:rsidRPr="00836D10" w:rsidRDefault="009503FB" w:rsidP="002A4424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</w:p>
    <w:p w14:paraId="16EACE71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48FE93CD" w14:textId="77777777" w:rsidR="009503FB" w:rsidRPr="00836D10" w:rsidRDefault="009503FB" w:rsidP="009503FB">
      <w:pPr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Vlastné imanie </w:t>
      </w:r>
    </w:p>
    <w:p w14:paraId="6978F5A3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</w:p>
    <w:p w14:paraId="03A5403B" w14:textId="77B65CA7" w:rsidR="009503FB" w:rsidRPr="004147B7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Prehľad o pohybe vlastného imania konsolidovaného celku </w:t>
      </w:r>
      <w:r w:rsidRPr="00836D10">
        <w:rPr>
          <w:rFonts w:ascii="Arial" w:eastAsia="Times New Roman" w:hAnsi="Arial" w:cs="Arial"/>
          <w:i/>
          <w:sz w:val="20"/>
          <w:szCs w:val="20"/>
          <w:lang w:eastAsia="sk-SK"/>
        </w:rPr>
        <w:t>obce Krušovce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od 1. januára 2</w:t>
      </w:r>
      <w:r w:rsidR="0024757C">
        <w:rPr>
          <w:rFonts w:ascii="Arial" w:eastAsia="Times New Roman" w:hAnsi="Arial" w:cs="Arial"/>
          <w:sz w:val="20"/>
          <w:szCs w:val="20"/>
          <w:lang w:eastAsia="sk-SK"/>
        </w:rPr>
        <w:t>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2A4424">
        <w:rPr>
          <w:rFonts w:ascii="Arial" w:eastAsia="Times New Roman" w:hAnsi="Arial" w:cs="Arial"/>
          <w:sz w:val="20"/>
          <w:szCs w:val="20"/>
          <w:lang w:eastAsia="sk-SK"/>
        </w:rPr>
        <w:t>3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</w:t>
      </w:r>
      <w:r w:rsidR="00827D2A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2A4424">
        <w:rPr>
          <w:rFonts w:ascii="Arial" w:eastAsia="Times New Roman" w:hAnsi="Arial" w:cs="Arial"/>
          <w:sz w:val="20"/>
          <w:szCs w:val="20"/>
          <w:lang w:eastAsia="sk-SK"/>
        </w:rPr>
        <w:t>3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je uvedený v tabuľkovej prílohe konsolidovaných poznámok – </w:t>
      </w:r>
      <w:r w:rsidR="002A4424">
        <w:rPr>
          <w:rFonts w:ascii="Arial" w:eastAsia="Times New Roman" w:hAnsi="Arial" w:cs="Arial"/>
          <w:sz w:val="20"/>
          <w:szCs w:val="20"/>
          <w:lang w:eastAsia="sk-SK"/>
        </w:rPr>
        <w:t>T</w:t>
      </w:r>
      <w:r w:rsidRPr="002A4424">
        <w:rPr>
          <w:rFonts w:ascii="Arial" w:eastAsia="Times New Roman" w:hAnsi="Arial" w:cs="Arial"/>
          <w:sz w:val="20"/>
          <w:szCs w:val="20"/>
          <w:lang w:eastAsia="sk-SK"/>
        </w:rPr>
        <w:t>abuľka č. 12.</w:t>
      </w:r>
    </w:p>
    <w:p w14:paraId="759DD000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</w:p>
    <w:tbl>
      <w:tblPr>
        <w:tblW w:w="892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17"/>
        <w:gridCol w:w="1418"/>
        <w:gridCol w:w="992"/>
        <w:gridCol w:w="992"/>
        <w:gridCol w:w="1276"/>
        <w:gridCol w:w="1328"/>
      </w:tblGrid>
      <w:tr w:rsidR="009503FB" w:rsidRPr="00836D10" w14:paraId="663F77F0" w14:textId="77777777" w:rsidTr="004147B7">
        <w:trPr>
          <w:trHeight w:val="401"/>
        </w:trPr>
        <w:tc>
          <w:tcPr>
            <w:tcW w:w="2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419586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lastRenderedPageBreak/>
              <w:t xml:space="preserve">Názov položky 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120387" w14:textId="619ABFB8" w:rsidR="009503FB" w:rsidRPr="00836D10" w:rsidRDefault="009503FB" w:rsidP="0024757C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 31.12. 20</w:t>
            </w:r>
            <w:r w:rsidR="00CF609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</w:t>
            </w:r>
            <w:r w:rsidR="004147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1E47AD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Zvýšenie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B0BECB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Zníženie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9450D4" w14:textId="0677DE35" w:rsidR="009503FB" w:rsidRPr="00836D10" w:rsidRDefault="004147B7" w:rsidP="004147B7">
            <w:pPr>
              <w:spacing w:after="0" w:line="240" w:lineRule="auto"/>
              <w:ind w:left="3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  </w:t>
            </w:r>
            <w:r w:rsidR="009503FB"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Presun</w:t>
            </w: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EDC230" w14:textId="5DEDC0E3" w:rsidR="009503FB" w:rsidRPr="00836D10" w:rsidRDefault="009503FB" w:rsidP="0024757C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 31.12. 20</w:t>
            </w:r>
            <w:r w:rsidR="00827D2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</w:t>
            </w:r>
            <w:r w:rsidR="004147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</w:t>
            </w:r>
          </w:p>
        </w:tc>
      </w:tr>
      <w:tr w:rsidR="009503FB" w:rsidRPr="00836D10" w14:paraId="28E0D489" w14:textId="77777777" w:rsidTr="004147B7">
        <w:trPr>
          <w:trHeight w:val="284"/>
        </w:trPr>
        <w:tc>
          <w:tcPr>
            <w:tcW w:w="2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E91D7D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Oceňovacie rozdiely z precenenia majetku a záväzkov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1CFC1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FF89E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59EEFC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31F663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C620B1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266F6764" w14:textId="77777777" w:rsidTr="004147B7">
        <w:trPr>
          <w:trHeight w:val="284"/>
        </w:trPr>
        <w:tc>
          <w:tcPr>
            <w:tcW w:w="2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464205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Oceňovacie rozdiely z kapitálových účastín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5F97C7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4E7E97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5B43C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43990A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52B826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49630B19" w14:textId="77777777" w:rsidTr="004147B7">
        <w:trPr>
          <w:trHeight w:val="284"/>
        </w:trPr>
        <w:tc>
          <w:tcPr>
            <w:tcW w:w="2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DE3C26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Zákonný rezervný fond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B648F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19BFF7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E61BDA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C77216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705B1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534C265E" w14:textId="77777777" w:rsidTr="004147B7">
        <w:trPr>
          <w:trHeight w:val="284"/>
        </w:trPr>
        <w:tc>
          <w:tcPr>
            <w:tcW w:w="2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ADA016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fondy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E35C4F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592754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46992E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6F677C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E1B792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B2C0E" w:rsidRPr="00836D10" w14:paraId="7014DE25" w14:textId="77777777" w:rsidTr="004147B7">
        <w:trPr>
          <w:trHeight w:val="284"/>
        </w:trPr>
        <w:tc>
          <w:tcPr>
            <w:tcW w:w="2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68D0AF" w14:textId="77777777" w:rsidR="005B2C0E" w:rsidRPr="00836D10" w:rsidRDefault="005B2C0E" w:rsidP="005B2C0E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Nevysporiadaný</w:t>
            </w:r>
            <w:proofErr w:type="spellEnd"/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výsledok hospodárenia minulých rokov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1A945A" w14:textId="6DF92EED" w:rsidR="005B2C0E" w:rsidRPr="004147B7" w:rsidRDefault="004147B7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4147B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2 907 334,93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BA252C" w14:textId="58B33EFE" w:rsidR="005B2C0E" w:rsidRPr="004147B7" w:rsidRDefault="005B2C0E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30F927" w14:textId="6F8469D1" w:rsidR="005B2C0E" w:rsidRPr="004147B7" w:rsidRDefault="005B2C0E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D323C9" w14:textId="7DB2EA84" w:rsidR="005B2C0E" w:rsidRPr="004147B7" w:rsidRDefault="004147B7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4147B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64 777,17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10AEF5" w14:textId="6370B1AE" w:rsidR="005B2C0E" w:rsidRPr="004147B7" w:rsidRDefault="004147B7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4147B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2 972 112,10</w:t>
            </w:r>
          </w:p>
        </w:tc>
      </w:tr>
      <w:tr w:rsidR="005B2C0E" w:rsidRPr="00836D10" w14:paraId="7816325A" w14:textId="77777777" w:rsidTr="004147B7">
        <w:trPr>
          <w:trHeight w:val="284"/>
        </w:trPr>
        <w:tc>
          <w:tcPr>
            <w:tcW w:w="2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9B15EB" w14:textId="77777777" w:rsidR="005B2C0E" w:rsidRPr="00836D10" w:rsidRDefault="005B2C0E" w:rsidP="005B2C0E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Výsledok hospodárenia za účtovné obdobie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A4C88A" w14:textId="1446A803" w:rsidR="005B2C0E" w:rsidRPr="004147B7" w:rsidRDefault="004147B7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4147B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64 777,17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AE2CD3" w14:textId="138D650F" w:rsidR="005B2C0E" w:rsidRPr="004147B7" w:rsidRDefault="004147B7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4147B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88 470,70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FA7A8F" w14:textId="4CCDC4EE" w:rsidR="005B2C0E" w:rsidRPr="004147B7" w:rsidRDefault="005B2C0E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3CACF8" w14:textId="7B7E6DC1" w:rsidR="005B2C0E" w:rsidRPr="004147B7" w:rsidRDefault="004147B7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4147B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-64 777,17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C48B05" w14:textId="6673FEDC" w:rsidR="005B2C0E" w:rsidRPr="004147B7" w:rsidRDefault="004147B7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4147B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88 470,70</w:t>
            </w:r>
          </w:p>
        </w:tc>
      </w:tr>
      <w:tr w:rsidR="005B2C0E" w:rsidRPr="00836D10" w14:paraId="0032E8EC" w14:textId="77777777" w:rsidTr="004147B7">
        <w:trPr>
          <w:trHeight w:val="284"/>
        </w:trPr>
        <w:tc>
          <w:tcPr>
            <w:tcW w:w="2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96AA7F" w14:textId="77777777" w:rsidR="005B2C0E" w:rsidRPr="00836D10" w:rsidRDefault="005B2C0E" w:rsidP="005B2C0E">
            <w:pPr>
              <w:spacing w:after="0" w:line="240" w:lineRule="auto"/>
              <w:ind w:left="3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Spolu vlastné imanie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179118" w14:textId="107BF000" w:rsidR="005B2C0E" w:rsidRPr="004147B7" w:rsidRDefault="005B2C0E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4147B7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</w:t>
            </w:r>
            <w:r w:rsidR="004147B7" w:rsidRPr="004147B7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  <w:r w:rsidRPr="004147B7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9</w:t>
            </w:r>
            <w:r w:rsidR="004147B7" w:rsidRPr="004147B7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72 112,10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262014" w14:textId="311B1B63" w:rsidR="005B2C0E" w:rsidRPr="004147B7" w:rsidRDefault="004147B7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4147B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88 470,70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A9A1B8" w14:textId="77777777" w:rsidR="005B2C0E" w:rsidRPr="004147B7" w:rsidRDefault="005B2C0E" w:rsidP="005B2C0E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ADCC76" w14:textId="77777777" w:rsidR="005B2C0E" w:rsidRPr="004147B7" w:rsidRDefault="005B2C0E" w:rsidP="005B2C0E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89A2B0" w14:textId="70223CC3" w:rsidR="005B2C0E" w:rsidRPr="004147B7" w:rsidRDefault="004147B7" w:rsidP="005B2C0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4147B7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3 060 582,80</w:t>
            </w:r>
          </w:p>
        </w:tc>
      </w:tr>
    </w:tbl>
    <w:p w14:paraId="72AD65A9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121F0E5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Opravy minulých období:</w:t>
      </w:r>
    </w:p>
    <w:p w14:paraId="77BF54C2" w14:textId="1D52A0FC" w:rsidR="009503FB" w:rsidRPr="00836D10" w:rsidRDefault="009503FB" w:rsidP="00704C8D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Obec </w:t>
      </w:r>
      <w:r w:rsidR="00704C8D">
        <w:rPr>
          <w:rFonts w:ascii="Arial" w:eastAsia="Times New Roman" w:hAnsi="Arial" w:cs="Arial"/>
          <w:sz w:val="20"/>
          <w:szCs w:val="20"/>
          <w:lang w:eastAsia="sk-SK"/>
        </w:rPr>
        <w:t>ne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>účtovala o významných opravách minulých období</w:t>
      </w:r>
      <w:r w:rsidR="00E865F7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14:paraId="022380C4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u w:val="single"/>
          <w:lang w:eastAsia="sk-SK"/>
        </w:rPr>
      </w:pPr>
    </w:p>
    <w:p w14:paraId="270F98D3" w14:textId="77777777" w:rsidR="009503FB" w:rsidRPr="00836D10" w:rsidRDefault="009503FB" w:rsidP="009503FB">
      <w:pPr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Rezervy</w:t>
      </w:r>
    </w:p>
    <w:p w14:paraId="1C66A448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8B92F88" w14:textId="3743913E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Prehľad rezerv konsolidovaného celku v členení na zákonné a ostatné, dlhodobé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a krátkodobé od 1. januára 20</w:t>
      </w:r>
      <w:r w:rsidR="00CC79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4147B7">
        <w:rPr>
          <w:rFonts w:ascii="Arial" w:eastAsia="Times New Roman" w:hAnsi="Arial" w:cs="Arial"/>
          <w:sz w:val="20"/>
          <w:szCs w:val="20"/>
          <w:lang w:eastAsia="sk-SK"/>
        </w:rPr>
        <w:t>3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</w:t>
      </w:r>
      <w:r w:rsidR="00CC79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4147B7">
        <w:rPr>
          <w:rFonts w:ascii="Arial" w:eastAsia="Times New Roman" w:hAnsi="Arial" w:cs="Arial"/>
          <w:sz w:val="20"/>
          <w:szCs w:val="20"/>
          <w:lang w:eastAsia="sk-SK"/>
        </w:rPr>
        <w:t>3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je uvedený v tabuľkovej prílohe konsolidovaných poznámok – </w:t>
      </w:r>
      <w:r w:rsidR="004147B7">
        <w:rPr>
          <w:rFonts w:ascii="Arial" w:eastAsia="Times New Roman" w:hAnsi="Arial" w:cs="Arial"/>
          <w:sz w:val="20"/>
          <w:szCs w:val="20"/>
          <w:lang w:eastAsia="sk-SK"/>
        </w:rPr>
        <w:t>T</w:t>
      </w:r>
      <w:r w:rsidRPr="004147B7">
        <w:rPr>
          <w:rFonts w:ascii="Arial" w:eastAsia="Times New Roman" w:hAnsi="Arial" w:cs="Arial"/>
          <w:sz w:val="20"/>
          <w:szCs w:val="20"/>
          <w:lang w:eastAsia="sk-SK"/>
        </w:rPr>
        <w:t>abuľky č.13 a 14</w:t>
      </w:r>
    </w:p>
    <w:p w14:paraId="636131EC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2C50972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 xml:space="preserve">b) </w:t>
      </w:r>
      <w:r w:rsidRPr="00836D10">
        <w:rPr>
          <w:rFonts w:ascii="Arial" w:eastAsia="Times New Roman" w:hAnsi="Arial" w:cs="Arial"/>
          <w:i/>
          <w:color w:val="000000"/>
          <w:sz w:val="20"/>
          <w:szCs w:val="20"/>
          <w:u w:val="single"/>
          <w:lang w:eastAsia="sk-SK"/>
        </w:rPr>
        <w:t>rezervy krátkodobé rezervy</w:t>
      </w:r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 xml:space="preserve"> </w:t>
      </w:r>
    </w:p>
    <w:p w14:paraId="7C0824AA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 xml:space="preserve">Obec tvorila ostatné krátkodobé rezervy na </w:t>
      </w:r>
      <w:proofErr w:type="spellStart"/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>auditorské</w:t>
      </w:r>
      <w:proofErr w:type="spellEnd"/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 xml:space="preserve"> služby</w:t>
      </w:r>
    </w:p>
    <w:p w14:paraId="5F738E2F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6F2287CC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AC09E70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V celkovej výške rezerv sú vykázané aj tieto rezervy voči ostatným účtovným jednotkám súhrnného celku:</w:t>
      </w:r>
    </w:p>
    <w:p w14:paraId="6A8AF5F1" w14:textId="77777777" w:rsidR="009503FB" w:rsidRPr="00836D10" w:rsidRDefault="009503FB" w:rsidP="009503FB">
      <w:pPr>
        <w:spacing w:after="0" w:line="240" w:lineRule="auto"/>
        <w:ind w:left="426"/>
        <w:jc w:val="both"/>
        <w:rPr>
          <w:rFonts w:ascii="Arial" w:eastAsia="Times New Roman" w:hAnsi="Arial" w:cs="Arial"/>
          <w:color w:val="FF0000"/>
          <w:sz w:val="20"/>
          <w:szCs w:val="20"/>
          <w:lang w:eastAsia="sk-SK"/>
        </w:rPr>
      </w:pPr>
    </w:p>
    <w:tbl>
      <w:tblPr>
        <w:tblW w:w="902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5"/>
        <w:gridCol w:w="2767"/>
        <w:gridCol w:w="2474"/>
      </w:tblGrid>
      <w:tr w:rsidR="009503FB" w:rsidRPr="00836D10" w14:paraId="1CD6D246" w14:textId="77777777" w:rsidTr="004147B7">
        <w:trPr>
          <w:trHeight w:val="413"/>
        </w:trPr>
        <w:tc>
          <w:tcPr>
            <w:tcW w:w="3785" w:type="dxa"/>
            <w:vAlign w:val="center"/>
          </w:tcPr>
          <w:p w14:paraId="700A14C9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Popis rezervy</w:t>
            </w:r>
          </w:p>
        </w:tc>
        <w:tc>
          <w:tcPr>
            <w:tcW w:w="2767" w:type="dxa"/>
            <w:vAlign w:val="center"/>
          </w:tcPr>
          <w:p w14:paraId="4DCC54FC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Vytvorené voči účtovnej jednotke</w:t>
            </w:r>
          </w:p>
        </w:tc>
        <w:tc>
          <w:tcPr>
            <w:tcW w:w="2474" w:type="dxa"/>
          </w:tcPr>
          <w:p w14:paraId="32E52C07" w14:textId="03BEF214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Stav k 31. decembru 20</w:t>
            </w:r>
            <w:r w:rsidR="00CC7947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</w:t>
            </w:r>
            <w:r w:rsidR="004147B7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</w:t>
            </w:r>
          </w:p>
        </w:tc>
      </w:tr>
      <w:tr w:rsidR="009503FB" w:rsidRPr="00836D10" w14:paraId="3D096E1D" w14:textId="77777777" w:rsidTr="004147B7">
        <w:trPr>
          <w:trHeight w:val="229"/>
        </w:trPr>
        <w:tc>
          <w:tcPr>
            <w:tcW w:w="3785" w:type="dxa"/>
          </w:tcPr>
          <w:p w14:paraId="784D971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7" w:type="dxa"/>
          </w:tcPr>
          <w:p w14:paraId="53A9B75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74" w:type="dxa"/>
          </w:tcPr>
          <w:p w14:paraId="30EADC1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2839FA29" w14:textId="77777777" w:rsidTr="004147B7">
        <w:trPr>
          <w:trHeight w:val="229"/>
        </w:trPr>
        <w:tc>
          <w:tcPr>
            <w:tcW w:w="3785" w:type="dxa"/>
          </w:tcPr>
          <w:p w14:paraId="4789612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767" w:type="dxa"/>
          </w:tcPr>
          <w:p w14:paraId="7C621ED6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474" w:type="dxa"/>
          </w:tcPr>
          <w:p w14:paraId="5B4604F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</w:tr>
    </w:tbl>
    <w:p w14:paraId="28DB1080" w14:textId="77777777" w:rsidR="009503FB" w:rsidRPr="00836D10" w:rsidRDefault="009503FB" w:rsidP="004147B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3D68921" w14:textId="789A042C" w:rsidR="009503FB" w:rsidRPr="008E4989" w:rsidRDefault="009503FB" w:rsidP="009503FB">
      <w:pPr>
        <w:numPr>
          <w:ilvl w:val="0"/>
          <w:numId w:val="9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Záväzky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14:paraId="3C6F7614" w14:textId="77777777" w:rsidR="008E4989" w:rsidRDefault="008E4989" w:rsidP="008E498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0857BCBD" w14:textId="479F1182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Prehľad záväzkov z hľadiska ich vekovej štruktúry a podľa doby splatnosti je uvedený v tabuľkovej časti </w:t>
      </w:r>
      <w:r w:rsidRPr="008E4989">
        <w:rPr>
          <w:rFonts w:ascii="Arial" w:eastAsia="Times New Roman" w:hAnsi="Arial" w:cs="Arial"/>
          <w:sz w:val="20"/>
          <w:szCs w:val="20"/>
          <w:lang w:eastAsia="sk-SK"/>
        </w:rPr>
        <w:t>(</w:t>
      </w:r>
      <w:r w:rsidR="004147B7" w:rsidRPr="008E4989">
        <w:rPr>
          <w:rFonts w:ascii="Arial" w:eastAsia="Times New Roman" w:hAnsi="Arial" w:cs="Arial"/>
          <w:sz w:val="20"/>
          <w:szCs w:val="20"/>
          <w:lang w:eastAsia="sk-SK"/>
        </w:rPr>
        <w:t>T</w:t>
      </w:r>
      <w:r w:rsidRPr="008E4989">
        <w:rPr>
          <w:rFonts w:ascii="Arial" w:eastAsia="Times New Roman" w:hAnsi="Arial" w:cs="Arial"/>
          <w:sz w:val="20"/>
          <w:szCs w:val="20"/>
          <w:lang w:eastAsia="sk-SK"/>
        </w:rPr>
        <w:t>abuľka č. 15).</w:t>
      </w:r>
    </w:p>
    <w:p w14:paraId="28F05AFB" w14:textId="2F8E2E64" w:rsidR="009503FB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>Ostatné dlhodobé záväzky- úvery zo ŠFRB (v  €) – obec Krušovce nemá.</w:t>
      </w:r>
    </w:p>
    <w:tbl>
      <w:tblPr>
        <w:tblW w:w="906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8"/>
        <w:gridCol w:w="2270"/>
        <w:gridCol w:w="2061"/>
        <w:gridCol w:w="1808"/>
      </w:tblGrid>
      <w:tr w:rsidR="004147B7" w:rsidRPr="00836D10" w14:paraId="70079558" w14:textId="791CB317" w:rsidTr="008E4989">
        <w:trPr>
          <w:trHeight w:val="413"/>
        </w:trPr>
        <w:tc>
          <w:tcPr>
            <w:tcW w:w="2928" w:type="dxa"/>
            <w:vAlign w:val="center"/>
          </w:tcPr>
          <w:p w14:paraId="36F67A82" w14:textId="782C2AAB" w:rsidR="004147B7" w:rsidRPr="00836D10" w:rsidRDefault="004147B7" w:rsidP="001844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270" w:type="dxa"/>
            <w:vAlign w:val="center"/>
          </w:tcPr>
          <w:p w14:paraId="28C6A7AB" w14:textId="641A93B0" w:rsidR="004147B7" w:rsidRPr="00836D10" w:rsidRDefault="004147B7" w:rsidP="001844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Výška k 31.12.2023</w:t>
            </w:r>
          </w:p>
        </w:tc>
        <w:tc>
          <w:tcPr>
            <w:tcW w:w="2061" w:type="dxa"/>
            <w:vAlign w:val="center"/>
          </w:tcPr>
          <w:p w14:paraId="681B07D0" w14:textId="018C7E83" w:rsidR="004147B7" w:rsidRPr="00836D10" w:rsidRDefault="004147B7" w:rsidP="001844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Výška k 31.12.202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8" w:type="dxa"/>
            <w:vAlign w:val="center"/>
          </w:tcPr>
          <w:p w14:paraId="5D0F7AE8" w14:textId="18A5B4A5" w:rsidR="004147B7" w:rsidRDefault="004147B7" w:rsidP="001844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Opis</w:t>
            </w:r>
          </w:p>
        </w:tc>
      </w:tr>
      <w:tr w:rsidR="004147B7" w:rsidRPr="00836D10" w14:paraId="3F750A03" w14:textId="35EAF25E" w:rsidTr="004147B7">
        <w:trPr>
          <w:trHeight w:val="229"/>
        </w:trPr>
        <w:tc>
          <w:tcPr>
            <w:tcW w:w="2928" w:type="dxa"/>
          </w:tcPr>
          <w:p w14:paraId="6DF9488D" w14:textId="77777777" w:rsidR="004147B7" w:rsidRPr="00836D10" w:rsidRDefault="004147B7" w:rsidP="001844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70" w:type="dxa"/>
          </w:tcPr>
          <w:p w14:paraId="0F614588" w14:textId="77777777" w:rsidR="004147B7" w:rsidRPr="00836D10" w:rsidRDefault="004147B7" w:rsidP="001844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61" w:type="dxa"/>
          </w:tcPr>
          <w:p w14:paraId="21B53312" w14:textId="77777777" w:rsidR="004147B7" w:rsidRPr="00836D10" w:rsidRDefault="004147B7" w:rsidP="001844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08" w:type="dxa"/>
          </w:tcPr>
          <w:p w14:paraId="1160E30F" w14:textId="77777777" w:rsidR="004147B7" w:rsidRPr="00836D10" w:rsidRDefault="004147B7" w:rsidP="001844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7EDB3A3B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3B55DC73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Záväzky po lehote splatnosti obec Krušovce nemá.</w:t>
      </w:r>
    </w:p>
    <w:p w14:paraId="67F6FAB9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</w:pPr>
    </w:p>
    <w:p w14:paraId="08FD67F9" w14:textId="77777777" w:rsidR="009503FB" w:rsidRPr="00836D10" w:rsidRDefault="009503FB" w:rsidP="009503FB">
      <w:pPr>
        <w:numPr>
          <w:ilvl w:val="0"/>
          <w:numId w:val="9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Bankové úvery </w:t>
      </w:r>
    </w:p>
    <w:p w14:paraId="7C8A69FC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sz w:val="20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bCs/>
          <w:color w:val="000000"/>
          <w:sz w:val="20"/>
          <w:szCs w:val="18"/>
          <w:lang w:eastAsia="sk-SK"/>
        </w:rPr>
        <w:t>a) dlhodobé bankové úvery a krátkodobé bankové úvery</w:t>
      </w:r>
    </w:p>
    <w:p w14:paraId="6510E108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sz w:val="20"/>
          <w:szCs w:val="18"/>
          <w:lang w:eastAsia="sk-SK"/>
        </w:rPr>
      </w:pPr>
    </w:p>
    <w:p w14:paraId="34DC70E3" w14:textId="4B9163FD" w:rsidR="009503FB" w:rsidRPr="008E4989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Cs/>
          <w:color w:val="000000"/>
          <w:sz w:val="20"/>
          <w:szCs w:val="20"/>
          <w:lang w:eastAsia="sk-SK"/>
        </w:rPr>
      </w:pPr>
      <w:r w:rsidRPr="008E4989">
        <w:rPr>
          <w:rFonts w:ascii="Arial" w:eastAsia="Times New Roman" w:hAnsi="Arial" w:cs="Arial"/>
          <w:bCs/>
          <w:color w:val="000000"/>
          <w:sz w:val="20"/>
          <w:szCs w:val="20"/>
          <w:lang w:eastAsia="sk-SK"/>
        </w:rPr>
        <w:t>Prehľad o bankových úveroch Obce k 31.12.20</w:t>
      </w:r>
      <w:r w:rsidR="00CC7947" w:rsidRPr="008E4989">
        <w:rPr>
          <w:rFonts w:ascii="Arial" w:eastAsia="Times New Roman" w:hAnsi="Arial" w:cs="Arial"/>
          <w:bCs/>
          <w:color w:val="000000"/>
          <w:sz w:val="20"/>
          <w:szCs w:val="20"/>
          <w:lang w:eastAsia="sk-SK"/>
        </w:rPr>
        <w:t>2</w:t>
      </w:r>
      <w:r w:rsidR="008E4989">
        <w:rPr>
          <w:rFonts w:ascii="Arial" w:eastAsia="Times New Roman" w:hAnsi="Arial" w:cs="Arial"/>
          <w:bCs/>
          <w:color w:val="000000"/>
          <w:sz w:val="20"/>
          <w:szCs w:val="20"/>
          <w:lang w:eastAsia="sk-SK"/>
        </w:rPr>
        <w:t>3</w:t>
      </w:r>
      <w:r w:rsidRPr="008E4989">
        <w:rPr>
          <w:rFonts w:ascii="Arial" w:eastAsia="Times New Roman" w:hAnsi="Arial" w:cs="Arial"/>
          <w:bCs/>
          <w:color w:val="000000"/>
          <w:sz w:val="20"/>
          <w:szCs w:val="20"/>
          <w:lang w:eastAsia="sk-SK"/>
        </w:rPr>
        <w:t xml:space="preserve"> s uvedením podrobných informácií je uvedený v tabuľkovej časti </w:t>
      </w:r>
      <w:r w:rsidR="008E4989">
        <w:rPr>
          <w:rFonts w:ascii="Arial" w:eastAsia="Times New Roman" w:hAnsi="Arial" w:cs="Arial"/>
          <w:bCs/>
          <w:sz w:val="20"/>
          <w:szCs w:val="20"/>
          <w:lang w:eastAsia="sk-SK"/>
        </w:rPr>
        <w:t>(T</w:t>
      </w:r>
      <w:r w:rsidRPr="008E4989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abuľka č. 16). </w:t>
      </w:r>
    </w:p>
    <w:p w14:paraId="07E38278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Cs/>
          <w:color w:val="FF0000"/>
          <w:sz w:val="20"/>
          <w:szCs w:val="18"/>
          <w:lang w:eastAsia="sk-SK"/>
        </w:rPr>
      </w:pPr>
    </w:p>
    <w:p w14:paraId="48D7F213" w14:textId="1FE9240B" w:rsidR="00E865F7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b) popis zabezpečenia dlhodobého bankového alebo krátkodobého úveru</w:t>
      </w: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</w:p>
    <w:p w14:paraId="4E188898" w14:textId="77777777" w:rsidR="008E4989" w:rsidRPr="00836D10" w:rsidRDefault="008E4989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1F6EB000" w14:textId="77777777" w:rsidR="009503FB" w:rsidRPr="00836D10" w:rsidRDefault="009503FB" w:rsidP="009503FB">
      <w:pPr>
        <w:numPr>
          <w:ilvl w:val="0"/>
          <w:numId w:val="9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lastRenderedPageBreak/>
        <w:t>Časové rozlíšenie  pasív</w:t>
      </w:r>
    </w:p>
    <w:p w14:paraId="09D831F5" w14:textId="1C36C629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a) Prehľad výdavkov budúcich období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je uvedený v tabuľkovej časti – </w:t>
      </w:r>
      <w:r w:rsidR="008E4989" w:rsidRPr="008E4989">
        <w:rPr>
          <w:rFonts w:ascii="Arial" w:eastAsia="Times New Roman" w:hAnsi="Arial" w:cs="Arial"/>
          <w:sz w:val="20"/>
          <w:szCs w:val="20"/>
          <w:lang w:eastAsia="sk-SK"/>
        </w:rPr>
        <w:t>T</w:t>
      </w:r>
      <w:r w:rsidRPr="008E4989">
        <w:rPr>
          <w:rFonts w:ascii="Arial" w:eastAsia="Times New Roman" w:hAnsi="Arial" w:cs="Arial"/>
          <w:sz w:val="20"/>
          <w:szCs w:val="20"/>
          <w:lang w:eastAsia="sk-SK"/>
        </w:rPr>
        <w:t xml:space="preserve">abuľka č. 17 </w:t>
      </w:r>
    </w:p>
    <w:p w14:paraId="38F0AD64" w14:textId="7C5CD7FA" w:rsidR="009503FB" w:rsidRPr="008E4989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b) Prehľad výnosov budúcich obdob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í je uvedený v tabuľkovej časti – </w:t>
      </w:r>
      <w:r w:rsidR="008E4989" w:rsidRPr="008E4989">
        <w:rPr>
          <w:rFonts w:ascii="Arial" w:eastAsia="Times New Roman" w:hAnsi="Arial" w:cs="Arial"/>
          <w:sz w:val="20"/>
          <w:szCs w:val="20"/>
          <w:lang w:eastAsia="sk-SK"/>
        </w:rPr>
        <w:t>T</w:t>
      </w:r>
      <w:r w:rsidRPr="008E4989">
        <w:rPr>
          <w:rFonts w:ascii="Arial" w:eastAsia="Times New Roman" w:hAnsi="Arial" w:cs="Arial"/>
          <w:sz w:val="20"/>
          <w:szCs w:val="20"/>
          <w:lang w:eastAsia="sk-SK"/>
        </w:rPr>
        <w:t xml:space="preserve">abuľka č. 18 </w:t>
      </w: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9503FB" w:rsidRPr="00836D10" w14:paraId="0CF8DFC6" w14:textId="77777777" w:rsidTr="0024757C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3897A5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1E3EE8" w14:textId="0FA4A4D9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C79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8E498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3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5FF2F8" w14:textId="632E98DC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FB47C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8E498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</w:p>
        </w:tc>
      </w:tr>
      <w:tr w:rsidR="009503FB" w:rsidRPr="00836D10" w14:paraId="17EAB715" w14:textId="77777777" w:rsidTr="0024757C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D73F0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5A33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262F1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9503FB" w:rsidRPr="00836D10" w14:paraId="52740859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7E5A1A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535722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429C5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9503FB" w:rsidRPr="00836D10" w14:paraId="7FA77277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71234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628E84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023B3D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27031FAD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DF413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D653F7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601B4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5A22478F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E3021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D523AC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C6511B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6860EF7A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200F1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F0C76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1E2AE8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8E4989" w:rsidRPr="00836D10" w14:paraId="1BC437BA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D01C6B" w14:textId="77777777" w:rsidR="008E4989" w:rsidRPr="00836D10" w:rsidRDefault="008E4989" w:rsidP="008E498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DF33CC" w14:textId="37E5861A" w:rsidR="008E4989" w:rsidRPr="00836D10" w:rsidRDefault="008E4989" w:rsidP="008E498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354 869,02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D30DC5" w14:textId="152C356B" w:rsidR="008E4989" w:rsidRPr="00836D10" w:rsidRDefault="008E4989" w:rsidP="008E498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390 600,82</w:t>
            </w:r>
          </w:p>
        </w:tc>
      </w:tr>
      <w:tr w:rsidR="008E4989" w:rsidRPr="00836D10" w14:paraId="04DDBBD9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9AA965" w14:textId="77777777" w:rsidR="008E4989" w:rsidRPr="00836D10" w:rsidRDefault="008E4989" w:rsidP="008E498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6164D4" w14:textId="09BDA287" w:rsidR="008E4989" w:rsidRPr="00836D10" w:rsidRDefault="008E4989" w:rsidP="008E498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354 869,02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65EA63" w14:textId="05015FC0" w:rsidR="008E4989" w:rsidRPr="00836D10" w:rsidRDefault="008E4989" w:rsidP="008E498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390 600,82</w:t>
            </w:r>
          </w:p>
        </w:tc>
      </w:tr>
      <w:tr w:rsidR="00A44A80" w:rsidRPr="00836D10" w14:paraId="38196587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7C2C41" w14:textId="77777777" w:rsidR="00A44A80" w:rsidRPr="00836D10" w:rsidRDefault="00A44A80" w:rsidP="00A44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Výdavky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BA8AD6" w14:textId="77777777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6D09AE" w14:textId="77777777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A44A80" w:rsidRPr="00836D10" w14:paraId="6063FD38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58B5B3" w14:textId="77777777" w:rsidR="00A44A80" w:rsidRPr="00836D10" w:rsidRDefault="00A44A80" w:rsidP="00A44A8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3F5CB6" w14:textId="77777777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D46CF0" w14:textId="77777777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A44A80" w:rsidRPr="00836D10" w14:paraId="5D964DAC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F62981" w14:textId="77777777" w:rsidR="00A44A80" w:rsidRPr="00836D10" w:rsidRDefault="00A44A80" w:rsidP="00A44A8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A323BC" w14:textId="77777777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9ED675" w14:textId="77777777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A44A80" w:rsidRPr="00836D10" w14:paraId="100518CA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2EB365" w14:textId="77777777" w:rsidR="00A44A80" w:rsidRPr="00836D10" w:rsidRDefault="00A44A80" w:rsidP="00A44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A529D2" w14:textId="77777777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227FF" w14:textId="77777777" w:rsidR="00A44A80" w:rsidRPr="00836D10" w:rsidRDefault="00A44A80" w:rsidP="00A44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14:paraId="1785CE4A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0347A71B" w14:textId="77777777" w:rsidR="009503FB" w:rsidRPr="00836D10" w:rsidRDefault="009503FB" w:rsidP="009503FB">
      <w:pPr>
        <w:numPr>
          <w:ilvl w:val="0"/>
          <w:numId w:val="9"/>
        </w:numPr>
        <w:spacing w:before="60" w:after="6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Náklady konsolidovaného celku</w:t>
      </w:r>
    </w:p>
    <w:p w14:paraId="6EE26F74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a)  Náklady na služby </w:t>
      </w:r>
    </w:p>
    <w:p w14:paraId="008386A7" w14:textId="4CA16160" w:rsidR="009503FB" w:rsidRPr="009D26DD" w:rsidRDefault="009503FB" w:rsidP="009503FB">
      <w:pPr>
        <w:spacing w:after="0" w:line="240" w:lineRule="auto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    Detailný rozpis významných nákladov na služby je uvedený v tabuľkovej časti – </w:t>
      </w:r>
      <w:r w:rsidR="008E4989" w:rsidRPr="008E4989">
        <w:rPr>
          <w:rFonts w:ascii="Arial" w:eastAsia="Times New Roman" w:hAnsi="Arial" w:cs="Arial"/>
          <w:sz w:val="20"/>
          <w:szCs w:val="20"/>
          <w:lang w:eastAsia="sk-SK"/>
        </w:rPr>
        <w:t>T</w:t>
      </w:r>
      <w:r w:rsidRPr="008E4989">
        <w:rPr>
          <w:rFonts w:ascii="Arial" w:eastAsia="Times New Roman" w:hAnsi="Arial" w:cs="Arial"/>
          <w:sz w:val="20"/>
          <w:szCs w:val="20"/>
          <w:lang w:eastAsia="sk-SK"/>
        </w:rPr>
        <w:t>abuľka č. 19</w:t>
      </w:r>
    </w:p>
    <w:p w14:paraId="50D16D63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b) Ostatné náklady na prevádzkovú činnosť v €</w:t>
      </w:r>
    </w:p>
    <w:p w14:paraId="77FEA2BB" w14:textId="66217B49" w:rsidR="009503FB" w:rsidRPr="009D26DD" w:rsidRDefault="009503FB" w:rsidP="009503FB">
      <w:pPr>
        <w:spacing w:after="0" w:line="240" w:lineRule="auto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Detailný rozpis významných nákladov na služby je uvedený v tabuľkovej časti – </w:t>
      </w:r>
      <w:r w:rsidR="008E4989" w:rsidRPr="008E4989">
        <w:rPr>
          <w:rFonts w:ascii="Arial" w:eastAsia="Times New Roman" w:hAnsi="Arial" w:cs="Arial"/>
          <w:sz w:val="20"/>
          <w:szCs w:val="20"/>
          <w:lang w:eastAsia="sk-SK"/>
        </w:rPr>
        <w:t>T</w:t>
      </w:r>
      <w:r w:rsidRPr="008E4989">
        <w:rPr>
          <w:rFonts w:ascii="Arial" w:eastAsia="Times New Roman" w:hAnsi="Arial" w:cs="Arial"/>
          <w:sz w:val="20"/>
          <w:szCs w:val="20"/>
          <w:lang w:eastAsia="sk-SK"/>
        </w:rPr>
        <w:t>abuľka č. 20</w:t>
      </w:r>
    </w:p>
    <w:p w14:paraId="7EB5E6BA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c) Ostatné finančné náklady </w:t>
      </w:r>
    </w:p>
    <w:p w14:paraId="23616515" w14:textId="11A3A0AD" w:rsidR="009503FB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Detailný rozpis významných nákladov na služby je uvedený v tabuľkovej časti – </w:t>
      </w:r>
      <w:r w:rsidR="008E4989" w:rsidRPr="008E4989">
        <w:rPr>
          <w:rFonts w:ascii="Arial" w:eastAsia="Times New Roman" w:hAnsi="Arial" w:cs="Arial"/>
          <w:sz w:val="20"/>
          <w:szCs w:val="20"/>
          <w:lang w:eastAsia="sk-SK"/>
        </w:rPr>
        <w:t>T</w:t>
      </w:r>
      <w:r w:rsidRPr="008E4989">
        <w:rPr>
          <w:rFonts w:ascii="Arial" w:eastAsia="Times New Roman" w:hAnsi="Arial" w:cs="Arial"/>
          <w:sz w:val="20"/>
          <w:szCs w:val="20"/>
          <w:lang w:eastAsia="sk-SK"/>
        </w:rPr>
        <w:t>abuľka č. 21</w:t>
      </w:r>
    </w:p>
    <w:p w14:paraId="6A6FA5AD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</w:p>
    <w:p w14:paraId="5833CFE3" w14:textId="77777777" w:rsidR="009503FB" w:rsidRPr="00836D10" w:rsidRDefault="009503FB" w:rsidP="009503FB">
      <w:pPr>
        <w:numPr>
          <w:ilvl w:val="0"/>
          <w:numId w:val="9"/>
        </w:numPr>
        <w:spacing w:before="60" w:after="6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Výnosy konsolidovaného celku</w:t>
      </w:r>
    </w:p>
    <w:p w14:paraId="56BB22D6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18"/>
          <w:szCs w:val="18"/>
          <w:lang w:eastAsia="sk-SK"/>
        </w:rPr>
      </w:pPr>
    </w:p>
    <w:p w14:paraId="643450BE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Ostatné výnosy na prevádzkovú činnosť v €</w:t>
      </w:r>
    </w:p>
    <w:tbl>
      <w:tblPr>
        <w:tblW w:w="88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4"/>
        <w:gridCol w:w="1475"/>
        <w:gridCol w:w="2220"/>
        <w:gridCol w:w="1264"/>
        <w:gridCol w:w="1314"/>
      </w:tblGrid>
      <w:tr w:rsidR="009503FB" w:rsidRPr="00836D10" w14:paraId="72F3BACF" w14:textId="77777777" w:rsidTr="009D26DD">
        <w:trPr>
          <w:trHeight w:val="364"/>
        </w:trPr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0A8388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64D19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C8ADB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BD6A53" w14:textId="22A79310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CC79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8E498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3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4BD01" w14:textId="0ABFC22A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FB47C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8E498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</w:p>
        </w:tc>
      </w:tr>
      <w:tr w:rsidR="009503FB" w:rsidRPr="00836D10" w14:paraId="39CA09FE" w14:textId="77777777" w:rsidTr="009D26DD">
        <w:trPr>
          <w:trHeight w:val="284"/>
        </w:trPr>
        <w:tc>
          <w:tcPr>
            <w:tcW w:w="26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CC88D2" w14:textId="2D483CBB" w:rsidR="008E4989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proofErr w:type="spellStart"/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Dobropisy,refundácie</w:t>
            </w:r>
            <w:proofErr w:type="spellEnd"/>
            <w:r w:rsidR="008E4989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nákladov </w:t>
            </w:r>
          </w:p>
          <w:p w14:paraId="0B52832D" w14:textId="7D5B6F5F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minulého účtovného obdobia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7EFF14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0CA92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C17BC2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7B5855C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14:paraId="1F55DF74" w14:textId="77777777" w:rsidTr="009D26DD">
        <w:trPr>
          <w:trHeight w:val="150"/>
        </w:trPr>
        <w:tc>
          <w:tcPr>
            <w:tcW w:w="26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EE1A8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7BC0C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9F33B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8FA769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91615FA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14:paraId="73AB8C37" w14:textId="77777777" w:rsidTr="009D26DD">
        <w:trPr>
          <w:trHeight w:val="109"/>
        </w:trPr>
        <w:tc>
          <w:tcPr>
            <w:tcW w:w="26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6A317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F98C22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1DAA2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AD2A01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E314832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14:paraId="13754AD1" w14:textId="77777777" w:rsidTr="009D26DD">
        <w:trPr>
          <w:trHeight w:val="251"/>
        </w:trPr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2F031C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96F6A8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81485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C061F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7AD61F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8E4989" w:rsidRPr="00836D10" w14:paraId="46427C0D" w14:textId="77777777" w:rsidTr="009D26DD">
        <w:trPr>
          <w:trHeight w:val="130"/>
        </w:trPr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C3E874" w14:textId="77777777" w:rsidR="008E4989" w:rsidRPr="00836D10" w:rsidRDefault="008E4989" w:rsidP="008E498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4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96A48" w14:textId="65FD8FD0" w:rsidR="008E4989" w:rsidRPr="00836D10" w:rsidRDefault="008E4989" w:rsidP="008E498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16 559,03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2F1237" w14:textId="77777777" w:rsidR="008E4989" w:rsidRPr="00836D10" w:rsidRDefault="008E4989" w:rsidP="008E498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DA9B74" w14:textId="22390BB3" w:rsidR="008E4989" w:rsidRPr="00836D10" w:rsidRDefault="008E4989" w:rsidP="008E498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16 559,03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C8A71F4" w14:textId="1EB95D8E" w:rsidR="008E4989" w:rsidRPr="00836D10" w:rsidRDefault="008E4989" w:rsidP="008E498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12 627,87</w:t>
            </w:r>
          </w:p>
        </w:tc>
      </w:tr>
      <w:tr w:rsidR="008E4989" w:rsidRPr="00836D10" w14:paraId="7AD60D15" w14:textId="77777777" w:rsidTr="009D26DD">
        <w:trPr>
          <w:trHeight w:val="284"/>
        </w:trPr>
        <w:tc>
          <w:tcPr>
            <w:tcW w:w="26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9DD377" w14:textId="77777777" w:rsidR="008E4989" w:rsidRPr="00836D10" w:rsidRDefault="008E4989" w:rsidP="008E498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666C7" w14:textId="0B7007B0" w:rsidR="008E4989" w:rsidRPr="008E4989" w:rsidRDefault="008E4989" w:rsidP="008E498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E498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16 559,03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61C586" w14:textId="77777777" w:rsidR="008E4989" w:rsidRPr="008E4989" w:rsidRDefault="008E4989" w:rsidP="008E498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E3685F" w14:textId="2FA595A5" w:rsidR="008E4989" w:rsidRPr="008E4989" w:rsidRDefault="008E4989" w:rsidP="008E498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E498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16 559,03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627AAF3" w14:textId="5EDF1FD8" w:rsidR="008E4989" w:rsidRPr="008E4989" w:rsidRDefault="008E4989" w:rsidP="008E498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E498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12 627,87</w:t>
            </w:r>
          </w:p>
        </w:tc>
      </w:tr>
    </w:tbl>
    <w:p w14:paraId="00C0D28C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Kurzové zisky v €</w:t>
      </w:r>
    </w:p>
    <w:tbl>
      <w:tblPr>
        <w:tblW w:w="892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5"/>
        <w:gridCol w:w="1559"/>
        <w:gridCol w:w="2268"/>
        <w:gridCol w:w="1701"/>
        <w:gridCol w:w="1474"/>
      </w:tblGrid>
      <w:tr w:rsidR="009503FB" w:rsidRPr="00836D10" w14:paraId="74E4EBF9" w14:textId="77777777" w:rsidTr="009D26DD">
        <w:trPr>
          <w:trHeight w:val="359"/>
        </w:trPr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</w:tcPr>
          <w:p w14:paraId="0059F85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98CCEB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FA11E5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8D6D4F" w14:textId="6993A149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CC79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9D26D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3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757EC" w14:textId="0069B918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FB47C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9D26D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</w:p>
        </w:tc>
      </w:tr>
      <w:tr w:rsidR="009503FB" w:rsidRPr="00836D10" w14:paraId="1F89DA25" w14:textId="77777777" w:rsidTr="009D26DD">
        <w:trPr>
          <w:trHeight w:val="273"/>
        </w:trPr>
        <w:tc>
          <w:tcPr>
            <w:tcW w:w="19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3D976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Realizované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E5620C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EF18DD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999A18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B9735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2D9FE645" w14:textId="77777777" w:rsidTr="009D26DD">
        <w:trPr>
          <w:trHeight w:val="273"/>
        </w:trPr>
        <w:tc>
          <w:tcPr>
            <w:tcW w:w="19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82909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Nerealizované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F2B957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BD246F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2B8A6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6916E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11BCC069" w14:textId="77777777" w:rsidTr="009D26DD">
        <w:trPr>
          <w:trHeight w:val="273"/>
        </w:trPr>
        <w:tc>
          <w:tcPr>
            <w:tcW w:w="19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51BCC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C51F9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592418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CA707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48F3C6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14:paraId="112E2895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Výnosy z finančného majetku v € </w:t>
      </w:r>
    </w:p>
    <w:tbl>
      <w:tblPr>
        <w:tblW w:w="88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8"/>
        <w:gridCol w:w="1560"/>
        <w:gridCol w:w="2126"/>
        <w:gridCol w:w="1559"/>
        <w:gridCol w:w="1444"/>
      </w:tblGrid>
      <w:tr w:rsidR="009503FB" w:rsidRPr="00836D10" w14:paraId="20035042" w14:textId="77777777" w:rsidTr="009D26DD">
        <w:trPr>
          <w:trHeight w:val="283"/>
        </w:trPr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</w:tcPr>
          <w:p w14:paraId="32D78497" w14:textId="7C9E6595" w:rsidR="009503FB" w:rsidRPr="00836D10" w:rsidRDefault="009503FB" w:rsidP="009D26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0671F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4FEEA5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8313D1" w14:textId="2B48E843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CC79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9D26D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3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C3DFF" w14:textId="3F32F8D9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FB47C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9D26D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</w:t>
            </w:r>
          </w:p>
        </w:tc>
      </w:tr>
      <w:tr w:rsidR="009503FB" w:rsidRPr="00836D10" w14:paraId="27DFD3FD" w14:textId="77777777" w:rsidTr="009D26DD">
        <w:trPr>
          <w:trHeight w:val="70"/>
        </w:trPr>
        <w:tc>
          <w:tcPr>
            <w:tcW w:w="2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2AA7A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Tržby z predaja cenných papierov a podielov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6F7E6D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51E89F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561179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E9369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5E322DE1" w14:textId="77777777" w:rsidTr="009D26DD">
        <w:trPr>
          <w:trHeight w:val="70"/>
        </w:trPr>
        <w:tc>
          <w:tcPr>
            <w:tcW w:w="2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D44CE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980CE4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337D2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54A0BA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A6C074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14:paraId="30B35070" w14:textId="77777777" w:rsidR="009503FB" w:rsidRPr="00836D10" w:rsidRDefault="009503FB" w:rsidP="009D26DD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6A219FA4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lastRenderedPageBreak/>
        <w:t xml:space="preserve">Čl. IV. </w:t>
      </w:r>
    </w:p>
    <w:p w14:paraId="26F6574F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Informácie o iných aktívach a iných pasívach</w:t>
      </w:r>
    </w:p>
    <w:p w14:paraId="5380276C" w14:textId="77777777" w:rsidR="009503FB" w:rsidRPr="00836D10" w:rsidRDefault="009503FB" w:rsidP="009503FB">
      <w:pPr>
        <w:spacing w:after="0" w:line="360" w:lineRule="auto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14:paraId="76753D23" w14:textId="77777777" w:rsidR="009503FB" w:rsidRPr="00836D10" w:rsidRDefault="009503FB" w:rsidP="009503FB">
      <w:pPr>
        <w:numPr>
          <w:ilvl w:val="0"/>
          <w:numId w:val="2"/>
        </w:num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Iné aktíva a iné pasíva </w:t>
      </w:r>
    </w:p>
    <w:p w14:paraId="0AB75EEE" w14:textId="4DB5E633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Informácie o iných aktívach a iných pasívach sú uvedené v tabuľkovej časti – </w:t>
      </w:r>
      <w:r w:rsidR="009D26DD" w:rsidRPr="009D26DD">
        <w:rPr>
          <w:rFonts w:ascii="Arial" w:eastAsia="Times New Roman" w:hAnsi="Arial" w:cs="Arial"/>
          <w:sz w:val="20"/>
          <w:szCs w:val="20"/>
          <w:lang w:eastAsia="sk-SK"/>
        </w:rPr>
        <w:t>T</w:t>
      </w:r>
      <w:r w:rsidRPr="009D26DD">
        <w:rPr>
          <w:rFonts w:ascii="Arial" w:eastAsia="Times New Roman" w:hAnsi="Arial" w:cs="Arial"/>
          <w:sz w:val="20"/>
          <w:szCs w:val="20"/>
          <w:lang w:eastAsia="sk-SK"/>
        </w:rPr>
        <w:t xml:space="preserve">abuľka č.23  </w:t>
      </w:r>
    </w:p>
    <w:p w14:paraId="37C183A3" w14:textId="77777777" w:rsidR="009503FB" w:rsidRPr="00836D10" w:rsidRDefault="009503FB" w:rsidP="009503FB">
      <w:pPr>
        <w:numPr>
          <w:ilvl w:val="0"/>
          <w:numId w:val="3"/>
        </w:numPr>
        <w:tabs>
          <w:tab w:val="left" w:pos="360"/>
        </w:tabs>
        <w:spacing w:before="120" w:after="0" w:line="240" w:lineRule="auto"/>
        <w:ind w:left="357" w:hanging="357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Prípadné ďalšie záväzky</w:t>
      </w:r>
    </w:p>
    <w:p w14:paraId="15E3E061" w14:textId="77777777" w:rsidR="009503FB" w:rsidRPr="00836D10" w:rsidRDefault="009503FB" w:rsidP="009503FB">
      <w:pPr>
        <w:tabs>
          <w:tab w:val="left" w:pos="360"/>
        </w:tabs>
        <w:spacing w:after="0" w:line="240" w:lineRule="auto"/>
        <w:ind w:left="357"/>
        <w:jc w:val="both"/>
        <w:rPr>
          <w:rFonts w:ascii="Arial" w:eastAsia="Times New Roman" w:hAnsi="Arial" w:cs="Arial"/>
          <w:sz w:val="20"/>
          <w:szCs w:val="20"/>
          <w:highlight w:val="green"/>
          <w:lang w:eastAsia="sk-SK"/>
        </w:rPr>
      </w:pPr>
    </w:p>
    <w:p w14:paraId="0DA70E7B" w14:textId="30DFCC88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Konsolidovaný celok obec Krušovce nemá prípadné ďalšie záväzky, ktoré sa nesledujú v bežnom účtovníctve a neuvádzajú sa v súvahe:</w:t>
      </w:r>
    </w:p>
    <w:p w14:paraId="5CE33828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- poskytnuté záruky tretím stranám</w:t>
      </w:r>
    </w:p>
    <w:p w14:paraId="13EE4E92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- poskytnuté ručenia</w:t>
      </w:r>
    </w:p>
    <w:p w14:paraId="3848EA11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- existujúce a hroziace súdne spory </w:t>
      </w:r>
    </w:p>
    <w:p w14:paraId="60485C66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DD30EF6" w14:textId="75E33896" w:rsidR="009503FB" w:rsidRPr="009D26DD" w:rsidRDefault="009503FB" w:rsidP="009503FB">
      <w:pPr>
        <w:numPr>
          <w:ilvl w:val="0"/>
          <w:numId w:val="3"/>
        </w:numPr>
        <w:tabs>
          <w:tab w:val="left" w:pos="360"/>
        </w:tabs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D26DD">
        <w:rPr>
          <w:rFonts w:ascii="Arial" w:eastAsia="Times New Roman" w:hAnsi="Arial" w:cs="Arial"/>
          <w:b/>
          <w:sz w:val="20"/>
          <w:szCs w:val="20"/>
          <w:lang w:eastAsia="sk-SK"/>
        </w:rPr>
        <w:t>Zoznam nehnuteľných kultúrnych pamiatok spravovaných účtovnou jednotkou</w:t>
      </w:r>
      <w:r w:rsidR="009D26DD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- T</w:t>
      </w:r>
      <w:r w:rsidRPr="009D26DD">
        <w:rPr>
          <w:rFonts w:ascii="Arial" w:eastAsia="Times New Roman" w:hAnsi="Arial" w:cs="Arial"/>
          <w:sz w:val="20"/>
          <w:szCs w:val="20"/>
          <w:lang w:eastAsia="sk-SK"/>
        </w:rPr>
        <w:t>abuľka č.</w:t>
      </w:r>
      <w:r w:rsidR="009D26DD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9D26DD">
        <w:rPr>
          <w:rFonts w:ascii="Arial" w:eastAsia="Times New Roman" w:hAnsi="Arial" w:cs="Arial"/>
          <w:sz w:val="20"/>
          <w:szCs w:val="20"/>
          <w:lang w:eastAsia="sk-SK"/>
        </w:rPr>
        <w:t>24</w:t>
      </w:r>
    </w:p>
    <w:p w14:paraId="34F1D440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901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0"/>
        <w:gridCol w:w="4829"/>
        <w:gridCol w:w="2414"/>
      </w:tblGrid>
      <w:tr w:rsidR="009503FB" w:rsidRPr="00836D10" w14:paraId="4B7C3EA7" w14:textId="77777777" w:rsidTr="009D26DD">
        <w:trPr>
          <w:trHeight w:val="292"/>
        </w:trPr>
        <w:tc>
          <w:tcPr>
            <w:tcW w:w="1770" w:type="dxa"/>
            <w:vAlign w:val="center"/>
          </w:tcPr>
          <w:p w14:paraId="3C686FC5" w14:textId="77777777" w:rsidR="009503FB" w:rsidRPr="006A557C" w:rsidRDefault="009503FB" w:rsidP="0024757C">
            <w:pPr>
              <w:spacing w:before="40" w:after="4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 w:rsidRPr="006A557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Inv</w:t>
            </w:r>
            <w:proofErr w:type="spellEnd"/>
            <w:r w:rsidRPr="006A557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. číslo</w:t>
            </w:r>
          </w:p>
        </w:tc>
        <w:tc>
          <w:tcPr>
            <w:tcW w:w="4829" w:type="dxa"/>
            <w:vAlign w:val="center"/>
          </w:tcPr>
          <w:p w14:paraId="0D94AE36" w14:textId="77777777" w:rsidR="009503FB" w:rsidRPr="006A557C" w:rsidRDefault="009503FB" w:rsidP="0024757C">
            <w:pPr>
              <w:spacing w:before="40" w:after="4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57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Nehnuteľná kultúrna pamiatka</w:t>
            </w:r>
          </w:p>
        </w:tc>
        <w:tc>
          <w:tcPr>
            <w:tcW w:w="2414" w:type="dxa"/>
            <w:vAlign w:val="center"/>
          </w:tcPr>
          <w:p w14:paraId="1BEC18B3" w14:textId="77777777" w:rsidR="009503FB" w:rsidRPr="006A557C" w:rsidRDefault="009503FB" w:rsidP="0024757C">
            <w:pPr>
              <w:spacing w:before="40" w:after="4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57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Hodnota celkom</w:t>
            </w:r>
          </w:p>
        </w:tc>
      </w:tr>
      <w:tr w:rsidR="009503FB" w:rsidRPr="00836D10" w14:paraId="73CDCB9F" w14:textId="77777777" w:rsidTr="009D26DD">
        <w:trPr>
          <w:trHeight w:val="292"/>
        </w:trPr>
        <w:tc>
          <w:tcPr>
            <w:tcW w:w="1770" w:type="dxa"/>
          </w:tcPr>
          <w:p w14:paraId="787C6C46" w14:textId="77777777" w:rsidR="009503FB" w:rsidRPr="00836D10" w:rsidRDefault="009503FB" w:rsidP="0024757C">
            <w:pPr>
              <w:spacing w:before="40" w:after="4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829" w:type="dxa"/>
          </w:tcPr>
          <w:p w14:paraId="5852B0F0" w14:textId="77777777" w:rsidR="009503FB" w:rsidRPr="00836D10" w:rsidRDefault="009503FB" w:rsidP="0024757C">
            <w:pPr>
              <w:spacing w:before="40" w:after="4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14" w:type="dxa"/>
          </w:tcPr>
          <w:p w14:paraId="775ADC99" w14:textId="77777777" w:rsidR="009503FB" w:rsidRPr="00836D10" w:rsidRDefault="009503FB" w:rsidP="0024757C">
            <w:pPr>
              <w:spacing w:before="40" w:after="4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39097E49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highlight w:val="green"/>
          <w:lang w:eastAsia="sk-SK"/>
        </w:rPr>
      </w:pPr>
    </w:p>
    <w:p w14:paraId="3C3E832C" w14:textId="77777777" w:rsidR="009503FB" w:rsidRPr="00836D10" w:rsidRDefault="009503FB" w:rsidP="009503FB">
      <w:pPr>
        <w:numPr>
          <w:ilvl w:val="0"/>
          <w:numId w:val="3"/>
        </w:numPr>
        <w:tabs>
          <w:tab w:val="left" w:pos="360"/>
        </w:tabs>
        <w:spacing w:after="0" w:line="360" w:lineRule="auto"/>
        <w:ind w:left="360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Ostatné finančné povinnosti </w:t>
      </w:r>
    </w:p>
    <w:p w14:paraId="453B01DB" w14:textId="77777777" w:rsidR="009503FB" w:rsidRPr="00836D10" w:rsidRDefault="009503FB" w:rsidP="009503FB">
      <w:pPr>
        <w:spacing w:after="0" w:line="360" w:lineRule="auto"/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  </w:t>
      </w:r>
    </w:p>
    <w:p w14:paraId="03C3045B" w14:textId="77777777" w:rsidR="009503FB" w:rsidRPr="00836D10" w:rsidRDefault="009503FB" w:rsidP="009503FB">
      <w:pPr>
        <w:tabs>
          <w:tab w:val="left" w:pos="4671"/>
          <w:tab w:val="center" w:pos="5102"/>
        </w:tabs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Čl. V. </w:t>
      </w:r>
    </w:p>
    <w:p w14:paraId="6B8AC9B5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SKUTOČNOSTI, KTORÉ NASTALI PO DNI,</w:t>
      </w:r>
    </w:p>
    <w:p w14:paraId="46691CDD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KU KTORÉMU SA ZOSTAVUJE ÚČTOVNÁ ZÁVIERKA, DO DŇA JEJ ZOSTAVENIA</w:t>
      </w:r>
    </w:p>
    <w:p w14:paraId="49852AB8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14C4A5EB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571DF060" w14:textId="7F34C358" w:rsidR="009503FB" w:rsidRDefault="009503FB" w:rsidP="009503FB"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Po 31. decembri </w:t>
      </w:r>
      <w:r>
        <w:rPr>
          <w:rFonts w:ascii="Arial" w:eastAsia="Times New Roman" w:hAnsi="Arial" w:cs="Arial"/>
          <w:iCs/>
          <w:sz w:val="20"/>
          <w:szCs w:val="20"/>
          <w:lang w:eastAsia="sk-SK"/>
        </w:rPr>
        <w:t>20</w:t>
      </w:r>
      <w:r w:rsidR="00CC7947">
        <w:rPr>
          <w:rFonts w:ascii="Arial" w:eastAsia="Times New Roman" w:hAnsi="Arial" w:cs="Arial"/>
          <w:iCs/>
          <w:sz w:val="20"/>
          <w:szCs w:val="20"/>
          <w:lang w:eastAsia="sk-SK"/>
        </w:rPr>
        <w:t>2</w:t>
      </w:r>
      <w:r w:rsidR="009D26DD">
        <w:rPr>
          <w:rFonts w:ascii="Arial" w:eastAsia="Times New Roman" w:hAnsi="Arial" w:cs="Arial"/>
          <w:iCs/>
          <w:sz w:val="20"/>
          <w:szCs w:val="20"/>
          <w:lang w:eastAsia="sk-SK"/>
        </w:rPr>
        <w:t>3</w:t>
      </w:r>
      <w:r w:rsidRPr="00836D10">
        <w:rPr>
          <w:rFonts w:ascii="Arial" w:eastAsia="Times New Roman" w:hAnsi="Arial" w:cs="Arial"/>
          <w:i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>nenastali</w:t>
      </w:r>
      <w:r w:rsidRPr="00836D10">
        <w:rPr>
          <w:rFonts w:ascii="Arial" w:eastAsia="Times New Roman" w:hAnsi="Arial" w:cs="Arial"/>
          <w:i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>také udalosti, ktoré by si vyžadovali zverejnenie alebo vykázanie v konsolidovan</w:t>
      </w:r>
      <w:r>
        <w:rPr>
          <w:rFonts w:ascii="Arial" w:eastAsia="Times New Roman" w:hAnsi="Arial" w:cs="Arial"/>
          <w:sz w:val="20"/>
          <w:szCs w:val="20"/>
          <w:lang w:eastAsia="sk-SK"/>
        </w:rPr>
        <w:t>ej účtovnej závierke za rok 20</w:t>
      </w:r>
      <w:r w:rsidR="00CC7947">
        <w:rPr>
          <w:rFonts w:ascii="Arial" w:eastAsia="Times New Roman" w:hAnsi="Arial" w:cs="Arial"/>
          <w:sz w:val="20"/>
          <w:szCs w:val="20"/>
          <w:lang w:eastAsia="sk-SK"/>
        </w:rPr>
        <w:t>2</w:t>
      </w:r>
      <w:r w:rsidR="009D26DD">
        <w:rPr>
          <w:rFonts w:ascii="Arial" w:eastAsia="Times New Roman" w:hAnsi="Arial" w:cs="Arial"/>
          <w:sz w:val="20"/>
          <w:szCs w:val="20"/>
          <w:lang w:eastAsia="sk-SK"/>
        </w:rPr>
        <w:t>3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>.</w:t>
      </w:r>
    </w:p>
    <w:p w14:paraId="329B8212" w14:textId="77777777" w:rsidR="00506AE7" w:rsidRDefault="00506AE7"/>
    <w:sectPr w:rsidR="00506A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7"/>
  </w:num>
  <w:num w:numId="5">
    <w:abstractNumId w:val="4"/>
  </w:num>
  <w:num w:numId="6">
    <w:abstractNumId w:val="9"/>
  </w:num>
  <w:num w:numId="7">
    <w:abstractNumId w:val="3"/>
  </w:num>
  <w:num w:numId="8">
    <w:abstractNumId w:val="8"/>
  </w:num>
  <w:num w:numId="9">
    <w:abstractNumId w:val="6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03FB"/>
    <w:rsid w:val="00131AED"/>
    <w:rsid w:val="00146EB1"/>
    <w:rsid w:val="0024757C"/>
    <w:rsid w:val="00294084"/>
    <w:rsid w:val="002A4424"/>
    <w:rsid w:val="003672A9"/>
    <w:rsid w:val="003A6BAE"/>
    <w:rsid w:val="004147B7"/>
    <w:rsid w:val="00445E06"/>
    <w:rsid w:val="00506AE7"/>
    <w:rsid w:val="00516768"/>
    <w:rsid w:val="005B2C0E"/>
    <w:rsid w:val="00682774"/>
    <w:rsid w:val="006A557C"/>
    <w:rsid w:val="006D2E04"/>
    <w:rsid w:val="00704C8D"/>
    <w:rsid w:val="00741ADB"/>
    <w:rsid w:val="00811093"/>
    <w:rsid w:val="00827D2A"/>
    <w:rsid w:val="008E4989"/>
    <w:rsid w:val="009503FB"/>
    <w:rsid w:val="009D26DD"/>
    <w:rsid w:val="00A44A80"/>
    <w:rsid w:val="00A92047"/>
    <w:rsid w:val="00BE532F"/>
    <w:rsid w:val="00C332F9"/>
    <w:rsid w:val="00CC7947"/>
    <w:rsid w:val="00CF6094"/>
    <w:rsid w:val="00E865F7"/>
    <w:rsid w:val="00FB47C0"/>
    <w:rsid w:val="00FE3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CE665"/>
  <w15:chartTrackingRefBased/>
  <w15:docId w15:val="{1AC77B66-E1D5-4580-8976-8D0A484DA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503F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E53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532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2661</Words>
  <Characters>15171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Krušovce</dc:creator>
  <cp:keywords/>
  <dc:description/>
  <cp:lastModifiedBy>GÁLISOVÁ Ľubomíra</cp:lastModifiedBy>
  <cp:revision>4</cp:revision>
  <cp:lastPrinted>2022-06-17T06:58:00Z</cp:lastPrinted>
  <dcterms:created xsi:type="dcterms:W3CDTF">2024-06-20T09:01:00Z</dcterms:created>
  <dcterms:modified xsi:type="dcterms:W3CDTF">2024-06-20T09:03:00Z</dcterms:modified>
</cp:coreProperties>
</file>