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E19" w:rsidRPr="0080039D" w:rsidRDefault="00575E19">
      <w:pPr>
        <w:rPr>
          <w:sz w:val="72"/>
          <w:szCs w:val="72"/>
        </w:rPr>
      </w:pPr>
    </w:p>
    <w:p w:rsidR="00575E19" w:rsidRPr="0080039D" w:rsidRDefault="00575E19">
      <w:pPr>
        <w:spacing w:line="360" w:lineRule="auto"/>
        <w:rPr>
          <w:sz w:val="72"/>
          <w:szCs w:val="72"/>
        </w:rPr>
      </w:pPr>
    </w:p>
    <w:p w:rsidR="00575E19" w:rsidRPr="0080039D" w:rsidRDefault="00575E19">
      <w:pPr>
        <w:spacing w:line="360" w:lineRule="auto"/>
        <w:rPr>
          <w:sz w:val="72"/>
          <w:szCs w:val="72"/>
        </w:rPr>
      </w:pPr>
    </w:p>
    <w:p w:rsidR="0080039D" w:rsidRDefault="0080039D" w:rsidP="0080039D">
      <w:pPr>
        <w:spacing w:line="360" w:lineRule="auto"/>
        <w:outlineLvl w:val="0"/>
        <w:rPr>
          <w:sz w:val="48"/>
          <w:szCs w:val="48"/>
        </w:rPr>
      </w:pPr>
    </w:p>
    <w:p w:rsidR="00A04DE1" w:rsidRPr="0080039D" w:rsidRDefault="0048293D" w:rsidP="0080039D">
      <w:pPr>
        <w:spacing w:line="360" w:lineRule="auto"/>
        <w:jc w:val="center"/>
        <w:outlineLvl w:val="0"/>
        <w:rPr>
          <w:b/>
          <w:sz w:val="48"/>
          <w:szCs w:val="48"/>
        </w:rPr>
      </w:pPr>
      <w:r w:rsidRPr="0080039D">
        <w:rPr>
          <w:b/>
          <w:sz w:val="48"/>
          <w:szCs w:val="48"/>
        </w:rPr>
        <w:t>KONSOLIDOVANÁ</w:t>
      </w:r>
    </w:p>
    <w:p w:rsidR="00575E19" w:rsidRPr="0080039D" w:rsidRDefault="00575E19" w:rsidP="0080039D">
      <w:pPr>
        <w:spacing w:line="360" w:lineRule="auto"/>
        <w:jc w:val="center"/>
        <w:outlineLvl w:val="0"/>
        <w:rPr>
          <w:b/>
          <w:sz w:val="48"/>
          <w:szCs w:val="48"/>
        </w:rPr>
      </w:pPr>
      <w:r w:rsidRPr="0080039D">
        <w:rPr>
          <w:b/>
          <w:sz w:val="48"/>
          <w:szCs w:val="48"/>
        </w:rPr>
        <w:t>VÝROČNÁ SPRÁVA</w:t>
      </w:r>
    </w:p>
    <w:p w:rsidR="00575E19" w:rsidRPr="0080039D" w:rsidRDefault="00F74E5D" w:rsidP="0080039D">
      <w:pPr>
        <w:spacing w:line="360" w:lineRule="auto"/>
        <w:jc w:val="center"/>
        <w:outlineLvl w:val="0"/>
        <w:rPr>
          <w:b/>
          <w:sz w:val="48"/>
          <w:szCs w:val="48"/>
        </w:rPr>
      </w:pPr>
      <w:r w:rsidRPr="0080039D">
        <w:rPr>
          <w:b/>
          <w:sz w:val="48"/>
          <w:szCs w:val="48"/>
        </w:rPr>
        <w:t>o</w:t>
      </w:r>
      <w:r w:rsidR="00575E19" w:rsidRPr="0080039D">
        <w:rPr>
          <w:b/>
          <w:sz w:val="48"/>
          <w:szCs w:val="48"/>
        </w:rPr>
        <w:t xml:space="preserve">bce za rok </w:t>
      </w:r>
      <w:r w:rsidR="003D58BC">
        <w:rPr>
          <w:b/>
          <w:sz w:val="48"/>
          <w:szCs w:val="48"/>
        </w:rPr>
        <w:t>202</w:t>
      </w:r>
      <w:r w:rsidR="00643260">
        <w:rPr>
          <w:b/>
          <w:sz w:val="48"/>
          <w:szCs w:val="48"/>
        </w:rPr>
        <w:t>3</w:t>
      </w:r>
    </w:p>
    <w:p w:rsidR="00575E19" w:rsidRPr="0080039D" w:rsidRDefault="00575E19" w:rsidP="00F74E5D">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6B0D00" w:rsidRDefault="00575E19" w:rsidP="0080039D">
      <w:pPr>
        <w:spacing w:line="360" w:lineRule="auto"/>
        <w:jc w:val="center"/>
        <w:outlineLvl w:val="0"/>
        <w:rPr>
          <w:sz w:val="28"/>
          <w:szCs w:val="28"/>
        </w:rPr>
      </w:pPr>
      <w:r w:rsidRPr="006B0D00">
        <w:rPr>
          <w:sz w:val="28"/>
          <w:szCs w:val="28"/>
        </w:rPr>
        <w:t>OBSAH</w:t>
      </w:r>
    </w:p>
    <w:p w:rsidR="00575E19" w:rsidRPr="006B0D00" w:rsidRDefault="00575E19">
      <w:pPr>
        <w:spacing w:line="360" w:lineRule="auto"/>
        <w:jc w:val="both"/>
        <w:rPr>
          <w:sz w:val="28"/>
          <w:szCs w:val="28"/>
        </w:rPr>
      </w:pPr>
    </w:p>
    <w:p w:rsidR="00575E19" w:rsidRPr="006B0D00" w:rsidRDefault="00575E19">
      <w:pPr>
        <w:spacing w:line="360" w:lineRule="auto"/>
        <w:jc w:val="both"/>
        <w:rPr>
          <w:sz w:val="28"/>
          <w:szCs w:val="28"/>
        </w:rPr>
      </w:pPr>
    </w:p>
    <w:p w:rsidR="00575E19" w:rsidRPr="006B0D00" w:rsidRDefault="00154F79">
      <w:pPr>
        <w:numPr>
          <w:ilvl w:val="0"/>
          <w:numId w:val="1"/>
        </w:numPr>
        <w:spacing w:line="360" w:lineRule="auto"/>
        <w:jc w:val="both"/>
        <w:rPr>
          <w:sz w:val="28"/>
          <w:szCs w:val="28"/>
        </w:rPr>
      </w:pPr>
      <w:r w:rsidRPr="006B0D00">
        <w:rPr>
          <w:sz w:val="28"/>
          <w:szCs w:val="28"/>
        </w:rPr>
        <w:t xml:space="preserve">Základná charakteristika obce </w:t>
      </w:r>
    </w:p>
    <w:p w:rsidR="00154F79" w:rsidRPr="006B0D00" w:rsidRDefault="00154F79" w:rsidP="00154F79">
      <w:pPr>
        <w:pStyle w:val="Odsekzoznamu"/>
        <w:numPr>
          <w:ilvl w:val="1"/>
          <w:numId w:val="1"/>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Vymedzenie konsolidovaného celku</w:t>
      </w:r>
    </w:p>
    <w:p w:rsidR="00575E19" w:rsidRPr="006B0D00" w:rsidRDefault="00E37743" w:rsidP="006D7B21">
      <w:pPr>
        <w:numPr>
          <w:ilvl w:val="0"/>
          <w:numId w:val="1"/>
        </w:numPr>
        <w:spacing w:line="360" w:lineRule="auto"/>
        <w:jc w:val="both"/>
        <w:rPr>
          <w:sz w:val="28"/>
          <w:szCs w:val="28"/>
        </w:rPr>
      </w:pPr>
      <w:r w:rsidRPr="006B0D00">
        <w:rPr>
          <w:sz w:val="28"/>
          <w:szCs w:val="28"/>
        </w:rPr>
        <w:t>Geografia obce</w:t>
      </w:r>
    </w:p>
    <w:p w:rsidR="00575E19" w:rsidRPr="006B0D00" w:rsidRDefault="00C55DEA">
      <w:pPr>
        <w:numPr>
          <w:ilvl w:val="0"/>
          <w:numId w:val="1"/>
        </w:numPr>
        <w:spacing w:line="360" w:lineRule="auto"/>
        <w:jc w:val="both"/>
        <w:rPr>
          <w:sz w:val="28"/>
          <w:szCs w:val="28"/>
        </w:rPr>
      </w:pPr>
      <w:r w:rsidRPr="006B0D00">
        <w:rPr>
          <w:sz w:val="28"/>
          <w:szCs w:val="28"/>
        </w:rPr>
        <w:t xml:space="preserve">História obce </w:t>
      </w:r>
    </w:p>
    <w:p w:rsidR="00575E19" w:rsidRPr="006B0D00" w:rsidRDefault="00C55DEA">
      <w:pPr>
        <w:numPr>
          <w:ilvl w:val="0"/>
          <w:numId w:val="1"/>
        </w:numPr>
        <w:spacing w:line="360" w:lineRule="auto"/>
        <w:jc w:val="both"/>
        <w:rPr>
          <w:sz w:val="28"/>
          <w:szCs w:val="28"/>
        </w:rPr>
      </w:pPr>
      <w:r w:rsidRPr="006B0D00">
        <w:rPr>
          <w:sz w:val="28"/>
          <w:szCs w:val="28"/>
        </w:rPr>
        <w:t>Symboly obce</w:t>
      </w:r>
    </w:p>
    <w:p w:rsidR="00575E19" w:rsidRPr="006B0D00" w:rsidRDefault="00C55DEA">
      <w:pPr>
        <w:numPr>
          <w:ilvl w:val="0"/>
          <w:numId w:val="1"/>
        </w:numPr>
        <w:spacing w:line="360" w:lineRule="auto"/>
        <w:jc w:val="both"/>
        <w:rPr>
          <w:sz w:val="28"/>
          <w:szCs w:val="28"/>
        </w:rPr>
      </w:pPr>
      <w:r w:rsidRPr="006B0D00">
        <w:rPr>
          <w:sz w:val="28"/>
          <w:szCs w:val="28"/>
        </w:rPr>
        <w:t xml:space="preserve">Významné podujatia obce </w:t>
      </w:r>
    </w:p>
    <w:p w:rsidR="00575E19" w:rsidRPr="006B0D00" w:rsidRDefault="00C55DEA">
      <w:pPr>
        <w:numPr>
          <w:ilvl w:val="0"/>
          <w:numId w:val="1"/>
        </w:numPr>
        <w:spacing w:line="360" w:lineRule="auto"/>
        <w:jc w:val="both"/>
        <w:rPr>
          <w:sz w:val="28"/>
          <w:szCs w:val="28"/>
        </w:rPr>
      </w:pPr>
      <w:r w:rsidRPr="006B0D00">
        <w:rPr>
          <w:sz w:val="28"/>
          <w:szCs w:val="28"/>
        </w:rPr>
        <w:t>Rozpočtové</w:t>
      </w:r>
      <w:r w:rsidR="006903FB">
        <w:rPr>
          <w:sz w:val="28"/>
          <w:szCs w:val="28"/>
        </w:rPr>
        <w:t xml:space="preserve"> a účtovné</w:t>
      </w:r>
      <w:r w:rsidRPr="006B0D00">
        <w:rPr>
          <w:sz w:val="28"/>
          <w:szCs w:val="28"/>
        </w:rPr>
        <w:t xml:space="preserve"> hospodárenie</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príjmov za rok </w:t>
      </w:r>
      <w:r w:rsidR="00F14218">
        <w:rPr>
          <w:rFonts w:ascii="Times New Roman" w:hAnsi="Times New Roman" w:cs="Times New Roman"/>
          <w:sz w:val="28"/>
          <w:szCs w:val="28"/>
        </w:rPr>
        <w:t>202</w:t>
      </w:r>
      <w:r w:rsidR="00643260">
        <w:rPr>
          <w:rFonts w:ascii="Times New Roman" w:hAnsi="Times New Roman" w:cs="Times New Roman"/>
          <w:sz w:val="28"/>
          <w:szCs w:val="28"/>
        </w:rPr>
        <w:t>3</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výdavkov za rok </w:t>
      </w:r>
      <w:r w:rsidR="00F14218">
        <w:rPr>
          <w:rFonts w:ascii="Times New Roman" w:hAnsi="Times New Roman" w:cs="Times New Roman"/>
          <w:sz w:val="28"/>
          <w:szCs w:val="28"/>
        </w:rPr>
        <w:t>202</w:t>
      </w:r>
      <w:r w:rsidR="00643260">
        <w:rPr>
          <w:rFonts w:ascii="Times New Roman" w:hAnsi="Times New Roman" w:cs="Times New Roman"/>
          <w:sz w:val="28"/>
          <w:szCs w:val="28"/>
        </w:rPr>
        <w:t>3</w:t>
      </w:r>
    </w:p>
    <w:p w:rsidR="00E41B86" w:rsidRPr="005F0B85" w:rsidRDefault="00E41B86" w:rsidP="005F0B85">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Finančné operácie </w:t>
      </w:r>
    </w:p>
    <w:p w:rsidR="00575E19" w:rsidRPr="002959CF" w:rsidRDefault="00E41B86" w:rsidP="002959CF">
      <w:pPr>
        <w:numPr>
          <w:ilvl w:val="0"/>
          <w:numId w:val="1"/>
        </w:numPr>
        <w:spacing w:line="360" w:lineRule="auto"/>
        <w:jc w:val="both"/>
        <w:rPr>
          <w:sz w:val="28"/>
          <w:szCs w:val="28"/>
        </w:rPr>
      </w:pPr>
      <w:r w:rsidRPr="006B0D00">
        <w:rPr>
          <w:sz w:val="28"/>
          <w:szCs w:val="28"/>
        </w:rPr>
        <w:t xml:space="preserve">Konsolidovaná </w:t>
      </w:r>
      <w:r w:rsidR="005F0B85">
        <w:rPr>
          <w:sz w:val="28"/>
          <w:szCs w:val="28"/>
        </w:rPr>
        <w:t>účtovná závierka za rok 2023</w:t>
      </w:r>
    </w:p>
    <w:p w:rsidR="00E41B86" w:rsidRDefault="00E41B86">
      <w:pPr>
        <w:numPr>
          <w:ilvl w:val="0"/>
          <w:numId w:val="1"/>
        </w:numPr>
        <w:spacing w:line="360" w:lineRule="auto"/>
        <w:jc w:val="both"/>
        <w:rPr>
          <w:sz w:val="28"/>
          <w:szCs w:val="28"/>
        </w:rPr>
      </w:pPr>
      <w:r w:rsidRPr="006B0D00">
        <w:rPr>
          <w:sz w:val="28"/>
          <w:szCs w:val="28"/>
        </w:rPr>
        <w:t xml:space="preserve">Informácie o návrhu na vysporiadanie </w:t>
      </w:r>
      <w:r w:rsidR="00C43A8D">
        <w:rPr>
          <w:sz w:val="28"/>
          <w:szCs w:val="28"/>
        </w:rPr>
        <w:t>výsledku hospodárenia</w:t>
      </w:r>
    </w:p>
    <w:p w:rsidR="005918BC" w:rsidRDefault="006D7B21" w:rsidP="005918BC">
      <w:pPr>
        <w:numPr>
          <w:ilvl w:val="0"/>
          <w:numId w:val="1"/>
        </w:numPr>
        <w:spacing w:line="360" w:lineRule="auto"/>
        <w:jc w:val="both"/>
        <w:rPr>
          <w:sz w:val="28"/>
          <w:szCs w:val="28"/>
        </w:rPr>
      </w:pPr>
      <w:r>
        <w:rPr>
          <w:sz w:val="28"/>
          <w:szCs w:val="28"/>
        </w:rPr>
        <w:t xml:space="preserve"> </w:t>
      </w:r>
      <w:r w:rsidR="005918BC">
        <w:rPr>
          <w:sz w:val="28"/>
          <w:szCs w:val="28"/>
        </w:rPr>
        <w:t>Predpokladaný budúci vývoj činností</w:t>
      </w:r>
    </w:p>
    <w:p w:rsidR="005918BC" w:rsidRPr="005918BC" w:rsidRDefault="005918BC" w:rsidP="005918BC">
      <w:pPr>
        <w:numPr>
          <w:ilvl w:val="0"/>
          <w:numId w:val="1"/>
        </w:numPr>
        <w:spacing w:line="360" w:lineRule="auto"/>
        <w:jc w:val="both"/>
        <w:rPr>
          <w:sz w:val="28"/>
          <w:szCs w:val="28"/>
        </w:rPr>
      </w:pPr>
      <w:r>
        <w:rPr>
          <w:sz w:val="28"/>
          <w:szCs w:val="28"/>
        </w:rPr>
        <w:t xml:space="preserve"> </w:t>
      </w:r>
      <w:r w:rsidRPr="0064153B">
        <w:rPr>
          <w:sz w:val="28"/>
          <w:szCs w:val="28"/>
        </w:rPr>
        <w:t>Udalosti osobitného významu po skončení účtovného obdobia</w:t>
      </w:r>
    </w:p>
    <w:p w:rsidR="00A92B10" w:rsidRPr="006B0D00" w:rsidRDefault="00A92B10" w:rsidP="0064153B">
      <w:pPr>
        <w:numPr>
          <w:ilvl w:val="0"/>
          <w:numId w:val="1"/>
        </w:numPr>
        <w:spacing w:line="360" w:lineRule="auto"/>
        <w:jc w:val="both"/>
        <w:rPr>
          <w:sz w:val="28"/>
          <w:szCs w:val="28"/>
        </w:rPr>
      </w:pPr>
      <w:r>
        <w:rPr>
          <w:sz w:val="28"/>
          <w:szCs w:val="28"/>
        </w:rPr>
        <w:t>Významné riziká a neistoty, ktorým je účtovná jednotka vystavená</w:t>
      </w:r>
    </w:p>
    <w:p w:rsidR="00575E19" w:rsidRDefault="00575E19">
      <w:pPr>
        <w:spacing w:line="360" w:lineRule="auto"/>
        <w:jc w:val="both"/>
      </w:pPr>
    </w:p>
    <w:p w:rsidR="009F0BD9" w:rsidRDefault="009F0BD9">
      <w:pPr>
        <w:spacing w:line="360" w:lineRule="auto"/>
        <w:jc w:val="both"/>
      </w:pPr>
    </w:p>
    <w:p w:rsidR="00575E19" w:rsidRPr="0080039D" w:rsidRDefault="002959CF" w:rsidP="002959CF">
      <w:r>
        <w:br w:type="page"/>
      </w:r>
    </w:p>
    <w:p w:rsidR="00575E19" w:rsidRPr="0080039D" w:rsidRDefault="00575E19">
      <w:pPr>
        <w:spacing w:line="360" w:lineRule="auto"/>
        <w:jc w:val="both"/>
      </w:pPr>
    </w:p>
    <w:p w:rsidR="00575E19" w:rsidRPr="0080039D" w:rsidRDefault="006D7B21">
      <w:pPr>
        <w:numPr>
          <w:ilvl w:val="0"/>
          <w:numId w:val="2"/>
        </w:numPr>
        <w:spacing w:line="360" w:lineRule="auto"/>
        <w:jc w:val="both"/>
        <w:rPr>
          <w:b/>
          <w:sz w:val="28"/>
          <w:szCs w:val="28"/>
        </w:rPr>
      </w:pPr>
      <w:r>
        <w:rPr>
          <w:b/>
          <w:sz w:val="28"/>
          <w:szCs w:val="28"/>
        </w:rPr>
        <w:t xml:space="preserve">ZÁKLADNÁ CHARAKTERISTIKA OBCE </w:t>
      </w:r>
    </w:p>
    <w:p w:rsidR="00575E19" w:rsidRDefault="00575E19" w:rsidP="00022E16">
      <w:pPr>
        <w:pStyle w:val="Normlnywebov"/>
        <w:spacing w:line="360" w:lineRule="auto"/>
        <w:ind w:firstLine="357"/>
        <w:jc w:val="both"/>
      </w:pPr>
      <w:r w:rsidRPr="0080039D">
        <w:t xml:space="preserve">Obec Malachov leží východne od </w:t>
      </w:r>
      <w:hyperlink r:id="rId8" w:tooltip="Kremnické vrchy" w:history="1">
        <w:r w:rsidRPr="0080039D">
          <w:rPr>
            <w:rStyle w:val="Hypertextovprepojenie"/>
            <w:color w:val="auto"/>
            <w:u w:val="none"/>
          </w:rPr>
          <w:t>Kremnických vrchov</w:t>
        </w:r>
      </w:hyperlink>
      <w:r w:rsidRPr="0080039D">
        <w:t xml:space="preserve">, v strednej časti úzkej </w:t>
      </w:r>
      <w:proofErr w:type="spellStart"/>
      <w:r w:rsidRPr="0080039D">
        <w:t>Malachovskej</w:t>
      </w:r>
      <w:proofErr w:type="spellEnd"/>
      <w:r w:rsidRPr="0080039D">
        <w:t xml:space="preserve"> doliny. Prvá písomná zmienka je z roku </w:t>
      </w:r>
      <w:hyperlink r:id="rId9" w:tooltip="1327" w:history="1">
        <w:r w:rsidRPr="0080039D">
          <w:rPr>
            <w:rStyle w:val="Hypertextovprepojenie"/>
            <w:color w:val="auto"/>
            <w:u w:val="none"/>
          </w:rPr>
          <w:t>1327</w:t>
        </w:r>
      </w:hyperlink>
      <w:r w:rsidRPr="0080039D">
        <w:t xml:space="preserve">. Dolinou preteká </w:t>
      </w:r>
      <w:hyperlink r:id="rId10" w:tooltip="Malachovský potok" w:history="1">
        <w:proofErr w:type="spellStart"/>
        <w:r w:rsidRPr="0080039D">
          <w:rPr>
            <w:rStyle w:val="Hypertextovprepojenie"/>
            <w:color w:val="auto"/>
            <w:u w:val="none"/>
          </w:rPr>
          <w:t>Malachovský</w:t>
        </w:r>
        <w:proofErr w:type="spellEnd"/>
        <w:r w:rsidRPr="0080039D">
          <w:rPr>
            <w:rStyle w:val="Hypertextovprepojenie"/>
            <w:color w:val="auto"/>
            <w:u w:val="none"/>
          </w:rPr>
          <w:t xml:space="preserve"> potok</w:t>
        </w:r>
      </w:hyperlink>
      <w:r w:rsidRPr="0080039D">
        <w:t xml:space="preserve">, </w:t>
      </w:r>
      <w:proofErr w:type="spellStart"/>
      <w:r w:rsidRPr="0080039D">
        <w:t>pravo</w:t>
      </w:r>
      <w:proofErr w:type="spellEnd"/>
      <w:r w:rsidR="005B6EF5">
        <w:t xml:space="preserve"> </w:t>
      </w:r>
      <w:r w:rsidRPr="0080039D">
        <w:t xml:space="preserve">brežný prítok rieky </w:t>
      </w:r>
      <w:hyperlink r:id="rId11" w:tooltip="Hron" w:history="1">
        <w:r w:rsidRPr="0080039D">
          <w:rPr>
            <w:rStyle w:val="Hypertextovprepojenie"/>
            <w:color w:val="auto"/>
            <w:u w:val="none"/>
          </w:rPr>
          <w:t>Hron</w:t>
        </w:r>
      </w:hyperlink>
      <w:r w:rsidRPr="0080039D">
        <w:t xml:space="preserve">. Zástavba obce v dĺžke cca </w:t>
      </w:r>
      <w:smartTag w:uri="urn:schemas-microsoft-com:office:smarttags" w:element="metricconverter">
        <w:smartTagPr>
          <w:attr w:name="ProductID" w:val="2ﾠkm"/>
        </w:smartTagPr>
        <w:r w:rsidRPr="0080039D">
          <w:t>2 km</w:t>
        </w:r>
      </w:smartTag>
      <w:r w:rsidRPr="0080039D">
        <w:t xml:space="preserve"> sleduje brehy potoka. Nachádza sa </w:t>
      </w:r>
      <w:smartTag w:uri="urn:schemas-microsoft-com:office:smarttags" w:element="metricconverter">
        <w:smartTagPr>
          <w:attr w:name="ProductID" w:val="4ﾠkm"/>
        </w:smartTagPr>
        <w:r w:rsidRPr="0080039D">
          <w:t>4 km</w:t>
        </w:r>
      </w:smartTag>
      <w:r w:rsidRPr="0080039D">
        <w:t xml:space="preserve"> juhozápadne od okresného a krajského sídla </w:t>
      </w:r>
      <w:hyperlink r:id="rId12" w:tooltip="Banská Bystrica" w:history="1">
        <w:r w:rsidRPr="0080039D">
          <w:rPr>
            <w:rStyle w:val="Hypertextovprepojenie"/>
            <w:color w:val="auto"/>
            <w:u w:val="none"/>
          </w:rPr>
          <w:t>Banská Bystrica</w:t>
        </w:r>
      </w:hyperlink>
      <w:r w:rsidRPr="0080039D">
        <w:t>.</w:t>
      </w:r>
    </w:p>
    <w:p w:rsidR="006903FB" w:rsidRPr="0073407A" w:rsidRDefault="006903FB" w:rsidP="0073407A">
      <w:pPr>
        <w:pStyle w:val="Normlnywebov"/>
        <w:spacing w:line="360" w:lineRule="auto"/>
        <w:ind w:firstLine="357"/>
        <w:jc w:val="both"/>
      </w:pPr>
      <w:r w:rsidRPr="00E0061D">
        <w:t>V obci Malachov evidujeme k 31.12.</w:t>
      </w:r>
      <w:r w:rsidR="009433E0">
        <w:t>202</w:t>
      </w:r>
      <w:r w:rsidR="00643260">
        <w:t>3</w:t>
      </w:r>
      <w:r w:rsidRPr="00E0061D">
        <w:t xml:space="preserve"> </w:t>
      </w:r>
      <w:r w:rsidR="00700B96" w:rsidRPr="006D6406">
        <w:t>11</w:t>
      </w:r>
      <w:r w:rsidR="0073407A" w:rsidRPr="006D6406">
        <w:t>3</w:t>
      </w:r>
      <w:r w:rsidR="00A75AB9">
        <w:t>3</w:t>
      </w:r>
      <w:r w:rsidR="0073407A" w:rsidRPr="006D6406">
        <w:t xml:space="preserve"> obyvateľov. Z toho mužov</w:t>
      </w:r>
      <w:r w:rsidRPr="006D6406">
        <w:t xml:space="preserve"> 5</w:t>
      </w:r>
      <w:r w:rsidR="00A81E49">
        <w:t>76</w:t>
      </w:r>
      <w:r w:rsidR="006D6406" w:rsidRPr="006D6406">
        <w:t xml:space="preserve"> a žien 5</w:t>
      </w:r>
      <w:r w:rsidR="005F0777">
        <w:t>5</w:t>
      </w:r>
      <w:r w:rsidR="00A81E49">
        <w:t>7</w:t>
      </w:r>
      <w:r w:rsidRPr="006D6406">
        <w:t>.</w:t>
      </w:r>
      <w:r w:rsidRPr="0073407A">
        <w:t xml:space="preserve"> </w:t>
      </w:r>
    </w:p>
    <w:p w:rsidR="00A81E49" w:rsidRPr="0080039D" w:rsidRDefault="00A81E49" w:rsidP="00A81E49">
      <w:pPr>
        <w:pStyle w:val="Normlnywebov"/>
        <w:spacing w:line="360" w:lineRule="auto"/>
        <w:ind w:firstLine="357"/>
        <w:jc w:val="both"/>
      </w:pPr>
      <w:r w:rsidRPr="0080039D">
        <w:t xml:space="preserve">Za starostu obce bol  v komunálnych voľbách, ktoré sa uskutočnili  </w:t>
      </w:r>
      <w:r>
        <w:t>29.10.2022</w:t>
      </w:r>
      <w:r w:rsidRPr="0080039D">
        <w:t xml:space="preserve"> zvolen</w:t>
      </w:r>
      <w:r>
        <w:t>ý</w:t>
      </w:r>
      <w:r w:rsidRPr="0080039D">
        <w:t xml:space="preserve"> </w:t>
      </w:r>
      <w:r>
        <w:t>Ing. Martin Pál.</w:t>
      </w:r>
      <w:r w:rsidR="001E1C2D">
        <w:t xml:space="preserve"> Zástupcom starostu obce je I</w:t>
      </w:r>
      <w:r w:rsidR="00321EB2">
        <w:t>ng. Jozef Vavrek.</w:t>
      </w:r>
    </w:p>
    <w:p w:rsidR="004D1560" w:rsidRDefault="00575E19" w:rsidP="00A81E49">
      <w:pPr>
        <w:pStyle w:val="Normlnywebov"/>
        <w:spacing w:line="360" w:lineRule="auto"/>
        <w:ind w:firstLine="357"/>
        <w:jc w:val="both"/>
      </w:pPr>
      <w:r w:rsidRPr="00A122E4">
        <w:t>Obecné zastupiteľstvo je zlo</w:t>
      </w:r>
      <w:r w:rsidR="00F74E5D" w:rsidRPr="00A122E4">
        <w:t xml:space="preserve">žené zo 7 poslancov, ktorými </w:t>
      </w:r>
      <w:r w:rsidR="00401451" w:rsidRPr="00A122E4">
        <w:t>sú</w:t>
      </w:r>
      <w:r w:rsidR="00F74E5D" w:rsidRPr="00A122E4">
        <w:t>:</w:t>
      </w:r>
    </w:p>
    <w:p w:rsidR="004D1560" w:rsidRDefault="004D1560" w:rsidP="00556B79">
      <w:pPr>
        <w:spacing w:line="360" w:lineRule="auto"/>
        <w:ind w:left="360"/>
        <w:jc w:val="both"/>
      </w:pPr>
      <w:r>
        <w:t>Mgr. Róbert Ferenc</w:t>
      </w:r>
    </w:p>
    <w:p w:rsidR="004D1560" w:rsidRDefault="004D1560" w:rsidP="00556B79">
      <w:pPr>
        <w:spacing w:line="360" w:lineRule="auto"/>
        <w:ind w:left="360"/>
        <w:jc w:val="both"/>
      </w:pPr>
      <w:r>
        <w:t>Ing. Jozef Vavrek</w:t>
      </w:r>
    </w:p>
    <w:p w:rsidR="004D1560" w:rsidRDefault="004D1560" w:rsidP="00556B79">
      <w:pPr>
        <w:spacing w:line="360" w:lineRule="auto"/>
        <w:ind w:left="360"/>
        <w:jc w:val="both"/>
      </w:pPr>
      <w:r>
        <w:t>Ing. Jozef Kozák</w:t>
      </w:r>
    </w:p>
    <w:p w:rsidR="004D1560" w:rsidRDefault="004D1560" w:rsidP="00556B79">
      <w:pPr>
        <w:spacing w:line="360" w:lineRule="auto"/>
        <w:ind w:left="360"/>
        <w:jc w:val="both"/>
      </w:pPr>
      <w:r>
        <w:t xml:space="preserve">Jaroslava </w:t>
      </w:r>
      <w:proofErr w:type="spellStart"/>
      <w:r>
        <w:t>Steinsdorferová</w:t>
      </w:r>
      <w:proofErr w:type="spellEnd"/>
    </w:p>
    <w:p w:rsidR="004D1560" w:rsidRDefault="004D1560" w:rsidP="00556B79">
      <w:pPr>
        <w:spacing w:line="360" w:lineRule="auto"/>
        <w:ind w:left="360"/>
        <w:jc w:val="both"/>
      </w:pPr>
      <w:r>
        <w:t>Bc. Lenka Kapustová</w:t>
      </w:r>
    </w:p>
    <w:p w:rsidR="004D1560" w:rsidRDefault="004D1560" w:rsidP="00556B79">
      <w:pPr>
        <w:spacing w:line="360" w:lineRule="auto"/>
        <w:ind w:left="360"/>
        <w:jc w:val="both"/>
      </w:pPr>
      <w:r>
        <w:t>Žofia Štulajterová</w:t>
      </w:r>
    </w:p>
    <w:p w:rsidR="004D1560" w:rsidRPr="0080039D" w:rsidRDefault="004D1560" w:rsidP="00556B79">
      <w:pPr>
        <w:spacing w:line="360" w:lineRule="auto"/>
        <w:ind w:left="360"/>
        <w:jc w:val="both"/>
      </w:pPr>
      <w:r>
        <w:t>Ondrej Slivka</w:t>
      </w:r>
    </w:p>
    <w:p w:rsidR="00575E19" w:rsidRPr="0080039D" w:rsidRDefault="00575E19" w:rsidP="00556B79">
      <w:pPr>
        <w:pStyle w:val="Normlnywebov"/>
        <w:spacing w:line="360" w:lineRule="auto"/>
        <w:ind w:firstLine="709"/>
        <w:jc w:val="both"/>
      </w:pPr>
      <w:r w:rsidRPr="0080039D">
        <w:t>Obecný úrad je výkonným orgánom obecného zastupiteľstva a starostu obce</w:t>
      </w:r>
      <w:r w:rsidR="00167117" w:rsidRPr="0080039D">
        <w:t>,</w:t>
      </w:r>
      <w:r w:rsidRPr="0080039D">
        <w:t xml:space="preserve"> zložený z pracovníkov obce. Zabezpečuje administratívne a organizačné veci obecného zastupiteľstva a starostu obce a poskytuje služby občanom.</w:t>
      </w:r>
    </w:p>
    <w:p w:rsidR="00575E19" w:rsidRPr="0080039D" w:rsidRDefault="0016246C" w:rsidP="00556B79">
      <w:pPr>
        <w:pStyle w:val="Normlnywebov"/>
        <w:spacing w:line="360" w:lineRule="auto"/>
        <w:ind w:firstLine="709"/>
        <w:jc w:val="both"/>
      </w:pPr>
      <w:r w:rsidRPr="0080039D">
        <w:t xml:space="preserve">Obec </w:t>
      </w:r>
      <w:r w:rsidR="00575E19" w:rsidRPr="0080039D">
        <w:t xml:space="preserve"> je zriaďovateľom Základnej školy s materskou školou. Riaditeľkou Základnej školy s materskou školou  je  Mgr. </w:t>
      </w:r>
      <w:r w:rsidR="00F74E5D" w:rsidRPr="0080039D">
        <w:t xml:space="preserve">Katarína </w:t>
      </w:r>
      <w:proofErr w:type="spellStart"/>
      <w:r w:rsidR="00F74E5D" w:rsidRPr="0080039D">
        <w:t>Cholvádová</w:t>
      </w:r>
      <w:proofErr w:type="spellEnd"/>
      <w:r w:rsidR="009E0655" w:rsidRPr="0080039D">
        <w:t>.</w:t>
      </w:r>
    </w:p>
    <w:p w:rsidR="00874213" w:rsidRPr="0080039D" w:rsidRDefault="00BA74BE" w:rsidP="00874213">
      <w:pPr>
        <w:spacing w:line="360" w:lineRule="auto"/>
        <w:ind w:left="1429"/>
        <w:jc w:val="both"/>
        <w:rPr>
          <w:b/>
        </w:rPr>
      </w:pPr>
      <w:r w:rsidRPr="0080039D">
        <w:rPr>
          <w:b/>
        </w:rPr>
        <w:br w:type="page"/>
      </w:r>
    </w:p>
    <w:p w:rsidR="00183681" w:rsidRPr="0080039D" w:rsidRDefault="00183681" w:rsidP="005877DF">
      <w:pPr>
        <w:numPr>
          <w:ilvl w:val="1"/>
          <w:numId w:val="5"/>
        </w:numPr>
        <w:spacing w:line="360" w:lineRule="auto"/>
        <w:jc w:val="both"/>
        <w:rPr>
          <w:b/>
        </w:rPr>
      </w:pPr>
      <w:r w:rsidRPr="0080039D">
        <w:rPr>
          <w:b/>
        </w:rPr>
        <w:lastRenderedPageBreak/>
        <w:t>Vymedzenie konsolidovaného celku</w:t>
      </w:r>
    </w:p>
    <w:p w:rsidR="00874213" w:rsidRPr="0080039D" w:rsidRDefault="00874213" w:rsidP="00874213">
      <w:pPr>
        <w:spacing w:line="360" w:lineRule="auto"/>
        <w:ind w:left="1429"/>
        <w:jc w:val="both"/>
        <w:rPr>
          <w:b/>
        </w:rPr>
      </w:pPr>
    </w:p>
    <w:p w:rsidR="008245ED" w:rsidRPr="0080039D" w:rsidRDefault="008245ED" w:rsidP="000E696C">
      <w:pPr>
        <w:spacing w:line="360" w:lineRule="auto"/>
        <w:ind w:firstLine="709"/>
        <w:jc w:val="both"/>
      </w:pPr>
      <w:r w:rsidRPr="0080039D">
        <w:t xml:space="preserve">Obec  ako účtovná jednotka verejnej správy v zmysle platných právnych predpisov je povinná vykonať konsolidovanú účtovnú závierku ako konsolidujúca účtovná jednotka verejnej správy. </w:t>
      </w:r>
    </w:p>
    <w:p w:rsidR="00FC4527" w:rsidRPr="0080039D" w:rsidRDefault="00FC4527" w:rsidP="00FC4527">
      <w:pPr>
        <w:rPr>
          <w:b/>
          <w:bCs/>
          <w:i/>
          <w:iCs/>
        </w:rPr>
      </w:pPr>
    </w:p>
    <w:p w:rsidR="00FC4527" w:rsidRPr="0080039D" w:rsidRDefault="00FC4527" w:rsidP="00FC4527">
      <w:pPr>
        <w:rPr>
          <w:b/>
          <w:bCs/>
          <w:i/>
          <w:iCs/>
        </w:rPr>
      </w:pPr>
      <w:r w:rsidRPr="0080039D">
        <w:rPr>
          <w:b/>
          <w:bCs/>
          <w:i/>
          <w:iCs/>
        </w:rPr>
        <w:t>Konsolidujúca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Obec Malachov</w:t>
      </w:r>
    </w:p>
    <w:p w:rsidR="00FC4527" w:rsidRPr="0080039D" w:rsidRDefault="00FC4527" w:rsidP="00FC4527">
      <w:pPr>
        <w:pStyle w:val="Zkladntext"/>
      </w:pPr>
      <w:r w:rsidRPr="0080039D">
        <w:rPr>
          <w:b/>
          <w:bCs/>
        </w:rPr>
        <w:t>Právna forma:</w:t>
      </w:r>
      <w:r w:rsidRPr="0080039D">
        <w:tab/>
      </w:r>
      <w:r w:rsidRPr="0080039D">
        <w:tab/>
      </w:r>
      <w:r w:rsidRPr="0080039D">
        <w:tab/>
        <w:t xml:space="preserve">právnická   osoba   zriadená   Zákonom   č. 369/1990 Zb. </w:t>
      </w:r>
    </w:p>
    <w:p w:rsidR="00FC4527" w:rsidRPr="0080039D" w:rsidRDefault="00FC4527" w:rsidP="00FC4527">
      <w:pPr>
        <w:ind w:left="2832" w:firstLine="708"/>
        <w:jc w:val="both"/>
      </w:pPr>
      <w:r w:rsidRPr="0080039D">
        <w:t>o obecnom zriadení v znení zmien a doplnkov</w:t>
      </w:r>
    </w:p>
    <w:p w:rsidR="00FC4527" w:rsidRPr="0080039D" w:rsidRDefault="00FC4527" w:rsidP="00FC4527">
      <w:pPr>
        <w:rPr>
          <w:b/>
          <w:bCs/>
        </w:rPr>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r w:rsidRPr="0080039D">
        <w:t xml:space="preserve">Ortútska cesta 145, 974 05 </w:t>
      </w:r>
    </w:p>
    <w:p w:rsidR="00FC4527" w:rsidRPr="0080039D" w:rsidRDefault="00FC4527" w:rsidP="00FC4527">
      <w:r w:rsidRPr="0080039D">
        <w:rPr>
          <w:b/>
          <w:bCs/>
        </w:rPr>
        <w:t>Dátum vzniku:</w:t>
      </w:r>
      <w:r w:rsidRPr="0080039D">
        <w:rPr>
          <w:b/>
          <w:bCs/>
        </w:rPr>
        <w:tab/>
      </w:r>
      <w:r w:rsidRPr="0080039D">
        <w:rPr>
          <w:b/>
          <w:bCs/>
        </w:rPr>
        <w:tab/>
      </w:r>
      <w:r w:rsidRPr="0080039D">
        <w:rPr>
          <w:b/>
          <w:bCs/>
        </w:rPr>
        <w:tab/>
      </w:r>
      <w:r w:rsidRPr="0080039D">
        <w:t>01.01.1993</w:t>
      </w:r>
    </w:p>
    <w:p w:rsidR="00FC4527" w:rsidRDefault="00FC4527" w:rsidP="00FC4527">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00620891</w:t>
      </w:r>
    </w:p>
    <w:p w:rsidR="00C56088" w:rsidRDefault="004F10C2" w:rsidP="00FC4527">
      <w:r w:rsidRPr="004F10C2">
        <w:rPr>
          <w:b/>
        </w:rPr>
        <w:t>Telefón:</w:t>
      </w:r>
      <w:r>
        <w:tab/>
      </w:r>
      <w:r>
        <w:tab/>
      </w:r>
      <w:r>
        <w:tab/>
      </w:r>
      <w:r>
        <w:tab/>
        <w:t>048/410 4030</w:t>
      </w:r>
    </w:p>
    <w:p w:rsidR="004F10C2" w:rsidRDefault="004F10C2" w:rsidP="00FC4527">
      <w:r w:rsidRPr="004F10C2">
        <w:rPr>
          <w:b/>
        </w:rPr>
        <w:t>Mail:</w:t>
      </w:r>
      <w:r>
        <w:tab/>
      </w:r>
      <w:r>
        <w:tab/>
      </w:r>
      <w:r>
        <w:tab/>
      </w:r>
      <w:r>
        <w:tab/>
      </w:r>
      <w:r>
        <w:tab/>
      </w:r>
      <w:hyperlink r:id="rId13" w:history="1">
        <w:r w:rsidRPr="00C422A8">
          <w:rPr>
            <w:rStyle w:val="Hypertextovprepojenie"/>
          </w:rPr>
          <w:t>ou@malachov.sk</w:t>
        </w:r>
      </w:hyperlink>
    </w:p>
    <w:p w:rsidR="004F10C2" w:rsidRDefault="004F10C2" w:rsidP="00FC4527">
      <w:r w:rsidRPr="004F10C2">
        <w:rPr>
          <w:b/>
        </w:rPr>
        <w:t>Webová stránka:</w:t>
      </w:r>
      <w:r>
        <w:tab/>
      </w:r>
      <w:r>
        <w:tab/>
      </w:r>
      <w:r>
        <w:tab/>
      </w:r>
      <w:hyperlink r:id="rId14" w:history="1">
        <w:r w:rsidRPr="00C422A8">
          <w:rPr>
            <w:rStyle w:val="Hypertextovprepojenie"/>
          </w:rPr>
          <w:t>www.malachov.sk</w:t>
        </w:r>
      </w:hyperlink>
    </w:p>
    <w:p w:rsidR="004F10C2" w:rsidRPr="0080039D" w:rsidRDefault="004F10C2" w:rsidP="00FC4527"/>
    <w:p w:rsidR="00FC4527" w:rsidRPr="0080039D" w:rsidRDefault="00FC4527" w:rsidP="000E696C">
      <w:pPr>
        <w:spacing w:line="360" w:lineRule="auto"/>
        <w:ind w:firstLine="709"/>
        <w:jc w:val="both"/>
      </w:pPr>
    </w:p>
    <w:p w:rsidR="00FC4527" w:rsidRPr="0080039D" w:rsidRDefault="00FC4527" w:rsidP="00FC4527">
      <w:pPr>
        <w:rPr>
          <w:b/>
          <w:bCs/>
          <w:i/>
          <w:iCs/>
        </w:rPr>
      </w:pPr>
      <w:r w:rsidRPr="0080039D">
        <w:rPr>
          <w:b/>
          <w:bCs/>
          <w:i/>
          <w:iCs/>
        </w:rPr>
        <w:t>Konsolidovaná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Základná škola s materskou školou</w:t>
      </w:r>
    </w:p>
    <w:p w:rsidR="00FC4527" w:rsidRPr="0080039D" w:rsidRDefault="00FC4527" w:rsidP="00FC4527">
      <w:pPr>
        <w:jc w:val="both"/>
      </w:pPr>
      <w:r w:rsidRPr="0080039D">
        <w:rPr>
          <w:b/>
          <w:bCs/>
        </w:rPr>
        <w:t>Právna forma:</w:t>
      </w:r>
      <w:r w:rsidRPr="0080039D">
        <w:tab/>
      </w:r>
      <w:r w:rsidRPr="0080039D">
        <w:tab/>
      </w:r>
      <w:r w:rsidRPr="0080039D">
        <w:tab/>
        <w:t xml:space="preserve">rozpočtová   organizácia   v  zriaďovateľskej   pôsobnosti </w:t>
      </w:r>
    </w:p>
    <w:p w:rsidR="00FC4527" w:rsidRPr="0080039D" w:rsidRDefault="00FC4527" w:rsidP="00FC4527">
      <w:pPr>
        <w:ind w:left="2832" w:firstLine="708"/>
        <w:jc w:val="both"/>
      </w:pPr>
      <w:r w:rsidRPr="0080039D">
        <w:t>Obce Malachov</w:t>
      </w:r>
    </w:p>
    <w:p w:rsidR="00FC4527" w:rsidRPr="0080039D" w:rsidRDefault="00FC4527" w:rsidP="00FC4527">
      <w:pPr>
        <w:jc w:val="both"/>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r w:rsidRPr="0080039D">
        <w:t>Banícka 52, 974 05</w:t>
      </w:r>
    </w:p>
    <w:p w:rsidR="004F10C2" w:rsidRDefault="00FC4527" w:rsidP="00FC4527">
      <w:pPr>
        <w:keepNext/>
        <w:outlineLvl w:val="2"/>
      </w:pPr>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37998196</w:t>
      </w:r>
    </w:p>
    <w:p w:rsidR="004F10C2" w:rsidRDefault="004F10C2" w:rsidP="00FC4527">
      <w:pPr>
        <w:keepNext/>
        <w:outlineLvl w:val="2"/>
      </w:pPr>
      <w:r w:rsidRPr="004F10C2">
        <w:rPr>
          <w:b/>
        </w:rPr>
        <w:t>Mail:</w:t>
      </w:r>
      <w:r>
        <w:tab/>
      </w:r>
      <w:r>
        <w:tab/>
      </w:r>
      <w:r>
        <w:tab/>
      </w:r>
      <w:r>
        <w:tab/>
      </w:r>
      <w:r>
        <w:tab/>
      </w:r>
      <w:hyperlink r:id="rId15" w:history="1">
        <w:r w:rsidRPr="00C422A8">
          <w:rPr>
            <w:rStyle w:val="Hypertextovprepojenie"/>
          </w:rPr>
          <w:t>skolamalachov@gmail.com</w:t>
        </w:r>
      </w:hyperlink>
    </w:p>
    <w:p w:rsidR="004F10C2" w:rsidRDefault="004F10C2" w:rsidP="00FC4527">
      <w:pPr>
        <w:keepNext/>
        <w:outlineLvl w:val="2"/>
      </w:pPr>
      <w:r w:rsidRPr="004F10C2">
        <w:rPr>
          <w:b/>
        </w:rPr>
        <w:t>Webová stránka:</w:t>
      </w:r>
      <w:r>
        <w:tab/>
      </w:r>
      <w:r>
        <w:tab/>
      </w:r>
      <w:r>
        <w:tab/>
      </w:r>
      <w:hyperlink r:id="rId16" w:history="1">
        <w:r w:rsidRPr="00C422A8">
          <w:rPr>
            <w:rStyle w:val="Hypertextovprepojenie"/>
          </w:rPr>
          <w:t>www.zsmsmalachov.sk</w:t>
        </w:r>
      </w:hyperlink>
    </w:p>
    <w:p w:rsidR="00FC4527" w:rsidRPr="0080039D" w:rsidRDefault="00095063" w:rsidP="00FC4527">
      <w:r w:rsidRPr="0080039D">
        <w:rPr>
          <w:b/>
          <w:bCs/>
        </w:rPr>
        <w:t>Druh vzťahu</w:t>
      </w:r>
      <w:r w:rsidR="00FC4527" w:rsidRPr="0080039D">
        <w:rPr>
          <w:b/>
          <w:bCs/>
        </w:rPr>
        <w:t>:</w:t>
      </w:r>
      <w:r w:rsidR="00FC4527" w:rsidRPr="0080039D">
        <w:rPr>
          <w:b/>
          <w:bCs/>
        </w:rPr>
        <w:tab/>
      </w:r>
      <w:r w:rsidR="00FC4527" w:rsidRPr="0080039D">
        <w:rPr>
          <w:b/>
          <w:bCs/>
        </w:rPr>
        <w:tab/>
      </w:r>
      <w:r w:rsidR="00FC4527" w:rsidRPr="0080039D">
        <w:rPr>
          <w:b/>
          <w:bCs/>
        </w:rPr>
        <w:tab/>
      </w:r>
      <w:r w:rsidRPr="0080039D">
        <w:t>dcérska ÚJ</w:t>
      </w:r>
      <w:r w:rsidR="00FC4527" w:rsidRPr="0080039D">
        <w:t xml:space="preserve"> </w:t>
      </w:r>
    </w:p>
    <w:p w:rsidR="00FF47E8" w:rsidRDefault="00FF47E8" w:rsidP="000E696C">
      <w:pPr>
        <w:spacing w:line="360" w:lineRule="auto"/>
        <w:jc w:val="both"/>
      </w:pPr>
    </w:p>
    <w:p w:rsidR="008E0358" w:rsidRDefault="006903FB" w:rsidP="000E696C">
      <w:pPr>
        <w:spacing w:line="360" w:lineRule="auto"/>
        <w:jc w:val="both"/>
      </w:pPr>
      <w:r>
        <w:t>Pri konsolidácii bola použitá metóda úplnej konsolidácie.</w:t>
      </w: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2. GEOGRAFIA OBCE</w:t>
      </w:r>
    </w:p>
    <w:p w:rsidR="00022E16" w:rsidRDefault="00022E16" w:rsidP="000E696C">
      <w:pPr>
        <w:spacing w:line="360" w:lineRule="auto"/>
        <w:jc w:val="both"/>
      </w:pPr>
    </w:p>
    <w:p w:rsidR="008E0358" w:rsidRPr="0080039D" w:rsidRDefault="008E0358" w:rsidP="000E696C">
      <w:pPr>
        <w:spacing w:line="360" w:lineRule="auto"/>
        <w:jc w:val="both"/>
      </w:pPr>
      <w:r w:rsidRPr="008E0358">
        <w:t xml:space="preserve">Katastrálne územie obce (cca 640 ha) sa rozprestiera na rozhraní krajinných celkov Kremnické vrchy a Zvolenská kotlina. Takmer celé územie sa nachádza v </w:t>
      </w:r>
      <w:proofErr w:type="spellStart"/>
      <w:r w:rsidRPr="008E0358">
        <w:t>Malachovskom</w:t>
      </w:r>
      <w:proofErr w:type="spellEnd"/>
      <w:r w:rsidRPr="008E0358">
        <w:t xml:space="preserve"> predhorí, krajinnom podcelku východného okraja Kremnických vrchov. Nadmorské výšky chotára sú od 400 do 820 m. Prevažne odlesnené územie má vrchovinný reliéf. Reprezentujú ho dlhé chrbty (zvyšky starej poriečnej rovne), budované treťohornými </w:t>
      </w:r>
      <w:proofErr w:type="spellStart"/>
      <w:r w:rsidRPr="008E0358">
        <w:t>pyroxenickými</w:t>
      </w:r>
      <w:proofErr w:type="spellEnd"/>
      <w:r w:rsidRPr="008E0358">
        <w:t xml:space="preserve"> andezitmi a ich </w:t>
      </w:r>
      <w:proofErr w:type="spellStart"/>
      <w:r w:rsidRPr="008E0358">
        <w:t>pyroklastikami</w:t>
      </w:r>
      <w:proofErr w:type="spellEnd"/>
      <w:r w:rsidRPr="008E0358">
        <w:t>, len vo východnej časti vystupujú aj druhohorné dolomity.</w:t>
      </w:r>
    </w:p>
    <w:p w:rsidR="00FF47E8" w:rsidRDefault="00FF47E8" w:rsidP="00022E16">
      <w:pPr>
        <w:tabs>
          <w:tab w:val="left" w:pos="360"/>
        </w:tabs>
        <w:overflowPunct w:val="0"/>
        <w:autoSpaceDE w:val="0"/>
        <w:autoSpaceDN w:val="0"/>
        <w:adjustRightInd w:val="0"/>
        <w:spacing w:line="360" w:lineRule="auto"/>
        <w:textAlignment w:val="baseline"/>
        <w:rPr>
          <w:b/>
        </w:rPr>
      </w:pPr>
    </w:p>
    <w:p w:rsidR="008E0358" w:rsidRPr="00022E16" w:rsidRDefault="008E0358" w:rsidP="00022E16">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3. HISTÓRIA OBCE</w:t>
      </w:r>
    </w:p>
    <w:p w:rsidR="00022E16" w:rsidRDefault="00022E16" w:rsidP="00022E16">
      <w:pPr>
        <w:tabs>
          <w:tab w:val="left" w:pos="360"/>
        </w:tabs>
        <w:overflowPunct w:val="0"/>
        <w:autoSpaceDE w:val="0"/>
        <w:autoSpaceDN w:val="0"/>
        <w:adjustRightInd w:val="0"/>
        <w:spacing w:line="360" w:lineRule="auto"/>
        <w:jc w:val="both"/>
        <w:textAlignment w:val="baseline"/>
      </w:pPr>
    </w:p>
    <w:p w:rsidR="008E0358" w:rsidRPr="008E0358" w:rsidRDefault="008E0358" w:rsidP="00022E16">
      <w:pPr>
        <w:tabs>
          <w:tab w:val="left" w:pos="360"/>
        </w:tabs>
        <w:overflowPunct w:val="0"/>
        <w:autoSpaceDE w:val="0"/>
        <w:autoSpaceDN w:val="0"/>
        <w:adjustRightInd w:val="0"/>
        <w:spacing w:line="360" w:lineRule="auto"/>
        <w:jc w:val="both"/>
        <w:textAlignment w:val="baseline"/>
      </w:pPr>
      <w:r w:rsidRPr="008E0358">
        <w:t xml:space="preserve">O najstaršom osídlení v okolí obce svedčia niektoré názvy Veľký a Malý Hrádok-Hradisko z mladšej doby kamenej, čo </w:t>
      </w:r>
      <w:r w:rsidR="00BD48DE" w:rsidRPr="008E0358">
        <w:t>dokumentuje</w:t>
      </w:r>
      <w:r w:rsidRPr="008E0358">
        <w:t xml:space="preserve"> nález dvoch mlatov z </w:t>
      </w:r>
      <w:proofErr w:type="spellStart"/>
      <w:r w:rsidRPr="008E0358">
        <w:t>červkastého</w:t>
      </w:r>
      <w:proofErr w:type="spellEnd"/>
      <w:r w:rsidRPr="008E0358">
        <w:t xml:space="preserve"> </w:t>
      </w:r>
      <w:proofErr w:type="spellStart"/>
      <w:r w:rsidRPr="008E0358">
        <w:t>karcovitého</w:t>
      </w:r>
      <w:proofErr w:type="spellEnd"/>
      <w:r w:rsidRPr="008E0358">
        <w:t xml:space="preserve"> kameňa a štyri vyleštené vajcovité kamene, ktoré sú uložené v národnom múzeu v Martine. </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 mladších dôb nie sú zachované historické pamiatky.</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Po založení Banskej Bystrice r.1255 uhorským kráľom Belom IV. počas nemeckej kolonizácie boli povolaní do banských oblastí nemeckí obyvatelia, ktorí boli zakladatelia banskej osady v r.1422 "</w:t>
      </w:r>
      <w:proofErr w:type="spellStart"/>
      <w:r w:rsidRPr="008E0358">
        <w:t>Maleho</w:t>
      </w:r>
      <w:proofErr w:type="spellEnd"/>
      <w:r w:rsidRPr="008E0358">
        <w:t>" v r.1446 pod názvom "</w:t>
      </w:r>
      <w:proofErr w:type="spellStart"/>
      <w:r w:rsidRPr="008E0358">
        <w:t>Malacho</w:t>
      </w:r>
      <w:proofErr w:type="spellEnd"/>
      <w:r w:rsidRPr="008E0358">
        <w:t>" a v r.1467 "</w:t>
      </w:r>
      <w:proofErr w:type="spellStart"/>
      <w:r w:rsidRPr="008E0358">
        <w:t>Malachow</w:t>
      </w:r>
      <w:proofErr w:type="spellEnd"/>
      <w:r w:rsidRPr="008E0358">
        <w:t xml:space="preserve">". Toto osídlenie dokazujú aj priezviská: napr. </w:t>
      </w:r>
      <w:proofErr w:type="spellStart"/>
      <w:r w:rsidRPr="008E0358">
        <w:t>Play</w:t>
      </w:r>
      <w:proofErr w:type="spellEnd"/>
      <w:r w:rsidRPr="008E0358">
        <w:t xml:space="preserve">, </w:t>
      </w:r>
      <w:proofErr w:type="spellStart"/>
      <w:r w:rsidRPr="008E0358">
        <w:t>Rozemberger</w:t>
      </w:r>
      <w:proofErr w:type="spellEnd"/>
      <w:r w:rsidRPr="008E0358">
        <w:t xml:space="preserve">, </w:t>
      </w:r>
      <w:proofErr w:type="spellStart"/>
      <w:r w:rsidRPr="008E0358">
        <w:t>Steinsdorfer</w:t>
      </w:r>
      <w:proofErr w:type="spellEnd"/>
      <w:r w:rsidRPr="008E0358">
        <w:t>, Mayer. Ťažba bola zameraná na striebro, železo a ortuť.</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Obec bola viackrát prepadnutá Turkami. V roku 1599 z 21. na 22. októbra vypálili obec i široké okolie.</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Začiatkom 20.storočia splynula s Malac</w:t>
      </w:r>
      <w:r w:rsidR="00AD6154">
        <w:t>hovom obec Dolné Pršany nachádza</w:t>
      </w:r>
      <w:r w:rsidRPr="008E0358">
        <w:t>júca sa na pravom brehu potoka. Pripomínajú to dva cintoríny na protiľahlých svahoch údolia.</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Kostol v obci nebol nikdy postavený.</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 xml:space="preserve">Významnou pamiatkou v obci je evanjelická </w:t>
      </w:r>
      <w:proofErr w:type="spellStart"/>
      <w:r w:rsidRPr="008E0358">
        <w:t>a.v</w:t>
      </w:r>
      <w:proofErr w:type="spellEnd"/>
      <w:r w:rsidRPr="008E0358">
        <w:t xml:space="preserve">. ľudová škola, ktorú založil v r.1858 Andrej </w:t>
      </w:r>
      <w:proofErr w:type="spellStart"/>
      <w:r w:rsidRPr="008E0358">
        <w:t>Braxatoris</w:t>
      </w:r>
      <w:proofErr w:type="spellEnd"/>
      <w:r w:rsidRPr="008E0358">
        <w:t xml:space="preserve"> Sládkovič.</w:t>
      </w:r>
    </w:p>
    <w:p w:rsidR="00CD5A48" w:rsidRPr="008E0358" w:rsidRDefault="008E0358" w:rsidP="008E0358">
      <w:pPr>
        <w:tabs>
          <w:tab w:val="left" w:pos="360"/>
        </w:tabs>
        <w:overflowPunct w:val="0"/>
        <w:autoSpaceDE w:val="0"/>
        <w:autoSpaceDN w:val="0"/>
        <w:adjustRightInd w:val="0"/>
        <w:spacing w:line="360" w:lineRule="auto"/>
        <w:jc w:val="both"/>
        <w:textAlignment w:val="baseline"/>
      </w:pPr>
      <w:r w:rsidRPr="008E0358">
        <w:t>Prvá a druhá svetová vojna zasiahla do životov občanov, čoho dôkazom je postavený pomník osemnástim padlým obetiam 1.svetovej vojny a pamätná tabula na kultúrnom dome obetiam 2.svetovej vojny, ktorá skončila v obci oslobodením 25.03.1945. Za slobodu v chotári obce položilo svoje životy 11 vojakov červenej armády a 23 vojakov rumunskej armády.</w:t>
      </w: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4. SYMBOLY OBCE</w:t>
      </w:r>
    </w:p>
    <w:p w:rsidR="008E0358" w:rsidRDefault="008E0358" w:rsidP="00C55DEA">
      <w:pPr>
        <w:tabs>
          <w:tab w:val="left" w:pos="360"/>
        </w:tabs>
        <w:overflowPunct w:val="0"/>
        <w:autoSpaceDE w:val="0"/>
        <w:autoSpaceDN w:val="0"/>
        <w:adjustRightInd w:val="0"/>
        <w:spacing w:line="360" w:lineRule="auto"/>
        <w:ind w:firstLine="360"/>
        <w:textAlignment w:val="baseline"/>
        <w:rPr>
          <w:b/>
        </w:rPr>
      </w:pPr>
      <w:r>
        <w:rPr>
          <w:rFonts w:ascii="Verdana" w:hAnsi="Verdana" w:cs="Arial"/>
          <w:noProof/>
          <w:color w:val="97BE07"/>
          <w:sz w:val="22"/>
          <w:szCs w:val="22"/>
        </w:rPr>
        <w:drawing>
          <wp:anchor distT="0" distB="0" distL="0" distR="0" simplePos="0" relativeHeight="251653120" behindDoc="0" locked="0" layoutInCell="1" allowOverlap="0">
            <wp:simplePos x="0" y="0"/>
            <wp:positionH relativeFrom="column">
              <wp:posOffset>19050</wp:posOffset>
            </wp:positionH>
            <wp:positionV relativeFrom="line">
              <wp:posOffset>54610</wp:posOffset>
            </wp:positionV>
            <wp:extent cx="666750" cy="666750"/>
            <wp:effectExtent l="0" t="0" r="0" b="0"/>
            <wp:wrapSquare wrapText="bothSides"/>
            <wp:docPr id="10" name="Obrázok 10"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rb ob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6B0D00" w:rsidRDefault="008E0358" w:rsidP="008E0358">
      <w:pPr>
        <w:spacing w:before="100" w:beforeAutospacing="1" w:after="100" w:afterAutospacing="1"/>
        <w:outlineLvl w:val="4"/>
        <w:rPr>
          <w:sz w:val="28"/>
          <w:szCs w:val="28"/>
        </w:rPr>
      </w:pPr>
      <w:r w:rsidRPr="006B0D00">
        <w:rPr>
          <w:sz w:val="28"/>
          <w:szCs w:val="28"/>
        </w:rPr>
        <w:t>Erb</w:t>
      </w:r>
    </w:p>
    <w:p w:rsidR="008E0358" w:rsidRPr="006B0D00" w:rsidRDefault="008E0358" w:rsidP="00022E16">
      <w:pPr>
        <w:spacing w:before="120" w:after="120" w:line="360" w:lineRule="auto"/>
        <w:jc w:val="both"/>
      </w:pPr>
      <w:r w:rsidRPr="006B0D00">
        <w:t xml:space="preserve">S ohľadom na heraldické pravidlá erbovej tvorby, podľa ktorých je potrebné v erbe klásť kov na farbu, či farbu na kov, je vzhľadom na obsahovú náplň erbu </w:t>
      </w:r>
      <w:proofErr w:type="spellStart"/>
      <w:r w:rsidRPr="006B0D00">
        <w:t>najvhodejšie</w:t>
      </w:r>
      <w:proofErr w:type="spellEnd"/>
      <w:r w:rsidRPr="006B0D00">
        <w:t xml:space="preserve"> sfarbenie stromy na pažiti prirodzene zelené, štítové pole strieborné. Erb obce Malachov má túto podobu: </w:t>
      </w:r>
      <w:r w:rsidRPr="006B0D00">
        <w:rPr>
          <w:rStyle w:val="Vrazn"/>
        </w:rPr>
        <w:t xml:space="preserve">V striebornom štíte  na zelenej s deviatimi striebornými </w:t>
      </w:r>
      <w:proofErr w:type="spellStart"/>
      <w:r w:rsidRPr="006B0D00">
        <w:rPr>
          <w:rStyle w:val="Vrazn"/>
        </w:rPr>
        <w:t>ľavošikmými</w:t>
      </w:r>
      <w:proofErr w:type="spellEnd"/>
      <w:r w:rsidRPr="006B0D00">
        <w:rPr>
          <w:rStyle w:val="Vrazn"/>
        </w:rPr>
        <w:t xml:space="preserve"> niťami členenej pažiti dva zelené vŕšky, z nich vyrastajúce zelené smreky, medzi nimi priamo z pažite vyrastajúci tretí smrek.</w:t>
      </w:r>
      <w:r w:rsidRPr="006B0D00">
        <w:t xml:space="preserve"> Znamenie je vložené do dolu zaobleného, tzv. neskorogotického, či tiež španielskeho heraldického štítu. I keď sa v heraldickej tvorbe v minulosti používali rôzne tvary štítov, tento je v našej erbovej tvorbe najobvyklejší, používa sa vo všetkých heraldických katalógoch s erbami miest a obcí, a teda pri publikovaní erbu obce Malachov v heraldických publikáciách ho nebude potrebné upravovať. V zmysle heraldickej konvencie bude možné striebornú podľa potreby zamieňať s bielou, pričom sa však bude vždy popisovať ako strieborná. Pri čierno-bielom vyjadrení farieb sa zelená vyjadrí šikmým šrafovaním a strieborná ostáva voľná.</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0288" behindDoc="0" locked="0" layoutInCell="1" allowOverlap="0">
            <wp:simplePos x="0" y="0"/>
            <wp:positionH relativeFrom="column">
              <wp:posOffset>19050</wp:posOffset>
            </wp:positionH>
            <wp:positionV relativeFrom="line">
              <wp:posOffset>180340</wp:posOffset>
            </wp:positionV>
            <wp:extent cx="666750" cy="666750"/>
            <wp:effectExtent l="0" t="0" r="0" b="0"/>
            <wp:wrapSquare wrapText="bothSides"/>
            <wp:docPr id="9" name="Obrázok 9" descr="Zástava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ástava ob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Zástava</w:t>
      </w:r>
    </w:p>
    <w:p w:rsidR="008E0358" w:rsidRDefault="008E0358" w:rsidP="00022E16">
      <w:pPr>
        <w:spacing w:before="120" w:after="120" w:line="360" w:lineRule="auto"/>
        <w:jc w:val="both"/>
      </w:pPr>
      <w:r w:rsidRPr="008E0358">
        <w:t xml:space="preserve">Zástava obce Malachov má podobu kompozície ako obecná vlajka. Pomer jej strán nie je záväzne stanovený, čo znamená, že zástava môže byť aj dlhšia. Zástava sa od vlajky odlišuje tým, že kým vlajka predstavuje voľný kus textilu, ktorý sa vztyčuje na stožiar pomocou lanka, zástava je vždy pevne spojená so žrďou, stožiarom alebo kratším priečnym rahnom ( ak ide o </w:t>
      </w:r>
      <w:proofErr w:type="spellStart"/>
      <w:r w:rsidRPr="008E0358">
        <w:t>koruhvu</w:t>
      </w:r>
      <w:proofErr w:type="spellEnd"/>
      <w:r w:rsidRPr="008E0358">
        <w:t xml:space="preserve"> )</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7456" behindDoc="0" locked="0" layoutInCell="1" allowOverlap="0">
            <wp:simplePos x="0" y="0"/>
            <wp:positionH relativeFrom="column">
              <wp:posOffset>19050</wp:posOffset>
            </wp:positionH>
            <wp:positionV relativeFrom="line">
              <wp:posOffset>219075</wp:posOffset>
            </wp:positionV>
            <wp:extent cx="666750" cy="666750"/>
            <wp:effectExtent l="0" t="0" r="0" b="0"/>
            <wp:wrapSquare wrapText="bothSides"/>
            <wp:docPr id="8" name="Obrázok 8" descr="Pečať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čať ob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Pečať</w:t>
      </w:r>
    </w:p>
    <w:p w:rsidR="008E0358" w:rsidRDefault="008E0358" w:rsidP="00022E16">
      <w:pPr>
        <w:spacing w:before="120" w:after="120" w:line="360" w:lineRule="auto"/>
        <w:jc w:val="both"/>
      </w:pPr>
      <w:r w:rsidRPr="008E0358">
        <w:lastRenderedPageBreak/>
        <w:t>Pečať obce Malachov je okrúhla, uprostred s obecným symbolom a s kruhopisom OBEC MALACHOV. Pečať má priemer 35 mm, čo je v súlade s domácimi zvyklosťami a predpismi o</w:t>
      </w:r>
      <w:r>
        <w:t xml:space="preserve"> </w:t>
      </w:r>
      <w:r w:rsidRPr="008E0358">
        <w:t>používaní pečiatok s obecnými symbolmi.</w:t>
      </w:r>
    </w:p>
    <w:p w:rsidR="008E0358" w:rsidRDefault="008E0358" w:rsidP="008E0358">
      <w:pPr>
        <w:spacing w:before="120" w:after="120"/>
        <w:jc w:val="both"/>
      </w:pPr>
    </w:p>
    <w:p w:rsidR="008E0358" w:rsidRDefault="00B965B7"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5</w:t>
      </w:r>
      <w:r w:rsidR="0073407A" w:rsidRPr="00022E16">
        <w:rPr>
          <w:b/>
          <w:sz w:val="28"/>
          <w:szCs w:val="28"/>
        </w:rPr>
        <w:t>. VÝZ</w:t>
      </w:r>
      <w:r w:rsidR="008E0358" w:rsidRPr="00022E16">
        <w:rPr>
          <w:b/>
          <w:sz w:val="28"/>
          <w:szCs w:val="28"/>
        </w:rPr>
        <w:t xml:space="preserve">NAMNÉ PODUJATIA OBCE ZA ROK </w:t>
      </w:r>
      <w:r w:rsidR="004D1560">
        <w:rPr>
          <w:b/>
          <w:sz w:val="28"/>
          <w:szCs w:val="28"/>
        </w:rPr>
        <w:t>202</w:t>
      </w:r>
      <w:r w:rsidR="00D83B38">
        <w:rPr>
          <w:b/>
          <w:sz w:val="28"/>
          <w:szCs w:val="28"/>
        </w:rPr>
        <w:t>3</w:t>
      </w:r>
    </w:p>
    <w:p w:rsidR="006D6406" w:rsidRPr="00022E16" w:rsidRDefault="006D6406" w:rsidP="008E0358">
      <w:pPr>
        <w:tabs>
          <w:tab w:val="left" w:pos="360"/>
        </w:tabs>
        <w:overflowPunct w:val="0"/>
        <w:autoSpaceDE w:val="0"/>
        <w:autoSpaceDN w:val="0"/>
        <w:adjustRightInd w:val="0"/>
        <w:spacing w:line="360" w:lineRule="auto"/>
        <w:ind w:firstLine="360"/>
        <w:textAlignment w:val="baseline"/>
        <w:rPr>
          <w:b/>
          <w:sz w:val="28"/>
          <w:szCs w:val="28"/>
        </w:rPr>
      </w:pPr>
    </w:p>
    <w:p w:rsidR="008E0358" w:rsidRDefault="00B8117F" w:rsidP="008E0358">
      <w:pPr>
        <w:spacing w:before="120" w:after="120"/>
        <w:jc w:val="both"/>
        <w:rPr>
          <w:b/>
        </w:rPr>
      </w:pPr>
      <w:r w:rsidRPr="006D6406">
        <w:rPr>
          <w:b/>
        </w:rPr>
        <w:t xml:space="preserve">Dni obce Malachov </w:t>
      </w:r>
      <w:r w:rsidR="004D1560">
        <w:rPr>
          <w:b/>
        </w:rPr>
        <w:t>202</w:t>
      </w:r>
      <w:r w:rsidR="00D83B38">
        <w:rPr>
          <w:b/>
        </w:rPr>
        <w:t>3</w:t>
      </w:r>
    </w:p>
    <w:p w:rsidR="00D23F37" w:rsidRPr="00837A78" w:rsidRDefault="00D23F37" w:rsidP="00D23F37">
      <w:pPr>
        <w:spacing w:line="360" w:lineRule="auto"/>
        <w:jc w:val="both"/>
      </w:pPr>
      <w:r>
        <w:t xml:space="preserve">Dňa 02.09.2023 sa v našej obci konala akcia Deň obce Malachov 2023. Cieľom akcie bolo udržanie niekoľkoročnej tradície, čo sa nám aj podarilo. Na akcii sa konala už tradičná súťaž vo varení gulášu, ktorej sa zúčastnilo 9 tímov, súťažne varili guláš v rovnakých tričkách s názvom obce Malachov (tričká dostal každý súťažiaci a každý kto sa podieľal na príprave tejto milej akcie). Pre deti boli pripravené nafukovacie – </w:t>
      </w:r>
      <w:proofErr w:type="spellStart"/>
      <w:r>
        <w:t>skákacie</w:t>
      </w:r>
      <w:proofErr w:type="spellEnd"/>
      <w:r>
        <w:t xml:space="preserve"> hrady a šmýkačky, mali zabezpečené animátorské služby, taktiež prišlo aj smetiarske auto z firmy Marius Pedersen, ktorí si pre deti pripravili penovú šou,  boli zabezpečené pre deti koníky, zmrzlina, množstvo  drobností a cien ktoré mohli deti získať v rôznych súťažiach. P</w:t>
      </w:r>
      <w:r>
        <w:rPr>
          <w:bCs/>
        </w:rPr>
        <w:t xml:space="preserve">re všetkých bola pripravená aj </w:t>
      </w:r>
      <w:proofErr w:type="spellStart"/>
      <w:r>
        <w:rPr>
          <w:bCs/>
        </w:rPr>
        <w:t>funselfie</w:t>
      </w:r>
      <w:proofErr w:type="spellEnd"/>
      <w:r>
        <w:rPr>
          <w:bCs/>
        </w:rPr>
        <w:t xml:space="preserve"> búdka na výrobu veselých pamätných fotografií. </w:t>
      </w:r>
      <w:r>
        <w:t>Návštevníci si mohli v predajných stánkoch zakúpiť rôzne „</w:t>
      </w:r>
      <w:proofErr w:type="spellStart"/>
      <w:r>
        <w:t>hand-made</w:t>
      </w:r>
      <w:proofErr w:type="spellEnd"/>
      <w:r>
        <w:t xml:space="preserve">“ výrobky, hračky, balóny,  perníky a zákusky, palacinky, langoše, zemiakové placky, zemiakové špirálky a varenú kukuricu.  Celým dňom nás sprevádzal profesionálny moderátor a deň nám spríjemnilo vystúpenie fujaristov Svrčinovcov, a spevácke vystúpenie od Soni </w:t>
      </w:r>
      <w:proofErr w:type="spellStart"/>
      <w:r>
        <w:t>Kopčanovej</w:t>
      </w:r>
      <w:proofErr w:type="spellEnd"/>
      <w:r>
        <w:t>. Takisto nám celý deň spríjemňovala živá hudba, ktorá sa svojim repertoárom ľudových ale aj moderných piesní postarala o príjemnú atmosféru na tomto podujatí a ľudia sa tak zabávali až do skorých ranných hodín.  Výsledkom projektu bolo udržanie kultúrnych hodnôt v obci Malachov, čo sa nám opäť podarilo aj za podpory z BBSK.</w:t>
      </w:r>
    </w:p>
    <w:p w:rsidR="00D23F37" w:rsidRPr="006D6406" w:rsidRDefault="00D23F37" w:rsidP="008E0358">
      <w:pPr>
        <w:spacing w:before="120" w:after="120"/>
        <w:jc w:val="both"/>
        <w:rPr>
          <w:b/>
        </w:rPr>
      </w:pPr>
    </w:p>
    <w:p w:rsidR="007F41D1" w:rsidRPr="00C43A8D" w:rsidRDefault="007F41D1" w:rsidP="008E0358">
      <w:pPr>
        <w:spacing w:before="120" w:after="120"/>
        <w:jc w:val="both"/>
        <w:rPr>
          <w:b/>
          <w:highlight w:val="yellow"/>
        </w:rPr>
      </w:pPr>
    </w:p>
    <w:p w:rsidR="00B615F9" w:rsidRDefault="00B615F9" w:rsidP="00B8117F">
      <w:pPr>
        <w:tabs>
          <w:tab w:val="left" w:pos="360"/>
        </w:tabs>
        <w:overflowPunct w:val="0"/>
        <w:autoSpaceDE w:val="0"/>
        <w:autoSpaceDN w:val="0"/>
        <w:adjustRightInd w:val="0"/>
        <w:spacing w:line="360" w:lineRule="auto"/>
        <w:jc w:val="both"/>
        <w:textAlignment w:val="baseline"/>
      </w:pPr>
    </w:p>
    <w:p w:rsidR="00B615F9" w:rsidRDefault="00B615F9" w:rsidP="00B8117F">
      <w:pPr>
        <w:tabs>
          <w:tab w:val="left" w:pos="360"/>
        </w:tabs>
        <w:overflowPunct w:val="0"/>
        <w:autoSpaceDE w:val="0"/>
        <w:autoSpaceDN w:val="0"/>
        <w:adjustRightInd w:val="0"/>
        <w:spacing w:line="360" w:lineRule="auto"/>
        <w:jc w:val="both"/>
        <w:textAlignment w:val="baseline"/>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575E19" w:rsidRPr="00022E16" w:rsidRDefault="00B965B7" w:rsidP="00C55DEA">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6</w:t>
      </w:r>
      <w:r w:rsidR="00C55DEA" w:rsidRPr="00022E16">
        <w:rPr>
          <w:b/>
          <w:sz w:val="28"/>
          <w:szCs w:val="28"/>
        </w:rPr>
        <w:t xml:space="preserve">. </w:t>
      </w:r>
      <w:r w:rsidR="00575E19" w:rsidRPr="00022E16">
        <w:rPr>
          <w:b/>
          <w:sz w:val="28"/>
          <w:szCs w:val="28"/>
        </w:rPr>
        <w:t>ROZPOČTOVÉ</w:t>
      </w:r>
      <w:r w:rsidR="00022E16" w:rsidRPr="00022E16">
        <w:rPr>
          <w:b/>
          <w:sz w:val="28"/>
          <w:szCs w:val="28"/>
        </w:rPr>
        <w:t xml:space="preserve"> A ÚČTOVNÉ</w:t>
      </w:r>
      <w:r w:rsidR="00575E19" w:rsidRPr="00022E16">
        <w:rPr>
          <w:b/>
          <w:sz w:val="28"/>
          <w:szCs w:val="28"/>
        </w:rPr>
        <w:t xml:space="preserve"> HOSPODÁRENIE</w:t>
      </w:r>
    </w:p>
    <w:p w:rsidR="00022E16" w:rsidRDefault="00022E16" w:rsidP="00C55DEA">
      <w:pPr>
        <w:tabs>
          <w:tab w:val="left" w:pos="360"/>
        </w:tabs>
        <w:overflowPunct w:val="0"/>
        <w:autoSpaceDE w:val="0"/>
        <w:autoSpaceDN w:val="0"/>
        <w:adjustRightInd w:val="0"/>
        <w:spacing w:line="360" w:lineRule="auto"/>
        <w:ind w:firstLine="360"/>
        <w:textAlignment w:val="baseline"/>
        <w:rPr>
          <w:b/>
        </w:rPr>
      </w:pPr>
    </w:p>
    <w:p w:rsidR="00AB1A92" w:rsidRPr="00AB1A92" w:rsidRDefault="00AB1A92" w:rsidP="00AB1A92">
      <w:pPr>
        <w:spacing w:after="200" w:line="360" w:lineRule="auto"/>
        <w:jc w:val="both"/>
        <w:rPr>
          <w:rFonts w:eastAsiaTheme="minorEastAsia"/>
        </w:rPr>
      </w:pPr>
      <w:r w:rsidRPr="00AB1A92">
        <w:rPr>
          <w:rFonts w:eastAsiaTheme="minorEastAsia"/>
        </w:rPr>
        <w:t>Rozpočet obce Malachov bol na rok 2023 schválený uznesením Obecného zastupiteľstva v Malachove č. ObZ č. II/11/2022</w:t>
      </w:r>
      <w:r w:rsidRPr="00AB1A92">
        <w:rPr>
          <w:rFonts w:eastAsiaTheme="minorEastAsia"/>
          <w:b/>
        </w:rPr>
        <w:t xml:space="preserve"> </w:t>
      </w:r>
      <w:r w:rsidRPr="00AB1A92">
        <w:rPr>
          <w:rFonts w:eastAsiaTheme="minorEastAsia"/>
        </w:rPr>
        <w:t>dňa 07.12.2022.</w:t>
      </w:r>
    </w:p>
    <w:p w:rsidR="00AB1A92" w:rsidRPr="00AB1A92" w:rsidRDefault="00AB1A92" w:rsidP="00AB1A92">
      <w:pPr>
        <w:spacing w:after="200" w:line="360" w:lineRule="auto"/>
        <w:ind w:firstLine="360"/>
        <w:jc w:val="both"/>
        <w:rPr>
          <w:rFonts w:eastAsiaTheme="minorEastAsia"/>
        </w:rPr>
      </w:pPr>
      <w:r w:rsidRPr="00AB1A92">
        <w:rPr>
          <w:rFonts w:eastAsiaTheme="minorEastAsia"/>
        </w:rPr>
        <w:t>Zmeny rozpočtu sa v roku 2023 vykonávali v súlade so zákonom o rozpočtových pravidlách územnej samosprávy, na základe ktorého o zmenách rozpočtu rozhodovalo obecné zastupiteľstvo obce.</w:t>
      </w:r>
    </w:p>
    <w:p w:rsidR="00AB1A92" w:rsidRPr="00AB1A92" w:rsidRDefault="00AB1A92" w:rsidP="00AB1A92">
      <w:pPr>
        <w:spacing w:after="200" w:line="360" w:lineRule="auto"/>
        <w:ind w:firstLine="360"/>
        <w:jc w:val="both"/>
        <w:rPr>
          <w:rFonts w:eastAsiaTheme="minorEastAsia"/>
          <w:sz w:val="22"/>
          <w:szCs w:val="22"/>
        </w:rPr>
      </w:pPr>
      <w:r w:rsidRPr="00AB1A92">
        <w:rPr>
          <w:rFonts w:eastAsiaTheme="minorEastAsia"/>
        </w:rPr>
        <w:t>Zoznam zmien rozpočtu obce</w:t>
      </w:r>
      <w:r w:rsidRPr="00AB1A92">
        <w:rPr>
          <w:rFonts w:eastAsiaTheme="minorEastAsia"/>
          <w:szCs w:val="22"/>
        </w:rPr>
        <w:t>:</w:t>
      </w:r>
    </w:p>
    <w:p w:rsidR="00AB1A92" w:rsidRPr="00AB1A92" w:rsidRDefault="00AB1A92" w:rsidP="00AB1A92">
      <w:pPr>
        <w:spacing w:line="360" w:lineRule="auto"/>
        <w:ind w:left="180"/>
        <w:jc w:val="both"/>
      </w:pPr>
      <w:r w:rsidRPr="00AB1A92">
        <w:t>-</w:t>
      </w:r>
      <w:r w:rsidRPr="00AB1A92">
        <w:tab/>
        <w:t>rozpočtové opatrenie č. 1 zobraté na vedomie dňa 19.04.2023 uznesením č. V/10/2023, schválené starostom obce dňa 30.03.2023</w:t>
      </w:r>
    </w:p>
    <w:p w:rsidR="00AB1A92" w:rsidRPr="00AB1A92" w:rsidRDefault="00AB1A92" w:rsidP="00AB1A92">
      <w:pPr>
        <w:spacing w:line="360" w:lineRule="auto"/>
        <w:ind w:left="180"/>
        <w:jc w:val="both"/>
      </w:pPr>
      <w:r w:rsidRPr="00AB1A92">
        <w:t>-</w:t>
      </w:r>
      <w:r w:rsidRPr="00AB1A92">
        <w:tab/>
        <w:t>rozpočtové opatrenie č. 2 schválené dňa 19.04.2023 uznesením č. V/11/2023</w:t>
      </w:r>
    </w:p>
    <w:p w:rsidR="00AB1A92" w:rsidRPr="00AB1A92" w:rsidRDefault="00AB1A92" w:rsidP="00AB1A92">
      <w:pPr>
        <w:spacing w:line="360" w:lineRule="auto"/>
        <w:ind w:left="180"/>
        <w:jc w:val="both"/>
      </w:pPr>
      <w:r w:rsidRPr="00AB1A92">
        <w:t>-</w:t>
      </w:r>
      <w:r w:rsidRPr="00AB1A92">
        <w:tab/>
        <w:t>rozpočtové opatrenie č. 3 schválené dňa 21.06.2023 uznesením č. VI/7/2023</w:t>
      </w:r>
    </w:p>
    <w:p w:rsidR="00AB1A92" w:rsidRPr="00AB1A92" w:rsidRDefault="00AB1A92" w:rsidP="00AB1A92">
      <w:pPr>
        <w:spacing w:line="360" w:lineRule="auto"/>
        <w:ind w:left="180"/>
        <w:jc w:val="both"/>
      </w:pPr>
      <w:r w:rsidRPr="00AB1A92">
        <w:t>-</w:t>
      </w:r>
      <w:r w:rsidRPr="00AB1A92">
        <w:tab/>
        <w:t>rozpočtové opatrenie č. 4 zobraté na vedomie dňa 20.09.2023 uznesením č. VII/8/2023, schválené starostom obce 26.06.2023</w:t>
      </w:r>
    </w:p>
    <w:p w:rsidR="00AB1A92" w:rsidRPr="00AB1A92" w:rsidRDefault="00AB1A92" w:rsidP="00AB1A92">
      <w:pPr>
        <w:spacing w:line="360" w:lineRule="auto"/>
        <w:ind w:left="180"/>
        <w:jc w:val="both"/>
      </w:pPr>
      <w:r w:rsidRPr="00AB1A92">
        <w:t>-</w:t>
      </w:r>
      <w:r w:rsidRPr="00AB1A92">
        <w:tab/>
        <w:t>rozpočtové opatrenie č. 5 schválené dňa 20.09.2023 uznesením č. VII/9/2023</w:t>
      </w:r>
    </w:p>
    <w:p w:rsidR="00AB1A92" w:rsidRPr="00AB1A92" w:rsidRDefault="00AB1A92" w:rsidP="00AB1A92">
      <w:pPr>
        <w:spacing w:line="360" w:lineRule="auto"/>
        <w:ind w:left="180"/>
        <w:jc w:val="both"/>
      </w:pPr>
      <w:bookmarkStart w:id="0" w:name="_Hlk160700225"/>
      <w:r w:rsidRPr="00AB1A92">
        <w:t xml:space="preserve">- </w:t>
      </w:r>
      <w:r w:rsidRPr="00AB1A92">
        <w:tab/>
        <w:t>rozpočtové opatrenie č. 6 zobraté na vedomie dňa 14.11.2023 uznesením č. VIII/4/2023, schválené starostom obce dňa 29.09.2023</w:t>
      </w:r>
    </w:p>
    <w:bookmarkEnd w:id="0"/>
    <w:p w:rsidR="00AB1A92" w:rsidRPr="00AB1A92" w:rsidRDefault="00AB1A92" w:rsidP="00AB1A92">
      <w:pPr>
        <w:spacing w:line="360" w:lineRule="auto"/>
        <w:ind w:left="180"/>
        <w:jc w:val="both"/>
      </w:pPr>
      <w:r w:rsidRPr="00AB1A92">
        <w:t xml:space="preserve">- </w:t>
      </w:r>
      <w:r w:rsidRPr="00AB1A92">
        <w:tab/>
        <w:t>rozpočtové opatrenie č. 7 zobraté na vedomie dňa 14.11.2023 uznesením č. VIII/5/2023, schválené starostom obce dňa 06.11.2023</w:t>
      </w:r>
    </w:p>
    <w:p w:rsidR="00AB1A92" w:rsidRPr="00AB1A92" w:rsidRDefault="00AB1A92" w:rsidP="00AB1A92">
      <w:pPr>
        <w:spacing w:line="360" w:lineRule="auto"/>
        <w:ind w:left="180"/>
        <w:jc w:val="both"/>
      </w:pPr>
      <w:r w:rsidRPr="00AB1A92">
        <w:t xml:space="preserve">- </w:t>
      </w:r>
      <w:r w:rsidRPr="00AB1A92">
        <w:tab/>
        <w:t>rozpočtové opatrenie č. 8 schválené dňa 14.11.2023 uznesením č. VIII/6/2023</w:t>
      </w:r>
    </w:p>
    <w:p w:rsidR="00AB1A92" w:rsidRPr="00AB1A92" w:rsidRDefault="00AB1A92" w:rsidP="00AB1A92">
      <w:pPr>
        <w:spacing w:line="360" w:lineRule="auto"/>
        <w:ind w:left="180"/>
        <w:jc w:val="both"/>
      </w:pPr>
      <w:r w:rsidRPr="00AB1A92">
        <w:t xml:space="preserve">- </w:t>
      </w:r>
      <w:r w:rsidRPr="00AB1A92">
        <w:tab/>
        <w:t>rozpočtové opatrenie č. 9 schválené dňa 13.12.2023 uznesením č. IX/16/2023</w:t>
      </w:r>
    </w:p>
    <w:p w:rsidR="00AB1A92" w:rsidRPr="00AB1A92" w:rsidRDefault="00AB1A92" w:rsidP="00AB1A92">
      <w:pPr>
        <w:spacing w:line="360" w:lineRule="auto"/>
        <w:ind w:left="180"/>
        <w:jc w:val="both"/>
      </w:pPr>
      <w:r w:rsidRPr="00AB1A92">
        <w:t xml:space="preserve">- </w:t>
      </w:r>
      <w:r w:rsidRPr="00AB1A92">
        <w:tab/>
        <w:t>rozpočtové opatrenie č. 10 zobraté na vedomie dňa 07.02.2024 uznesením č. X/9/2024, schválené starostom obce dňa 21.12. 2023.</w:t>
      </w:r>
    </w:p>
    <w:p w:rsidR="00AB1A92" w:rsidRDefault="00AB1A92" w:rsidP="00AB1A92">
      <w:pPr>
        <w:tabs>
          <w:tab w:val="left" w:pos="360"/>
        </w:tabs>
        <w:overflowPunct w:val="0"/>
        <w:autoSpaceDE w:val="0"/>
        <w:autoSpaceDN w:val="0"/>
        <w:adjustRightInd w:val="0"/>
        <w:spacing w:line="360" w:lineRule="auto"/>
        <w:ind w:firstLine="360"/>
        <w:textAlignment w:val="baseline"/>
        <w:rPr>
          <w:b/>
        </w:rPr>
      </w:pPr>
    </w:p>
    <w:p w:rsidR="00AB1A92" w:rsidRDefault="00AB1A92" w:rsidP="00AB1A92">
      <w:pPr>
        <w:tabs>
          <w:tab w:val="left" w:pos="360"/>
        </w:tabs>
        <w:overflowPunct w:val="0"/>
        <w:autoSpaceDE w:val="0"/>
        <w:autoSpaceDN w:val="0"/>
        <w:adjustRightInd w:val="0"/>
        <w:spacing w:line="360" w:lineRule="auto"/>
        <w:ind w:firstLine="360"/>
        <w:textAlignment w:val="baseline"/>
        <w:rPr>
          <w:b/>
        </w:rPr>
      </w:pPr>
    </w:p>
    <w:p w:rsidR="00AB1A92" w:rsidRDefault="00AB1A92" w:rsidP="00AB1A92">
      <w:pPr>
        <w:tabs>
          <w:tab w:val="left" w:pos="360"/>
        </w:tabs>
        <w:overflowPunct w:val="0"/>
        <w:autoSpaceDE w:val="0"/>
        <w:autoSpaceDN w:val="0"/>
        <w:adjustRightInd w:val="0"/>
        <w:spacing w:line="360" w:lineRule="auto"/>
        <w:ind w:firstLine="360"/>
        <w:textAlignment w:val="baseline"/>
        <w:rPr>
          <w:b/>
        </w:rPr>
      </w:pPr>
    </w:p>
    <w:p w:rsidR="00010140" w:rsidRDefault="00010140" w:rsidP="00AB1A92">
      <w:pPr>
        <w:ind w:left="180"/>
        <w:jc w:val="both"/>
      </w:pPr>
    </w:p>
    <w:p w:rsidR="00010140" w:rsidRDefault="00010140" w:rsidP="00AB1A92">
      <w:pPr>
        <w:ind w:left="180"/>
        <w:jc w:val="both"/>
      </w:pPr>
    </w:p>
    <w:p w:rsidR="00010140" w:rsidRDefault="00010140" w:rsidP="00AB1A92">
      <w:pPr>
        <w:ind w:left="180"/>
        <w:jc w:val="both"/>
      </w:pPr>
    </w:p>
    <w:p w:rsidR="00010140" w:rsidRDefault="00010140" w:rsidP="00AB1A92">
      <w:pPr>
        <w:ind w:left="180"/>
        <w:jc w:val="both"/>
      </w:pPr>
    </w:p>
    <w:p w:rsidR="00010140" w:rsidRDefault="00010140" w:rsidP="00AB1A92">
      <w:pPr>
        <w:ind w:left="180"/>
        <w:jc w:val="both"/>
      </w:pPr>
    </w:p>
    <w:p w:rsidR="00010140" w:rsidRDefault="00010140" w:rsidP="00AB1A92">
      <w:pPr>
        <w:ind w:left="180"/>
        <w:jc w:val="both"/>
      </w:pPr>
    </w:p>
    <w:p w:rsidR="00AB1A92" w:rsidRPr="00AB1A92" w:rsidRDefault="00AB1A92" w:rsidP="00010140">
      <w:pPr>
        <w:ind w:left="180"/>
        <w:jc w:val="both"/>
      </w:pPr>
      <w:r w:rsidRPr="00FF78E6">
        <w:lastRenderedPageBreak/>
        <w:t xml:space="preserve">Štruktúra </w:t>
      </w:r>
      <w:r>
        <w:t>rozpočtu po poslednej úprave bola nasledovná:</w:t>
      </w:r>
    </w:p>
    <w:bookmarkStart w:id="1" w:name="_MON_1557225957"/>
    <w:bookmarkEnd w:id="1"/>
    <w:p w:rsidR="00516A43" w:rsidRDefault="00D763D7" w:rsidP="00516A43">
      <w:pPr>
        <w:tabs>
          <w:tab w:val="left" w:pos="2640"/>
        </w:tabs>
        <w:jc w:val="both"/>
      </w:pPr>
      <w:r w:rsidRPr="00BE0259">
        <w:object w:dxaOrig="9891" w:dyaOrig="44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8pt;height:215.35pt" o:ole="">
            <v:imagedata r:id="rId20" o:title=""/>
          </v:shape>
          <o:OLEObject Type="Embed" ProgID="Excel.Sheet.12" ShapeID="_x0000_i1025" DrawAspect="Content" ObjectID="_1790597421" r:id="rId21"/>
        </w:object>
      </w:r>
    </w:p>
    <w:p w:rsidR="00022E16" w:rsidRDefault="00022E16" w:rsidP="00022E16">
      <w:pPr>
        <w:tabs>
          <w:tab w:val="left" w:pos="2640"/>
        </w:tabs>
        <w:spacing w:line="360" w:lineRule="auto"/>
        <w:jc w:val="both"/>
        <w:rPr>
          <w:rStyle w:val="PremennHTML"/>
        </w:rPr>
      </w:pPr>
    </w:p>
    <w:p w:rsidR="0006715A" w:rsidRPr="004F49E4" w:rsidRDefault="0006715A" w:rsidP="0006715A">
      <w:pPr>
        <w:tabs>
          <w:tab w:val="left" w:pos="2640"/>
        </w:tabs>
        <w:spacing w:line="360" w:lineRule="auto"/>
        <w:jc w:val="both"/>
      </w:pPr>
      <w:r w:rsidRPr="002C3266">
        <w:rPr>
          <w:rStyle w:val="PremennHTML"/>
          <w:i w:val="0"/>
        </w:rPr>
        <w:t>Podľa § 10 ods. 7 zákona o rozpočtových pravidlách územnej samosprávy</w:t>
      </w:r>
      <w:r w:rsidRPr="004F49E4">
        <w:rPr>
          <w:rStyle w:val="PremennHTML"/>
        </w:rPr>
        <w:t xml:space="preserve"> </w:t>
      </w:r>
      <w:r>
        <w:t>bežný rozpočet obec</w:t>
      </w:r>
      <w:r w:rsidRPr="004F49E4">
        <w:t xml:space="preserve"> zostavila ako </w:t>
      </w:r>
      <w:r w:rsidR="00162AA0">
        <w:t>vyrovnaný</w:t>
      </w:r>
      <w:r w:rsidRPr="004F49E4">
        <w:t xml:space="preserve"> a kapitálový rozpočet ako schodkový. </w:t>
      </w:r>
      <w:r>
        <w:t xml:space="preserve">Po úpravách bol bežný rozpočet obce </w:t>
      </w:r>
      <w:r w:rsidR="00162AA0">
        <w:t>prebytkový</w:t>
      </w:r>
      <w:r>
        <w:t xml:space="preserve">. </w:t>
      </w:r>
      <w:r w:rsidRPr="004F49E4">
        <w:t>Sch</w:t>
      </w:r>
      <w:r>
        <w:t>odok</w:t>
      </w:r>
      <w:r w:rsidRPr="004F49E4">
        <w:t xml:space="preserve"> rozpočtu bol krytý prebytkom finančných operácií.</w:t>
      </w:r>
    </w:p>
    <w:p w:rsidR="00516A43" w:rsidRPr="00BD7A1B" w:rsidRDefault="00516A43" w:rsidP="00516A43">
      <w:pPr>
        <w:jc w:val="both"/>
      </w:pPr>
      <w:r w:rsidRPr="00A05CFB">
        <w:rPr>
          <w:b/>
        </w:rPr>
        <w:tab/>
      </w:r>
    </w:p>
    <w:p w:rsidR="0006715A" w:rsidRPr="00BD7A1B" w:rsidRDefault="0006715A" w:rsidP="0006715A">
      <w:pPr>
        <w:jc w:val="both"/>
      </w:pPr>
    </w:p>
    <w:p w:rsidR="0006715A" w:rsidRDefault="0006715A" w:rsidP="0006715A">
      <w:pPr>
        <w:pStyle w:val="Odsekzoznamu"/>
        <w:numPr>
          <w:ilvl w:val="0"/>
          <w:numId w:val="7"/>
        </w:numPr>
        <w:jc w:val="both"/>
        <w:rPr>
          <w:rFonts w:ascii="Times New Roman" w:hAnsi="Times New Roman" w:cs="Times New Roman"/>
          <w:b/>
          <w:sz w:val="28"/>
          <w:szCs w:val="28"/>
        </w:rPr>
      </w:pPr>
      <w:r w:rsidRPr="00D54B6B">
        <w:rPr>
          <w:rFonts w:ascii="Times New Roman" w:hAnsi="Times New Roman" w:cs="Times New Roman"/>
          <w:b/>
          <w:sz w:val="28"/>
          <w:szCs w:val="28"/>
        </w:rPr>
        <w:t xml:space="preserve">Rozbor plnenia príjmov za rok </w:t>
      </w:r>
      <w:r w:rsidR="00162AA0">
        <w:rPr>
          <w:rFonts w:ascii="Times New Roman" w:hAnsi="Times New Roman" w:cs="Times New Roman"/>
          <w:b/>
          <w:sz w:val="28"/>
          <w:szCs w:val="28"/>
        </w:rPr>
        <w:t>202</w:t>
      </w:r>
      <w:r w:rsidR="00D763D7">
        <w:rPr>
          <w:rFonts w:ascii="Times New Roman" w:hAnsi="Times New Roman" w:cs="Times New Roman"/>
          <w:b/>
          <w:sz w:val="28"/>
          <w:szCs w:val="28"/>
        </w:rPr>
        <w:t>3</w:t>
      </w:r>
    </w:p>
    <w:p w:rsidR="00BB4193" w:rsidRDefault="00162AA0" w:rsidP="0006715A">
      <w:pPr>
        <w:tabs>
          <w:tab w:val="center" w:pos="4536"/>
        </w:tabs>
        <w:jc w:val="both"/>
      </w:pPr>
      <w:r>
        <w:t>Príjmy obce za rok 202</w:t>
      </w:r>
      <w:r w:rsidR="00D763D7">
        <w:t>3</w:t>
      </w:r>
      <w:r w:rsidR="0006715A">
        <w:t xml:space="preserve"> </w:t>
      </w:r>
    </w:p>
    <w:p w:rsidR="0006715A" w:rsidRDefault="0006715A" w:rsidP="0006715A">
      <w:pPr>
        <w:tabs>
          <w:tab w:val="center" w:pos="4536"/>
        </w:tabs>
        <w:jc w:val="both"/>
      </w:pPr>
      <w:r>
        <w:tab/>
      </w:r>
    </w:p>
    <w:bookmarkStart w:id="2" w:name="_MON_1557297432"/>
    <w:bookmarkEnd w:id="2"/>
    <w:p w:rsidR="0006715A" w:rsidRDefault="00D763D7" w:rsidP="0006715A">
      <w:pPr>
        <w:tabs>
          <w:tab w:val="center" w:pos="4536"/>
        </w:tabs>
        <w:jc w:val="both"/>
      </w:pPr>
      <w:r w:rsidRPr="008134C9">
        <w:object w:dxaOrig="9164" w:dyaOrig="1270">
          <v:shape id="_x0000_i1026" type="#_x0000_t75" style="width:457.05pt;height:64.5pt" o:ole="">
            <v:imagedata r:id="rId22" o:title=""/>
          </v:shape>
          <o:OLEObject Type="Embed" ProgID="Excel.Sheet.12" ShapeID="_x0000_i1026" DrawAspect="Content" ObjectID="_1790597422" r:id="rId23"/>
        </w:object>
      </w:r>
    </w:p>
    <w:p w:rsidR="00010140" w:rsidRDefault="00010140" w:rsidP="0006715A">
      <w:pPr>
        <w:tabs>
          <w:tab w:val="center" w:pos="4536"/>
        </w:tabs>
        <w:jc w:val="both"/>
      </w:pPr>
    </w:p>
    <w:p w:rsidR="0006715A" w:rsidRPr="00352939" w:rsidRDefault="0006715A" w:rsidP="0006715A">
      <w:pPr>
        <w:pStyle w:val="Odsekzoznamu"/>
        <w:numPr>
          <w:ilvl w:val="0"/>
          <w:numId w:val="8"/>
        </w:numPr>
        <w:jc w:val="both"/>
        <w:rPr>
          <w:rFonts w:ascii="Times New Roman" w:hAnsi="Times New Roman" w:cs="Times New Roman"/>
          <w:b/>
          <w:sz w:val="28"/>
          <w:szCs w:val="28"/>
        </w:rPr>
      </w:pPr>
      <w:r w:rsidRPr="00352939">
        <w:rPr>
          <w:rFonts w:ascii="Times New Roman" w:hAnsi="Times New Roman" w:cs="Times New Roman"/>
          <w:b/>
          <w:sz w:val="28"/>
          <w:szCs w:val="28"/>
        </w:rPr>
        <w:t>Bežné príjmy</w:t>
      </w:r>
    </w:p>
    <w:p w:rsidR="0006715A" w:rsidRDefault="0006715A" w:rsidP="0006715A">
      <w:pPr>
        <w:spacing w:line="360" w:lineRule="auto"/>
        <w:ind w:left="357"/>
        <w:jc w:val="both"/>
      </w:pPr>
      <w:r w:rsidRPr="000E45FA">
        <w:t>Vlastné príjmy sú tvorené daňovými a nedaňovými príjmami. Ostatné príjmy predstavovali dotácie na prenesený výkon štátnej správy a transfery zo štátneho rozpočtu.</w:t>
      </w:r>
    </w:p>
    <w:bookmarkStart w:id="3" w:name="_MON_1557298291"/>
    <w:bookmarkEnd w:id="3"/>
    <w:p w:rsidR="00010140" w:rsidRDefault="00D763D7" w:rsidP="0006715A">
      <w:pPr>
        <w:jc w:val="both"/>
      </w:pPr>
      <w:r w:rsidRPr="008134C9">
        <w:object w:dxaOrig="9032" w:dyaOrig="1981">
          <v:shape id="_x0000_i1027" type="#_x0000_t75" style="width:452.05pt;height:105.2pt" o:ole="">
            <v:imagedata r:id="rId24" o:title=""/>
          </v:shape>
          <o:OLEObject Type="Embed" ProgID="Excel.Sheet.12" ShapeID="_x0000_i1027" DrawAspect="Content" ObjectID="_1790597423" r:id="rId25"/>
        </w:object>
      </w:r>
    </w:p>
    <w:p w:rsidR="0006715A" w:rsidRPr="00CF6F2C" w:rsidRDefault="0006715A" w:rsidP="0006715A">
      <w:pPr>
        <w:pStyle w:val="Odsekzoznamu"/>
        <w:numPr>
          <w:ilvl w:val="1"/>
          <w:numId w:val="8"/>
        </w:numPr>
        <w:tabs>
          <w:tab w:val="left" w:pos="3585"/>
        </w:tabs>
        <w:ind w:left="1070"/>
        <w:rPr>
          <w:rFonts w:ascii="Times New Roman" w:hAnsi="Times New Roman" w:cs="Times New Roman"/>
          <w:b/>
          <w:sz w:val="24"/>
          <w:szCs w:val="24"/>
        </w:rPr>
      </w:pPr>
      <w:r w:rsidRPr="00CF6F2C">
        <w:rPr>
          <w:rFonts w:ascii="Times New Roman" w:hAnsi="Times New Roman" w:cs="Times New Roman"/>
          <w:b/>
          <w:sz w:val="24"/>
          <w:szCs w:val="24"/>
        </w:rPr>
        <w:lastRenderedPageBreak/>
        <w:t>Daňové príjmy</w:t>
      </w:r>
    </w:p>
    <w:p w:rsidR="0006715A" w:rsidRPr="00CF6F2C" w:rsidRDefault="0006715A" w:rsidP="0006715A">
      <w:pPr>
        <w:tabs>
          <w:tab w:val="left" w:pos="3585"/>
        </w:tabs>
        <w:spacing w:line="360" w:lineRule="auto"/>
      </w:pPr>
      <w:r w:rsidRPr="000E45FA">
        <w:t>Daňové príjmy tvoria najstabilnejšiu a najvýznamnejšiu zložku rozpočtu obce.</w:t>
      </w:r>
    </w:p>
    <w:bookmarkStart w:id="4" w:name="_MON_1557300771"/>
    <w:bookmarkEnd w:id="4"/>
    <w:p w:rsidR="0006715A" w:rsidRDefault="00D763D7" w:rsidP="0006715A">
      <w:pPr>
        <w:tabs>
          <w:tab w:val="left" w:pos="3585"/>
        </w:tabs>
        <w:spacing w:line="360" w:lineRule="auto"/>
        <w:contextualSpacing/>
      </w:pPr>
      <w:r w:rsidRPr="008134C9">
        <w:object w:dxaOrig="8890" w:dyaOrig="1881">
          <v:shape id="_x0000_i1028" type="#_x0000_t75" style="width:450.8pt;height:105.2pt" o:ole="">
            <v:imagedata r:id="rId26" o:title=""/>
          </v:shape>
          <o:OLEObject Type="Embed" ProgID="Excel.Sheet.12" ShapeID="_x0000_i1028" DrawAspect="Content" ObjectID="_1790597424" r:id="rId27"/>
        </w:object>
      </w:r>
    </w:p>
    <w:p w:rsidR="0006715A" w:rsidRDefault="0006715A" w:rsidP="0006715A">
      <w:pPr>
        <w:spacing w:line="360" w:lineRule="auto"/>
      </w:pPr>
    </w:p>
    <w:p w:rsidR="0006715A" w:rsidRDefault="0006715A" w:rsidP="0006715A">
      <w:pPr>
        <w:spacing w:line="360" w:lineRule="auto"/>
      </w:pPr>
      <w:r>
        <w:rPr>
          <w:noProof/>
        </w:rPr>
        <w:drawing>
          <wp:inline distT="0" distB="0" distL="0" distR="0">
            <wp:extent cx="5494352" cy="3212327"/>
            <wp:effectExtent l="0" t="0" r="11430" b="762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6715A" w:rsidRPr="00532C9D" w:rsidRDefault="0006715A" w:rsidP="0006715A">
      <w:pPr>
        <w:pStyle w:val="Odsekzoznamu"/>
        <w:numPr>
          <w:ilvl w:val="0"/>
          <w:numId w:val="9"/>
        </w:numPr>
        <w:spacing w:line="360" w:lineRule="auto"/>
        <w:rPr>
          <w:rFonts w:ascii="Times New Roman" w:hAnsi="Times New Roman" w:cs="Times New Roman"/>
          <w:sz w:val="24"/>
          <w:szCs w:val="24"/>
        </w:rPr>
      </w:pPr>
      <w:r w:rsidRPr="00532C9D">
        <w:rPr>
          <w:rFonts w:ascii="Times New Roman" w:hAnsi="Times New Roman" w:cs="Times New Roman"/>
          <w:sz w:val="24"/>
          <w:szCs w:val="24"/>
        </w:rPr>
        <w:t xml:space="preserve">Daň z príjmov a kapitálového majetku </w:t>
      </w:r>
    </w:p>
    <w:p w:rsidR="00B45C0C" w:rsidRDefault="0006715A" w:rsidP="00B45C0C">
      <w:pPr>
        <w:spacing w:line="360" w:lineRule="auto"/>
        <w:ind w:left="360"/>
        <w:contextualSpacing/>
        <w:jc w:val="both"/>
      </w:pPr>
      <w:r w:rsidRPr="000E45FA">
        <w:t xml:space="preserve">Najväčší objem daňových príjmov obce tvoria tzv. podielové </w:t>
      </w:r>
      <w:r w:rsidR="008B294A">
        <w:t>dane zo ŠR, ktoré predstavujú 90</w:t>
      </w:r>
      <w:r w:rsidRPr="000E45FA">
        <w:t xml:space="preserve"> % z celkových daňových príjmov obc</w:t>
      </w:r>
      <w:r w:rsidR="00A23B14">
        <w:t>e. Koncom rozpočtového roka 202</w:t>
      </w:r>
      <w:r w:rsidR="00B45C0C">
        <w:t>2</w:t>
      </w:r>
      <w:r w:rsidRPr="000E45FA">
        <w:t xml:space="preserve"> Ministerstvo financií SR zverejnilo pre obec Malachov prognózu príjmov z podielových daní vo výške </w:t>
      </w:r>
      <w:r w:rsidR="00B45C0C">
        <w:t>454 552,</w:t>
      </w:r>
      <w:r w:rsidR="00A23B14">
        <w:t xml:space="preserve">00 </w:t>
      </w:r>
      <w:r w:rsidRPr="000E45FA">
        <w:t xml:space="preserve">eur, neskôr </w:t>
      </w:r>
      <w:r w:rsidR="00B45C0C">
        <w:t>podľa</w:t>
      </w:r>
      <w:r w:rsidR="00B45C0C" w:rsidRPr="000E45FA">
        <w:t xml:space="preserve"> </w:t>
      </w:r>
      <w:r w:rsidR="00B45C0C">
        <w:t xml:space="preserve">júnovej </w:t>
      </w:r>
      <w:r w:rsidR="00B45C0C" w:rsidRPr="000E45FA">
        <w:t>prognóz</w:t>
      </w:r>
      <w:r w:rsidR="00B45C0C">
        <w:t>y</w:t>
      </w:r>
      <w:r w:rsidR="00B45C0C" w:rsidRPr="000E45FA">
        <w:t xml:space="preserve"> podielových daní </w:t>
      </w:r>
      <w:r w:rsidR="00B45C0C">
        <w:t xml:space="preserve">bola </w:t>
      </w:r>
      <w:r w:rsidR="00B45C0C" w:rsidRPr="000E45FA">
        <w:t xml:space="preserve">upravená na sumu </w:t>
      </w:r>
      <w:r w:rsidR="00B45C0C">
        <w:t>455 461,00</w:t>
      </w:r>
      <w:r w:rsidR="00B45C0C" w:rsidRPr="000E45FA">
        <w:t xml:space="preserve"> eur. </w:t>
      </w:r>
      <w:r w:rsidR="00B45C0C">
        <w:t xml:space="preserve">Septembrová prognóza bola vo výške 456 037,00 eur. </w:t>
      </w:r>
      <w:r w:rsidR="00B45C0C" w:rsidRPr="000E45FA">
        <w:t xml:space="preserve">V skutočností boli obci poukázané podielové dane vo výške </w:t>
      </w:r>
      <w:r w:rsidR="00B45C0C">
        <w:t>452 440,94 eur</w:t>
      </w:r>
      <w:r w:rsidR="00B45C0C" w:rsidRPr="000E45FA">
        <w:t xml:space="preserve"> čo je oproti prognóze o</w:t>
      </w:r>
      <w:r w:rsidR="00B45C0C">
        <w:t> 3 596,06</w:t>
      </w:r>
      <w:r w:rsidR="00B45C0C" w:rsidRPr="000E45FA">
        <w:t xml:space="preserve"> eur</w:t>
      </w:r>
      <w:r w:rsidR="00B45C0C">
        <w:t xml:space="preserve"> menej</w:t>
      </w:r>
      <w:r w:rsidR="00B45C0C" w:rsidRPr="000E45FA">
        <w:t>.</w:t>
      </w:r>
    </w:p>
    <w:p w:rsidR="0006715A" w:rsidRDefault="0006715A" w:rsidP="0006715A">
      <w:pPr>
        <w:spacing w:line="360" w:lineRule="auto"/>
        <w:contextualSpacing/>
        <w:jc w:val="both"/>
      </w:pP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Daň z majetku</w:t>
      </w:r>
    </w:p>
    <w:p w:rsidR="0006715A" w:rsidRDefault="0006715A" w:rsidP="0006715A">
      <w:pPr>
        <w:spacing w:line="360" w:lineRule="auto"/>
        <w:contextualSpacing/>
        <w:jc w:val="both"/>
      </w:pPr>
      <w:r>
        <w:lastRenderedPageBreak/>
        <w:t>Daň z majetku je tvorená daňami z nehnuteľností, ktorých správcom je obec a to:</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daň z pozemkov,</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daň zo stavieb</w:t>
      </w:r>
      <w:r w:rsidR="00B45C0C">
        <w:rPr>
          <w:rFonts w:ascii="Times New Roman" w:hAnsi="Times New Roman" w:cs="Times New Roman"/>
          <w:sz w:val="24"/>
          <w:szCs w:val="24"/>
        </w:rPr>
        <w:t>,</w:t>
      </w:r>
    </w:p>
    <w:p w:rsidR="00B45C0C" w:rsidRPr="00B45C0C" w:rsidRDefault="00B45C0C" w:rsidP="00B45C0C">
      <w:pPr>
        <w:pStyle w:val="Odsekzoznamu"/>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daň z bytov a nebytových priestorov.</w:t>
      </w:r>
    </w:p>
    <w:bookmarkStart w:id="5" w:name="_MON_1557310809"/>
    <w:bookmarkEnd w:id="5"/>
    <w:p w:rsidR="0006715A" w:rsidRDefault="00B45C0C" w:rsidP="0006715A">
      <w:pPr>
        <w:spacing w:line="360" w:lineRule="auto"/>
        <w:contextualSpacing/>
        <w:jc w:val="both"/>
      </w:pPr>
      <w:r w:rsidRPr="008134C9">
        <w:object w:dxaOrig="9309" w:dyaOrig="1909">
          <v:shape id="_x0000_i1029" type="#_x0000_t75" style="width:465.2pt;height:95.15pt" o:ole="">
            <v:imagedata r:id="rId29" o:title=""/>
          </v:shape>
          <o:OLEObject Type="Embed" ProgID="Excel.Sheet.12" ShapeID="_x0000_i1029" DrawAspect="Content" ObjectID="_1790597425" r:id="rId30"/>
        </w:object>
      </w:r>
    </w:p>
    <w:p w:rsidR="006E5B6D" w:rsidRPr="00A043F6" w:rsidRDefault="0006715A" w:rsidP="006E5B6D">
      <w:pPr>
        <w:spacing w:line="360" w:lineRule="auto"/>
        <w:contextualSpacing/>
        <w:jc w:val="both"/>
      </w:pPr>
      <w:r>
        <w:tab/>
      </w:r>
      <w:r w:rsidR="006E5B6D" w:rsidRPr="004F49E4">
        <w:t xml:space="preserve">Predpis dane z nehnuteľností na rok </w:t>
      </w:r>
      <w:r w:rsidR="006E5B6D">
        <w:t>2023</w:t>
      </w:r>
      <w:r w:rsidR="006E5B6D" w:rsidRPr="004F49E4">
        <w:t xml:space="preserve"> bol vo výške </w:t>
      </w:r>
      <w:r w:rsidR="006E5B6D">
        <w:t>14 978,39 eur</w:t>
      </w:r>
      <w:r w:rsidR="006E5B6D" w:rsidRPr="009050F6">
        <w:t xml:space="preserve">. </w:t>
      </w:r>
      <w:r w:rsidR="006E5B6D" w:rsidRPr="004F49E4">
        <w:t xml:space="preserve">Skutočné plnenie </w:t>
      </w:r>
      <w:r w:rsidR="006E5B6D">
        <w:t>rozpočtovaných príjmov z daní z nehnuteľnosti</w:t>
      </w:r>
      <w:r w:rsidR="006E5B6D" w:rsidRPr="004F49E4">
        <w:t xml:space="preserve"> za rok </w:t>
      </w:r>
      <w:r w:rsidR="006E5B6D">
        <w:t>2023</w:t>
      </w:r>
      <w:r w:rsidR="006E5B6D" w:rsidRPr="004F49E4">
        <w:t xml:space="preserve"> bolo na úrovni </w:t>
      </w:r>
      <w:r w:rsidR="006E5B6D">
        <w:t>99,20</w:t>
      </w:r>
      <w:r w:rsidR="006E5B6D" w:rsidRPr="007D7F69">
        <w:t xml:space="preserve">  %</w:t>
      </w:r>
      <w:r w:rsidR="006E5B6D" w:rsidRPr="004F49E4">
        <w:t xml:space="preserve">  voči </w:t>
      </w:r>
      <w:r w:rsidR="006E5B6D">
        <w:t>rozpočtovaným príjmom.</w:t>
      </w:r>
      <w:r w:rsidR="006E5B6D" w:rsidRPr="004F49E4">
        <w:t xml:space="preserve"> Daň z nehnuteľností bola  uhradená vo výške </w:t>
      </w:r>
      <w:r w:rsidR="006E5B6D">
        <w:t>14 978,50</w:t>
      </w:r>
      <w:r w:rsidR="006E5B6D" w:rsidRPr="003B6918">
        <w:t xml:space="preserve"> eur.</w:t>
      </w:r>
      <w:r w:rsidR="006E5B6D" w:rsidRPr="004F49E4">
        <w:t xml:space="preserve"> Nedoplatky na dani z nehnuteľnosti k 31.12.</w:t>
      </w:r>
      <w:r w:rsidR="006E5B6D">
        <w:t>2023</w:t>
      </w:r>
      <w:r w:rsidR="006E5B6D" w:rsidRPr="004F49E4">
        <w:t xml:space="preserve"> predstavujú </w:t>
      </w:r>
      <w:r w:rsidR="006E5B6D" w:rsidRPr="00A043F6">
        <w:t xml:space="preserve">sumu </w:t>
      </w:r>
      <w:r w:rsidR="006E5B6D">
        <w:t>603,13</w:t>
      </w:r>
      <w:r w:rsidR="006E5B6D" w:rsidRPr="00A043F6">
        <w:t xml:space="preserve"> eur. V porovnaní s rokom 202</w:t>
      </w:r>
      <w:r w:rsidR="006E5B6D">
        <w:t>2</w:t>
      </w:r>
      <w:r w:rsidR="006E5B6D" w:rsidRPr="00A043F6">
        <w:t xml:space="preserve"> </w:t>
      </w:r>
      <w:r w:rsidR="006E5B6D">
        <w:t>narástla</w:t>
      </w:r>
      <w:r w:rsidR="006E5B6D" w:rsidRPr="00A043F6">
        <w:t xml:space="preserve"> suma  pohľadávok o</w:t>
      </w:r>
      <w:r w:rsidR="006E5B6D">
        <w:t> 211,96</w:t>
      </w:r>
      <w:r w:rsidR="006E5B6D" w:rsidRPr="00A043F6">
        <w:t xml:space="preserve"> eur.  </w:t>
      </w:r>
    </w:p>
    <w:p w:rsidR="006E5B6D" w:rsidRDefault="006E5B6D" w:rsidP="006E5B6D">
      <w:pPr>
        <w:spacing w:line="360" w:lineRule="auto"/>
        <w:ind w:firstLine="360"/>
        <w:contextualSpacing/>
        <w:jc w:val="both"/>
      </w:pPr>
      <w:r w:rsidRPr="0038054F">
        <w:t xml:space="preserve">Príjmy z daní </w:t>
      </w:r>
      <w:r>
        <w:t>z nehnuteľnosti  oproti roku 2022</w:t>
      </w:r>
      <w:r w:rsidRPr="0038054F">
        <w:t xml:space="preserve"> </w:t>
      </w:r>
      <w:r>
        <w:t>stúpli</w:t>
      </w:r>
      <w:r w:rsidRPr="0038054F">
        <w:t xml:space="preserve"> o sumu </w:t>
      </w:r>
      <w:r>
        <w:t>336,90</w:t>
      </w:r>
      <w:r w:rsidRPr="003B6918">
        <w:t xml:space="preserve"> eur.</w:t>
      </w:r>
    </w:p>
    <w:p w:rsidR="00A23B14" w:rsidRDefault="00A23B14" w:rsidP="006E5B6D">
      <w:pPr>
        <w:spacing w:line="360" w:lineRule="auto"/>
        <w:contextualSpacing/>
        <w:jc w:val="both"/>
      </w:pP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Dane za tovary a služby</w:t>
      </w:r>
    </w:p>
    <w:p w:rsidR="0006715A" w:rsidRPr="00AF0350" w:rsidRDefault="0006715A" w:rsidP="0006715A">
      <w:pPr>
        <w:spacing w:line="360" w:lineRule="auto"/>
        <w:ind w:firstLine="360"/>
        <w:jc w:val="both"/>
      </w:pPr>
      <w:r>
        <w:t>Dane za tovary a služby predstavujú dane za špecifické služby – miestne poplatky v zmysle zákona o miestnych daniach a poplatkoch ako aj platného všeobecne záväzného nariadenia obce.</w:t>
      </w:r>
    </w:p>
    <w:bookmarkStart w:id="6" w:name="_MON_1557315920"/>
    <w:bookmarkEnd w:id="6"/>
    <w:p w:rsidR="0006715A" w:rsidRPr="004F49E4" w:rsidRDefault="006E5B6D" w:rsidP="0006715A">
      <w:pPr>
        <w:spacing w:line="360" w:lineRule="auto"/>
        <w:contextualSpacing/>
        <w:jc w:val="both"/>
        <w:rPr>
          <w:sz w:val="18"/>
        </w:rPr>
      </w:pPr>
      <w:r w:rsidRPr="008134C9">
        <w:object w:dxaOrig="9164" w:dyaOrig="2520">
          <v:shape id="_x0000_i1030" type="#_x0000_t75" style="width:458.9pt;height:129.6pt" o:ole="">
            <v:imagedata r:id="rId31" o:title=""/>
          </v:shape>
          <o:OLEObject Type="Embed" ProgID="Excel.Sheet.12" ShapeID="_x0000_i1030" DrawAspect="Content" ObjectID="_1790597426" r:id="rId32"/>
        </w:object>
      </w:r>
    </w:p>
    <w:p w:rsidR="006E5B6D" w:rsidRDefault="006E5B6D" w:rsidP="006E5B6D">
      <w:pPr>
        <w:spacing w:line="360" w:lineRule="auto"/>
        <w:ind w:firstLine="708"/>
        <w:jc w:val="both"/>
      </w:pPr>
      <w:r>
        <w:t>Správcom</w:t>
      </w:r>
      <w:r w:rsidRPr="00235726">
        <w:t xml:space="preserve"> daní </w:t>
      </w:r>
      <w:r>
        <w:t>uvedených v predchádzajúcej tabuľke je</w:t>
      </w:r>
      <w:r w:rsidRPr="00235726">
        <w:t xml:space="preserve"> taktiež obec. Podmienky určovania a vyberania týchto daní  platn</w:t>
      </w:r>
      <w:r>
        <w:t>ých</w:t>
      </w:r>
      <w:r w:rsidRPr="00235726">
        <w:t xml:space="preserve"> na rok </w:t>
      </w:r>
      <w:r>
        <w:t>2023</w:t>
      </w:r>
      <w:r w:rsidRPr="00235726">
        <w:t xml:space="preserve"> boli upravené vo VZN obce. Miestne dane </w:t>
      </w:r>
      <w:r>
        <w:t xml:space="preserve">a poplatky </w:t>
      </w:r>
      <w:r w:rsidRPr="00235726">
        <w:t xml:space="preserve">obec plnila na </w:t>
      </w:r>
      <w:r>
        <w:t xml:space="preserve">97,99 </w:t>
      </w:r>
      <w:r w:rsidRPr="00A647DE">
        <w:t>%. Ich celková výška k 31.12.</w:t>
      </w:r>
      <w:r>
        <w:t>2023</w:t>
      </w:r>
      <w:r w:rsidRPr="00A647DE">
        <w:t xml:space="preserve"> bola </w:t>
      </w:r>
      <w:r>
        <w:t xml:space="preserve">32 258,61 eur. </w:t>
      </w:r>
      <w:r w:rsidRPr="00763402">
        <w:t>Príjmy z miestnych daní a poplatkov opr</w:t>
      </w:r>
      <w:r>
        <w:t>oti roku 2022</w:t>
      </w:r>
      <w:r w:rsidRPr="00763402">
        <w:t xml:space="preserve"> </w:t>
      </w:r>
      <w:r>
        <w:t>vzrástli</w:t>
      </w:r>
      <w:r w:rsidRPr="00763402">
        <w:t xml:space="preserve"> o</w:t>
      </w:r>
      <w:r>
        <w:t> 178,51</w:t>
      </w:r>
      <w:r w:rsidRPr="003B6918">
        <w:t xml:space="preserve"> eur.</w:t>
      </w:r>
    </w:p>
    <w:p w:rsidR="0006715A" w:rsidRDefault="0006715A" w:rsidP="0012246C">
      <w:pPr>
        <w:spacing w:line="360" w:lineRule="auto"/>
        <w:jc w:val="both"/>
      </w:pPr>
    </w:p>
    <w:p w:rsidR="0006715A" w:rsidRPr="00C76AC7" w:rsidRDefault="0006715A" w:rsidP="0006715A">
      <w:pPr>
        <w:spacing w:line="360" w:lineRule="auto"/>
        <w:contextualSpacing/>
        <w:jc w:val="both"/>
      </w:pPr>
      <w:r w:rsidRPr="00C76AC7">
        <w:lastRenderedPageBreak/>
        <w:t>Vývoj výber</w:t>
      </w:r>
      <w:r w:rsidR="000C1E90" w:rsidRPr="00C76AC7">
        <w:t>u miestnych daní za obdobie 201</w:t>
      </w:r>
      <w:r w:rsidR="006E5B6D">
        <w:t>9</w:t>
      </w:r>
      <w:r w:rsidR="000C1E90" w:rsidRPr="00C76AC7">
        <w:t xml:space="preserve"> – 202</w:t>
      </w:r>
      <w:r w:rsidR="006E5B6D">
        <w:t>3</w:t>
      </w:r>
    </w:p>
    <w:p w:rsidR="0006715A" w:rsidRDefault="0006715A" w:rsidP="0006715A">
      <w:pPr>
        <w:spacing w:line="360" w:lineRule="auto"/>
        <w:contextualSpacing/>
        <w:jc w:val="both"/>
      </w:pPr>
    </w:p>
    <w:bookmarkStart w:id="7" w:name="_MON_1579437697"/>
    <w:bookmarkEnd w:id="7"/>
    <w:p w:rsidR="0006715A" w:rsidRDefault="006E5B6D" w:rsidP="0006715A">
      <w:pPr>
        <w:spacing w:line="360" w:lineRule="auto"/>
        <w:contextualSpacing/>
        <w:jc w:val="both"/>
      </w:pPr>
      <w:r w:rsidRPr="00B41D99">
        <w:object w:dxaOrig="9359" w:dyaOrig="3131">
          <v:shape id="_x0000_i1031" type="#_x0000_t75" style="width:468.95pt;height:156.5pt" o:ole="">
            <v:imagedata r:id="rId33" o:title=""/>
          </v:shape>
          <o:OLEObject Type="Embed" ProgID="Excel.Sheet.12" ShapeID="_x0000_i1031" DrawAspect="Content" ObjectID="_1790597427" r:id="rId34"/>
        </w:object>
      </w:r>
    </w:p>
    <w:p w:rsidR="0006715A" w:rsidRDefault="0006715A" w:rsidP="0006715A">
      <w:pPr>
        <w:spacing w:line="360" w:lineRule="auto"/>
        <w:contextualSpacing/>
        <w:jc w:val="both"/>
      </w:pPr>
    </w:p>
    <w:p w:rsidR="0006715A" w:rsidRDefault="0006715A" w:rsidP="0006715A">
      <w:pPr>
        <w:spacing w:line="360" w:lineRule="auto"/>
        <w:contextualSpacing/>
        <w:jc w:val="both"/>
      </w:pPr>
    </w:p>
    <w:p w:rsidR="0006715A" w:rsidRDefault="0006715A" w:rsidP="00010140">
      <w:pPr>
        <w:spacing w:line="360" w:lineRule="auto"/>
        <w:contextualSpacing/>
        <w:jc w:val="both"/>
        <w:rPr>
          <w:b/>
        </w:rPr>
      </w:pPr>
      <w:r>
        <w:rPr>
          <w:noProof/>
        </w:rPr>
        <w:drawing>
          <wp:inline distT="0" distB="0" distL="0" distR="0">
            <wp:extent cx="5905500" cy="419100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2246C" w:rsidRDefault="0012246C" w:rsidP="00010140">
      <w:pPr>
        <w:spacing w:line="360" w:lineRule="auto"/>
        <w:contextualSpacing/>
        <w:jc w:val="both"/>
        <w:rPr>
          <w:b/>
        </w:rPr>
      </w:pPr>
    </w:p>
    <w:p w:rsidR="0012246C" w:rsidRDefault="0012246C" w:rsidP="00010140">
      <w:pPr>
        <w:spacing w:line="360" w:lineRule="auto"/>
        <w:contextualSpacing/>
        <w:jc w:val="both"/>
        <w:rPr>
          <w:b/>
        </w:rPr>
      </w:pPr>
    </w:p>
    <w:p w:rsidR="0012246C" w:rsidRDefault="0012246C" w:rsidP="00010140">
      <w:pPr>
        <w:spacing w:line="360" w:lineRule="auto"/>
        <w:contextualSpacing/>
        <w:jc w:val="both"/>
        <w:rPr>
          <w:b/>
        </w:rPr>
      </w:pPr>
    </w:p>
    <w:p w:rsidR="0012246C" w:rsidRPr="00010140" w:rsidRDefault="0012246C" w:rsidP="00010140">
      <w:pPr>
        <w:spacing w:line="360" w:lineRule="auto"/>
        <w:contextualSpacing/>
        <w:jc w:val="both"/>
        <w:rPr>
          <w:b/>
        </w:rPr>
      </w:pPr>
    </w:p>
    <w:p w:rsidR="0006715A" w:rsidRPr="00051E4E" w:rsidRDefault="0006715A" w:rsidP="0006715A">
      <w:pPr>
        <w:pStyle w:val="Odsekzoznamu"/>
        <w:numPr>
          <w:ilvl w:val="1"/>
          <w:numId w:val="8"/>
        </w:numPr>
        <w:spacing w:line="360" w:lineRule="auto"/>
        <w:ind w:left="1070"/>
        <w:jc w:val="both"/>
        <w:rPr>
          <w:rFonts w:ascii="Times New Roman" w:hAnsi="Times New Roman" w:cs="Times New Roman"/>
          <w:b/>
          <w:sz w:val="24"/>
          <w:szCs w:val="24"/>
        </w:rPr>
      </w:pPr>
      <w:r>
        <w:rPr>
          <w:rFonts w:ascii="Times New Roman" w:hAnsi="Times New Roman" w:cs="Times New Roman"/>
          <w:b/>
          <w:sz w:val="24"/>
          <w:szCs w:val="24"/>
        </w:rPr>
        <w:lastRenderedPageBreak/>
        <w:t>Nedaňové príjmy</w:t>
      </w:r>
    </w:p>
    <w:p w:rsidR="0006715A" w:rsidRDefault="0006715A" w:rsidP="0006715A">
      <w:pPr>
        <w:pStyle w:val="Default"/>
        <w:spacing w:line="360" w:lineRule="auto"/>
        <w:ind w:firstLine="360"/>
        <w:jc w:val="both"/>
      </w:pPr>
      <w:r w:rsidRPr="003B6918">
        <w:rPr>
          <w:sz w:val="23"/>
          <w:szCs w:val="23"/>
        </w:rPr>
        <w:t>Nedaňové príjmy s</w:t>
      </w:r>
      <w:r w:rsidRPr="003B6918">
        <w:t>ú tvorené príjmami z podnikania a vlastníctva majetku,                                      z administratívnych poplatkov a platieb, z úrokov a výnosov z termínovaných vkladov,                        z iných nedaňových príjmov.</w:t>
      </w:r>
      <w:r w:rsidRPr="00051E4E">
        <w:t xml:space="preserve"> </w:t>
      </w:r>
    </w:p>
    <w:p w:rsidR="0006715A" w:rsidRDefault="0006715A" w:rsidP="0006715A">
      <w:pPr>
        <w:pStyle w:val="Default"/>
        <w:spacing w:line="360" w:lineRule="auto"/>
        <w:jc w:val="both"/>
      </w:pPr>
    </w:p>
    <w:bookmarkStart w:id="8" w:name="_MON_1557551083"/>
    <w:bookmarkEnd w:id="8"/>
    <w:p w:rsidR="0006715A" w:rsidRPr="00051E4E" w:rsidRDefault="00D7520B" w:rsidP="0006715A">
      <w:pPr>
        <w:pStyle w:val="Default"/>
        <w:spacing w:line="360" w:lineRule="auto"/>
        <w:jc w:val="both"/>
      </w:pPr>
      <w:r>
        <w:object w:dxaOrig="9018" w:dyaOrig="1909">
          <v:shape id="_x0000_i1032" type="#_x0000_t75" style="width:452.05pt;height:95.15pt" o:ole="">
            <v:imagedata r:id="rId36" o:title=""/>
          </v:shape>
          <o:OLEObject Type="Embed" ProgID="Excel.Sheet.12" ShapeID="_x0000_i1032" DrawAspect="Content" ObjectID="_1790597428" r:id="rId37"/>
        </w:object>
      </w:r>
    </w:p>
    <w:p w:rsidR="0006715A" w:rsidRDefault="0006715A" w:rsidP="0006715A">
      <w:pPr>
        <w:spacing w:line="360" w:lineRule="auto"/>
        <w:jc w:val="both"/>
        <w:rPr>
          <w:b/>
        </w:rPr>
      </w:pPr>
    </w:p>
    <w:p w:rsidR="0006715A" w:rsidRDefault="0006715A" w:rsidP="0006715A">
      <w:pPr>
        <w:spacing w:line="360" w:lineRule="auto"/>
        <w:jc w:val="both"/>
        <w:rPr>
          <w:b/>
        </w:rPr>
      </w:pPr>
      <w:r>
        <w:rPr>
          <w:b/>
          <w:noProof/>
        </w:rPr>
        <w:drawing>
          <wp:inline distT="0" distB="0" distL="0" distR="0">
            <wp:extent cx="5676900" cy="3200400"/>
            <wp:effectExtent l="19050" t="0" r="19050" b="0"/>
            <wp:docPr id="6"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6715A" w:rsidRPr="00F21BCE" w:rsidRDefault="0006715A" w:rsidP="0006715A">
      <w:pPr>
        <w:spacing w:line="360" w:lineRule="auto"/>
        <w:ind w:firstLine="708"/>
        <w:jc w:val="both"/>
      </w:pPr>
      <w:r w:rsidRPr="00F21BCE">
        <w:rPr>
          <w:b/>
        </w:rPr>
        <w:t xml:space="preserve">V skupine nedaňových príjmov </w:t>
      </w:r>
      <w:r w:rsidRPr="00F21BCE">
        <w:t xml:space="preserve">rozpočtovaná suma príjmov </w:t>
      </w:r>
      <w:r w:rsidR="00D7520B">
        <w:t>20 210</w:t>
      </w:r>
      <w:r w:rsidR="0029198B">
        <w:t>,00</w:t>
      </w:r>
      <w:r w:rsidRPr="00F21BCE">
        <w:t xml:space="preserve"> eur bola splnená na </w:t>
      </w:r>
      <w:r w:rsidR="00D7520B">
        <w:t>96,03</w:t>
      </w:r>
      <w:r w:rsidR="0029198B">
        <w:t xml:space="preserve"> </w:t>
      </w:r>
      <w:r w:rsidRPr="00F21BCE">
        <w:t>%.</w:t>
      </w:r>
    </w:p>
    <w:p w:rsidR="0006715A" w:rsidRPr="00F21BCE" w:rsidRDefault="0006715A" w:rsidP="0006715A">
      <w:pPr>
        <w:spacing w:line="360" w:lineRule="auto"/>
        <w:jc w:val="both"/>
      </w:pPr>
      <w:r w:rsidRPr="00F21BCE">
        <w:t>Nedaňové príjmy tvoria:</w:t>
      </w:r>
    </w:p>
    <w:p w:rsidR="00D7520B" w:rsidRPr="00F21BCE" w:rsidRDefault="00D7520B" w:rsidP="00D7520B">
      <w:pPr>
        <w:numPr>
          <w:ilvl w:val="0"/>
          <w:numId w:val="4"/>
        </w:numPr>
        <w:spacing w:line="360" w:lineRule="auto"/>
        <w:jc w:val="both"/>
      </w:pPr>
      <w:r w:rsidRPr="00F21BCE">
        <w:t xml:space="preserve">Príjmy z podnikania a vlastníctva majetku obce v štruktúre nedaňových príjmov  tvoria </w:t>
      </w:r>
      <w:r>
        <w:t>12</w:t>
      </w:r>
      <w:r w:rsidRPr="00F21BCE">
        <w:t xml:space="preserve"> %.  Ich zdrojom sú  </w:t>
      </w:r>
      <w:r>
        <w:t xml:space="preserve">dividendy, </w:t>
      </w:r>
      <w:r w:rsidRPr="00F21BCE">
        <w:t xml:space="preserve">príjmy z prenájmu a cintorínske poplatky vo výške </w:t>
      </w:r>
      <w:r>
        <w:t>3 650,00</w:t>
      </w:r>
      <w:r w:rsidRPr="00F21BCE">
        <w:t xml:space="preserve"> </w:t>
      </w:r>
      <w:r>
        <w:t>eur. V porovnaní s rokom 2022</w:t>
      </w:r>
      <w:r w:rsidRPr="00F21BCE">
        <w:t xml:space="preserve"> sú príjmy z podnikania a vlastníctva majetku obce </w:t>
      </w:r>
      <w:r>
        <w:t>nižšie</w:t>
      </w:r>
      <w:r w:rsidRPr="00F21BCE">
        <w:t xml:space="preserve"> o</w:t>
      </w:r>
      <w:r>
        <w:t> 1 751,75</w:t>
      </w:r>
      <w:r w:rsidRPr="00F21BCE">
        <w:t xml:space="preserve"> eur.</w:t>
      </w:r>
    </w:p>
    <w:p w:rsidR="0006715A" w:rsidRPr="001544F6" w:rsidRDefault="00D7520B" w:rsidP="00D7520B">
      <w:pPr>
        <w:numPr>
          <w:ilvl w:val="0"/>
          <w:numId w:val="4"/>
        </w:numPr>
        <w:spacing w:line="360" w:lineRule="auto"/>
        <w:jc w:val="both"/>
      </w:pPr>
      <w:r w:rsidRPr="00F21BCE">
        <w:lastRenderedPageBreak/>
        <w:t xml:space="preserve">Administratívne a iné poplatky a platby, </w:t>
      </w:r>
      <w:proofErr w:type="spellStart"/>
      <w:r w:rsidRPr="00F21BCE">
        <w:t>t.j</w:t>
      </w:r>
      <w:proofErr w:type="spellEnd"/>
      <w:r w:rsidRPr="00F21BCE">
        <w:t xml:space="preserve">. predovšetkým správne poplatky a príjmy zo separovaného zberu. Ich podiel na </w:t>
      </w:r>
      <w:r>
        <w:t>nedaňových</w:t>
      </w:r>
      <w:r w:rsidRPr="00F21BCE">
        <w:t xml:space="preserve"> príjmoch je </w:t>
      </w:r>
      <w:r>
        <w:t>70</w:t>
      </w:r>
      <w:r w:rsidRPr="00F21BCE">
        <w:t xml:space="preserve"> %. V porovnaní s rokom 202</w:t>
      </w:r>
      <w:r>
        <w:t>2</w:t>
      </w:r>
      <w:r w:rsidRPr="00F21BCE">
        <w:t xml:space="preserve"> </w:t>
      </w:r>
      <w:r>
        <w:t>vzrástli</w:t>
      </w:r>
      <w:r w:rsidRPr="00F21BCE">
        <w:t xml:space="preserve"> o</w:t>
      </w:r>
      <w:r>
        <w:t> 6 733,03</w:t>
      </w:r>
      <w:r w:rsidRPr="00F21BCE">
        <w:t xml:space="preserve"> eur.  </w:t>
      </w:r>
    </w:p>
    <w:p w:rsidR="00031723" w:rsidRPr="008F682D" w:rsidRDefault="0006715A" w:rsidP="008F682D">
      <w:pPr>
        <w:numPr>
          <w:ilvl w:val="0"/>
          <w:numId w:val="4"/>
        </w:numPr>
        <w:spacing w:line="360" w:lineRule="auto"/>
        <w:jc w:val="both"/>
      </w:pPr>
      <w:r w:rsidRPr="001544F6">
        <w:t>iné bežné nedaňové vlastné príjmy</w:t>
      </w:r>
      <w:r>
        <w:t xml:space="preserve">,  ktoré predstavujú predovšetkým príjmy z dobropisov a vratky. </w:t>
      </w:r>
    </w:p>
    <w:p w:rsidR="00E528B9" w:rsidRDefault="00E528B9" w:rsidP="00E528B9">
      <w:pPr>
        <w:tabs>
          <w:tab w:val="right" w:pos="8820"/>
        </w:tabs>
        <w:jc w:val="both"/>
        <w:rPr>
          <w:b/>
        </w:rPr>
      </w:pPr>
    </w:p>
    <w:p w:rsidR="00AB1A92" w:rsidRPr="00E528B9" w:rsidRDefault="00AB1A92" w:rsidP="00E528B9">
      <w:pPr>
        <w:spacing w:line="360" w:lineRule="auto"/>
        <w:jc w:val="both"/>
        <w:rPr>
          <w:b/>
        </w:rPr>
      </w:pPr>
    </w:p>
    <w:p w:rsidR="00AB1A92" w:rsidRPr="00AB1A92" w:rsidRDefault="00AB1A92" w:rsidP="00AB1A92">
      <w:pPr>
        <w:pStyle w:val="Odsekzoznamu"/>
        <w:numPr>
          <w:ilvl w:val="1"/>
          <w:numId w:val="8"/>
        </w:numPr>
        <w:spacing w:line="360" w:lineRule="auto"/>
        <w:ind w:left="1070"/>
        <w:jc w:val="both"/>
        <w:rPr>
          <w:rFonts w:ascii="Times New Roman" w:hAnsi="Times New Roman" w:cs="Times New Roman"/>
          <w:b/>
          <w:sz w:val="24"/>
          <w:szCs w:val="24"/>
        </w:rPr>
      </w:pPr>
      <w:r w:rsidRPr="002E1366">
        <w:rPr>
          <w:rFonts w:ascii="Times New Roman" w:hAnsi="Times New Roman" w:cs="Times New Roman"/>
          <w:b/>
          <w:sz w:val="24"/>
          <w:szCs w:val="24"/>
        </w:rPr>
        <w:t>Granty a</w:t>
      </w:r>
      <w:r>
        <w:rPr>
          <w:rFonts w:ascii="Times New Roman" w:hAnsi="Times New Roman" w:cs="Times New Roman"/>
          <w:b/>
          <w:sz w:val="24"/>
          <w:szCs w:val="24"/>
        </w:rPr>
        <w:t> </w:t>
      </w:r>
      <w:r w:rsidRPr="002E1366">
        <w:rPr>
          <w:rFonts w:ascii="Times New Roman" w:hAnsi="Times New Roman" w:cs="Times New Roman"/>
          <w:b/>
          <w:sz w:val="24"/>
          <w:szCs w:val="24"/>
        </w:rPr>
        <w:t>transfery</w:t>
      </w:r>
    </w:p>
    <w:p w:rsidR="0006715A" w:rsidRDefault="0006715A" w:rsidP="0006715A">
      <w:pPr>
        <w:pStyle w:val="Odsekzoznamu"/>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Jedná sa o granty a transfery účelovo viazané, ktoré boli použité v súlade s ich účelom.</w:t>
      </w:r>
    </w:p>
    <w:p w:rsidR="0006715A" w:rsidRPr="003066E5" w:rsidRDefault="0006715A" w:rsidP="0006715A">
      <w:pPr>
        <w:spacing w:line="360" w:lineRule="auto"/>
        <w:jc w:val="both"/>
      </w:pPr>
      <w:r w:rsidRPr="003066E5">
        <w:t xml:space="preserve">Obci boli v roku </w:t>
      </w:r>
      <w:r>
        <w:t>202</w:t>
      </w:r>
      <w:r w:rsidR="00D7520B">
        <w:t>3</w:t>
      </w:r>
      <w:r w:rsidRPr="003066E5">
        <w:t xml:space="preserve"> poukázané nasledovné bežné transfery</w:t>
      </w:r>
      <w:r>
        <w:t xml:space="preserve"> a granty:</w:t>
      </w:r>
    </w:p>
    <w:bookmarkStart w:id="9" w:name="_MON_1557562924"/>
    <w:bookmarkEnd w:id="9"/>
    <w:p w:rsidR="0006715A" w:rsidRDefault="00D7520B" w:rsidP="0006715A">
      <w:pPr>
        <w:spacing w:line="360" w:lineRule="auto"/>
        <w:jc w:val="both"/>
      </w:pPr>
      <w:r w:rsidRPr="0013209B">
        <w:object w:dxaOrig="9487" w:dyaOrig="6461">
          <v:shape id="_x0000_i1033" type="#_x0000_t75" style="width:473.95pt;height:322.45pt" o:ole="">
            <v:imagedata r:id="rId39" o:title=""/>
          </v:shape>
          <o:OLEObject Type="Embed" ProgID="Excel.Sheet.12" ShapeID="_x0000_i1033" DrawAspect="Content" ObjectID="_1790597429" r:id="rId40"/>
        </w:object>
      </w:r>
    </w:p>
    <w:p w:rsidR="0006715A" w:rsidRPr="004F49E4" w:rsidRDefault="0006715A" w:rsidP="0006715A">
      <w:pPr>
        <w:pStyle w:val="Normlnywebov"/>
        <w:spacing w:line="360" w:lineRule="auto"/>
        <w:ind w:firstLine="357"/>
        <w:contextualSpacing/>
        <w:jc w:val="both"/>
      </w:pPr>
      <w:r>
        <w:t>S účinnosťou od 1.1.2021</w:t>
      </w:r>
      <w:r w:rsidRPr="004F49E4">
        <w:t xml:space="preserve"> nadobudla účinnosť novela zákona č. 544/2010 </w:t>
      </w:r>
      <w:proofErr w:type="spellStart"/>
      <w:r w:rsidRPr="004F49E4">
        <w:t>Z.z</w:t>
      </w:r>
      <w:proofErr w:type="spellEnd"/>
      <w:r w:rsidRPr="004F49E4">
        <w:t>.</w:t>
      </w:r>
      <w:r w:rsidR="0012246C">
        <w:t xml:space="preserve"> </w:t>
      </w:r>
      <w:r w:rsidRPr="004F49E4">
        <w:t xml:space="preserve">o dotáciách v pôsobnosti Ministerstva práce, sociálnych vecí a rodiny Slovenskej republiky, ktorá sa týka najmä poskytovania dotácie na stravu. </w:t>
      </w:r>
    </w:p>
    <w:p w:rsidR="0006715A" w:rsidRPr="004F49E4" w:rsidRDefault="0006715A" w:rsidP="0006715A">
      <w:pPr>
        <w:pStyle w:val="Normlnywebov"/>
        <w:spacing w:line="360" w:lineRule="auto"/>
        <w:ind w:firstLine="357"/>
        <w:contextualSpacing/>
        <w:jc w:val="both"/>
      </w:pPr>
      <w:r w:rsidRPr="004F49E4">
        <w:t xml:space="preserve">Cieľom poskytnutia dotácie na stravu je najmä podpora výchovy detí k zdravým stravovacím návykom, ako aj finančné odbremenenie rodičov detí od platenia úhrady za stravu. </w:t>
      </w:r>
    </w:p>
    <w:p w:rsidR="00D7520B" w:rsidRDefault="00D7520B" w:rsidP="00D7520B">
      <w:pPr>
        <w:pStyle w:val="Normlnywebov"/>
        <w:spacing w:line="360" w:lineRule="auto"/>
        <w:ind w:firstLine="357"/>
        <w:contextualSpacing/>
        <w:jc w:val="both"/>
      </w:pPr>
      <w:r w:rsidRPr="00C97800">
        <w:lastRenderedPageBreak/>
        <w:t xml:space="preserve">Celková priznaná výška dotácie bola </w:t>
      </w:r>
      <w:r>
        <w:t>6 526,80</w:t>
      </w:r>
      <w:r w:rsidRPr="00C97800">
        <w:t xml:space="preserve"> EUR, z toho  pre ZŠ </w:t>
      </w:r>
      <w:r>
        <w:t>4 611,60</w:t>
      </w:r>
      <w:r w:rsidRPr="00C97800">
        <w:t xml:space="preserve"> EUR a pre MŠ </w:t>
      </w:r>
      <w:r>
        <w:t>1 915,20</w:t>
      </w:r>
      <w:r w:rsidRPr="00C97800">
        <w:t xml:space="preserve"> EUR. </w:t>
      </w:r>
    </w:p>
    <w:p w:rsidR="00447FF0" w:rsidRDefault="00447FF0" w:rsidP="00D7520B">
      <w:pPr>
        <w:pStyle w:val="Normlnywebov"/>
        <w:spacing w:line="360" w:lineRule="auto"/>
        <w:ind w:firstLine="357"/>
        <w:contextualSpacing/>
        <w:jc w:val="both"/>
      </w:pPr>
    </w:p>
    <w:p w:rsidR="00D7520B" w:rsidRDefault="00031723" w:rsidP="00447FF0">
      <w:pPr>
        <w:pStyle w:val="Normlnywebov"/>
        <w:numPr>
          <w:ilvl w:val="1"/>
          <w:numId w:val="8"/>
        </w:numPr>
        <w:contextualSpacing/>
        <w:jc w:val="both"/>
        <w:rPr>
          <w:b/>
        </w:rPr>
      </w:pPr>
      <w:r w:rsidRPr="00447FF0">
        <w:rPr>
          <w:b/>
        </w:rPr>
        <w:t>Poskytnuté dotácie</w:t>
      </w:r>
    </w:p>
    <w:p w:rsidR="00447FF0" w:rsidRDefault="00447FF0" w:rsidP="00447FF0">
      <w:pPr>
        <w:pStyle w:val="Normlnywebov"/>
        <w:ind w:left="786"/>
        <w:contextualSpacing/>
        <w:jc w:val="both"/>
        <w:rPr>
          <w:b/>
        </w:rPr>
      </w:pPr>
    </w:p>
    <w:p w:rsidR="00447FF0" w:rsidRPr="00447FF0" w:rsidRDefault="00447FF0" w:rsidP="00447FF0">
      <w:pPr>
        <w:spacing w:line="360" w:lineRule="auto"/>
        <w:jc w:val="both"/>
      </w:pPr>
      <w:r>
        <w:t xml:space="preserve">V roku 2023 obec poskytla zo svojho rozpočtu dotácie v zmysle VZN č. 122/2021 o poskytovaní dotácií z rozpočtu obce: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394"/>
        <w:gridCol w:w="2098"/>
      </w:tblGrid>
      <w:tr w:rsidR="00447FF0" w:rsidTr="00983A44">
        <w:tc>
          <w:tcPr>
            <w:tcW w:w="2864" w:type="dxa"/>
            <w:tcBorders>
              <w:top w:val="single" w:sz="4" w:space="0" w:color="auto"/>
              <w:left w:val="single" w:sz="4" w:space="0" w:color="auto"/>
              <w:bottom w:val="single" w:sz="4" w:space="0" w:color="auto"/>
              <w:right w:val="single" w:sz="4" w:space="0" w:color="auto"/>
            </w:tcBorders>
            <w:shd w:val="clear" w:color="auto" w:fill="auto"/>
            <w:hideMark/>
          </w:tcPr>
          <w:p w:rsidR="00447FF0" w:rsidRPr="00447FF0" w:rsidRDefault="00447FF0">
            <w:pPr>
              <w:jc w:val="center"/>
              <w:rPr>
                <w:b/>
                <w:sz w:val="22"/>
                <w:szCs w:val="22"/>
              </w:rPr>
            </w:pPr>
            <w:r w:rsidRPr="00447FF0">
              <w:rPr>
                <w:b/>
                <w:sz w:val="22"/>
                <w:szCs w:val="22"/>
              </w:rPr>
              <w:t>Prijímateľ dotácie</w:t>
            </w:r>
          </w:p>
        </w:tc>
        <w:tc>
          <w:tcPr>
            <w:tcW w:w="4394" w:type="dxa"/>
            <w:tcBorders>
              <w:top w:val="single" w:sz="4" w:space="0" w:color="auto"/>
              <w:left w:val="single" w:sz="4" w:space="0" w:color="auto"/>
              <w:bottom w:val="single" w:sz="4" w:space="0" w:color="auto"/>
              <w:right w:val="single" w:sz="4" w:space="0" w:color="auto"/>
            </w:tcBorders>
            <w:shd w:val="clear" w:color="auto" w:fill="auto"/>
            <w:hideMark/>
          </w:tcPr>
          <w:p w:rsidR="00447FF0" w:rsidRPr="00447FF0" w:rsidRDefault="00447FF0">
            <w:pPr>
              <w:jc w:val="center"/>
              <w:rPr>
                <w:b/>
                <w:sz w:val="22"/>
                <w:szCs w:val="22"/>
              </w:rPr>
            </w:pPr>
            <w:r w:rsidRPr="00447FF0">
              <w:rPr>
                <w:b/>
                <w:sz w:val="22"/>
                <w:szCs w:val="22"/>
              </w:rPr>
              <w:t>Účelové určenie dotácie</w:t>
            </w:r>
          </w:p>
        </w:tc>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447FF0" w:rsidRPr="00447FF0" w:rsidRDefault="00447FF0">
            <w:pPr>
              <w:jc w:val="center"/>
              <w:rPr>
                <w:b/>
                <w:sz w:val="22"/>
                <w:szCs w:val="22"/>
              </w:rPr>
            </w:pPr>
            <w:r w:rsidRPr="00447FF0">
              <w:rPr>
                <w:b/>
                <w:sz w:val="22"/>
                <w:szCs w:val="22"/>
              </w:rPr>
              <w:t>Suma poskytnutých</w:t>
            </w:r>
          </w:p>
          <w:p w:rsidR="00447FF0" w:rsidRPr="00447FF0" w:rsidRDefault="00447FF0">
            <w:pPr>
              <w:jc w:val="center"/>
              <w:rPr>
                <w:b/>
                <w:sz w:val="22"/>
                <w:szCs w:val="22"/>
              </w:rPr>
            </w:pPr>
            <w:r w:rsidRPr="00447FF0">
              <w:rPr>
                <w:b/>
                <w:sz w:val="22"/>
                <w:szCs w:val="22"/>
              </w:rPr>
              <w:t xml:space="preserve"> prostriedkov v EUR</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447FF0" w:rsidP="0012246C">
            <w:pPr>
              <w:spacing w:line="360" w:lineRule="auto"/>
            </w:pPr>
            <w:r>
              <w:t xml:space="preserve">OZ </w:t>
            </w:r>
            <w:proofErr w:type="spellStart"/>
            <w:r>
              <w:t>Malachovská</w:t>
            </w:r>
            <w:proofErr w:type="spellEnd"/>
            <w:r>
              <w:t xml:space="preserve"> škola</w:t>
            </w:r>
          </w:p>
        </w:tc>
        <w:tc>
          <w:tcPr>
            <w:tcW w:w="4394" w:type="dxa"/>
            <w:tcBorders>
              <w:top w:val="single" w:sz="4" w:space="0" w:color="auto"/>
              <w:left w:val="single" w:sz="4" w:space="0" w:color="auto"/>
              <w:bottom w:val="single" w:sz="4" w:space="0" w:color="auto"/>
              <w:right w:val="single" w:sz="4" w:space="0" w:color="auto"/>
            </w:tcBorders>
          </w:tcPr>
          <w:p w:rsidR="00447FF0" w:rsidRDefault="00447FF0">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447FF0" w:rsidP="00983A44">
            <w:pPr>
              <w:spacing w:line="360" w:lineRule="auto"/>
              <w:jc w:val="center"/>
            </w:pPr>
            <w:r>
              <w:t>150,00</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A2532B" w:rsidP="0012246C">
            <w:pPr>
              <w:spacing w:line="360" w:lineRule="auto"/>
            </w:pPr>
            <w:r>
              <w:t>Stolnotenisový klub Malachov</w:t>
            </w:r>
          </w:p>
        </w:tc>
        <w:tc>
          <w:tcPr>
            <w:tcW w:w="4394" w:type="dxa"/>
            <w:tcBorders>
              <w:top w:val="single" w:sz="4" w:space="0" w:color="auto"/>
              <w:left w:val="single" w:sz="4" w:space="0" w:color="auto"/>
              <w:bottom w:val="single" w:sz="4" w:space="0" w:color="auto"/>
              <w:right w:val="single" w:sz="4" w:space="0" w:color="auto"/>
            </w:tcBorders>
          </w:tcPr>
          <w:p w:rsidR="00447FF0"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A2532B" w:rsidP="00983A44">
            <w:pPr>
              <w:spacing w:line="360" w:lineRule="auto"/>
              <w:jc w:val="center"/>
            </w:pPr>
            <w:r>
              <w:t>150,00</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A2532B" w:rsidP="0012246C">
            <w:pPr>
              <w:spacing w:line="360" w:lineRule="auto"/>
            </w:pPr>
            <w:r>
              <w:t>Telovýchovná jednota Slovan Malachov</w:t>
            </w:r>
          </w:p>
        </w:tc>
        <w:tc>
          <w:tcPr>
            <w:tcW w:w="4394" w:type="dxa"/>
            <w:tcBorders>
              <w:top w:val="single" w:sz="4" w:space="0" w:color="auto"/>
              <w:left w:val="single" w:sz="4" w:space="0" w:color="auto"/>
              <w:bottom w:val="single" w:sz="4" w:space="0" w:color="auto"/>
              <w:right w:val="single" w:sz="4" w:space="0" w:color="auto"/>
            </w:tcBorders>
          </w:tcPr>
          <w:p w:rsidR="00447FF0"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A2532B" w:rsidP="00983A44">
            <w:pPr>
              <w:spacing w:line="360" w:lineRule="auto"/>
              <w:jc w:val="center"/>
            </w:pPr>
            <w:r>
              <w:t>4 000,00</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A2532B" w:rsidP="0012246C">
            <w:pPr>
              <w:spacing w:line="360" w:lineRule="auto"/>
            </w:pPr>
            <w:r>
              <w:t xml:space="preserve">OZ Klub dôchodcov </w:t>
            </w:r>
            <w:proofErr w:type="spellStart"/>
            <w:r>
              <w:t>Malachovčan</w:t>
            </w:r>
            <w:proofErr w:type="spellEnd"/>
          </w:p>
        </w:tc>
        <w:tc>
          <w:tcPr>
            <w:tcW w:w="4394" w:type="dxa"/>
            <w:tcBorders>
              <w:top w:val="single" w:sz="4" w:space="0" w:color="auto"/>
              <w:left w:val="single" w:sz="4" w:space="0" w:color="auto"/>
              <w:bottom w:val="single" w:sz="4" w:space="0" w:color="auto"/>
              <w:right w:val="single" w:sz="4" w:space="0" w:color="auto"/>
            </w:tcBorders>
          </w:tcPr>
          <w:p w:rsidR="00447FF0"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A2532B" w:rsidP="00983A44">
            <w:pPr>
              <w:spacing w:line="360" w:lineRule="auto"/>
              <w:jc w:val="center"/>
            </w:pPr>
            <w:r>
              <w:t>150,00</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A2532B" w:rsidP="0012246C">
            <w:pPr>
              <w:spacing w:line="360" w:lineRule="auto"/>
            </w:pPr>
            <w:r>
              <w:t xml:space="preserve">Banícke bratstvo </w:t>
            </w:r>
            <w:proofErr w:type="spellStart"/>
            <w:r>
              <w:t>Velestúr</w:t>
            </w:r>
            <w:proofErr w:type="spellEnd"/>
            <w:r>
              <w:t xml:space="preserve"> - Malachov</w:t>
            </w:r>
          </w:p>
        </w:tc>
        <w:tc>
          <w:tcPr>
            <w:tcW w:w="4394" w:type="dxa"/>
            <w:tcBorders>
              <w:top w:val="single" w:sz="4" w:space="0" w:color="auto"/>
              <w:left w:val="single" w:sz="4" w:space="0" w:color="auto"/>
              <w:bottom w:val="single" w:sz="4" w:space="0" w:color="auto"/>
              <w:right w:val="single" w:sz="4" w:space="0" w:color="auto"/>
            </w:tcBorders>
          </w:tcPr>
          <w:p w:rsidR="00447FF0"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A2532B" w:rsidP="00983A44">
            <w:pPr>
              <w:spacing w:line="360" w:lineRule="auto"/>
              <w:jc w:val="center"/>
            </w:pPr>
            <w:r>
              <w:t>150,00</w:t>
            </w:r>
          </w:p>
        </w:tc>
      </w:tr>
      <w:tr w:rsidR="00447FF0" w:rsidTr="00983A44">
        <w:tc>
          <w:tcPr>
            <w:tcW w:w="2864" w:type="dxa"/>
            <w:tcBorders>
              <w:top w:val="single" w:sz="4" w:space="0" w:color="auto"/>
              <w:left w:val="single" w:sz="4" w:space="0" w:color="auto"/>
              <w:bottom w:val="single" w:sz="4" w:space="0" w:color="auto"/>
              <w:right w:val="single" w:sz="4" w:space="0" w:color="auto"/>
            </w:tcBorders>
          </w:tcPr>
          <w:p w:rsidR="00447FF0" w:rsidRDefault="00A2532B" w:rsidP="0012246C">
            <w:pPr>
              <w:spacing w:line="360" w:lineRule="auto"/>
            </w:pPr>
            <w:r>
              <w:t>Slovenský zväz záhradkárov</w:t>
            </w:r>
          </w:p>
        </w:tc>
        <w:tc>
          <w:tcPr>
            <w:tcW w:w="4394" w:type="dxa"/>
            <w:tcBorders>
              <w:top w:val="single" w:sz="4" w:space="0" w:color="auto"/>
              <w:left w:val="single" w:sz="4" w:space="0" w:color="auto"/>
              <w:bottom w:val="single" w:sz="4" w:space="0" w:color="auto"/>
              <w:right w:val="single" w:sz="4" w:space="0" w:color="auto"/>
            </w:tcBorders>
          </w:tcPr>
          <w:p w:rsidR="00447FF0"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447FF0" w:rsidRDefault="00A2532B" w:rsidP="00983A44">
            <w:pPr>
              <w:spacing w:line="360" w:lineRule="auto"/>
              <w:jc w:val="center"/>
            </w:pPr>
            <w:r>
              <w:t>150,00</w:t>
            </w:r>
          </w:p>
        </w:tc>
      </w:tr>
      <w:tr w:rsidR="00A2532B" w:rsidTr="00983A44">
        <w:tc>
          <w:tcPr>
            <w:tcW w:w="2864" w:type="dxa"/>
            <w:tcBorders>
              <w:top w:val="single" w:sz="4" w:space="0" w:color="auto"/>
              <w:left w:val="single" w:sz="4" w:space="0" w:color="auto"/>
              <w:bottom w:val="single" w:sz="4" w:space="0" w:color="auto"/>
              <w:right w:val="single" w:sz="4" w:space="0" w:color="auto"/>
            </w:tcBorders>
          </w:tcPr>
          <w:p w:rsidR="00A2532B" w:rsidRDefault="00A2532B" w:rsidP="0012246C">
            <w:pPr>
              <w:spacing w:line="360" w:lineRule="auto"/>
            </w:pPr>
            <w:r>
              <w:t>KST Vibrama Malachov</w:t>
            </w:r>
          </w:p>
        </w:tc>
        <w:tc>
          <w:tcPr>
            <w:tcW w:w="4394" w:type="dxa"/>
            <w:tcBorders>
              <w:top w:val="single" w:sz="4" w:space="0" w:color="auto"/>
              <w:left w:val="single" w:sz="4" w:space="0" w:color="auto"/>
              <w:bottom w:val="single" w:sz="4" w:space="0" w:color="auto"/>
              <w:right w:val="single" w:sz="4" w:space="0" w:color="auto"/>
            </w:tcBorders>
          </w:tcPr>
          <w:p w:rsidR="00A2532B"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A2532B" w:rsidRDefault="00A2532B" w:rsidP="00983A44">
            <w:pPr>
              <w:spacing w:line="360" w:lineRule="auto"/>
              <w:jc w:val="center"/>
            </w:pPr>
            <w:r>
              <w:t>150,00</w:t>
            </w:r>
          </w:p>
        </w:tc>
      </w:tr>
      <w:tr w:rsidR="00A2532B" w:rsidTr="00983A44">
        <w:tc>
          <w:tcPr>
            <w:tcW w:w="2864" w:type="dxa"/>
            <w:tcBorders>
              <w:top w:val="single" w:sz="4" w:space="0" w:color="auto"/>
              <w:left w:val="single" w:sz="4" w:space="0" w:color="auto"/>
              <w:bottom w:val="single" w:sz="4" w:space="0" w:color="auto"/>
              <w:right w:val="single" w:sz="4" w:space="0" w:color="auto"/>
            </w:tcBorders>
          </w:tcPr>
          <w:p w:rsidR="00A2532B" w:rsidRDefault="00A2532B" w:rsidP="0012246C">
            <w:pPr>
              <w:spacing w:line="360" w:lineRule="auto"/>
            </w:pPr>
            <w:r>
              <w:t xml:space="preserve">SPAM, </w:t>
            </w:r>
            <w:proofErr w:type="spellStart"/>
            <w:r>
              <w:t>o.z</w:t>
            </w:r>
            <w:proofErr w:type="spellEnd"/>
            <w:r>
              <w:t>.</w:t>
            </w:r>
          </w:p>
        </w:tc>
        <w:tc>
          <w:tcPr>
            <w:tcW w:w="4394" w:type="dxa"/>
            <w:tcBorders>
              <w:top w:val="single" w:sz="4" w:space="0" w:color="auto"/>
              <w:left w:val="single" w:sz="4" w:space="0" w:color="auto"/>
              <w:bottom w:val="single" w:sz="4" w:space="0" w:color="auto"/>
              <w:right w:val="single" w:sz="4" w:space="0" w:color="auto"/>
            </w:tcBorders>
          </w:tcPr>
          <w:p w:rsidR="00A2532B"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A2532B" w:rsidRDefault="00983A44" w:rsidP="00983A44">
            <w:pPr>
              <w:spacing w:line="360" w:lineRule="auto"/>
              <w:jc w:val="center"/>
            </w:pPr>
            <w:r>
              <w:t>3</w:t>
            </w:r>
            <w:r w:rsidR="00A2532B">
              <w:t>50,00</w:t>
            </w:r>
          </w:p>
        </w:tc>
      </w:tr>
      <w:tr w:rsidR="00A2532B" w:rsidTr="00983A44">
        <w:tc>
          <w:tcPr>
            <w:tcW w:w="2864" w:type="dxa"/>
            <w:tcBorders>
              <w:top w:val="single" w:sz="4" w:space="0" w:color="auto"/>
              <w:left w:val="single" w:sz="4" w:space="0" w:color="auto"/>
              <w:bottom w:val="single" w:sz="4" w:space="0" w:color="auto"/>
              <w:right w:val="single" w:sz="4" w:space="0" w:color="auto"/>
            </w:tcBorders>
          </w:tcPr>
          <w:p w:rsidR="00A2532B" w:rsidRDefault="00A2532B" w:rsidP="0012246C">
            <w:pPr>
              <w:spacing w:line="360" w:lineRule="auto"/>
            </w:pPr>
            <w:r>
              <w:t xml:space="preserve">OZ </w:t>
            </w:r>
            <w:proofErr w:type="spellStart"/>
            <w:r>
              <w:t>Malachovská</w:t>
            </w:r>
            <w:proofErr w:type="spellEnd"/>
            <w:r>
              <w:t xml:space="preserve"> dolina</w:t>
            </w:r>
          </w:p>
        </w:tc>
        <w:tc>
          <w:tcPr>
            <w:tcW w:w="4394" w:type="dxa"/>
            <w:tcBorders>
              <w:top w:val="single" w:sz="4" w:space="0" w:color="auto"/>
              <w:left w:val="single" w:sz="4" w:space="0" w:color="auto"/>
              <w:bottom w:val="single" w:sz="4" w:space="0" w:color="auto"/>
              <w:right w:val="single" w:sz="4" w:space="0" w:color="auto"/>
            </w:tcBorders>
          </w:tcPr>
          <w:p w:rsidR="00A2532B" w:rsidRDefault="00A2532B">
            <w:pPr>
              <w:spacing w:line="360" w:lineRule="auto"/>
              <w:jc w:val="both"/>
            </w:pPr>
            <w:r>
              <w:t>Podpora všeobecne prospešných služieb</w:t>
            </w:r>
          </w:p>
        </w:tc>
        <w:tc>
          <w:tcPr>
            <w:tcW w:w="2098" w:type="dxa"/>
            <w:tcBorders>
              <w:top w:val="single" w:sz="4" w:space="0" w:color="auto"/>
              <w:left w:val="single" w:sz="4" w:space="0" w:color="auto"/>
              <w:bottom w:val="single" w:sz="4" w:space="0" w:color="auto"/>
              <w:right w:val="single" w:sz="4" w:space="0" w:color="auto"/>
            </w:tcBorders>
          </w:tcPr>
          <w:p w:rsidR="00A2532B" w:rsidRDefault="00983A44" w:rsidP="00983A44">
            <w:pPr>
              <w:spacing w:line="360" w:lineRule="auto"/>
              <w:jc w:val="center"/>
            </w:pPr>
            <w:r>
              <w:t>50</w:t>
            </w:r>
            <w:r w:rsidR="00A2532B">
              <w:t>0,00</w:t>
            </w:r>
          </w:p>
        </w:tc>
      </w:tr>
    </w:tbl>
    <w:p w:rsidR="00447FF0" w:rsidRPr="00031723" w:rsidRDefault="00447FF0" w:rsidP="00447FF0">
      <w:pPr>
        <w:pStyle w:val="Normlnywebov"/>
        <w:contextualSpacing/>
        <w:jc w:val="both"/>
        <w:rPr>
          <w:b/>
        </w:rPr>
      </w:pPr>
    </w:p>
    <w:p w:rsidR="00853F10" w:rsidRDefault="00853F10" w:rsidP="0006715A">
      <w:pPr>
        <w:pStyle w:val="Normlnywebov"/>
        <w:spacing w:line="360" w:lineRule="auto"/>
        <w:ind w:firstLine="357"/>
        <w:contextualSpacing/>
        <w:jc w:val="both"/>
      </w:pPr>
    </w:p>
    <w:p w:rsidR="00010140" w:rsidRDefault="00010140" w:rsidP="0006715A">
      <w:pPr>
        <w:pStyle w:val="Normlnywebov"/>
        <w:spacing w:line="360" w:lineRule="auto"/>
        <w:ind w:firstLine="357"/>
        <w:contextualSpacing/>
        <w:jc w:val="both"/>
      </w:pPr>
    </w:p>
    <w:p w:rsidR="00010140" w:rsidRDefault="00010140" w:rsidP="0006715A">
      <w:pPr>
        <w:pStyle w:val="Normlnywebov"/>
        <w:spacing w:line="360" w:lineRule="auto"/>
        <w:ind w:firstLine="357"/>
        <w:contextualSpacing/>
        <w:jc w:val="both"/>
      </w:pPr>
    </w:p>
    <w:p w:rsidR="00010140" w:rsidRDefault="00010140" w:rsidP="0006715A">
      <w:pPr>
        <w:pStyle w:val="Normlnywebov"/>
        <w:spacing w:line="360" w:lineRule="auto"/>
        <w:ind w:firstLine="357"/>
        <w:contextualSpacing/>
        <w:jc w:val="both"/>
      </w:pPr>
    </w:p>
    <w:p w:rsidR="00010140" w:rsidRDefault="00010140" w:rsidP="0006715A">
      <w:pPr>
        <w:pStyle w:val="Normlnywebov"/>
        <w:spacing w:line="360" w:lineRule="auto"/>
        <w:ind w:firstLine="357"/>
        <w:contextualSpacing/>
        <w:jc w:val="both"/>
      </w:pPr>
    </w:p>
    <w:p w:rsidR="00010140" w:rsidRDefault="00010140" w:rsidP="0006715A">
      <w:pPr>
        <w:pStyle w:val="Normlnywebov"/>
        <w:spacing w:line="360" w:lineRule="auto"/>
        <w:ind w:firstLine="357"/>
        <w:contextualSpacing/>
        <w:jc w:val="both"/>
      </w:pPr>
    </w:p>
    <w:p w:rsidR="0006715A" w:rsidRDefault="0006715A" w:rsidP="0006715A">
      <w:pPr>
        <w:pStyle w:val="Odsekzoznamu"/>
        <w:numPr>
          <w:ilvl w:val="0"/>
          <w:numId w:val="8"/>
        </w:numPr>
        <w:spacing w:line="360" w:lineRule="auto"/>
        <w:jc w:val="both"/>
        <w:rPr>
          <w:rFonts w:ascii="Times New Roman" w:hAnsi="Times New Roman" w:cs="Times New Roman"/>
          <w:b/>
          <w:sz w:val="28"/>
          <w:szCs w:val="28"/>
        </w:rPr>
      </w:pPr>
      <w:r w:rsidRPr="00C449E9">
        <w:rPr>
          <w:rFonts w:ascii="Times New Roman" w:hAnsi="Times New Roman" w:cs="Times New Roman"/>
          <w:b/>
          <w:sz w:val="28"/>
          <w:szCs w:val="28"/>
        </w:rPr>
        <w:lastRenderedPageBreak/>
        <w:t xml:space="preserve">Kapitálové príjmy </w:t>
      </w:r>
    </w:p>
    <w:bookmarkStart w:id="10" w:name="_MON_1557566267"/>
    <w:bookmarkEnd w:id="10"/>
    <w:p w:rsidR="0006715A" w:rsidRDefault="00D7520B" w:rsidP="0006715A">
      <w:pPr>
        <w:spacing w:line="360" w:lineRule="auto"/>
        <w:jc w:val="both"/>
        <w:rPr>
          <w:b/>
          <w:sz w:val="28"/>
          <w:szCs w:val="28"/>
        </w:rPr>
      </w:pPr>
      <w:r w:rsidRPr="0013209B">
        <w:rPr>
          <w:b/>
          <w:sz w:val="28"/>
          <w:szCs w:val="28"/>
        </w:rPr>
        <w:object w:dxaOrig="9663" w:dyaOrig="1575">
          <v:shape id="_x0000_i1034" type="#_x0000_t75" style="width:453.3pt;height:90.15pt" o:ole="">
            <v:imagedata r:id="rId41" o:title=""/>
          </v:shape>
          <o:OLEObject Type="Embed" ProgID="Excel.Sheet.12" ShapeID="_x0000_i1034" DrawAspect="Content" ObjectID="_1790597430" r:id="rId42"/>
        </w:object>
      </w:r>
    </w:p>
    <w:p w:rsidR="00412233" w:rsidRDefault="0006715A" w:rsidP="00412233">
      <w:pPr>
        <w:spacing w:line="360" w:lineRule="auto"/>
        <w:jc w:val="both"/>
      </w:pPr>
      <w:r>
        <w:rPr>
          <w:b/>
          <w:sz w:val="28"/>
          <w:szCs w:val="28"/>
        </w:rPr>
        <w:tab/>
      </w:r>
      <w:r w:rsidR="00412233">
        <w:t>V kategórií tuzemských kapitálových grantov sme získali finančné prostriedky:</w:t>
      </w:r>
    </w:p>
    <w:p w:rsidR="00412233" w:rsidRPr="00CB7F59" w:rsidRDefault="00412233" w:rsidP="00412233">
      <w:pPr>
        <w:pStyle w:val="Odsekzoznamu"/>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CB7F59">
        <w:rPr>
          <w:rFonts w:ascii="Times New Roman" w:hAnsi="Times New Roman" w:cs="Times New Roman"/>
          <w:sz w:val="24"/>
          <w:szCs w:val="24"/>
        </w:rPr>
        <w:t> Ministerstva práce, sociálnych vecí a rodiny SR vo výške 23 950,00 eur na vytvorenie priestoru na podporu socializácie a inklúzie detí formou detského ihriska,</w:t>
      </w:r>
    </w:p>
    <w:p w:rsidR="00412233" w:rsidRPr="00CB7F59" w:rsidRDefault="00412233" w:rsidP="00412233">
      <w:pPr>
        <w:pStyle w:val="Odsekzoznamu"/>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CB7F59">
        <w:rPr>
          <w:rFonts w:ascii="Times New Roman" w:hAnsi="Times New Roman" w:cs="Times New Roman"/>
          <w:sz w:val="24"/>
          <w:szCs w:val="24"/>
        </w:rPr>
        <w:t>o Slovenskej agentúry životného prostredia vo výške 6 000,00 eur na vybudovanie stojísk na zber odpadu v</w:t>
      </w:r>
      <w:r>
        <w:rPr>
          <w:rFonts w:ascii="Times New Roman" w:hAnsi="Times New Roman" w:cs="Times New Roman"/>
          <w:sz w:val="24"/>
          <w:szCs w:val="24"/>
        </w:rPr>
        <w:t> </w:t>
      </w:r>
      <w:r w:rsidRPr="00CB7F59">
        <w:rPr>
          <w:rFonts w:ascii="Times New Roman" w:hAnsi="Times New Roman" w:cs="Times New Roman"/>
          <w:sz w:val="24"/>
          <w:szCs w:val="24"/>
        </w:rPr>
        <w:t>obci</w:t>
      </w:r>
      <w:r>
        <w:rPr>
          <w:rFonts w:ascii="Times New Roman" w:hAnsi="Times New Roman" w:cs="Times New Roman"/>
          <w:sz w:val="24"/>
          <w:szCs w:val="24"/>
        </w:rPr>
        <w:t>,</w:t>
      </w:r>
    </w:p>
    <w:p w:rsidR="00412233" w:rsidRPr="00CB7F59" w:rsidRDefault="00412233" w:rsidP="00412233">
      <w:pPr>
        <w:pStyle w:val="Odsekzoznamu"/>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z</w:t>
      </w:r>
      <w:r w:rsidRPr="00CB7F59">
        <w:rPr>
          <w:rFonts w:ascii="Times New Roman" w:hAnsi="Times New Roman" w:cs="Times New Roman"/>
          <w:sz w:val="24"/>
          <w:szCs w:val="24"/>
        </w:rPr>
        <w:t xml:space="preserve"> Ministerstva investícií, regionálneho rozvoja a informatizácie SR vo výške 14 250,00 eur na projekt </w:t>
      </w:r>
      <w:proofErr w:type="spellStart"/>
      <w:r w:rsidRPr="00CB7F59">
        <w:rPr>
          <w:rFonts w:ascii="Times New Roman" w:hAnsi="Times New Roman" w:cs="Times New Roman"/>
          <w:sz w:val="24"/>
          <w:szCs w:val="24"/>
        </w:rPr>
        <w:t>Wifi</w:t>
      </w:r>
      <w:proofErr w:type="spellEnd"/>
      <w:r w:rsidRPr="00CB7F59">
        <w:rPr>
          <w:rFonts w:ascii="Times New Roman" w:hAnsi="Times New Roman" w:cs="Times New Roman"/>
          <w:sz w:val="24"/>
          <w:szCs w:val="24"/>
        </w:rPr>
        <w:t xml:space="preserve"> pre teba II</w:t>
      </w:r>
      <w:r>
        <w:rPr>
          <w:rFonts w:ascii="Times New Roman" w:hAnsi="Times New Roman" w:cs="Times New Roman"/>
          <w:sz w:val="24"/>
          <w:szCs w:val="24"/>
        </w:rPr>
        <w:t>.</w:t>
      </w:r>
    </w:p>
    <w:p w:rsidR="0006715A" w:rsidRDefault="0006715A" w:rsidP="0006715A">
      <w:pPr>
        <w:spacing w:line="360" w:lineRule="auto"/>
        <w:jc w:val="both"/>
      </w:pPr>
      <w:r>
        <w:tab/>
      </w:r>
    </w:p>
    <w:p w:rsidR="00853F10" w:rsidRDefault="00853F10" w:rsidP="0006715A">
      <w:pPr>
        <w:spacing w:line="360" w:lineRule="auto"/>
        <w:jc w:val="both"/>
      </w:pPr>
    </w:p>
    <w:p w:rsidR="0006715A" w:rsidRDefault="0006715A" w:rsidP="0006715A">
      <w:pPr>
        <w:pStyle w:val="Odsekzoznamu"/>
        <w:numPr>
          <w:ilvl w:val="0"/>
          <w:numId w:val="7"/>
        </w:numPr>
        <w:spacing w:line="360" w:lineRule="auto"/>
        <w:jc w:val="both"/>
        <w:rPr>
          <w:rFonts w:ascii="Times New Roman" w:hAnsi="Times New Roman" w:cs="Times New Roman"/>
          <w:b/>
          <w:sz w:val="28"/>
          <w:szCs w:val="28"/>
        </w:rPr>
      </w:pPr>
      <w:r w:rsidRPr="006C2A21">
        <w:rPr>
          <w:rFonts w:ascii="Times New Roman" w:hAnsi="Times New Roman" w:cs="Times New Roman"/>
          <w:b/>
          <w:sz w:val="28"/>
          <w:szCs w:val="28"/>
        </w:rPr>
        <w:t xml:space="preserve">Rozbor plnenia výdavkov za rok </w:t>
      </w:r>
      <w:r w:rsidR="003207E0">
        <w:rPr>
          <w:rFonts w:ascii="Times New Roman" w:hAnsi="Times New Roman" w:cs="Times New Roman"/>
          <w:b/>
          <w:sz w:val="28"/>
          <w:szCs w:val="28"/>
        </w:rPr>
        <w:t>202</w:t>
      </w:r>
      <w:r w:rsidR="00412233">
        <w:rPr>
          <w:rFonts w:ascii="Times New Roman" w:hAnsi="Times New Roman" w:cs="Times New Roman"/>
          <w:b/>
          <w:sz w:val="28"/>
          <w:szCs w:val="28"/>
        </w:rPr>
        <w:t>3</w:t>
      </w:r>
    </w:p>
    <w:p w:rsidR="0006715A" w:rsidRDefault="0006715A" w:rsidP="0012246C">
      <w:pPr>
        <w:spacing w:line="360" w:lineRule="auto"/>
        <w:ind w:firstLine="284"/>
        <w:jc w:val="both"/>
      </w:pPr>
      <w:r>
        <w:t>Výdavky obec čerpala podľa zdrojov v súlade s poukazovanými príjmami, tak ako je to uvedené v nasledujúcej tabuľke:</w:t>
      </w:r>
    </w:p>
    <w:bookmarkStart w:id="11" w:name="_MON_1557568420"/>
    <w:bookmarkEnd w:id="11"/>
    <w:p w:rsidR="0006715A" w:rsidRDefault="00412233" w:rsidP="0006715A">
      <w:pPr>
        <w:spacing w:line="360" w:lineRule="auto"/>
        <w:jc w:val="both"/>
      </w:pPr>
      <w:r w:rsidRPr="0013209B">
        <w:object w:dxaOrig="9843" w:dyaOrig="1604">
          <v:shape id="_x0000_i1035" type="#_x0000_t75" style="width:493.35pt;height:80.15pt" o:ole="">
            <v:imagedata r:id="rId43" o:title=""/>
          </v:shape>
          <o:OLEObject Type="Embed" ProgID="Excel.Sheet.12" ShapeID="_x0000_i1035" DrawAspect="Content" ObjectID="_1790597431" r:id="rId44"/>
        </w:object>
      </w:r>
    </w:p>
    <w:p w:rsidR="00853F10" w:rsidRDefault="00853F10" w:rsidP="0006715A">
      <w:pPr>
        <w:spacing w:line="360" w:lineRule="auto"/>
        <w:jc w:val="both"/>
      </w:pPr>
    </w:p>
    <w:p w:rsidR="0006715A" w:rsidRDefault="0006715A" w:rsidP="0006715A">
      <w:pPr>
        <w:pStyle w:val="Odsekzoznamu"/>
        <w:numPr>
          <w:ilvl w:val="0"/>
          <w:numId w:val="10"/>
        </w:numPr>
        <w:spacing w:line="360" w:lineRule="auto"/>
        <w:jc w:val="both"/>
        <w:rPr>
          <w:rFonts w:ascii="Times New Roman" w:hAnsi="Times New Roman" w:cs="Times New Roman"/>
          <w:b/>
          <w:sz w:val="28"/>
          <w:szCs w:val="28"/>
        </w:rPr>
      </w:pPr>
      <w:r w:rsidRPr="004E15DC">
        <w:rPr>
          <w:rFonts w:ascii="Times New Roman" w:hAnsi="Times New Roman" w:cs="Times New Roman"/>
          <w:b/>
          <w:sz w:val="28"/>
          <w:szCs w:val="28"/>
        </w:rPr>
        <w:t>Bežné výdavky</w:t>
      </w:r>
    </w:p>
    <w:p w:rsidR="0006715A" w:rsidRDefault="0006715A" w:rsidP="0006715A">
      <w:pPr>
        <w:spacing w:line="360" w:lineRule="auto"/>
        <w:ind w:firstLine="360"/>
        <w:jc w:val="both"/>
      </w:pPr>
      <w:r>
        <w:t xml:space="preserve">Zdrojom krytia bežných </w:t>
      </w:r>
      <w:r w:rsidRPr="004F49E4">
        <w:t xml:space="preserve">výdavkov sú </w:t>
      </w:r>
      <w:r>
        <w:t>vlastné príjmy obce a prostriedky štátneho rozpočtu.</w:t>
      </w:r>
    </w:p>
    <w:p w:rsidR="0006715A" w:rsidRDefault="0006715A" w:rsidP="00965EFD">
      <w:pPr>
        <w:spacing w:line="360" w:lineRule="auto"/>
        <w:jc w:val="both"/>
      </w:pPr>
      <w:r w:rsidRPr="004F49E4">
        <w:t>Rozpočet po úprave k 31.12.</w:t>
      </w:r>
      <w:r w:rsidR="003207E0">
        <w:t>202</w:t>
      </w:r>
      <w:r w:rsidR="00412233">
        <w:t>3</w:t>
      </w:r>
      <w:r w:rsidRPr="004F49E4">
        <w:t xml:space="preserve"> bol krytý vlastnými príjmami, prostriedkami zo ŠR</w:t>
      </w:r>
      <w:r w:rsidR="00A029BD">
        <w:t xml:space="preserve"> </w:t>
      </w:r>
      <w:r w:rsidRPr="004F49E4">
        <w:t xml:space="preserve">a </w:t>
      </w:r>
      <w:r>
        <w:t>finančnými operáciami (prostriedky z minulých rokov)</w:t>
      </w: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06715A" w:rsidRDefault="0006715A" w:rsidP="0006715A">
      <w:pPr>
        <w:pStyle w:val="Odsekzoznamu"/>
        <w:numPr>
          <w:ilvl w:val="1"/>
          <w:numId w:val="10"/>
        </w:numPr>
        <w:spacing w:line="360" w:lineRule="auto"/>
        <w:jc w:val="both"/>
        <w:rPr>
          <w:rFonts w:ascii="Times New Roman" w:hAnsi="Times New Roman" w:cs="Times New Roman"/>
          <w:b/>
          <w:sz w:val="24"/>
          <w:szCs w:val="24"/>
        </w:rPr>
      </w:pPr>
      <w:r w:rsidRPr="00FD09D6">
        <w:rPr>
          <w:rFonts w:ascii="Times New Roman" w:hAnsi="Times New Roman" w:cs="Times New Roman"/>
          <w:b/>
          <w:sz w:val="24"/>
          <w:szCs w:val="24"/>
        </w:rPr>
        <w:lastRenderedPageBreak/>
        <w:t>Čerpanie rozpočtu bežných výdavkov podľa funkčnej klasifikácie</w:t>
      </w:r>
    </w:p>
    <w:bookmarkStart w:id="12" w:name="_MON_1557570198"/>
    <w:bookmarkEnd w:id="12"/>
    <w:p w:rsidR="0006715A" w:rsidRDefault="00412233" w:rsidP="0006715A">
      <w:pPr>
        <w:spacing w:line="360" w:lineRule="auto"/>
        <w:jc w:val="both"/>
        <w:rPr>
          <w:b/>
        </w:rPr>
      </w:pPr>
      <w:r w:rsidRPr="0013209B">
        <w:rPr>
          <w:b/>
        </w:rPr>
        <w:object w:dxaOrig="9338" w:dyaOrig="5268">
          <v:shape id="_x0000_i1036" type="#_x0000_t75" style="width:468.95pt;height:267.35pt" o:ole="">
            <v:imagedata r:id="rId45" o:title=""/>
          </v:shape>
          <o:OLEObject Type="Embed" ProgID="Excel.Sheet.12" ShapeID="_x0000_i1036" DrawAspect="Content" ObjectID="_1790597432" r:id="rId46"/>
        </w:object>
      </w:r>
    </w:p>
    <w:p w:rsidR="0006715A" w:rsidRDefault="0006715A" w:rsidP="0006715A">
      <w:pPr>
        <w:spacing w:line="360" w:lineRule="auto"/>
        <w:jc w:val="both"/>
        <w:rPr>
          <w:b/>
        </w:rPr>
      </w:pPr>
      <w:r>
        <w:rPr>
          <w:b/>
          <w:noProof/>
        </w:rPr>
        <w:drawing>
          <wp:inline distT="0" distB="0" distL="0" distR="0">
            <wp:extent cx="5962650" cy="4324350"/>
            <wp:effectExtent l="0" t="0" r="0" b="0"/>
            <wp:docPr id="7"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6715A" w:rsidRDefault="0006715A" w:rsidP="0006715A">
      <w:pPr>
        <w:spacing w:line="360" w:lineRule="auto"/>
        <w:ind w:firstLine="708"/>
        <w:jc w:val="both"/>
      </w:pPr>
    </w:p>
    <w:p w:rsidR="0006715A" w:rsidRDefault="0006715A" w:rsidP="0006715A">
      <w:pPr>
        <w:spacing w:line="360" w:lineRule="auto"/>
        <w:ind w:firstLine="708"/>
        <w:jc w:val="both"/>
      </w:pPr>
      <w:r w:rsidRPr="006C53BF">
        <w:t>Najvyšším percentom sa na výdavkoch obce podieľajú výdavky na predprimá</w:t>
      </w:r>
      <w:r>
        <w:t xml:space="preserve">rne a primárne </w:t>
      </w:r>
      <w:r w:rsidRPr="006C53BF">
        <w:t xml:space="preserve">vzdelávacie a s nimi súvisiace vedľajšie služby. Celkové výdavky na uvedenú skupinu predstavujú </w:t>
      </w:r>
      <w:r w:rsidR="008751A5">
        <w:t>272 104,98</w:t>
      </w:r>
      <w:r w:rsidR="008751A5" w:rsidRPr="00F10C5A">
        <w:t xml:space="preserve"> eur</w:t>
      </w:r>
      <w:r w:rsidR="008751A5">
        <w:t>, čo predstavuje 41</w:t>
      </w:r>
      <w:r w:rsidR="008751A5" w:rsidRPr="00F10C5A">
        <w:t>% rozpočtu.</w:t>
      </w:r>
    </w:p>
    <w:p w:rsidR="008751A5" w:rsidRPr="0060583C" w:rsidRDefault="008751A5" w:rsidP="0006715A">
      <w:pPr>
        <w:spacing w:line="360" w:lineRule="auto"/>
        <w:ind w:firstLine="708"/>
        <w:jc w:val="both"/>
      </w:pPr>
    </w:p>
    <w:p w:rsidR="008751A5" w:rsidRDefault="008751A5" w:rsidP="008751A5">
      <w:pPr>
        <w:spacing w:line="360" w:lineRule="auto"/>
        <w:ind w:firstLine="708"/>
        <w:jc w:val="both"/>
      </w:pPr>
      <w:r w:rsidRPr="00F10C5A">
        <w:t xml:space="preserve">Výdavky na prevádzku a správu obce </w:t>
      </w:r>
      <w:r>
        <w:t>tvoria druhú najväčšiu skupinu 259 467,28 eur, čo zodpovedá takmer 40 % rozpočtu</w:t>
      </w:r>
      <w:r w:rsidRPr="00F10C5A">
        <w:t>.</w:t>
      </w:r>
      <w:r>
        <w:t xml:space="preserve"> Táto funkčná klasifikácia obsahuje všetky výdavky na samosprávne funkcie obce, ako napr. výdavky na platy zamestnancov a s nimi súvisiace zákonné sociálne poistenie, správu objektov, </w:t>
      </w:r>
      <w:proofErr w:type="spellStart"/>
      <w:r>
        <w:t>autoprevádzku</w:t>
      </w:r>
      <w:proofErr w:type="spellEnd"/>
      <w:r>
        <w:t>, poistenie majetku, výdavky na energie, materiálové vybavenie, výdavky na poštovné a telekomunikácie, transfery, výdavky za všeobecné a špeciálne služby hradené na základe dodávateľských faktúr a iné.</w:t>
      </w:r>
    </w:p>
    <w:p w:rsidR="0006715A" w:rsidRDefault="0006715A" w:rsidP="0006715A">
      <w:pPr>
        <w:spacing w:line="360" w:lineRule="auto"/>
        <w:ind w:firstLine="708"/>
        <w:jc w:val="both"/>
      </w:pPr>
    </w:p>
    <w:p w:rsidR="008751A5" w:rsidRPr="00F10C5A" w:rsidRDefault="008751A5" w:rsidP="008751A5">
      <w:pPr>
        <w:ind w:firstLine="708"/>
        <w:jc w:val="both"/>
      </w:pPr>
      <w:r>
        <w:t>Výdavky na nakladanie s odpadom predstavujú 6 % z celkových bežných výdavkov obce.</w:t>
      </w:r>
    </w:p>
    <w:p w:rsidR="0006715A" w:rsidRPr="0060583C" w:rsidRDefault="0006715A" w:rsidP="0006715A">
      <w:pPr>
        <w:spacing w:line="360" w:lineRule="auto"/>
        <w:jc w:val="both"/>
      </w:pPr>
    </w:p>
    <w:p w:rsidR="0006715A" w:rsidRDefault="0006715A" w:rsidP="0006715A">
      <w:pPr>
        <w:spacing w:line="360" w:lineRule="auto"/>
        <w:jc w:val="both"/>
        <w:rPr>
          <w:b/>
        </w:rPr>
      </w:pPr>
      <w:r>
        <w:rPr>
          <w:b/>
        </w:rPr>
        <w:t xml:space="preserve">1.2 </w:t>
      </w:r>
      <w:r w:rsidRPr="00E53E5B">
        <w:rPr>
          <w:b/>
        </w:rPr>
        <w:t xml:space="preserve"> Čerpanie rozpočtu bežných výdavkov podľa ekonomickej klasifikácie</w:t>
      </w:r>
    </w:p>
    <w:bookmarkStart w:id="13" w:name="_MON_1557581263"/>
    <w:bookmarkEnd w:id="13"/>
    <w:p w:rsidR="0006715A" w:rsidRDefault="008751A5" w:rsidP="0006715A">
      <w:pPr>
        <w:spacing w:line="360" w:lineRule="auto"/>
        <w:jc w:val="both"/>
        <w:rPr>
          <w:b/>
        </w:rPr>
      </w:pPr>
      <w:r w:rsidRPr="0013209B">
        <w:rPr>
          <w:b/>
        </w:rPr>
        <w:object w:dxaOrig="9131" w:dyaOrig="5268">
          <v:shape id="_x0000_i1037" type="#_x0000_t75" style="width:457.65pt;height:264.85pt" o:ole="">
            <v:imagedata r:id="rId48" o:title=""/>
          </v:shape>
          <o:OLEObject Type="Embed" ProgID="Excel.Sheet.12" ShapeID="_x0000_i1037" DrawAspect="Content" ObjectID="_1790597433" r:id="rId49"/>
        </w:object>
      </w:r>
    </w:p>
    <w:p w:rsidR="0006715A" w:rsidRDefault="0006715A" w:rsidP="0006715A">
      <w:pPr>
        <w:spacing w:line="360" w:lineRule="auto"/>
        <w:jc w:val="both"/>
        <w:rPr>
          <w:b/>
        </w:rPr>
      </w:pPr>
    </w:p>
    <w:p w:rsidR="0006715A" w:rsidRDefault="0006715A" w:rsidP="0006715A">
      <w:pPr>
        <w:tabs>
          <w:tab w:val="left" w:pos="330"/>
          <w:tab w:val="left" w:pos="6585"/>
        </w:tabs>
        <w:spacing w:line="360" w:lineRule="auto"/>
        <w:jc w:val="both"/>
        <w:rPr>
          <w:b/>
        </w:rPr>
      </w:pPr>
      <w:r>
        <w:rPr>
          <w:b/>
          <w:noProof/>
        </w:rPr>
        <w:lastRenderedPageBreak/>
        <w:drawing>
          <wp:inline distT="0" distB="0" distL="0" distR="0">
            <wp:extent cx="5724525" cy="3486150"/>
            <wp:effectExtent l="19050" t="0" r="9525" b="0"/>
            <wp:docPr id="12"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6715A" w:rsidRDefault="0006715A" w:rsidP="0006715A">
      <w:pPr>
        <w:tabs>
          <w:tab w:val="left" w:pos="330"/>
          <w:tab w:val="left" w:pos="6585"/>
        </w:tabs>
        <w:spacing w:line="360" w:lineRule="auto"/>
        <w:jc w:val="both"/>
        <w:rPr>
          <w:b/>
        </w:rPr>
      </w:pPr>
    </w:p>
    <w:p w:rsidR="00965EFD" w:rsidRDefault="00965EFD" w:rsidP="0006715A">
      <w:pPr>
        <w:tabs>
          <w:tab w:val="left" w:pos="330"/>
          <w:tab w:val="left" w:pos="6585"/>
        </w:tabs>
        <w:spacing w:line="360" w:lineRule="auto"/>
        <w:jc w:val="both"/>
        <w:rPr>
          <w:b/>
        </w:rPr>
      </w:pPr>
    </w:p>
    <w:p w:rsidR="0006715A" w:rsidRPr="0038054F" w:rsidRDefault="0006715A" w:rsidP="0006715A">
      <w:pPr>
        <w:pStyle w:val="Odsekzoznamu"/>
        <w:numPr>
          <w:ilvl w:val="1"/>
          <w:numId w:val="13"/>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Komentár k celkovému čerpaniu bežných výdavkov</w:t>
      </w:r>
    </w:p>
    <w:p w:rsidR="0006715A" w:rsidRPr="006073B0" w:rsidRDefault="0006715A" w:rsidP="0006715A">
      <w:pPr>
        <w:spacing w:line="360" w:lineRule="auto"/>
        <w:jc w:val="both"/>
        <w:rPr>
          <w:i/>
        </w:rPr>
      </w:pPr>
      <w:r w:rsidRPr="0038054F">
        <w:rPr>
          <w:i/>
        </w:rPr>
        <w:t xml:space="preserve">01.1.1  </w:t>
      </w:r>
      <w:r w:rsidRPr="006073B0">
        <w:rPr>
          <w:i/>
        </w:rPr>
        <w:t>Výkonné  a zákonodarné orgány</w:t>
      </w:r>
    </w:p>
    <w:p w:rsidR="00B73ACF" w:rsidRPr="00600183" w:rsidRDefault="0006715A" w:rsidP="00B73ACF">
      <w:pPr>
        <w:spacing w:line="360" w:lineRule="auto"/>
        <w:jc w:val="both"/>
      </w:pPr>
      <w:r w:rsidRPr="006073B0">
        <w:tab/>
      </w:r>
      <w:r w:rsidR="00B73ACF" w:rsidRPr="006073B0">
        <w:t xml:space="preserve">V rámci výdavkov verejnej správy sleduje obec výdavky na mzdy a platy. Okrem toho v rámci tohto oddielu sleduje obec aj výdavky na tovary a služby, v tom výdavky za poskytované telekomunikačné služby, výdavky materiálového charakteru, výdavky na opravy a údržbu všetkého majetku ako i výdavky za poskytované služby. Skutočné čerpanie bolo vo výške </w:t>
      </w:r>
      <w:r w:rsidR="00B73ACF">
        <w:t>259 452,28</w:t>
      </w:r>
      <w:r w:rsidR="00B73ACF" w:rsidRPr="00E21EF4">
        <w:t xml:space="preserve"> eur, čo predstavuje 3</w:t>
      </w:r>
      <w:r w:rsidR="00B73ACF">
        <w:t>9</w:t>
      </w:r>
      <w:r w:rsidR="00B73ACF" w:rsidRPr="00E21EF4">
        <w:t xml:space="preserve"> % z celkových bežných výdavkov. Z hľadiska zdrojov bolo skutočné čerpanie vykryté z vlastných bežných príjmov</w:t>
      </w:r>
      <w:r w:rsidR="00B73ACF">
        <w:t xml:space="preserve"> a z cudzích zdrojov</w:t>
      </w:r>
      <w:r w:rsidR="00B73ACF" w:rsidRPr="00E21EF4">
        <w:t xml:space="preserve">. Najvyššie čerpanie bolo na platy a odvody zamestnancov obce </w:t>
      </w:r>
      <w:r w:rsidR="00B73ACF" w:rsidRPr="00A61763">
        <w:t>(</w:t>
      </w:r>
      <w:r w:rsidR="00B73ACF">
        <w:t>151 501,44</w:t>
      </w:r>
      <w:r w:rsidR="00B73ACF" w:rsidRPr="00A61763">
        <w:t xml:space="preserve"> eur), čo predstavuje </w:t>
      </w:r>
      <w:r w:rsidR="00B73ACF">
        <w:t>58</w:t>
      </w:r>
      <w:r w:rsidR="00B73ACF" w:rsidRPr="00A61763">
        <w:t xml:space="preserve"> %.  Na tovary, služby a transfery boli celkové výdavky </w:t>
      </w:r>
      <w:r w:rsidR="00B73ACF" w:rsidRPr="00600183">
        <w:t>107 </w:t>
      </w:r>
      <w:r w:rsidR="00B73ACF">
        <w:t>950</w:t>
      </w:r>
      <w:r w:rsidR="00B73ACF" w:rsidRPr="00600183">
        <w:t>,84 eur, z čoho najvyššiu položku tvoria výdavky na:</w:t>
      </w:r>
    </w:p>
    <w:p w:rsidR="00B73ACF" w:rsidRDefault="00B73ACF" w:rsidP="00B73ACF">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služby (všeobecné a špeciálne)</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0E2BB5">
        <w:rPr>
          <w:rFonts w:ascii="Times New Roman" w:hAnsi="Times New Roman" w:cs="Times New Roman"/>
          <w:sz w:val="24"/>
          <w:szCs w:val="24"/>
        </w:rPr>
        <w:t xml:space="preserve">41 692,28 </w:t>
      </w:r>
      <w:r w:rsidRPr="00887999">
        <w:rPr>
          <w:rFonts w:ascii="Times New Roman" w:hAnsi="Times New Roman" w:cs="Times New Roman"/>
          <w:sz w:val="24"/>
          <w:szCs w:val="24"/>
        </w:rPr>
        <w:t>eur,</w:t>
      </w:r>
    </w:p>
    <w:p w:rsidR="00B73ACF" w:rsidRPr="00887999" w:rsidRDefault="00B73ACF" w:rsidP="00B73ACF">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údržba (stavieb, výpočtovej techniky, strojov, prístrojov zariadení)</w:t>
      </w:r>
      <w:r w:rsidRPr="00887999">
        <w:rPr>
          <w:rFonts w:ascii="Times New Roman" w:hAnsi="Times New Roman" w:cs="Times New Roman"/>
          <w:sz w:val="24"/>
          <w:szCs w:val="24"/>
        </w:rPr>
        <w:tab/>
      </w:r>
      <w:r w:rsidRPr="000E2BB5">
        <w:rPr>
          <w:rFonts w:ascii="Times New Roman" w:hAnsi="Times New Roman" w:cs="Times New Roman"/>
          <w:sz w:val="24"/>
          <w:szCs w:val="24"/>
        </w:rPr>
        <w:t xml:space="preserve">14 778,11 </w:t>
      </w:r>
      <w:r w:rsidRPr="00887999">
        <w:rPr>
          <w:rFonts w:ascii="Times New Roman" w:hAnsi="Times New Roman" w:cs="Times New Roman"/>
          <w:sz w:val="24"/>
          <w:szCs w:val="24"/>
        </w:rPr>
        <w:t>eur</w:t>
      </w:r>
      <w:r>
        <w:rPr>
          <w:rFonts w:ascii="Times New Roman" w:hAnsi="Times New Roman" w:cs="Times New Roman"/>
          <w:sz w:val="24"/>
          <w:szCs w:val="24"/>
        </w:rPr>
        <w:t>,</w:t>
      </w:r>
    </w:p>
    <w:p w:rsidR="00B73ACF" w:rsidRPr="00E74A8C" w:rsidRDefault="00B73ACF" w:rsidP="00B73ACF">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všeobecný materiál</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10 368,91</w:t>
      </w:r>
      <w:r w:rsidRPr="00887999">
        <w:rPr>
          <w:rFonts w:ascii="Times New Roman" w:hAnsi="Times New Roman" w:cs="Times New Roman"/>
          <w:sz w:val="24"/>
          <w:szCs w:val="24"/>
        </w:rPr>
        <w:t xml:space="preserve"> eur</w:t>
      </w:r>
      <w:r>
        <w:rPr>
          <w:rFonts w:ascii="Times New Roman" w:hAnsi="Times New Roman" w:cs="Times New Roman"/>
          <w:sz w:val="24"/>
          <w:szCs w:val="24"/>
        </w:rPr>
        <w:t>,</w:t>
      </w:r>
    </w:p>
    <w:p w:rsidR="00853F10" w:rsidRPr="00010140" w:rsidRDefault="00B73ACF" w:rsidP="00B73ACF">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energie (plyn, elektrina, voda)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8 544,68</w:t>
      </w:r>
      <w:r w:rsidRPr="00887999">
        <w:rPr>
          <w:rFonts w:ascii="Times New Roman" w:hAnsi="Times New Roman" w:cs="Times New Roman"/>
          <w:sz w:val="24"/>
          <w:szCs w:val="24"/>
        </w:rPr>
        <w:t xml:space="preserve"> eur</w:t>
      </w:r>
      <w:r>
        <w:rPr>
          <w:rFonts w:ascii="Times New Roman" w:hAnsi="Times New Roman" w:cs="Times New Roman"/>
          <w:sz w:val="24"/>
          <w:szCs w:val="24"/>
        </w:rPr>
        <w:t>.</w:t>
      </w:r>
    </w:p>
    <w:p w:rsidR="0006715A" w:rsidRPr="0038054F" w:rsidRDefault="0006715A" w:rsidP="0006715A">
      <w:pPr>
        <w:spacing w:line="360" w:lineRule="auto"/>
        <w:jc w:val="both"/>
        <w:rPr>
          <w:i/>
        </w:rPr>
      </w:pPr>
      <w:r w:rsidRPr="006073B0">
        <w:rPr>
          <w:i/>
        </w:rPr>
        <w:lastRenderedPageBreak/>
        <w:t>01.1.2 Finančná a rozpočtová oblasť</w:t>
      </w:r>
    </w:p>
    <w:p w:rsidR="00B73ACF" w:rsidRPr="00AB1356" w:rsidRDefault="0006715A" w:rsidP="00B73ACF">
      <w:pPr>
        <w:spacing w:line="360" w:lineRule="auto"/>
        <w:jc w:val="both"/>
      </w:pPr>
      <w:r w:rsidRPr="00AB1356">
        <w:tab/>
        <w:t xml:space="preserve">Na tejto funkčnej klasifikácii je účtované poistenie majetku. Celková výška výdavkov je </w:t>
      </w:r>
      <w:r w:rsidR="00B73ACF">
        <w:t>1 373,74</w:t>
      </w:r>
      <w:r w:rsidR="00B73ACF" w:rsidRPr="00887999">
        <w:t xml:space="preserve"> eur.</w:t>
      </w:r>
    </w:p>
    <w:p w:rsidR="00853F10" w:rsidRPr="00AB1356" w:rsidRDefault="00853F10" w:rsidP="00B73ACF">
      <w:pPr>
        <w:spacing w:line="360" w:lineRule="auto"/>
        <w:jc w:val="both"/>
      </w:pPr>
    </w:p>
    <w:p w:rsidR="0006715A" w:rsidRPr="0038054F" w:rsidRDefault="0006715A" w:rsidP="0006715A">
      <w:pPr>
        <w:spacing w:line="360" w:lineRule="auto"/>
        <w:jc w:val="both"/>
        <w:rPr>
          <w:i/>
        </w:rPr>
      </w:pPr>
      <w:r w:rsidRPr="003F38BB">
        <w:rPr>
          <w:i/>
        </w:rPr>
        <w:t>0.1.6.0 Všeobecné verejné služby</w:t>
      </w:r>
    </w:p>
    <w:p w:rsidR="00B73ACF" w:rsidRDefault="0006715A" w:rsidP="00B73ACF">
      <w:pPr>
        <w:spacing w:line="360" w:lineRule="auto"/>
        <w:jc w:val="both"/>
      </w:pPr>
      <w:r w:rsidRPr="006073B0">
        <w:rPr>
          <w:i/>
        </w:rPr>
        <w:tab/>
      </w:r>
      <w:r w:rsidR="00B73ACF" w:rsidRPr="0088611A">
        <w:t xml:space="preserve">Na tejto funkčnej klasifikácii sa rozpočtujú výdavky </w:t>
      </w:r>
      <w:r w:rsidR="00B73ACF">
        <w:t>spojené s prípravou, vykonaním a zisťovaním výsledkov referenda a volieb do NRSR. Na voľby a referendum boli obci v roku 2023 pridelené prostriedky vo výške 1 535,21 eur, ktoré boli vyčerpané v plnej výške. V roku 2022 boli obci pridelené prostriedky na výdavky spojené s prípravou, vykonaním a zisťovaním výsledkov referenda vo výške 674,57, ktoré boli vyčerpané v roku 2023 vo výške 514,55 eur. Nevyčerpané finančné prostriedky vo výške 160,02 eur boli vrátené.</w:t>
      </w:r>
    </w:p>
    <w:p w:rsidR="0027206F" w:rsidRPr="00CC36B5" w:rsidRDefault="0027206F" w:rsidP="00B73ACF">
      <w:pPr>
        <w:spacing w:line="360" w:lineRule="auto"/>
        <w:jc w:val="both"/>
      </w:pPr>
    </w:p>
    <w:p w:rsidR="0006715A" w:rsidRPr="0038054F" w:rsidRDefault="0006715A" w:rsidP="0006715A">
      <w:pPr>
        <w:spacing w:line="360" w:lineRule="auto"/>
        <w:jc w:val="both"/>
        <w:rPr>
          <w:i/>
        </w:rPr>
      </w:pPr>
      <w:r w:rsidRPr="0038054F">
        <w:rPr>
          <w:i/>
        </w:rPr>
        <w:t>4.5.1 Cestná doprava</w:t>
      </w:r>
    </w:p>
    <w:p w:rsidR="00B73ACF" w:rsidRDefault="0006715A" w:rsidP="00B73ACF">
      <w:pPr>
        <w:spacing w:line="360" w:lineRule="auto"/>
        <w:jc w:val="both"/>
      </w:pPr>
      <w:r w:rsidRPr="00AB1356">
        <w:tab/>
      </w:r>
      <w:r w:rsidR="00B73ACF" w:rsidRPr="00AB1356">
        <w:t xml:space="preserve">Bežné výdavky v roku </w:t>
      </w:r>
      <w:r w:rsidR="00B73ACF">
        <w:t xml:space="preserve">2023 </w:t>
      </w:r>
      <w:r w:rsidR="00B73ACF" w:rsidRPr="00AB1356">
        <w:t xml:space="preserve">na tejto funkčnej klasifikácii predstavujú výdavky na úhradu zimnej údržby ciest a opravu miestnych komunikácii. V roku </w:t>
      </w:r>
      <w:r w:rsidR="00B73ACF">
        <w:t>2023</w:t>
      </w:r>
      <w:r w:rsidR="00B73ACF" w:rsidRPr="00AB1356">
        <w:t xml:space="preserve"> obec zabezpečovala zimnú a letnú údržbu ciest s rozpočtovanou sumou </w:t>
      </w:r>
      <w:r w:rsidR="00B73ACF" w:rsidRPr="002827F2">
        <w:t xml:space="preserve">vo výške </w:t>
      </w:r>
      <w:r w:rsidR="00B73ACF">
        <w:t>35 000</w:t>
      </w:r>
      <w:r w:rsidR="00B73ACF" w:rsidRPr="002827F2">
        <w:t xml:space="preserve">,00 eur, skutočnosť bola vo výške </w:t>
      </w:r>
      <w:r w:rsidR="00B73ACF">
        <w:t>35 546,84</w:t>
      </w:r>
      <w:r w:rsidR="00B73ACF" w:rsidRPr="002827F2">
        <w:t xml:space="preserve"> eur.</w:t>
      </w:r>
    </w:p>
    <w:p w:rsidR="00010140" w:rsidRPr="00AB1356" w:rsidRDefault="00010140" w:rsidP="00B73ACF">
      <w:pPr>
        <w:spacing w:line="360" w:lineRule="auto"/>
        <w:jc w:val="both"/>
      </w:pPr>
    </w:p>
    <w:p w:rsidR="0006715A" w:rsidRPr="0038054F" w:rsidRDefault="0006715A" w:rsidP="0006715A">
      <w:pPr>
        <w:spacing w:line="360" w:lineRule="auto"/>
        <w:jc w:val="both"/>
        <w:rPr>
          <w:i/>
        </w:rPr>
      </w:pPr>
      <w:r w:rsidRPr="0038054F">
        <w:rPr>
          <w:i/>
        </w:rPr>
        <w:t>05.1.0 Nakladanie s odpadmi</w:t>
      </w:r>
    </w:p>
    <w:p w:rsidR="00B73ACF" w:rsidRDefault="0006715A" w:rsidP="00B73ACF">
      <w:pPr>
        <w:spacing w:line="360" w:lineRule="auto"/>
        <w:jc w:val="both"/>
      </w:pPr>
      <w:r w:rsidRPr="004E652B">
        <w:tab/>
      </w:r>
      <w:r w:rsidR="00B73ACF" w:rsidRPr="004E652B">
        <w:t xml:space="preserve">Do tejto skupiny patrí zber, preprava, zhodnocovanie a zneškodňovanie odpadu. </w:t>
      </w:r>
      <w:r w:rsidR="00B73ACF" w:rsidRPr="002827F2">
        <w:t xml:space="preserve">Výdavky za uloženie odpadu boli rozpočtované  vo výške </w:t>
      </w:r>
      <w:r w:rsidR="00B73ACF">
        <w:t>36 000,00</w:t>
      </w:r>
      <w:r w:rsidR="00B73ACF" w:rsidRPr="002827F2">
        <w:t xml:space="preserve"> eur,</w:t>
      </w:r>
      <w:r w:rsidR="00B73ACF">
        <w:t xml:space="preserve"> upravené na 44 500,00 eur a</w:t>
      </w:r>
      <w:r w:rsidR="00B73ACF" w:rsidRPr="002827F2">
        <w:t xml:space="preserve"> ich skutočné čerpanie bolo vo výške </w:t>
      </w:r>
      <w:r w:rsidR="00B73ACF">
        <w:t>40 720,28</w:t>
      </w:r>
      <w:r w:rsidR="00B73ACF" w:rsidRPr="002827F2">
        <w:t xml:space="preserve"> eur. Tu je potrebné poukázať na deficit príjmov (30</w:t>
      </w:r>
      <w:r w:rsidR="00B73ACF">
        <w:t> 525,12</w:t>
      </w:r>
      <w:r w:rsidR="00B73ACF" w:rsidRPr="002827F2">
        <w:t xml:space="preserve"> eur) a výdavkov, ktorý predstavuje sumu </w:t>
      </w:r>
      <w:r w:rsidR="00B73ACF">
        <w:t>10 195,16</w:t>
      </w:r>
      <w:r w:rsidR="00B73ACF" w:rsidRPr="002827F2">
        <w:t xml:space="preserve"> eur. Z uvedené vyplýva, že obec </w:t>
      </w:r>
      <w:r w:rsidR="00B73ACF">
        <w:t>25</w:t>
      </w:r>
      <w:r w:rsidR="00B73ACF" w:rsidRPr="002827F2">
        <w:t xml:space="preserve"> %  výdavkov na odvoz a likvidáciu komunálneho odpadu hradí z rozpočtu obce a </w:t>
      </w:r>
      <w:r w:rsidR="00B73ACF">
        <w:t>75</w:t>
      </w:r>
      <w:r w:rsidR="00B73ACF" w:rsidRPr="002827F2">
        <w:t xml:space="preserve"> % z celkových výdavkov vyberá od obyvateľov. </w:t>
      </w:r>
      <w:r w:rsidR="00B73ACF" w:rsidRPr="00A251C2">
        <w:t>Od roku 2020 obec navýšila poplatok za komunálny odpad od obyvateľov o 8 EUR na obyvateľa.</w:t>
      </w:r>
    </w:p>
    <w:p w:rsidR="00853F10" w:rsidRPr="004E652B" w:rsidRDefault="00853F10" w:rsidP="0006715A">
      <w:pPr>
        <w:spacing w:line="360" w:lineRule="auto"/>
        <w:jc w:val="both"/>
      </w:pPr>
    </w:p>
    <w:p w:rsidR="0006715A" w:rsidRPr="00B839F8" w:rsidRDefault="0006715A" w:rsidP="0006715A">
      <w:pPr>
        <w:spacing w:line="360" w:lineRule="auto"/>
        <w:jc w:val="both"/>
        <w:rPr>
          <w:i/>
        </w:rPr>
      </w:pPr>
      <w:r w:rsidRPr="0038054F">
        <w:rPr>
          <w:i/>
        </w:rPr>
        <w:t xml:space="preserve">06.2.0 </w:t>
      </w:r>
      <w:r w:rsidRPr="00B839F8">
        <w:rPr>
          <w:i/>
        </w:rPr>
        <w:t>Rozvoj obcí</w:t>
      </w:r>
    </w:p>
    <w:p w:rsidR="002C3266" w:rsidRPr="00010140" w:rsidRDefault="0006715A" w:rsidP="0006715A">
      <w:pPr>
        <w:spacing w:line="360" w:lineRule="auto"/>
        <w:jc w:val="both"/>
      </w:pPr>
      <w:r w:rsidRPr="00B839F8">
        <w:rPr>
          <w:i/>
        </w:rPr>
        <w:tab/>
      </w:r>
      <w:r w:rsidR="00B73ACF" w:rsidRPr="004E0835">
        <w:t xml:space="preserve">Zo schváleného rozpočtu na rozvoj obcí vo výške 200,00 eur, po úprave 8 989,00 eur sa v skutočnosti čerpalo 8 883,32 eur v rámci bežných výdavkov. Obci bola schválená dotácia na revitalizáciu zelene pred ZŠ s MŠ vo výške 8 000,00 eur zo Slovenskej agentúry životného prostredia, ktorá bola v plnej výške vyčerpaná. </w:t>
      </w:r>
    </w:p>
    <w:p w:rsidR="0006715A" w:rsidRPr="0038054F" w:rsidRDefault="0006715A" w:rsidP="0006715A">
      <w:pPr>
        <w:spacing w:line="360" w:lineRule="auto"/>
        <w:jc w:val="both"/>
        <w:rPr>
          <w:i/>
        </w:rPr>
      </w:pPr>
      <w:r w:rsidRPr="0038054F">
        <w:rPr>
          <w:i/>
        </w:rPr>
        <w:lastRenderedPageBreak/>
        <w:t>06.4.0 Verejné osvetlenie</w:t>
      </w:r>
    </w:p>
    <w:p w:rsidR="00B73ACF" w:rsidRPr="004E652B" w:rsidRDefault="0006715A" w:rsidP="00B73ACF">
      <w:pPr>
        <w:spacing w:line="360" w:lineRule="auto"/>
        <w:jc w:val="both"/>
        <w:rPr>
          <w:b/>
        </w:rPr>
      </w:pPr>
      <w:r w:rsidRPr="004E652B">
        <w:tab/>
      </w:r>
      <w:r w:rsidR="00B73ACF" w:rsidRPr="00B839F8">
        <w:t xml:space="preserve">Výdavky verejného osvetlenia zahŕňajú prevádzkovanie, údržbu a skvalitňovanie verejného osvetlenia v obci. Na túto činnosť bol pre rok </w:t>
      </w:r>
      <w:r w:rsidR="00B73ACF">
        <w:t>2023</w:t>
      </w:r>
      <w:r w:rsidR="00B73ACF" w:rsidRPr="00B839F8">
        <w:t xml:space="preserve"> rozpočtovaný príspevok  vo výške 5</w:t>
      </w:r>
      <w:r w:rsidR="00B73ACF">
        <w:t> 7</w:t>
      </w:r>
      <w:r w:rsidR="00B73ACF" w:rsidRPr="00B839F8">
        <w:t>00</w:t>
      </w:r>
      <w:r w:rsidR="00B73ACF">
        <w:t>,00</w:t>
      </w:r>
      <w:r w:rsidR="00B73ACF" w:rsidRPr="00B839F8">
        <w:t xml:space="preserve"> eur, po úprave </w:t>
      </w:r>
      <w:r w:rsidR="00B73ACF">
        <w:t>13 965,00</w:t>
      </w:r>
      <w:r w:rsidR="00B73ACF" w:rsidRPr="00B839F8">
        <w:t xml:space="preserve"> eur. Skutočné výdavky boli vo výške </w:t>
      </w:r>
      <w:r w:rsidR="00B73ACF">
        <w:t>13 264,27</w:t>
      </w:r>
      <w:r w:rsidR="00B73ACF" w:rsidRPr="00B839F8">
        <w:t xml:space="preserve"> eur</w:t>
      </w:r>
      <w:r w:rsidR="00B73ACF">
        <w:t xml:space="preserve">. Vyššie výdavky boli na energie z dôvodu nárastu cien energií. 65 % výdavkov na energie bolo kryté z dotácie na krytie výdavkov súvisiacich s negatívnymi dôsledkami inflácie zo štátneho rozpočtu. </w:t>
      </w:r>
    </w:p>
    <w:p w:rsidR="00853F10" w:rsidRPr="004E652B" w:rsidRDefault="00853F10" w:rsidP="0006715A">
      <w:pPr>
        <w:spacing w:line="360" w:lineRule="auto"/>
        <w:jc w:val="both"/>
        <w:rPr>
          <w:b/>
        </w:rPr>
      </w:pPr>
    </w:p>
    <w:p w:rsidR="0006715A" w:rsidRPr="0038054F" w:rsidRDefault="0006715A" w:rsidP="0006715A">
      <w:pPr>
        <w:spacing w:line="360" w:lineRule="auto"/>
        <w:jc w:val="both"/>
        <w:rPr>
          <w:i/>
        </w:rPr>
      </w:pPr>
      <w:r w:rsidRPr="0038054F">
        <w:rPr>
          <w:i/>
        </w:rPr>
        <w:t>08.1.0 Rekreácia a šport</w:t>
      </w:r>
    </w:p>
    <w:p w:rsidR="00B73ACF" w:rsidRPr="004E652B" w:rsidRDefault="0006715A" w:rsidP="00B73ACF">
      <w:pPr>
        <w:spacing w:line="360" w:lineRule="auto"/>
        <w:jc w:val="both"/>
      </w:pPr>
      <w:r w:rsidRPr="004E652B">
        <w:rPr>
          <w:b/>
        </w:rPr>
        <w:tab/>
      </w:r>
      <w:r w:rsidR="00B73ACF" w:rsidRPr="004E652B">
        <w:t xml:space="preserve">Výdavky súvisiace s poskytovaním rekreačných a športových služieb, s riadením rekreačných a športových činnosti, s dohľadom nad športovými zariadeniami   a ich riadením boli vyčerpané vo </w:t>
      </w:r>
      <w:r w:rsidR="00B73ACF" w:rsidRPr="00B305A3">
        <w:t xml:space="preserve">výške </w:t>
      </w:r>
      <w:r w:rsidR="00B73ACF">
        <w:t>18 018,30</w:t>
      </w:r>
      <w:r w:rsidR="00B73ACF" w:rsidRPr="00B305A3">
        <w:t xml:space="preserve"> eur. Dotácia pre účely športu bola poskytnutá vo výške </w:t>
      </w:r>
      <w:r w:rsidR="00B73ACF">
        <w:t>4000,00</w:t>
      </w:r>
      <w:r w:rsidR="00B73ACF" w:rsidRPr="00B305A3">
        <w:t xml:space="preserve"> eur. Ostatné prostriedky boli použité na </w:t>
      </w:r>
      <w:r w:rsidR="00B73ACF">
        <w:t>energie</w:t>
      </w:r>
      <w:r w:rsidR="00B73ACF" w:rsidRPr="00B305A3">
        <w:t xml:space="preserve"> (</w:t>
      </w:r>
      <w:r w:rsidR="00B73ACF">
        <w:t>13 261,97</w:t>
      </w:r>
      <w:r w:rsidR="00B73ACF" w:rsidRPr="00B305A3">
        <w:t xml:space="preserve"> eur)</w:t>
      </w:r>
      <w:r w:rsidR="00B73ACF">
        <w:t>, vodné a stočné (265,53 eur)</w:t>
      </w:r>
      <w:r w:rsidR="00B73ACF" w:rsidRPr="00B305A3">
        <w:t xml:space="preserve"> a materiál vo výške </w:t>
      </w:r>
      <w:r w:rsidR="00B73ACF">
        <w:t>490,80</w:t>
      </w:r>
      <w:r w:rsidR="00B73ACF" w:rsidRPr="00B305A3">
        <w:t xml:space="preserve"> eur.</w:t>
      </w:r>
    </w:p>
    <w:p w:rsidR="00853F10" w:rsidRPr="004E652B" w:rsidRDefault="00853F10" w:rsidP="0006715A">
      <w:pPr>
        <w:spacing w:line="360" w:lineRule="auto"/>
        <w:jc w:val="both"/>
      </w:pPr>
    </w:p>
    <w:p w:rsidR="0006715A" w:rsidRPr="0038054F" w:rsidRDefault="0006715A" w:rsidP="0006715A">
      <w:pPr>
        <w:spacing w:line="360" w:lineRule="auto"/>
        <w:jc w:val="both"/>
        <w:rPr>
          <w:i/>
        </w:rPr>
      </w:pPr>
      <w:r w:rsidRPr="0038054F">
        <w:rPr>
          <w:i/>
        </w:rPr>
        <w:t>08.2.0 Kultúrne služby</w:t>
      </w:r>
    </w:p>
    <w:p w:rsidR="00335B32" w:rsidRPr="005654FA" w:rsidRDefault="0006715A" w:rsidP="00335B32">
      <w:pPr>
        <w:spacing w:line="360" w:lineRule="auto"/>
        <w:jc w:val="both"/>
        <w:rPr>
          <w:color w:val="FF0000"/>
        </w:rPr>
      </w:pPr>
      <w:r w:rsidRPr="00EA02C2">
        <w:tab/>
      </w:r>
      <w:r w:rsidR="00335B32" w:rsidRPr="00EA02C2">
        <w:t xml:space="preserve">Na kultúrnu činnosť boli v obci vyčerpané výdavky v sume </w:t>
      </w:r>
      <w:r w:rsidR="00335B32">
        <w:t>5 716,66</w:t>
      </w:r>
      <w:r w:rsidR="00335B32" w:rsidRPr="00490FB0">
        <w:t xml:space="preserve"> eur, ktoré boli čerpané predovšetkým na </w:t>
      </w:r>
      <w:r w:rsidR="00335B32">
        <w:t>materiál</w:t>
      </w:r>
      <w:r w:rsidR="00335B32" w:rsidRPr="00490FB0">
        <w:t xml:space="preserve"> na kultúrnu činnosť</w:t>
      </w:r>
      <w:r w:rsidR="00335B32">
        <w:t>, reprezentačné výdavky a všeobecné služby</w:t>
      </w:r>
      <w:r w:rsidR="00335B32" w:rsidRPr="00490FB0">
        <w:t xml:space="preserve">. Oproti schválenému rozpočtu vo výške </w:t>
      </w:r>
      <w:r w:rsidR="00335B32">
        <w:t>4 500,00</w:t>
      </w:r>
      <w:r w:rsidR="00335B32" w:rsidRPr="00490FB0">
        <w:t xml:space="preserve"> eur, ktorý bol upravený na </w:t>
      </w:r>
      <w:r w:rsidR="00335B32">
        <w:t>6 480,00</w:t>
      </w:r>
      <w:r w:rsidR="00335B32" w:rsidRPr="00490FB0">
        <w:t xml:space="preserve"> eur, bolo čerpanie na úrovni 8</w:t>
      </w:r>
      <w:r w:rsidR="00335B32">
        <w:t>8</w:t>
      </w:r>
      <w:r w:rsidR="00335B32" w:rsidRPr="00490FB0">
        <w:t xml:space="preserve"> %.</w:t>
      </w:r>
    </w:p>
    <w:p w:rsidR="00853F10" w:rsidRPr="005654FA" w:rsidRDefault="00853F10" w:rsidP="0006715A">
      <w:pPr>
        <w:spacing w:line="360" w:lineRule="auto"/>
        <w:jc w:val="both"/>
        <w:rPr>
          <w:color w:val="FF0000"/>
        </w:rPr>
      </w:pPr>
    </w:p>
    <w:p w:rsidR="0006715A" w:rsidRPr="0038054F" w:rsidRDefault="0006715A" w:rsidP="0006715A">
      <w:pPr>
        <w:spacing w:line="360" w:lineRule="auto"/>
        <w:jc w:val="both"/>
        <w:rPr>
          <w:i/>
        </w:rPr>
      </w:pPr>
      <w:r w:rsidRPr="0038054F">
        <w:rPr>
          <w:i/>
        </w:rPr>
        <w:t>09.1.1.1 Predprimárne vzdelávanie s bežnou starostlivosťou (materská škola)</w:t>
      </w:r>
    </w:p>
    <w:p w:rsidR="0006715A" w:rsidRPr="0078558A" w:rsidRDefault="0006715A" w:rsidP="0006715A">
      <w:pPr>
        <w:spacing w:line="360" w:lineRule="auto"/>
        <w:jc w:val="both"/>
      </w:pPr>
      <w:r w:rsidRPr="00EA02C2">
        <w:tab/>
      </w:r>
      <w:r w:rsidRPr="0078558A">
        <w:t xml:space="preserve">Predškolská výchova detí bola poskytovaná prostredníctvom jednej materskej školy, zriadenej obcou Malachov. Na jej prevádzku bolo v roku </w:t>
      </w:r>
      <w:r>
        <w:t>202</w:t>
      </w:r>
      <w:r w:rsidR="00335B32">
        <w:t>3</w:t>
      </w:r>
      <w:r w:rsidRPr="0078558A">
        <w:t xml:space="preserve"> vyčerpaných celkovo </w:t>
      </w:r>
      <w:r w:rsidR="00335B32">
        <w:t>92 999,73</w:t>
      </w:r>
      <w:r w:rsidR="00335B32" w:rsidRPr="006319D3">
        <w:t xml:space="preserve"> </w:t>
      </w:r>
      <w:r w:rsidRPr="006319D3">
        <w:t>eur vrátane zdrojov zo štátneho rozpočtu.</w:t>
      </w:r>
    </w:p>
    <w:p w:rsidR="00853F10" w:rsidRPr="0078558A" w:rsidRDefault="0006715A" w:rsidP="0006715A">
      <w:pPr>
        <w:spacing w:line="360" w:lineRule="auto"/>
        <w:jc w:val="both"/>
      </w:pPr>
      <w:r w:rsidRPr="0078558A">
        <w:tab/>
      </w:r>
    </w:p>
    <w:p w:rsidR="0006715A" w:rsidRPr="0038054F" w:rsidRDefault="0006715A" w:rsidP="0006715A">
      <w:pPr>
        <w:spacing w:line="360" w:lineRule="auto"/>
        <w:jc w:val="both"/>
        <w:rPr>
          <w:i/>
        </w:rPr>
      </w:pPr>
      <w:r w:rsidRPr="0038054F">
        <w:rPr>
          <w:i/>
        </w:rPr>
        <w:t>09.1.2.1 Primárne vzdelávanie s bežnou starostlivosťou (ZŠ I. stupeň)</w:t>
      </w:r>
    </w:p>
    <w:p w:rsidR="00853F10" w:rsidRDefault="0006715A" w:rsidP="0006715A">
      <w:pPr>
        <w:spacing w:line="360" w:lineRule="auto"/>
        <w:jc w:val="both"/>
      </w:pPr>
      <w:r w:rsidRPr="00EA02C2">
        <w:rPr>
          <w:i/>
        </w:rPr>
        <w:tab/>
      </w:r>
      <w:r w:rsidRPr="00EA02C2">
        <w:t xml:space="preserve">Prenesený výkon štátnej správy v školstve bol v roku </w:t>
      </w:r>
      <w:r>
        <w:t>202</w:t>
      </w:r>
      <w:r w:rsidR="00335B32">
        <w:t>3</w:t>
      </w:r>
      <w:r w:rsidRPr="00EA02C2">
        <w:t xml:space="preserve"> zabezpečený z normatívnych a nenormatívnych finančných prostriedkov poukázaných zo ŠR, ktoré boli zriaďovateľom rozpísané pre ZŠ. </w:t>
      </w:r>
      <w:r w:rsidRPr="00FC107E">
        <w:t xml:space="preserve">Celkový príspevok </w:t>
      </w:r>
      <w:r w:rsidRPr="009A3177">
        <w:t xml:space="preserve">zo ŠR na normatívne a nenormatívne prostriedky bol vo výške </w:t>
      </w:r>
      <w:r w:rsidR="00335B32">
        <w:t>90 682,40</w:t>
      </w:r>
      <w:r w:rsidR="00335B32" w:rsidRPr="009A3177">
        <w:t xml:space="preserve"> </w:t>
      </w:r>
      <w:r w:rsidRPr="009A3177">
        <w:t>eur.</w:t>
      </w:r>
    </w:p>
    <w:p w:rsidR="00335B32" w:rsidRPr="00335B32" w:rsidRDefault="00335B32" w:rsidP="0006715A">
      <w:pPr>
        <w:spacing w:line="360" w:lineRule="auto"/>
        <w:jc w:val="both"/>
      </w:pPr>
    </w:p>
    <w:p w:rsidR="0006715A" w:rsidRPr="00EA02C2" w:rsidRDefault="0006715A" w:rsidP="0006715A">
      <w:pPr>
        <w:spacing w:line="360" w:lineRule="auto"/>
        <w:jc w:val="both"/>
        <w:rPr>
          <w:i/>
        </w:rPr>
      </w:pPr>
      <w:r w:rsidRPr="001C4022">
        <w:rPr>
          <w:i/>
        </w:rPr>
        <w:lastRenderedPageBreak/>
        <w:t>09.5.0 Vedľajšie služby v školstve - školský klub detí a CVČ</w:t>
      </w:r>
    </w:p>
    <w:p w:rsidR="00335B32" w:rsidRPr="00403409" w:rsidRDefault="0006715A" w:rsidP="00335B32">
      <w:pPr>
        <w:spacing w:line="360" w:lineRule="auto"/>
        <w:ind w:firstLine="708"/>
        <w:jc w:val="both"/>
      </w:pPr>
      <w:r w:rsidRPr="00EA02C2">
        <w:t xml:space="preserve">Centrum voľného času zabezpečuje svoju činnosť prostredníctvom výchovnej činnosti v krúžkoch prevažne externou formou. Celkový príspevok na CVČ v roku </w:t>
      </w:r>
      <w:r>
        <w:t>202</w:t>
      </w:r>
      <w:r w:rsidR="00335B32">
        <w:t>3</w:t>
      </w:r>
      <w:r w:rsidRPr="00EA02C2">
        <w:t xml:space="preserve"> bol </w:t>
      </w:r>
      <w:r w:rsidRPr="00403409">
        <w:t xml:space="preserve">vo výške </w:t>
      </w:r>
      <w:r w:rsidR="00335B32">
        <w:t>5 214,10</w:t>
      </w:r>
      <w:r w:rsidR="00335B32" w:rsidRPr="00CA2DC2">
        <w:t xml:space="preserve"> eur, z toho CVČ mimo obce vo výške </w:t>
      </w:r>
      <w:r w:rsidR="00335B32">
        <w:t>2 720,40</w:t>
      </w:r>
      <w:r w:rsidR="00335B32" w:rsidRPr="00CA2DC2">
        <w:t xml:space="preserve"> eur.</w:t>
      </w:r>
      <w:r w:rsidR="00335B32" w:rsidRPr="00403409">
        <w:t xml:space="preserve"> </w:t>
      </w:r>
    </w:p>
    <w:p w:rsidR="00335B32" w:rsidRDefault="00335B32" w:rsidP="00335B32">
      <w:pPr>
        <w:spacing w:line="360" w:lineRule="auto"/>
        <w:ind w:firstLine="708"/>
        <w:jc w:val="both"/>
      </w:pPr>
      <w:r w:rsidRPr="00B72C9B">
        <w:t xml:space="preserve">Celkové výdavky na školský klub detí boli vo </w:t>
      </w:r>
      <w:r w:rsidRPr="00CA2DC2">
        <w:t xml:space="preserve">výške </w:t>
      </w:r>
      <w:r>
        <w:t>29 024,00</w:t>
      </w:r>
      <w:r w:rsidRPr="00CA2DC2">
        <w:t xml:space="preserve"> eur</w:t>
      </w:r>
      <w:r>
        <w:t>,</w:t>
      </w:r>
      <w:r w:rsidRPr="00B72C9B">
        <w:t xml:space="preserve"> ktoré</w:t>
      </w:r>
      <w:r w:rsidRPr="00EA02C2">
        <w:t xml:space="preserve"> boli kryté </w:t>
      </w:r>
      <w:r w:rsidRPr="001E4D5E">
        <w:t xml:space="preserve">poplatkami od rodičov detí, resp. ich zákonných zástupcov a príspevkom od  zriaďovateľa. </w:t>
      </w:r>
    </w:p>
    <w:p w:rsidR="00853F10" w:rsidRDefault="00853F10" w:rsidP="0006715A">
      <w:pPr>
        <w:spacing w:line="360" w:lineRule="auto"/>
        <w:ind w:firstLine="708"/>
        <w:jc w:val="both"/>
      </w:pPr>
    </w:p>
    <w:p w:rsidR="0006715A" w:rsidRPr="00EA02C2" w:rsidRDefault="0006715A" w:rsidP="0006715A">
      <w:pPr>
        <w:spacing w:line="360" w:lineRule="auto"/>
        <w:jc w:val="both"/>
        <w:rPr>
          <w:i/>
        </w:rPr>
      </w:pPr>
      <w:r w:rsidRPr="00EA02C2">
        <w:rPr>
          <w:i/>
        </w:rPr>
        <w:t>09.6.0.1 Vedľajšie služby v rámci predprimárneho vzdelávania - školská jedáleň</w:t>
      </w:r>
    </w:p>
    <w:p w:rsidR="0006715A" w:rsidRPr="00B94932" w:rsidRDefault="0006715A" w:rsidP="0006715A">
      <w:pPr>
        <w:spacing w:line="360" w:lineRule="auto"/>
        <w:ind w:firstLine="708"/>
        <w:jc w:val="both"/>
      </w:pPr>
      <w:r>
        <w:t xml:space="preserve">Celkové výdavky na zariadenie školského stravovania predstavovali sumu </w:t>
      </w:r>
      <w:r w:rsidR="00335B32">
        <w:t>54 184,75</w:t>
      </w:r>
      <w:r>
        <w:t xml:space="preserve"> eur. </w:t>
      </w:r>
      <w:r w:rsidRPr="00EA02C2">
        <w:t xml:space="preserve">Zariadenie školského stravovania poskytuje stravovacie služby pre deti MŠ, žiakov ZŠ </w:t>
      </w:r>
      <w:r w:rsidRPr="00B94932">
        <w:t>a zamestnancov ZŠ a MŠ.  Rozpis rozpočtu pokrýva potreby na výdavky týkajúce sa stravovania detí MŠ a žiakov ZŠ. Výdavky zatriedené pod vyššie uvedenou funkčnou klasifikáciou boli hradené z rozpočtových prostriedkov zriaďovateľa a z príspevku od rodičov.</w:t>
      </w:r>
    </w:p>
    <w:p w:rsidR="00853F10" w:rsidRDefault="00853F10" w:rsidP="0006715A">
      <w:pPr>
        <w:spacing w:line="360" w:lineRule="auto"/>
        <w:ind w:firstLine="708"/>
        <w:jc w:val="both"/>
      </w:pPr>
    </w:p>
    <w:p w:rsidR="0006715A" w:rsidRDefault="0006715A" w:rsidP="0006715A">
      <w:pPr>
        <w:spacing w:line="360" w:lineRule="auto"/>
        <w:jc w:val="both"/>
        <w:rPr>
          <w:i/>
        </w:rPr>
      </w:pPr>
      <w:r>
        <w:rPr>
          <w:i/>
        </w:rPr>
        <w:t xml:space="preserve">10.2.0.Staroba </w:t>
      </w:r>
    </w:p>
    <w:p w:rsidR="0006715A" w:rsidRDefault="0006715A" w:rsidP="0006715A">
      <w:pPr>
        <w:spacing w:line="360" w:lineRule="auto"/>
        <w:jc w:val="both"/>
      </w:pPr>
      <w:r>
        <w:rPr>
          <w:i/>
        </w:rPr>
        <w:tab/>
      </w:r>
      <w:r>
        <w:t xml:space="preserve">Výdavky na túto funkčnú klasifikáciu boli rozpočtované vo </w:t>
      </w:r>
      <w:r w:rsidRPr="002939C5">
        <w:t xml:space="preserve">výške </w:t>
      </w:r>
      <w:r w:rsidR="00335B32">
        <w:t>2 2</w:t>
      </w:r>
      <w:r w:rsidR="001C7EF6">
        <w:t>00,00</w:t>
      </w:r>
      <w:r w:rsidRPr="002939C5">
        <w:t xml:space="preserve"> eur. Skutočné čerpanie bolo vo výške </w:t>
      </w:r>
      <w:r w:rsidR="00335B32">
        <w:t>559,50</w:t>
      </w:r>
      <w:r w:rsidRPr="002939C5">
        <w:t xml:space="preserve"> eur.</w:t>
      </w:r>
      <w:r>
        <w:t xml:space="preserve"> </w:t>
      </w:r>
    </w:p>
    <w:p w:rsidR="00B97D23" w:rsidRDefault="00B97D23" w:rsidP="0006715A">
      <w:pPr>
        <w:spacing w:line="360" w:lineRule="auto"/>
        <w:jc w:val="both"/>
      </w:pPr>
    </w:p>
    <w:p w:rsidR="0006715A" w:rsidRPr="0038054F" w:rsidRDefault="0006715A" w:rsidP="0006715A">
      <w:pPr>
        <w:spacing w:line="360" w:lineRule="auto"/>
        <w:ind w:firstLine="708"/>
        <w:jc w:val="both"/>
      </w:pPr>
    </w:p>
    <w:p w:rsidR="0006715A" w:rsidRPr="00010140" w:rsidRDefault="0006715A" w:rsidP="0006715A">
      <w:pPr>
        <w:pStyle w:val="Odsekzoznamu"/>
        <w:numPr>
          <w:ilvl w:val="0"/>
          <w:numId w:val="10"/>
        </w:numPr>
        <w:spacing w:line="360" w:lineRule="auto"/>
        <w:jc w:val="both"/>
        <w:rPr>
          <w:rFonts w:ascii="Times New Roman" w:hAnsi="Times New Roman" w:cs="Times New Roman"/>
          <w:b/>
          <w:sz w:val="28"/>
          <w:szCs w:val="28"/>
        </w:rPr>
      </w:pPr>
      <w:r w:rsidRPr="00010140">
        <w:rPr>
          <w:rFonts w:ascii="Times New Roman" w:hAnsi="Times New Roman" w:cs="Times New Roman"/>
          <w:b/>
          <w:sz w:val="28"/>
          <w:szCs w:val="28"/>
        </w:rPr>
        <w:t xml:space="preserve">Kapitálové výdavky </w:t>
      </w:r>
    </w:p>
    <w:p w:rsidR="00335B32" w:rsidRPr="00624ED8" w:rsidRDefault="0006715A" w:rsidP="00335B32">
      <w:pPr>
        <w:spacing w:line="360" w:lineRule="auto"/>
        <w:contextualSpacing/>
        <w:jc w:val="both"/>
      </w:pPr>
      <w:r>
        <w:t xml:space="preserve">          </w:t>
      </w:r>
      <w:r w:rsidR="00335B32">
        <w:t xml:space="preserve">          </w:t>
      </w:r>
      <w:r w:rsidR="00335B32" w:rsidRPr="0038054F">
        <w:t xml:space="preserve">Schválený rozpočet na rok </w:t>
      </w:r>
      <w:r w:rsidR="00335B32">
        <w:t xml:space="preserve">2023 bol </w:t>
      </w:r>
      <w:r w:rsidR="00335B32" w:rsidRPr="0038054F">
        <w:t xml:space="preserve">vo výške </w:t>
      </w:r>
      <w:r w:rsidR="00335B32">
        <w:t xml:space="preserve">139 000 eur, z toho: </w:t>
      </w:r>
    </w:p>
    <w:p w:rsidR="00335B32" w:rsidRPr="005509D8" w:rsidRDefault="00335B32" w:rsidP="00335B32">
      <w:pPr>
        <w:pStyle w:val="Odsekzoznamu"/>
        <w:numPr>
          <w:ilvl w:val="0"/>
          <w:numId w:val="16"/>
        </w:numPr>
        <w:tabs>
          <w:tab w:val="right" w:pos="8789"/>
        </w:tabs>
        <w:spacing w:line="360" w:lineRule="auto"/>
        <w:jc w:val="both"/>
        <w:rPr>
          <w:rFonts w:ascii="Times New Roman" w:hAnsi="Times New Roman" w:cs="Times New Roman"/>
          <w:sz w:val="24"/>
          <w:szCs w:val="24"/>
        </w:rPr>
      </w:pPr>
      <w:r w:rsidRPr="005509D8">
        <w:rPr>
          <w:rFonts w:ascii="Times New Roman" w:hAnsi="Times New Roman" w:cs="Times New Roman"/>
          <w:sz w:val="24"/>
          <w:szCs w:val="24"/>
        </w:rPr>
        <w:t>na rekonštrukciu a modernizáciu komunikácií</w:t>
      </w:r>
      <w:r>
        <w:rPr>
          <w:rFonts w:ascii="Times New Roman" w:hAnsi="Times New Roman" w:cs="Times New Roman"/>
          <w:sz w:val="24"/>
          <w:szCs w:val="24"/>
        </w:rPr>
        <w:tab/>
      </w:r>
      <w:r w:rsidRPr="005509D8">
        <w:rPr>
          <w:rFonts w:ascii="Times New Roman" w:hAnsi="Times New Roman" w:cs="Times New Roman"/>
          <w:sz w:val="24"/>
          <w:szCs w:val="24"/>
        </w:rPr>
        <w:t xml:space="preserve"> </w:t>
      </w:r>
      <w:r>
        <w:rPr>
          <w:rFonts w:ascii="Times New Roman" w:hAnsi="Times New Roman" w:cs="Times New Roman"/>
          <w:sz w:val="24"/>
          <w:szCs w:val="24"/>
        </w:rPr>
        <w:t>71 </w:t>
      </w:r>
      <w:r w:rsidRPr="005509D8">
        <w:rPr>
          <w:rFonts w:ascii="Times New Roman" w:hAnsi="Times New Roman" w:cs="Times New Roman"/>
          <w:sz w:val="24"/>
          <w:szCs w:val="24"/>
        </w:rPr>
        <w:t>000</w:t>
      </w:r>
      <w:r>
        <w:rPr>
          <w:rFonts w:ascii="Times New Roman" w:hAnsi="Times New Roman" w:cs="Times New Roman"/>
          <w:sz w:val="24"/>
          <w:szCs w:val="24"/>
        </w:rPr>
        <w:t>,00</w:t>
      </w:r>
      <w:r w:rsidRPr="005509D8">
        <w:rPr>
          <w:rFonts w:ascii="Times New Roman" w:hAnsi="Times New Roman" w:cs="Times New Roman"/>
          <w:sz w:val="24"/>
          <w:szCs w:val="24"/>
        </w:rPr>
        <w:t xml:space="preserve"> eur,</w:t>
      </w:r>
    </w:p>
    <w:p w:rsidR="00335B32" w:rsidRDefault="00335B32" w:rsidP="00335B32">
      <w:pPr>
        <w:pStyle w:val="Odsekzoznamu"/>
        <w:numPr>
          <w:ilvl w:val="0"/>
          <w:numId w:val="16"/>
        </w:numPr>
        <w:tabs>
          <w:tab w:val="right" w:pos="8789"/>
        </w:tabs>
        <w:spacing w:line="360" w:lineRule="auto"/>
        <w:jc w:val="both"/>
        <w:rPr>
          <w:rFonts w:ascii="Times New Roman" w:hAnsi="Times New Roman" w:cs="Times New Roman"/>
          <w:sz w:val="24"/>
          <w:szCs w:val="24"/>
        </w:rPr>
      </w:pPr>
      <w:r w:rsidRPr="005509D8">
        <w:rPr>
          <w:rFonts w:ascii="Times New Roman" w:hAnsi="Times New Roman" w:cs="Times New Roman"/>
          <w:sz w:val="24"/>
          <w:szCs w:val="24"/>
        </w:rPr>
        <w:t xml:space="preserve">na obstaranie </w:t>
      </w:r>
      <w:r>
        <w:rPr>
          <w:rFonts w:ascii="Times New Roman" w:hAnsi="Times New Roman" w:cs="Times New Roman"/>
          <w:sz w:val="24"/>
          <w:szCs w:val="24"/>
        </w:rPr>
        <w:t>ostatných nehmotných aktív – územný plán</w:t>
      </w:r>
      <w:r>
        <w:rPr>
          <w:rFonts w:ascii="Times New Roman" w:hAnsi="Times New Roman" w:cs="Times New Roman"/>
          <w:sz w:val="24"/>
          <w:szCs w:val="24"/>
        </w:rPr>
        <w:tab/>
      </w:r>
      <w:r w:rsidRPr="005509D8">
        <w:rPr>
          <w:rFonts w:ascii="Times New Roman" w:hAnsi="Times New Roman" w:cs="Times New Roman"/>
          <w:sz w:val="24"/>
          <w:szCs w:val="24"/>
        </w:rPr>
        <w:t>1</w:t>
      </w:r>
      <w:r>
        <w:rPr>
          <w:rFonts w:ascii="Times New Roman" w:hAnsi="Times New Roman" w:cs="Times New Roman"/>
          <w:sz w:val="24"/>
          <w:szCs w:val="24"/>
        </w:rPr>
        <w:t>1</w:t>
      </w:r>
      <w:r w:rsidRPr="005509D8">
        <w:rPr>
          <w:rFonts w:ascii="Times New Roman" w:hAnsi="Times New Roman" w:cs="Times New Roman"/>
          <w:sz w:val="24"/>
          <w:szCs w:val="24"/>
        </w:rPr>
        <w:t xml:space="preserve"> 000,00 eur, </w:t>
      </w:r>
    </w:p>
    <w:p w:rsidR="00335B32" w:rsidRPr="005509D8" w:rsidRDefault="00335B32" w:rsidP="00335B32">
      <w:pPr>
        <w:pStyle w:val="Odsekzoznamu"/>
        <w:numPr>
          <w:ilvl w:val="0"/>
          <w:numId w:val="16"/>
        </w:numPr>
        <w:tabs>
          <w:tab w:val="right" w:pos="878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 obstaranie komunikačnej infraštruktúry –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pre teba </w:t>
      </w:r>
      <w:r>
        <w:rPr>
          <w:rFonts w:ascii="Times New Roman" w:hAnsi="Times New Roman" w:cs="Times New Roman"/>
          <w:sz w:val="24"/>
          <w:szCs w:val="24"/>
        </w:rPr>
        <w:tab/>
        <w:t>15 000,00 eur,</w:t>
      </w:r>
    </w:p>
    <w:p w:rsidR="00335B32" w:rsidRPr="00AB2361" w:rsidRDefault="00335B32" w:rsidP="00335B32">
      <w:pPr>
        <w:pStyle w:val="Odsekzoznamu"/>
        <w:numPr>
          <w:ilvl w:val="0"/>
          <w:numId w:val="16"/>
        </w:numPr>
        <w:tabs>
          <w:tab w:val="right" w:pos="8789"/>
        </w:tabs>
        <w:spacing w:line="360" w:lineRule="auto"/>
        <w:jc w:val="both"/>
        <w:rPr>
          <w:rFonts w:ascii="Times New Roman" w:hAnsi="Times New Roman" w:cs="Times New Roman"/>
          <w:sz w:val="24"/>
          <w:szCs w:val="24"/>
        </w:rPr>
      </w:pPr>
      <w:r w:rsidRPr="005509D8">
        <w:rPr>
          <w:rFonts w:ascii="Times New Roman" w:hAnsi="Times New Roman" w:cs="Times New Roman"/>
          <w:sz w:val="24"/>
          <w:szCs w:val="24"/>
        </w:rPr>
        <w:t xml:space="preserve">na rekonštrukciu a modernizáciu – </w:t>
      </w:r>
      <w:r>
        <w:rPr>
          <w:rFonts w:ascii="Times New Roman" w:hAnsi="Times New Roman" w:cs="Times New Roman"/>
          <w:sz w:val="24"/>
          <w:szCs w:val="24"/>
        </w:rPr>
        <w:t>kontajnerové stojiská</w:t>
      </w:r>
      <w:r w:rsidRPr="005509D8">
        <w:rPr>
          <w:rFonts w:ascii="Times New Roman" w:hAnsi="Times New Roman" w:cs="Times New Roman"/>
          <w:sz w:val="24"/>
          <w:szCs w:val="24"/>
        </w:rPr>
        <w:t xml:space="preserve"> </w:t>
      </w:r>
      <w:r>
        <w:rPr>
          <w:rFonts w:ascii="Times New Roman" w:hAnsi="Times New Roman" w:cs="Times New Roman"/>
          <w:sz w:val="24"/>
          <w:szCs w:val="24"/>
        </w:rPr>
        <w:tab/>
        <w:t>7 000</w:t>
      </w:r>
      <w:r w:rsidRPr="005509D8">
        <w:rPr>
          <w:rFonts w:ascii="Times New Roman" w:hAnsi="Times New Roman" w:cs="Times New Roman"/>
          <w:sz w:val="24"/>
          <w:szCs w:val="24"/>
        </w:rPr>
        <w:t>,00 eur,</w:t>
      </w:r>
    </w:p>
    <w:p w:rsidR="00335B32" w:rsidRPr="005509D8" w:rsidRDefault="00335B32" w:rsidP="00335B32">
      <w:pPr>
        <w:pStyle w:val="Odsekzoznamu"/>
        <w:numPr>
          <w:ilvl w:val="0"/>
          <w:numId w:val="16"/>
        </w:numPr>
        <w:tabs>
          <w:tab w:val="right" w:pos="8789"/>
        </w:tabs>
        <w:spacing w:line="360" w:lineRule="auto"/>
        <w:jc w:val="both"/>
        <w:rPr>
          <w:rFonts w:ascii="Times New Roman" w:hAnsi="Times New Roman" w:cs="Times New Roman"/>
          <w:sz w:val="24"/>
          <w:szCs w:val="24"/>
        </w:rPr>
      </w:pPr>
      <w:r w:rsidRPr="005509D8">
        <w:rPr>
          <w:rFonts w:ascii="Times New Roman" w:hAnsi="Times New Roman" w:cs="Times New Roman"/>
          <w:sz w:val="24"/>
          <w:szCs w:val="24"/>
        </w:rPr>
        <w:t xml:space="preserve">na rekonštrukciu a modernizáciu ZŠ s MŠ </w:t>
      </w:r>
      <w:r>
        <w:rPr>
          <w:rFonts w:ascii="Times New Roman" w:hAnsi="Times New Roman" w:cs="Times New Roman"/>
          <w:sz w:val="24"/>
          <w:szCs w:val="24"/>
        </w:rPr>
        <w:tab/>
        <w:t>35</w:t>
      </w:r>
      <w:r w:rsidRPr="005509D8">
        <w:rPr>
          <w:rFonts w:ascii="Times New Roman" w:hAnsi="Times New Roman" w:cs="Times New Roman"/>
          <w:sz w:val="24"/>
          <w:szCs w:val="24"/>
        </w:rPr>
        <w:t> 000,00 eur.</w:t>
      </w:r>
    </w:p>
    <w:p w:rsidR="00335B32" w:rsidRDefault="00335B32" w:rsidP="00335B32">
      <w:pPr>
        <w:spacing w:line="360" w:lineRule="auto"/>
        <w:contextualSpacing/>
        <w:jc w:val="both"/>
      </w:pPr>
      <w:r w:rsidRPr="003B08AC">
        <w:t xml:space="preserve">Rozpočtovými opatreniami boli kapitálové výdavky upravené na sumu </w:t>
      </w:r>
      <w:r>
        <w:t>293 282,50</w:t>
      </w:r>
      <w:r w:rsidRPr="003B08AC">
        <w:t xml:space="preserve"> eur. </w:t>
      </w:r>
      <w:r>
        <w:t>Čerpanie kapitálových výdavkov k 31.12.2023 bolo vo výške 252 483,14</w:t>
      </w:r>
      <w:r w:rsidRPr="00355BF1">
        <w:t xml:space="preserve"> eur (spolu so ZŠ).</w:t>
      </w:r>
      <w:r>
        <w:t xml:space="preserve"> </w:t>
      </w:r>
    </w:p>
    <w:p w:rsidR="00335B32" w:rsidRDefault="00335B32" w:rsidP="00335B32">
      <w:pPr>
        <w:spacing w:line="360" w:lineRule="auto"/>
        <w:contextualSpacing/>
        <w:jc w:val="both"/>
      </w:pPr>
    </w:p>
    <w:p w:rsidR="00335B32" w:rsidRDefault="00335B32" w:rsidP="00335B32">
      <w:pPr>
        <w:spacing w:line="360" w:lineRule="auto"/>
        <w:contextualSpacing/>
        <w:jc w:val="both"/>
      </w:pPr>
      <w:r>
        <w:t>Čerpanie kapitálových výdavkov bolo nasledovné:</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obstaranie ostatných nehmotných aktív - územného plánu </w:t>
      </w:r>
      <w:r w:rsidRPr="00660B77">
        <w:rPr>
          <w:rFonts w:ascii="Times New Roman" w:hAnsi="Times New Roman" w:cs="Times New Roman"/>
          <w:sz w:val="24"/>
          <w:szCs w:val="24"/>
        </w:rPr>
        <w:tab/>
        <w:t>3 648,00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lastRenderedPageBreak/>
        <w:t xml:space="preserve">obstaranie komunikačnej infraštruktúry </w:t>
      </w:r>
      <w:proofErr w:type="spellStart"/>
      <w:r w:rsidRPr="00660B77">
        <w:rPr>
          <w:rFonts w:ascii="Times New Roman" w:hAnsi="Times New Roman" w:cs="Times New Roman"/>
          <w:sz w:val="24"/>
          <w:szCs w:val="24"/>
        </w:rPr>
        <w:t>Wifi</w:t>
      </w:r>
      <w:proofErr w:type="spellEnd"/>
      <w:r w:rsidRPr="00660B77">
        <w:rPr>
          <w:rFonts w:ascii="Times New Roman" w:hAnsi="Times New Roman" w:cs="Times New Roman"/>
          <w:sz w:val="24"/>
          <w:szCs w:val="24"/>
        </w:rPr>
        <w:t xml:space="preserve"> pre teba </w:t>
      </w:r>
      <w:r w:rsidRPr="00660B77">
        <w:rPr>
          <w:rFonts w:ascii="Times New Roman" w:hAnsi="Times New Roman" w:cs="Times New Roman"/>
          <w:sz w:val="24"/>
          <w:szCs w:val="24"/>
        </w:rPr>
        <w:tab/>
        <w:t>15 000,00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obstaranie čističiek vzduchu </w:t>
      </w:r>
      <w:r w:rsidRPr="00660B77">
        <w:rPr>
          <w:rFonts w:ascii="Times New Roman" w:hAnsi="Times New Roman" w:cs="Times New Roman"/>
          <w:sz w:val="24"/>
          <w:szCs w:val="24"/>
        </w:rPr>
        <w:tab/>
        <w:t>7 365,60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obstaranie prívesného vozíka </w:t>
      </w:r>
      <w:r w:rsidRPr="00660B77">
        <w:rPr>
          <w:rFonts w:ascii="Times New Roman" w:hAnsi="Times New Roman" w:cs="Times New Roman"/>
          <w:sz w:val="24"/>
          <w:szCs w:val="24"/>
        </w:rPr>
        <w:tab/>
        <w:t>200,00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prípravná a projektová dokumentácia – elektroinštalácia ZŠ s MŠ </w:t>
      </w:r>
      <w:r w:rsidRPr="00660B77">
        <w:rPr>
          <w:rFonts w:ascii="Times New Roman" w:hAnsi="Times New Roman" w:cs="Times New Roman"/>
          <w:sz w:val="24"/>
          <w:szCs w:val="24"/>
        </w:rPr>
        <w:tab/>
        <w:t>1 680,00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prípravná a projektová dokumentácia – rekonštrukcia MŠ </w:t>
      </w:r>
      <w:r w:rsidRPr="00660B77">
        <w:rPr>
          <w:rFonts w:ascii="Times New Roman" w:hAnsi="Times New Roman" w:cs="Times New Roman"/>
          <w:sz w:val="24"/>
          <w:szCs w:val="24"/>
        </w:rPr>
        <w:tab/>
        <w:t>3 000,00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kontajnerové stojiská </w:t>
      </w:r>
      <w:r w:rsidRPr="00660B77">
        <w:rPr>
          <w:rFonts w:ascii="Times New Roman" w:hAnsi="Times New Roman" w:cs="Times New Roman"/>
          <w:sz w:val="24"/>
          <w:szCs w:val="24"/>
        </w:rPr>
        <w:tab/>
        <w:t>9 838,00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zvonice </w:t>
      </w:r>
      <w:r w:rsidRPr="00660B77">
        <w:rPr>
          <w:rFonts w:ascii="Times New Roman" w:hAnsi="Times New Roman" w:cs="Times New Roman"/>
          <w:sz w:val="24"/>
          <w:szCs w:val="24"/>
        </w:rPr>
        <w:tab/>
        <w:t xml:space="preserve">5 450,00 eur, </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miestneho rozhlasu </w:t>
      </w:r>
      <w:r w:rsidRPr="00660B77">
        <w:rPr>
          <w:rFonts w:ascii="Times New Roman" w:hAnsi="Times New Roman" w:cs="Times New Roman"/>
          <w:sz w:val="24"/>
          <w:szCs w:val="24"/>
        </w:rPr>
        <w:tab/>
        <w:t>4 785,60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verejného osvetlenia </w:t>
      </w:r>
      <w:r w:rsidRPr="00660B77">
        <w:rPr>
          <w:rFonts w:ascii="Times New Roman" w:hAnsi="Times New Roman" w:cs="Times New Roman"/>
          <w:sz w:val="24"/>
          <w:szCs w:val="24"/>
        </w:rPr>
        <w:tab/>
        <w:t xml:space="preserve">4 994,58 eur, </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ZŠ s MŠ – elektroinštalácia </w:t>
      </w:r>
      <w:r w:rsidRPr="00660B77">
        <w:rPr>
          <w:rFonts w:ascii="Times New Roman" w:hAnsi="Times New Roman" w:cs="Times New Roman"/>
          <w:sz w:val="24"/>
          <w:szCs w:val="24"/>
        </w:rPr>
        <w:tab/>
        <w:t>95 561,08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OU a KD </w:t>
      </w:r>
      <w:r>
        <w:rPr>
          <w:rFonts w:ascii="Times New Roman" w:hAnsi="Times New Roman" w:cs="Times New Roman"/>
          <w:sz w:val="24"/>
          <w:szCs w:val="24"/>
        </w:rPr>
        <w:t>- elektroinštalácia</w:t>
      </w:r>
      <w:r w:rsidRPr="00660B77">
        <w:rPr>
          <w:rFonts w:ascii="Times New Roman" w:hAnsi="Times New Roman" w:cs="Times New Roman"/>
          <w:sz w:val="24"/>
          <w:szCs w:val="24"/>
        </w:rPr>
        <w:tab/>
        <w:t>66 308,37 eur,</w:t>
      </w:r>
    </w:p>
    <w:p w:rsidR="00335B32" w:rsidRPr="00660B77" w:rsidRDefault="00335B32" w:rsidP="00335B32">
      <w:pPr>
        <w:pStyle w:val="Odsekzoznamu"/>
        <w:numPr>
          <w:ilvl w:val="0"/>
          <w:numId w:val="17"/>
        </w:numPr>
        <w:tabs>
          <w:tab w:val="right" w:pos="8505"/>
        </w:tabs>
        <w:spacing w:line="360" w:lineRule="auto"/>
        <w:ind w:left="426"/>
        <w:jc w:val="both"/>
        <w:rPr>
          <w:rFonts w:ascii="Times New Roman" w:hAnsi="Times New Roman" w:cs="Times New Roman"/>
          <w:sz w:val="24"/>
          <w:szCs w:val="24"/>
        </w:rPr>
      </w:pPr>
      <w:r w:rsidRPr="00660B77">
        <w:rPr>
          <w:rFonts w:ascii="Times New Roman" w:hAnsi="Times New Roman" w:cs="Times New Roman"/>
          <w:sz w:val="24"/>
          <w:szCs w:val="24"/>
        </w:rPr>
        <w:t xml:space="preserve">rekonštrukcia a modernizácia kultúrneho domu </w:t>
      </w:r>
      <w:r w:rsidRPr="00660B77">
        <w:rPr>
          <w:rFonts w:ascii="Times New Roman" w:hAnsi="Times New Roman" w:cs="Times New Roman"/>
          <w:sz w:val="24"/>
          <w:szCs w:val="24"/>
        </w:rPr>
        <w:tab/>
        <w:t>34 651,91 eur.</w:t>
      </w:r>
    </w:p>
    <w:p w:rsidR="00335B32" w:rsidRDefault="00335B32" w:rsidP="00335B32">
      <w:pPr>
        <w:spacing w:line="360" w:lineRule="auto"/>
        <w:contextualSpacing/>
        <w:jc w:val="both"/>
      </w:pPr>
    </w:p>
    <w:p w:rsidR="00335B32" w:rsidRDefault="00335B32" w:rsidP="00335B32">
      <w:pPr>
        <w:spacing w:line="360" w:lineRule="auto"/>
        <w:ind w:firstLine="709"/>
        <w:contextualSpacing/>
        <w:jc w:val="both"/>
      </w:pPr>
      <w:r w:rsidRPr="00660B77">
        <w:t>Ob</w:t>
      </w:r>
      <w:r>
        <w:t>ci bol schválený nenávratný finančný príspevok z</w:t>
      </w:r>
      <w:r w:rsidRPr="00CB7F59">
        <w:t xml:space="preserve"> Ministerstva investícií, regionálneho rozvoja a informatizácie SR vo výške 14 250,00 eur na projekt </w:t>
      </w:r>
      <w:proofErr w:type="spellStart"/>
      <w:r w:rsidRPr="00CB7F59">
        <w:t>Wifi</w:t>
      </w:r>
      <w:proofErr w:type="spellEnd"/>
      <w:r w:rsidRPr="00CB7F59">
        <w:t xml:space="preserve"> pre teba II</w:t>
      </w:r>
      <w:r>
        <w:t xml:space="preserve">, čo predstavovalo 95 % z celkových oprávnených výdavkov a 5 % predstavovalo spolufinancovanie obce vo výške 750,00 eur. Ďalej obec v rámci zmluvy o spolupráci s Mestom Banská Bystrica obstarala čističky vzduchu v rámci projektu: „Ochrana verejného zdravia a zníženie dopadov </w:t>
      </w:r>
      <w:proofErr w:type="spellStart"/>
      <w:r>
        <w:t>koronavírusovej</w:t>
      </w:r>
      <w:proofErr w:type="spellEnd"/>
      <w:r>
        <w:t xml:space="preserve"> pandémie v MFO Banská Bystrica“ vo výške 7 365,60 eur, z toho 5 958,07 eur bolo hradené z Európskeho fondu regionálneho rozvoja. Zo Slovenskej agentúry životného prostredia bola obci poskytnutá dotácia na vybudovanie stojísk na zber odpadu vo výške 6 000,00 eur. Obec sa podieľala na spolufinancovaný projektu vo výške 3 838,00 eur. </w:t>
      </w:r>
    </w:p>
    <w:p w:rsidR="00335B32" w:rsidRDefault="00335B32" w:rsidP="00335B32">
      <w:pPr>
        <w:spacing w:line="360" w:lineRule="auto"/>
        <w:ind w:firstLine="709"/>
        <w:contextualSpacing/>
        <w:jc w:val="both"/>
      </w:pPr>
      <w:r>
        <w:t xml:space="preserve">Z Ministerstva kultúry SR bol obci schválený nenávratný finančný príspevok formou refundácie na projekt: „Podpora udržateľnosti a odolnosti Kultúrneho domu v obci Malachov“ vo výške 73 517,13 eur, čo predstavuje 95 % z celkových oprávnených výdavkov. Medzi oprávnené kapitálové výdavky projektu patrí elektroinštalácia kultúrneho domu, konferenčné stoličky, rozkladacie stoly, divadelné oblečenie, ozvučenie javiska a terminál na meranie teploty. Celkové výdavky na projekt boli vo výške 100 960,28 eur. Obec v decembri 2023 podala žiadosť o platbu a v roku 2024 očakáva refundáciu oprávnených výdavkov. </w:t>
      </w:r>
    </w:p>
    <w:p w:rsidR="00556B79" w:rsidRPr="00986B99" w:rsidRDefault="00556B79" w:rsidP="00556B79">
      <w:pPr>
        <w:contextualSpacing/>
        <w:jc w:val="both"/>
        <w:rPr>
          <w:highlight w:val="yellow"/>
        </w:rPr>
      </w:pPr>
    </w:p>
    <w:p w:rsidR="00556B79" w:rsidRPr="0038054F" w:rsidRDefault="00556B79" w:rsidP="00022E16">
      <w:pPr>
        <w:pStyle w:val="Odsekzoznamu"/>
        <w:numPr>
          <w:ilvl w:val="0"/>
          <w:numId w:val="7"/>
        </w:numPr>
        <w:spacing w:line="360" w:lineRule="auto"/>
        <w:jc w:val="both"/>
        <w:rPr>
          <w:rFonts w:ascii="Times New Roman" w:hAnsi="Times New Roman" w:cs="Times New Roman"/>
          <w:b/>
          <w:sz w:val="28"/>
          <w:szCs w:val="28"/>
        </w:rPr>
      </w:pPr>
      <w:r w:rsidRPr="0038054F">
        <w:rPr>
          <w:rFonts w:ascii="Times New Roman" w:hAnsi="Times New Roman" w:cs="Times New Roman"/>
          <w:b/>
          <w:sz w:val="28"/>
          <w:szCs w:val="28"/>
        </w:rPr>
        <w:lastRenderedPageBreak/>
        <w:t xml:space="preserve">Finančné operácie za rok </w:t>
      </w:r>
      <w:r w:rsidR="00693022">
        <w:rPr>
          <w:rFonts w:ascii="Times New Roman" w:hAnsi="Times New Roman" w:cs="Times New Roman"/>
          <w:b/>
          <w:sz w:val="28"/>
          <w:szCs w:val="28"/>
        </w:rPr>
        <w:t>202</w:t>
      </w:r>
      <w:r w:rsidR="00335B32">
        <w:rPr>
          <w:rFonts w:ascii="Times New Roman" w:hAnsi="Times New Roman" w:cs="Times New Roman"/>
          <w:b/>
          <w:sz w:val="28"/>
          <w:szCs w:val="28"/>
        </w:rPr>
        <w:t>3</w:t>
      </w:r>
    </w:p>
    <w:p w:rsidR="00556B79" w:rsidRPr="0038054F" w:rsidRDefault="00556B79" w:rsidP="00022E16">
      <w:pPr>
        <w:pStyle w:val="Odsekzoznamu"/>
        <w:spacing w:line="360" w:lineRule="auto"/>
        <w:ind w:left="1428"/>
        <w:jc w:val="both"/>
        <w:rPr>
          <w:rFonts w:ascii="Times New Roman" w:hAnsi="Times New Roman" w:cs="Times New Roman"/>
          <w:b/>
          <w:sz w:val="28"/>
          <w:szCs w:val="28"/>
        </w:rPr>
      </w:pPr>
    </w:p>
    <w:p w:rsidR="00556B79" w:rsidRPr="003A7752"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A7752">
        <w:rPr>
          <w:rFonts w:ascii="Times New Roman" w:hAnsi="Times New Roman" w:cs="Times New Roman"/>
          <w:b/>
          <w:sz w:val="24"/>
          <w:szCs w:val="24"/>
        </w:rPr>
        <w:t>Príjmové finančné operácie</w:t>
      </w:r>
    </w:p>
    <w:p w:rsidR="00335B32" w:rsidRPr="0038054F" w:rsidRDefault="00965EFD" w:rsidP="00335B32">
      <w:pPr>
        <w:spacing w:line="360" w:lineRule="auto"/>
        <w:contextualSpacing/>
        <w:jc w:val="both"/>
      </w:pPr>
      <w:r>
        <w:t xml:space="preserve">          </w:t>
      </w:r>
      <w:r w:rsidR="00335B32" w:rsidRPr="0038054F">
        <w:t xml:space="preserve">Príjmové finančné operácie obec vo svojom rozpočte mala plánované vo výške </w:t>
      </w:r>
      <w:r w:rsidR="00335B32">
        <w:t>118 750,00</w:t>
      </w:r>
      <w:r w:rsidR="00335B32" w:rsidRPr="0038054F">
        <w:t xml:space="preserve"> eur, po úprave vo výške </w:t>
      </w:r>
      <w:r w:rsidR="00335B32">
        <w:t>250 456,16</w:t>
      </w:r>
      <w:r w:rsidR="00335B32" w:rsidRPr="0038054F">
        <w:t xml:space="preserve"> eur</w:t>
      </w:r>
      <w:r w:rsidR="00335B32">
        <w:t xml:space="preserve"> boli vyčerpané v plnej výške 250 456,16 eur na investičné akcie.</w:t>
      </w:r>
    </w:p>
    <w:p w:rsidR="00556B79" w:rsidRPr="0038054F" w:rsidRDefault="00556B79" w:rsidP="00335B32">
      <w:pPr>
        <w:spacing w:line="360" w:lineRule="auto"/>
        <w:contextualSpacing/>
        <w:jc w:val="both"/>
      </w:pPr>
    </w:p>
    <w:p w:rsidR="00556B79" w:rsidRPr="0038054F"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Výdavkové finančné operácie</w:t>
      </w:r>
    </w:p>
    <w:p w:rsidR="002C3266" w:rsidRDefault="00556B79" w:rsidP="002C3266">
      <w:pPr>
        <w:spacing w:line="360" w:lineRule="auto"/>
        <w:contextualSpacing/>
      </w:pPr>
      <w:r w:rsidRPr="0038054F">
        <w:t xml:space="preserve">            Výdavkové finančné operácie obec vo svojom rozpočte nemala rozpočtované a v skutočnosti ich ani nečerpala.</w:t>
      </w:r>
    </w:p>
    <w:p w:rsidR="002C3266" w:rsidRDefault="002C3266" w:rsidP="002C3266">
      <w:pPr>
        <w:spacing w:line="360" w:lineRule="auto"/>
        <w:contextualSpacing/>
      </w:pPr>
    </w:p>
    <w:p w:rsidR="00D66AEE" w:rsidRPr="005F0B85" w:rsidRDefault="00D66AEE" w:rsidP="005F0B85">
      <w:pPr>
        <w:pStyle w:val="Odsekzoznamu"/>
        <w:numPr>
          <w:ilvl w:val="0"/>
          <w:numId w:val="23"/>
        </w:numPr>
        <w:spacing w:line="360" w:lineRule="auto"/>
        <w:jc w:val="both"/>
        <w:rPr>
          <w:rFonts w:ascii="Times New Roman" w:hAnsi="Times New Roman" w:cs="Times New Roman"/>
          <w:sz w:val="24"/>
          <w:szCs w:val="24"/>
        </w:rPr>
      </w:pPr>
      <w:r w:rsidRPr="005F0B85">
        <w:rPr>
          <w:rFonts w:ascii="Times New Roman" w:hAnsi="Times New Roman" w:cs="Times New Roman"/>
          <w:b/>
          <w:sz w:val="28"/>
          <w:szCs w:val="28"/>
        </w:rPr>
        <w:t>Konsolidovan</w:t>
      </w:r>
      <w:r w:rsidR="00E30951" w:rsidRPr="005F0B85">
        <w:rPr>
          <w:rFonts w:ascii="Times New Roman" w:hAnsi="Times New Roman" w:cs="Times New Roman"/>
          <w:b/>
          <w:sz w:val="28"/>
          <w:szCs w:val="28"/>
        </w:rPr>
        <w:t>á účtovná závierka za rok 2023</w:t>
      </w:r>
    </w:p>
    <w:p w:rsidR="00DC6CE0" w:rsidRPr="00E30951" w:rsidRDefault="00DC6CE0" w:rsidP="00DC6CE0">
      <w:pPr>
        <w:overflowPunct w:val="0"/>
        <w:autoSpaceDE w:val="0"/>
        <w:autoSpaceDN w:val="0"/>
        <w:adjustRightInd w:val="0"/>
        <w:spacing w:line="360" w:lineRule="auto"/>
        <w:ind w:left="1080"/>
        <w:textAlignment w:val="baseline"/>
        <w:rPr>
          <w:highlight w:val="yellow"/>
        </w:rPr>
      </w:pPr>
    </w:p>
    <w:p w:rsidR="006D7B21" w:rsidRDefault="00E30951" w:rsidP="005F0B85">
      <w:pPr>
        <w:spacing w:line="360" w:lineRule="auto"/>
        <w:ind w:firstLine="709"/>
        <w:jc w:val="both"/>
      </w:pPr>
      <w:r>
        <w:t>Konsolidovaná účtovná závierka za rok 2023 je spracovaná v súlade s opatrením Ministerstva financií Slovenskej republiky zo 17. decembra 2008  č. MF/27526/2008-31, ktorým sa ustanovujú podrobnosti o metódach a postupoch konsolidácie vo verejnej správe a podrobnosti o usporiadaní a označovaní  položiek konsolidovanej účtovnej závierky  vo verejnej správe.</w:t>
      </w:r>
    </w:p>
    <w:p w:rsidR="002C3266" w:rsidRPr="0080039D" w:rsidRDefault="002C3266" w:rsidP="00183681">
      <w:pPr>
        <w:overflowPunct w:val="0"/>
        <w:autoSpaceDE w:val="0"/>
        <w:autoSpaceDN w:val="0"/>
        <w:adjustRightInd w:val="0"/>
        <w:spacing w:line="360" w:lineRule="auto"/>
        <w:jc w:val="both"/>
        <w:textAlignment w:val="baseline"/>
      </w:pPr>
    </w:p>
    <w:p w:rsidR="00575E19" w:rsidRDefault="00E41B86">
      <w:pPr>
        <w:overflowPunct w:val="0"/>
        <w:autoSpaceDE w:val="0"/>
        <w:autoSpaceDN w:val="0"/>
        <w:adjustRightInd w:val="0"/>
        <w:spacing w:line="360" w:lineRule="auto"/>
        <w:jc w:val="both"/>
        <w:textAlignment w:val="baseline"/>
        <w:outlineLvl w:val="0"/>
        <w:rPr>
          <w:b/>
          <w:sz w:val="28"/>
          <w:szCs w:val="28"/>
        </w:rPr>
      </w:pPr>
      <w:r w:rsidRPr="00774762">
        <w:rPr>
          <w:b/>
          <w:sz w:val="28"/>
          <w:szCs w:val="28"/>
        </w:rPr>
        <w:t>7</w:t>
      </w:r>
      <w:r w:rsidR="005F0B85">
        <w:rPr>
          <w:b/>
          <w:sz w:val="28"/>
          <w:szCs w:val="28"/>
        </w:rPr>
        <w:t>.1</w:t>
      </w:r>
      <w:r w:rsidR="00575E19" w:rsidRPr="00774762">
        <w:rPr>
          <w:b/>
          <w:sz w:val="28"/>
          <w:szCs w:val="28"/>
        </w:rPr>
        <w:t xml:space="preserve"> </w:t>
      </w:r>
      <w:r w:rsidR="002C3266">
        <w:rPr>
          <w:b/>
          <w:sz w:val="28"/>
          <w:szCs w:val="28"/>
        </w:rPr>
        <w:t>KONSOLIDOVANÁ SÚVAHA</w:t>
      </w:r>
      <w:r w:rsidR="00D66AEE" w:rsidRPr="00774762">
        <w:rPr>
          <w:b/>
          <w:sz w:val="28"/>
          <w:szCs w:val="28"/>
        </w:rPr>
        <w:t xml:space="preserve"> </w:t>
      </w:r>
      <w:r w:rsidR="002C3266">
        <w:rPr>
          <w:b/>
          <w:sz w:val="28"/>
          <w:szCs w:val="28"/>
        </w:rPr>
        <w:t>–</w:t>
      </w:r>
      <w:r w:rsidR="00D66AEE" w:rsidRPr="00774762">
        <w:rPr>
          <w:b/>
          <w:sz w:val="28"/>
          <w:szCs w:val="28"/>
        </w:rPr>
        <w:t xml:space="preserve"> </w:t>
      </w:r>
      <w:r w:rsidR="002C3266">
        <w:rPr>
          <w:b/>
          <w:sz w:val="28"/>
          <w:szCs w:val="28"/>
        </w:rPr>
        <w:t>BILANCIA AKTÍV A</w:t>
      </w:r>
      <w:r w:rsidR="005639F4">
        <w:rPr>
          <w:b/>
          <w:sz w:val="28"/>
          <w:szCs w:val="28"/>
        </w:rPr>
        <w:t> </w:t>
      </w:r>
      <w:r w:rsidR="002C3266">
        <w:rPr>
          <w:b/>
          <w:sz w:val="28"/>
          <w:szCs w:val="28"/>
        </w:rPr>
        <w:t>PASÍV</w:t>
      </w:r>
    </w:p>
    <w:p w:rsidR="00D33A07" w:rsidRPr="00D33A07" w:rsidRDefault="00D33A07">
      <w:pPr>
        <w:overflowPunct w:val="0"/>
        <w:autoSpaceDE w:val="0"/>
        <w:autoSpaceDN w:val="0"/>
        <w:adjustRightInd w:val="0"/>
        <w:spacing w:line="360" w:lineRule="auto"/>
        <w:jc w:val="both"/>
        <w:textAlignment w:val="baseline"/>
        <w:outlineLvl w:val="0"/>
        <w:rPr>
          <w:b/>
          <w:sz w:val="16"/>
          <w:szCs w:val="16"/>
        </w:rPr>
      </w:pPr>
    </w:p>
    <w:p w:rsidR="00D33A07" w:rsidRPr="00D33A07" w:rsidRDefault="00D33A07">
      <w:pPr>
        <w:overflowPunct w:val="0"/>
        <w:autoSpaceDE w:val="0"/>
        <w:autoSpaceDN w:val="0"/>
        <w:adjustRightInd w:val="0"/>
        <w:spacing w:line="360" w:lineRule="auto"/>
        <w:jc w:val="both"/>
        <w:textAlignment w:val="baseline"/>
        <w:outlineLvl w:val="0"/>
        <w:rPr>
          <w:b/>
        </w:rPr>
      </w:pPr>
      <w:r w:rsidRPr="00D33A07">
        <w:rPr>
          <w:b/>
        </w:rPr>
        <w:t>Majetok</w:t>
      </w:r>
    </w:p>
    <w:p w:rsidR="004344FA" w:rsidRDefault="005639F4">
      <w:pPr>
        <w:overflowPunct w:val="0"/>
        <w:autoSpaceDE w:val="0"/>
        <w:autoSpaceDN w:val="0"/>
        <w:adjustRightInd w:val="0"/>
        <w:spacing w:line="360" w:lineRule="auto"/>
        <w:jc w:val="both"/>
        <w:textAlignment w:val="baseline"/>
        <w:outlineLvl w:val="0"/>
        <w:rPr>
          <w:b/>
        </w:rPr>
      </w:pPr>
      <w:r>
        <w:rPr>
          <w:b/>
        </w:rPr>
        <w:t>a)</w:t>
      </w:r>
      <w:r w:rsidRPr="005639F4">
        <w:rPr>
          <w:b/>
        </w:rPr>
        <w:t xml:space="preserve"> za materskú účtovnú jednotku</w:t>
      </w:r>
      <w:r w:rsidR="00062542">
        <w:rPr>
          <w:b/>
        </w:rPr>
        <w:t xml:space="preserve"> </w:t>
      </w:r>
      <w:r w:rsidR="00062542" w:rsidRPr="00983B89">
        <w:rPr>
          <w:b/>
        </w:rPr>
        <w:t>(údaje sú v EUR)</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4344FA" w:rsidRPr="00A92B52" w:rsidTr="007B5739">
        <w:tc>
          <w:tcPr>
            <w:tcW w:w="3686" w:type="dxa"/>
            <w:shd w:val="clear" w:color="auto" w:fill="FFFFFF" w:themeFill="background1"/>
          </w:tcPr>
          <w:p w:rsidR="004344FA" w:rsidRPr="007B5739" w:rsidRDefault="004344FA" w:rsidP="00E30951">
            <w:pPr>
              <w:spacing w:line="360" w:lineRule="auto"/>
              <w:jc w:val="center"/>
              <w:rPr>
                <w:b/>
                <w:sz w:val="22"/>
                <w:szCs w:val="22"/>
              </w:rPr>
            </w:pPr>
            <w:r w:rsidRPr="007B5739">
              <w:rPr>
                <w:b/>
                <w:sz w:val="22"/>
                <w:szCs w:val="22"/>
              </w:rPr>
              <w:t>Názov</w:t>
            </w:r>
          </w:p>
        </w:tc>
        <w:tc>
          <w:tcPr>
            <w:tcW w:w="2835" w:type="dxa"/>
            <w:shd w:val="clear" w:color="auto" w:fill="FFFFFF" w:themeFill="background1"/>
          </w:tcPr>
          <w:p w:rsidR="004344FA" w:rsidRPr="007B5739" w:rsidRDefault="004344FA" w:rsidP="00E30951">
            <w:pPr>
              <w:ind w:left="-188" w:firstLine="188"/>
              <w:jc w:val="center"/>
              <w:rPr>
                <w:b/>
                <w:sz w:val="22"/>
                <w:szCs w:val="22"/>
              </w:rPr>
            </w:pPr>
            <w:r w:rsidRPr="007B5739">
              <w:rPr>
                <w:b/>
                <w:sz w:val="22"/>
                <w:szCs w:val="22"/>
              </w:rPr>
              <w:t>Skutočnosť</w:t>
            </w:r>
          </w:p>
          <w:p w:rsidR="004344FA" w:rsidRPr="007B5739" w:rsidRDefault="004344FA" w:rsidP="00E30951">
            <w:pPr>
              <w:ind w:left="-188" w:firstLine="188"/>
              <w:jc w:val="center"/>
              <w:rPr>
                <w:b/>
                <w:sz w:val="22"/>
                <w:szCs w:val="22"/>
              </w:rPr>
            </w:pPr>
            <w:r w:rsidRPr="007B5739">
              <w:rPr>
                <w:b/>
                <w:sz w:val="22"/>
                <w:szCs w:val="22"/>
              </w:rPr>
              <w:t>k 31.12.2022</w:t>
            </w:r>
            <w:r w:rsidR="005A116B">
              <w:rPr>
                <w:b/>
                <w:sz w:val="22"/>
                <w:szCs w:val="22"/>
              </w:rPr>
              <w:t xml:space="preserve"> - netto</w:t>
            </w:r>
          </w:p>
        </w:tc>
        <w:tc>
          <w:tcPr>
            <w:tcW w:w="2693" w:type="dxa"/>
            <w:shd w:val="clear" w:color="auto" w:fill="FFFFFF" w:themeFill="background1"/>
          </w:tcPr>
          <w:p w:rsidR="004344FA" w:rsidRPr="007B5739" w:rsidRDefault="004344FA" w:rsidP="00E30951">
            <w:pPr>
              <w:jc w:val="center"/>
              <w:rPr>
                <w:b/>
                <w:sz w:val="22"/>
                <w:szCs w:val="22"/>
              </w:rPr>
            </w:pPr>
            <w:r w:rsidRPr="007B5739">
              <w:rPr>
                <w:b/>
                <w:sz w:val="22"/>
                <w:szCs w:val="22"/>
              </w:rPr>
              <w:t>Skutočnosť</w:t>
            </w:r>
          </w:p>
          <w:p w:rsidR="004344FA" w:rsidRPr="007B5739" w:rsidRDefault="004344FA" w:rsidP="00E30951">
            <w:pPr>
              <w:jc w:val="center"/>
              <w:rPr>
                <w:b/>
                <w:sz w:val="22"/>
                <w:szCs w:val="22"/>
              </w:rPr>
            </w:pPr>
            <w:r w:rsidRPr="007B5739">
              <w:rPr>
                <w:b/>
                <w:sz w:val="22"/>
                <w:szCs w:val="22"/>
              </w:rPr>
              <w:t>k 31.12.2023</w:t>
            </w:r>
            <w:r w:rsidR="005A116B">
              <w:rPr>
                <w:b/>
                <w:sz w:val="22"/>
                <w:szCs w:val="22"/>
              </w:rPr>
              <w:t xml:space="preserve"> - netto</w:t>
            </w:r>
          </w:p>
        </w:tc>
      </w:tr>
      <w:tr w:rsidR="004344FA" w:rsidRPr="0066599E" w:rsidTr="007B5739">
        <w:tc>
          <w:tcPr>
            <w:tcW w:w="3686" w:type="dxa"/>
            <w:shd w:val="clear" w:color="auto" w:fill="FFFFFF" w:themeFill="background1"/>
          </w:tcPr>
          <w:p w:rsidR="004344FA" w:rsidRPr="0066599E" w:rsidRDefault="004344FA" w:rsidP="00E30951">
            <w:pPr>
              <w:spacing w:line="360" w:lineRule="auto"/>
              <w:jc w:val="both"/>
              <w:rPr>
                <w:b/>
                <w:sz w:val="22"/>
                <w:szCs w:val="22"/>
              </w:rPr>
            </w:pPr>
            <w:r w:rsidRPr="0066599E">
              <w:rPr>
                <w:b/>
              </w:rPr>
              <w:t>Majetok spolu</w:t>
            </w:r>
          </w:p>
        </w:tc>
        <w:tc>
          <w:tcPr>
            <w:tcW w:w="2835" w:type="dxa"/>
            <w:shd w:val="clear" w:color="auto" w:fill="FFFFFF" w:themeFill="background1"/>
          </w:tcPr>
          <w:p w:rsidR="004344FA" w:rsidRPr="0066599E" w:rsidRDefault="00C43816" w:rsidP="00D33A07">
            <w:pPr>
              <w:spacing w:line="360" w:lineRule="auto"/>
              <w:ind w:right="737"/>
              <w:jc w:val="right"/>
              <w:rPr>
                <w:b/>
                <w:sz w:val="22"/>
                <w:szCs w:val="22"/>
              </w:rPr>
            </w:pPr>
            <w:r>
              <w:rPr>
                <w:b/>
                <w:sz w:val="22"/>
                <w:szCs w:val="22"/>
              </w:rPr>
              <w:t>848</w:t>
            </w:r>
            <w:r w:rsidR="00071B7C">
              <w:rPr>
                <w:b/>
                <w:sz w:val="22"/>
                <w:szCs w:val="22"/>
              </w:rPr>
              <w:t> 115,15</w:t>
            </w:r>
          </w:p>
        </w:tc>
        <w:tc>
          <w:tcPr>
            <w:tcW w:w="2693" w:type="dxa"/>
            <w:shd w:val="clear" w:color="auto" w:fill="FFFFFF" w:themeFill="background1"/>
          </w:tcPr>
          <w:p w:rsidR="004344FA" w:rsidRPr="0066599E" w:rsidRDefault="00071B7C" w:rsidP="00D33A07">
            <w:pPr>
              <w:spacing w:line="360" w:lineRule="auto"/>
              <w:ind w:right="737"/>
              <w:jc w:val="right"/>
              <w:rPr>
                <w:b/>
                <w:sz w:val="22"/>
                <w:szCs w:val="22"/>
              </w:rPr>
            </w:pPr>
            <w:r>
              <w:rPr>
                <w:b/>
                <w:sz w:val="22"/>
                <w:szCs w:val="22"/>
              </w:rPr>
              <w:t>926 185,50</w:t>
            </w:r>
          </w:p>
        </w:tc>
      </w:tr>
      <w:tr w:rsidR="004344FA" w:rsidRPr="00A92B52" w:rsidTr="00E30951">
        <w:tc>
          <w:tcPr>
            <w:tcW w:w="3686" w:type="dxa"/>
          </w:tcPr>
          <w:p w:rsidR="004344FA" w:rsidRPr="00A92B52" w:rsidRDefault="004344FA" w:rsidP="00E30951">
            <w:pPr>
              <w:spacing w:line="360" w:lineRule="auto"/>
              <w:jc w:val="both"/>
              <w:rPr>
                <w:b/>
                <w:sz w:val="22"/>
                <w:szCs w:val="22"/>
              </w:rPr>
            </w:pPr>
            <w:r w:rsidRPr="00A92B52">
              <w:rPr>
                <w:b/>
                <w:sz w:val="22"/>
                <w:szCs w:val="22"/>
              </w:rPr>
              <w:t>Neobežný majetok spolu</w:t>
            </w:r>
          </w:p>
        </w:tc>
        <w:tc>
          <w:tcPr>
            <w:tcW w:w="2835" w:type="dxa"/>
          </w:tcPr>
          <w:p w:rsidR="004344FA" w:rsidRPr="00515EED" w:rsidRDefault="00071B7C" w:rsidP="00D33A07">
            <w:pPr>
              <w:spacing w:line="360" w:lineRule="auto"/>
              <w:ind w:right="737"/>
              <w:jc w:val="right"/>
              <w:rPr>
                <w:b/>
                <w:sz w:val="22"/>
                <w:szCs w:val="22"/>
              </w:rPr>
            </w:pPr>
            <w:r w:rsidRPr="00515EED">
              <w:rPr>
                <w:b/>
                <w:sz w:val="22"/>
                <w:szCs w:val="22"/>
              </w:rPr>
              <w:t>584 797,30</w:t>
            </w:r>
          </w:p>
        </w:tc>
        <w:tc>
          <w:tcPr>
            <w:tcW w:w="2693" w:type="dxa"/>
          </w:tcPr>
          <w:p w:rsidR="004344FA" w:rsidRPr="00515EED" w:rsidRDefault="00071B7C" w:rsidP="00D33A07">
            <w:pPr>
              <w:spacing w:line="360" w:lineRule="auto"/>
              <w:ind w:right="737"/>
              <w:jc w:val="right"/>
              <w:rPr>
                <w:b/>
                <w:sz w:val="22"/>
                <w:szCs w:val="22"/>
              </w:rPr>
            </w:pPr>
            <w:r w:rsidRPr="00515EED">
              <w:rPr>
                <w:b/>
                <w:sz w:val="22"/>
                <w:szCs w:val="22"/>
              </w:rPr>
              <w:t>808 157,70</w:t>
            </w:r>
          </w:p>
        </w:tc>
      </w:tr>
      <w:tr w:rsidR="004344FA" w:rsidRPr="00A92B52" w:rsidTr="00E30951">
        <w:tc>
          <w:tcPr>
            <w:tcW w:w="3686" w:type="dxa"/>
          </w:tcPr>
          <w:p w:rsidR="004344FA" w:rsidRPr="00A92B52" w:rsidRDefault="004344FA" w:rsidP="00E30951">
            <w:pPr>
              <w:spacing w:line="360" w:lineRule="auto"/>
              <w:jc w:val="both"/>
              <w:rPr>
                <w:sz w:val="22"/>
                <w:szCs w:val="22"/>
              </w:rPr>
            </w:pPr>
            <w:r w:rsidRPr="00A92B52">
              <w:rPr>
                <w:sz w:val="22"/>
                <w:szCs w:val="22"/>
              </w:rPr>
              <w:t>z toho :</w:t>
            </w:r>
          </w:p>
        </w:tc>
        <w:tc>
          <w:tcPr>
            <w:tcW w:w="2835" w:type="dxa"/>
          </w:tcPr>
          <w:p w:rsidR="004344FA" w:rsidRPr="00A92B52" w:rsidRDefault="004344FA" w:rsidP="00D33A07">
            <w:pPr>
              <w:spacing w:line="360" w:lineRule="auto"/>
              <w:ind w:right="737"/>
              <w:jc w:val="right"/>
              <w:rPr>
                <w:sz w:val="22"/>
                <w:szCs w:val="22"/>
              </w:rPr>
            </w:pPr>
          </w:p>
        </w:tc>
        <w:tc>
          <w:tcPr>
            <w:tcW w:w="2693" w:type="dxa"/>
          </w:tcPr>
          <w:p w:rsidR="004344FA" w:rsidRPr="00A92B52" w:rsidRDefault="004344FA" w:rsidP="00D33A07">
            <w:pPr>
              <w:spacing w:line="360" w:lineRule="auto"/>
              <w:ind w:right="737"/>
              <w:jc w:val="right"/>
              <w:rPr>
                <w:sz w:val="22"/>
                <w:szCs w:val="22"/>
              </w:rPr>
            </w:pP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Dlhodobý nehmotný majetok</w:t>
            </w:r>
          </w:p>
        </w:tc>
        <w:tc>
          <w:tcPr>
            <w:tcW w:w="2835" w:type="dxa"/>
          </w:tcPr>
          <w:p w:rsidR="004344FA" w:rsidRPr="00A92B52" w:rsidRDefault="00071B7C" w:rsidP="00D33A07">
            <w:pPr>
              <w:spacing w:line="360" w:lineRule="auto"/>
              <w:ind w:right="737"/>
              <w:jc w:val="right"/>
              <w:rPr>
                <w:sz w:val="22"/>
                <w:szCs w:val="22"/>
              </w:rPr>
            </w:pPr>
            <w:r>
              <w:rPr>
                <w:sz w:val="22"/>
                <w:szCs w:val="22"/>
              </w:rPr>
              <w:t>21 906,19</w:t>
            </w:r>
          </w:p>
        </w:tc>
        <w:tc>
          <w:tcPr>
            <w:tcW w:w="2693" w:type="dxa"/>
          </w:tcPr>
          <w:p w:rsidR="004344FA" w:rsidRPr="00A92B52" w:rsidRDefault="00071B7C" w:rsidP="00D33A07">
            <w:pPr>
              <w:spacing w:line="360" w:lineRule="auto"/>
              <w:ind w:right="737"/>
              <w:jc w:val="right"/>
              <w:rPr>
                <w:sz w:val="22"/>
                <w:szCs w:val="22"/>
              </w:rPr>
            </w:pPr>
            <w:r>
              <w:rPr>
                <w:sz w:val="22"/>
                <w:szCs w:val="22"/>
              </w:rPr>
              <w:t>25 554,19</w:t>
            </w: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Dlhodobý hmotný majetok</w:t>
            </w:r>
          </w:p>
        </w:tc>
        <w:tc>
          <w:tcPr>
            <w:tcW w:w="2835" w:type="dxa"/>
          </w:tcPr>
          <w:p w:rsidR="004344FA" w:rsidRPr="00A92B52" w:rsidRDefault="00071B7C" w:rsidP="00D33A07">
            <w:pPr>
              <w:spacing w:line="360" w:lineRule="auto"/>
              <w:ind w:right="737"/>
              <w:jc w:val="right"/>
              <w:rPr>
                <w:sz w:val="22"/>
                <w:szCs w:val="22"/>
              </w:rPr>
            </w:pPr>
            <w:r>
              <w:rPr>
                <w:sz w:val="22"/>
                <w:szCs w:val="22"/>
              </w:rPr>
              <w:t>400 677,11</w:t>
            </w:r>
          </w:p>
        </w:tc>
        <w:tc>
          <w:tcPr>
            <w:tcW w:w="2693" w:type="dxa"/>
          </w:tcPr>
          <w:p w:rsidR="004344FA" w:rsidRPr="00A92B52" w:rsidRDefault="00071B7C" w:rsidP="00D33A07">
            <w:pPr>
              <w:spacing w:line="360" w:lineRule="auto"/>
              <w:ind w:right="737"/>
              <w:jc w:val="right"/>
              <w:rPr>
                <w:sz w:val="22"/>
                <w:szCs w:val="22"/>
              </w:rPr>
            </w:pPr>
            <w:r>
              <w:rPr>
                <w:sz w:val="22"/>
                <w:szCs w:val="22"/>
              </w:rPr>
              <w:t>586 992,51</w:t>
            </w: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Dlhodobý finančný majetok</w:t>
            </w:r>
          </w:p>
        </w:tc>
        <w:tc>
          <w:tcPr>
            <w:tcW w:w="2835" w:type="dxa"/>
          </w:tcPr>
          <w:p w:rsidR="004344FA" w:rsidRPr="00A92B52" w:rsidRDefault="00071B7C" w:rsidP="00D33A07">
            <w:pPr>
              <w:spacing w:line="360" w:lineRule="auto"/>
              <w:ind w:right="737"/>
              <w:jc w:val="right"/>
              <w:rPr>
                <w:sz w:val="22"/>
                <w:szCs w:val="22"/>
              </w:rPr>
            </w:pPr>
            <w:r>
              <w:rPr>
                <w:sz w:val="22"/>
                <w:szCs w:val="22"/>
              </w:rPr>
              <w:t>162 214,00</w:t>
            </w:r>
          </w:p>
        </w:tc>
        <w:tc>
          <w:tcPr>
            <w:tcW w:w="2693" w:type="dxa"/>
          </w:tcPr>
          <w:p w:rsidR="004344FA" w:rsidRPr="00A92B52" w:rsidRDefault="00071B7C" w:rsidP="00D33A07">
            <w:pPr>
              <w:spacing w:line="360" w:lineRule="auto"/>
              <w:ind w:right="737"/>
              <w:jc w:val="right"/>
              <w:rPr>
                <w:sz w:val="22"/>
                <w:szCs w:val="22"/>
              </w:rPr>
            </w:pPr>
            <w:r>
              <w:rPr>
                <w:sz w:val="22"/>
                <w:szCs w:val="22"/>
              </w:rPr>
              <w:t>195 611,00</w:t>
            </w:r>
          </w:p>
        </w:tc>
      </w:tr>
      <w:tr w:rsidR="004344FA" w:rsidRPr="00A92B52" w:rsidTr="00E30951">
        <w:tc>
          <w:tcPr>
            <w:tcW w:w="3686" w:type="dxa"/>
          </w:tcPr>
          <w:p w:rsidR="004344FA" w:rsidRPr="00A92B52" w:rsidRDefault="004344FA" w:rsidP="00E30951">
            <w:pPr>
              <w:spacing w:line="360" w:lineRule="auto"/>
              <w:jc w:val="both"/>
              <w:rPr>
                <w:b/>
                <w:sz w:val="22"/>
                <w:szCs w:val="22"/>
              </w:rPr>
            </w:pPr>
            <w:r w:rsidRPr="00A92B52">
              <w:rPr>
                <w:b/>
                <w:sz w:val="22"/>
                <w:szCs w:val="22"/>
              </w:rPr>
              <w:lastRenderedPageBreak/>
              <w:t>Obežný majetok spolu</w:t>
            </w:r>
          </w:p>
        </w:tc>
        <w:tc>
          <w:tcPr>
            <w:tcW w:w="2835" w:type="dxa"/>
          </w:tcPr>
          <w:p w:rsidR="004344FA" w:rsidRPr="00071B7C" w:rsidRDefault="00071B7C" w:rsidP="00D33A07">
            <w:pPr>
              <w:spacing w:line="360" w:lineRule="auto"/>
              <w:ind w:right="737"/>
              <w:jc w:val="right"/>
              <w:rPr>
                <w:b/>
                <w:sz w:val="22"/>
                <w:szCs w:val="22"/>
              </w:rPr>
            </w:pPr>
            <w:r w:rsidRPr="00071B7C">
              <w:rPr>
                <w:b/>
                <w:sz w:val="22"/>
                <w:szCs w:val="22"/>
              </w:rPr>
              <w:t>261 370,51</w:t>
            </w:r>
          </w:p>
        </w:tc>
        <w:tc>
          <w:tcPr>
            <w:tcW w:w="2693" w:type="dxa"/>
          </w:tcPr>
          <w:p w:rsidR="004344FA" w:rsidRPr="00071B7C" w:rsidRDefault="00071B7C" w:rsidP="00D33A07">
            <w:pPr>
              <w:spacing w:line="360" w:lineRule="auto"/>
              <w:ind w:right="737"/>
              <w:jc w:val="right"/>
              <w:rPr>
                <w:b/>
                <w:sz w:val="22"/>
                <w:szCs w:val="22"/>
              </w:rPr>
            </w:pPr>
            <w:r w:rsidRPr="00071B7C">
              <w:rPr>
                <w:b/>
                <w:sz w:val="22"/>
                <w:szCs w:val="22"/>
              </w:rPr>
              <w:t>115 891,50</w:t>
            </w:r>
          </w:p>
        </w:tc>
      </w:tr>
      <w:tr w:rsidR="004344FA" w:rsidRPr="00A92B52" w:rsidTr="00E30951">
        <w:tc>
          <w:tcPr>
            <w:tcW w:w="3686" w:type="dxa"/>
          </w:tcPr>
          <w:p w:rsidR="004344FA" w:rsidRPr="00A92B52" w:rsidRDefault="004344FA" w:rsidP="00E30951">
            <w:pPr>
              <w:spacing w:line="360" w:lineRule="auto"/>
              <w:jc w:val="both"/>
              <w:rPr>
                <w:sz w:val="22"/>
                <w:szCs w:val="22"/>
              </w:rPr>
            </w:pPr>
            <w:r w:rsidRPr="00A92B52">
              <w:rPr>
                <w:sz w:val="22"/>
                <w:szCs w:val="22"/>
              </w:rPr>
              <w:t>z toho :</w:t>
            </w:r>
          </w:p>
        </w:tc>
        <w:tc>
          <w:tcPr>
            <w:tcW w:w="2835" w:type="dxa"/>
          </w:tcPr>
          <w:p w:rsidR="004344FA" w:rsidRPr="00A92B52" w:rsidRDefault="004344FA" w:rsidP="00D33A07">
            <w:pPr>
              <w:spacing w:line="360" w:lineRule="auto"/>
              <w:ind w:right="737"/>
              <w:jc w:val="right"/>
              <w:rPr>
                <w:sz w:val="22"/>
                <w:szCs w:val="22"/>
              </w:rPr>
            </w:pPr>
          </w:p>
        </w:tc>
        <w:tc>
          <w:tcPr>
            <w:tcW w:w="2693" w:type="dxa"/>
          </w:tcPr>
          <w:p w:rsidR="004344FA" w:rsidRPr="00A92B52" w:rsidRDefault="004344FA" w:rsidP="00D33A07">
            <w:pPr>
              <w:spacing w:line="360" w:lineRule="auto"/>
              <w:ind w:right="737"/>
              <w:jc w:val="right"/>
              <w:rPr>
                <w:sz w:val="22"/>
                <w:szCs w:val="22"/>
              </w:rPr>
            </w:pP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Zásoby</w:t>
            </w:r>
          </w:p>
        </w:tc>
        <w:tc>
          <w:tcPr>
            <w:tcW w:w="2835" w:type="dxa"/>
          </w:tcPr>
          <w:p w:rsidR="004344FA" w:rsidRPr="00A92B52" w:rsidRDefault="00071B7C" w:rsidP="00D33A07">
            <w:pPr>
              <w:spacing w:line="360" w:lineRule="auto"/>
              <w:ind w:right="737"/>
              <w:jc w:val="right"/>
              <w:rPr>
                <w:sz w:val="22"/>
                <w:szCs w:val="22"/>
              </w:rPr>
            </w:pPr>
            <w:r>
              <w:rPr>
                <w:sz w:val="22"/>
                <w:szCs w:val="22"/>
              </w:rPr>
              <w:t>4 122,80</w:t>
            </w:r>
          </w:p>
        </w:tc>
        <w:tc>
          <w:tcPr>
            <w:tcW w:w="2693" w:type="dxa"/>
          </w:tcPr>
          <w:p w:rsidR="004344FA" w:rsidRPr="00A92B52" w:rsidRDefault="00071B7C" w:rsidP="00D33A07">
            <w:pPr>
              <w:spacing w:line="360" w:lineRule="auto"/>
              <w:ind w:right="737"/>
              <w:jc w:val="right"/>
              <w:rPr>
                <w:sz w:val="22"/>
                <w:szCs w:val="22"/>
              </w:rPr>
            </w:pPr>
            <w:r>
              <w:rPr>
                <w:sz w:val="22"/>
                <w:szCs w:val="22"/>
              </w:rPr>
              <w:t>6 101,40</w:t>
            </w:r>
          </w:p>
        </w:tc>
      </w:tr>
      <w:tr w:rsidR="004344FA" w:rsidRPr="00A92B52" w:rsidTr="00E30951">
        <w:tc>
          <w:tcPr>
            <w:tcW w:w="3686" w:type="dxa"/>
          </w:tcPr>
          <w:p w:rsidR="004344FA" w:rsidRDefault="004344FA" w:rsidP="00E30951">
            <w:pPr>
              <w:spacing w:line="360" w:lineRule="auto"/>
              <w:jc w:val="both"/>
              <w:rPr>
                <w:sz w:val="22"/>
                <w:szCs w:val="22"/>
              </w:rPr>
            </w:pPr>
            <w:r>
              <w:rPr>
                <w:sz w:val="22"/>
                <w:szCs w:val="22"/>
              </w:rPr>
              <w:t>Zúčtovanie medzi subjektami VS</w:t>
            </w:r>
          </w:p>
        </w:tc>
        <w:tc>
          <w:tcPr>
            <w:tcW w:w="2835" w:type="dxa"/>
          </w:tcPr>
          <w:p w:rsidR="004344FA" w:rsidRPr="00A92B52" w:rsidRDefault="00071B7C" w:rsidP="00D33A07">
            <w:pPr>
              <w:spacing w:line="360" w:lineRule="auto"/>
              <w:ind w:right="737"/>
              <w:jc w:val="right"/>
              <w:rPr>
                <w:sz w:val="22"/>
                <w:szCs w:val="22"/>
              </w:rPr>
            </w:pPr>
            <w:r>
              <w:rPr>
                <w:sz w:val="22"/>
                <w:szCs w:val="22"/>
              </w:rPr>
              <w:t>5 292,02</w:t>
            </w:r>
          </w:p>
        </w:tc>
        <w:tc>
          <w:tcPr>
            <w:tcW w:w="2693" w:type="dxa"/>
          </w:tcPr>
          <w:p w:rsidR="004344FA" w:rsidRPr="00A92B52" w:rsidRDefault="00071B7C" w:rsidP="00D33A07">
            <w:pPr>
              <w:spacing w:line="360" w:lineRule="auto"/>
              <w:ind w:right="737"/>
              <w:jc w:val="right"/>
              <w:rPr>
                <w:sz w:val="22"/>
                <w:szCs w:val="22"/>
              </w:rPr>
            </w:pPr>
            <w:r>
              <w:rPr>
                <w:sz w:val="22"/>
                <w:szCs w:val="22"/>
              </w:rPr>
              <w:t>2 942,18</w:t>
            </w: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Dlhodobé pohľadávky</w:t>
            </w:r>
          </w:p>
        </w:tc>
        <w:tc>
          <w:tcPr>
            <w:tcW w:w="2835" w:type="dxa"/>
          </w:tcPr>
          <w:p w:rsidR="004344FA" w:rsidRPr="00A92B52" w:rsidRDefault="00071B7C" w:rsidP="00D33A07">
            <w:pPr>
              <w:spacing w:line="360" w:lineRule="auto"/>
              <w:ind w:right="737"/>
              <w:jc w:val="right"/>
              <w:rPr>
                <w:sz w:val="22"/>
                <w:szCs w:val="22"/>
              </w:rPr>
            </w:pPr>
            <w:r>
              <w:rPr>
                <w:sz w:val="22"/>
                <w:szCs w:val="22"/>
              </w:rPr>
              <w:t>0,00</w:t>
            </w:r>
          </w:p>
        </w:tc>
        <w:tc>
          <w:tcPr>
            <w:tcW w:w="2693" w:type="dxa"/>
          </w:tcPr>
          <w:p w:rsidR="004344FA" w:rsidRPr="00A92B52" w:rsidRDefault="00071B7C" w:rsidP="00D33A07">
            <w:pPr>
              <w:spacing w:line="360" w:lineRule="auto"/>
              <w:ind w:right="737"/>
              <w:jc w:val="right"/>
              <w:rPr>
                <w:sz w:val="22"/>
                <w:szCs w:val="22"/>
              </w:rPr>
            </w:pPr>
            <w:r>
              <w:rPr>
                <w:sz w:val="22"/>
                <w:szCs w:val="22"/>
              </w:rPr>
              <w:t>0,00</w:t>
            </w:r>
          </w:p>
        </w:tc>
      </w:tr>
      <w:tr w:rsidR="004344FA" w:rsidRPr="00A92B52" w:rsidTr="00E30951">
        <w:tc>
          <w:tcPr>
            <w:tcW w:w="3686" w:type="dxa"/>
          </w:tcPr>
          <w:p w:rsidR="004344FA" w:rsidRDefault="004344FA" w:rsidP="00E30951">
            <w:pPr>
              <w:spacing w:line="360" w:lineRule="auto"/>
              <w:jc w:val="both"/>
              <w:rPr>
                <w:sz w:val="22"/>
                <w:szCs w:val="22"/>
              </w:rPr>
            </w:pPr>
            <w:r>
              <w:rPr>
                <w:sz w:val="22"/>
                <w:szCs w:val="22"/>
              </w:rPr>
              <w:t xml:space="preserve">Krátkodobé pohľadávky </w:t>
            </w:r>
          </w:p>
        </w:tc>
        <w:tc>
          <w:tcPr>
            <w:tcW w:w="2835" w:type="dxa"/>
          </w:tcPr>
          <w:p w:rsidR="004344FA" w:rsidRPr="00A92B52" w:rsidRDefault="00071B7C" w:rsidP="00D33A07">
            <w:pPr>
              <w:spacing w:line="360" w:lineRule="auto"/>
              <w:ind w:right="737"/>
              <w:jc w:val="right"/>
              <w:rPr>
                <w:sz w:val="22"/>
                <w:szCs w:val="22"/>
              </w:rPr>
            </w:pPr>
            <w:r>
              <w:rPr>
                <w:sz w:val="22"/>
                <w:szCs w:val="22"/>
              </w:rPr>
              <w:t>1 775,15</w:t>
            </w:r>
          </w:p>
        </w:tc>
        <w:tc>
          <w:tcPr>
            <w:tcW w:w="2693" w:type="dxa"/>
          </w:tcPr>
          <w:p w:rsidR="004344FA" w:rsidRPr="00A92B52" w:rsidRDefault="00071B7C" w:rsidP="00D33A07">
            <w:pPr>
              <w:spacing w:line="360" w:lineRule="auto"/>
              <w:ind w:right="737"/>
              <w:jc w:val="right"/>
              <w:rPr>
                <w:sz w:val="22"/>
                <w:szCs w:val="22"/>
              </w:rPr>
            </w:pPr>
            <w:r>
              <w:rPr>
                <w:sz w:val="22"/>
                <w:szCs w:val="22"/>
              </w:rPr>
              <w:t>1 349,31</w:t>
            </w:r>
          </w:p>
        </w:tc>
      </w:tr>
      <w:tr w:rsidR="004344FA" w:rsidRPr="00A92B52" w:rsidTr="00E30951">
        <w:tc>
          <w:tcPr>
            <w:tcW w:w="3686" w:type="dxa"/>
          </w:tcPr>
          <w:p w:rsidR="004344FA" w:rsidRPr="00A92B52" w:rsidRDefault="004344FA" w:rsidP="00E30951">
            <w:pPr>
              <w:spacing w:line="360" w:lineRule="auto"/>
              <w:jc w:val="both"/>
              <w:rPr>
                <w:sz w:val="22"/>
                <w:szCs w:val="22"/>
              </w:rPr>
            </w:pPr>
            <w:r>
              <w:rPr>
                <w:sz w:val="22"/>
                <w:szCs w:val="22"/>
              </w:rPr>
              <w:t xml:space="preserve">Finančné účty </w:t>
            </w:r>
          </w:p>
        </w:tc>
        <w:tc>
          <w:tcPr>
            <w:tcW w:w="2835" w:type="dxa"/>
          </w:tcPr>
          <w:p w:rsidR="004344FA" w:rsidRPr="00A92B52" w:rsidRDefault="00071B7C" w:rsidP="00D33A07">
            <w:pPr>
              <w:spacing w:line="360" w:lineRule="auto"/>
              <w:ind w:right="737"/>
              <w:jc w:val="right"/>
              <w:rPr>
                <w:sz w:val="22"/>
                <w:szCs w:val="22"/>
              </w:rPr>
            </w:pPr>
            <w:r>
              <w:rPr>
                <w:sz w:val="22"/>
                <w:szCs w:val="22"/>
              </w:rPr>
              <w:t>250 180,54</w:t>
            </w:r>
          </w:p>
        </w:tc>
        <w:tc>
          <w:tcPr>
            <w:tcW w:w="2693" w:type="dxa"/>
          </w:tcPr>
          <w:p w:rsidR="004344FA" w:rsidRPr="00A92B52" w:rsidRDefault="00071B7C" w:rsidP="00D33A07">
            <w:pPr>
              <w:spacing w:line="360" w:lineRule="auto"/>
              <w:ind w:right="737"/>
              <w:jc w:val="right"/>
              <w:rPr>
                <w:sz w:val="22"/>
                <w:szCs w:val="22"/>
              </w:rPr>
            </w:pPr>
            <w:r>
              <w:rPr>
                <w:sz w:val="22"/>
                <w:szCs w:val="22"/>
              </w:rPr>
              <w:t>105 498,61</w:t>
            </w:r>
          </w:p>
        </w:tc>
      </w:tr>
      <w:tr w:rsidR="004344FA" w:rsidRPr="00A92B52" w:rsidTr="00E30951">
        <w:tc>
          <w:tcPr>
            <w:tcW w:w="3686" w:type="dxa"/>
          </w:tcPr>
          <w:p w:rsidR="004344FA" w:rsidRDefault="004344FA" w:rsidP="00E30951">
            <w:pPr>
              <w:spacing w:line="360" w:lineRule="auto"/>
              <w:jc w:val="both"/>
              <w:rPr>
                <w:sz w:val="22"/>
                <w:szCs w:val="22"/>
              </w:rPr>
            </w:pPr>
            <w:r>
              <w:rPr>
                <w:sz w:val="22"/>
                <w:szCs w:val="22"/>
              </w:rPr>
              <w:t>Poskytnuté návratné fin. výpomoci dlh.</w:t>
            </w:r>
          </w:p>
        </w:tc>
        <w:tc>
          <w:tcPr>
            <w:tcW w:w="2835" w:type="dxa"/>
          </w:tcPr>
          <w:p w:rsidR="004344FA" w:rsidRPr="00A92B52" w:rsidRDefault="00071B7C" w:rsidP="00D33A07">
            <w:pPr>
              <w:spacing w:line="360" w:lineRule="auto"/>
              <w:ind w:right="737"/>
              <w:jc w:val="right"/>
              <w:rPr>
                <w:sz w:val="22"/>
                <w:szCs w:val="22"/>
              </w:rPr>
            </w:pPr>
            <w:r>
              <w:rPr>
                <w:sz w:val="22"/>
                <w:szCs w:val="22"/>
              </w:rPr>
              <w:t>0,00</w:t>
            </w:r>
          </w:p>
        </w:tc>
        <w:tc>
          <w:tcPr>
            <w:tcW w:w="2693" w:type="dxa"/>
          </w:tcPr>
          <w:p w:rsidR="004344FA" w:rsidRPr="00A92B52" w:rsidRDefault="00071B7C" w:rsidP="00D33A07">
            <w:pPr>
              <w:spacing w:line="360" w:lineRule="auto"/>
              <w:ind w:right="737"/>
              <w:jc w:val="right"/>
              <w:rPr>
                <w:sz w:val="22"/>
                <w:szCs w:val="22"/>
              </w:rPr>
            </w:pPr>
            <w:r>
              <w:rPr>
                <w:sz w:val="22"/>
                <w:szCs w:val="22"/>
              </w:rPr>
              <w:t>0,00</w:t>
            </w:r>
          </w:p>
        </w:tc>
      </w:tr>
      <w:tr w:rsidR="004344FA" w:rsidRPr="00A92B52" w:rsidTr="00E30951">
        <w:tc>
          <w:tcPr>
            <w:tcW w:w="3686" w:type="dxa"/>
          </w:tcPr>
          <w:p w:rsidR="004344FA" w:rsidRDefault="004344FA" w:rsidP="00E30951">
            <w:pPr>
              <w:spacing w:line="360" w:lineRule="auto"/>
              <w:jc w:val="both"/>
              <w:rPr>
                <w:sz w:val="22"/>
                <w:szCs w:val="22"/>
              </w:rPr>
            </w:pPr>
            <w:r>
              <w:rPr>
                <w:sz w:val="22"/>
                <w:szCs w:val="22"/>
              </w:rPr>
              <w:t>Poskytnuté návratné fin. výpomoci krát.</w:t>
            </w:r>
          </w:p>
        </w:tc>
        <w:tc>
          <w:tcPr>
            <w:tcW w:w="2835" w:type="dxa"/>
          </w:tcPr>
          <w:p w:rsidR="004344FA" w:rsidRPr="00A92B52" w:rsidRDefault="00071B7C" w:rsidP="00D33A07">
            <w:pPr>
              <w:spacing w:line="360" w:lineRule="auto"/>
              <w:ind w:right="737"/>
              <w:jc w:val="right"/>
              <w:rPr>
                <w:sz w:val="22"/>
                <w:szCs w:val="22"/>
              </w:rPr>
            </w:pPr>
            <w:r>
              <w:rPr>
                <w:sz w:val="22"/>
                <w:szCs w:val="22"/>
              </w:rPr>
              <w:t>0,00</w:t>
            </w:r>
          </w:p>
        </w:tc>
        <w:tc>
          <w:tcPr>
            <w:tcW w:w="2693" w:type="dxa"/>
          </w:tcPr>
          <w:p w:rsidR="004344FA" w:rsidRPr="00A92B52" w:rsidRDefault="00071B7C" w:rsidP="00D33A07">
            <w:pPr>
              <w:spacing w:line="360" w:lineRule="auto"/>
              <w:ind w:right="737"/>
              <w:jc w:val="right"/>
              <w:rPr>
                <w:sz w:val="22"/>
                <w:szCs w:val="22"/>
              </w:rPr>
            </w:pPr>
            <w:r>
              <w:rPr>
                <w:sz w:val="22"/>
                <w:szCs w:val="22"/>
              </w:rPr>
              <w:t>0,00</w:t>
            </w:r>
          </w:p>
        </w:tc>
      </w:tr>
      <w:tr w:rsidR="004344FA" w:rsidRPr="00A92B52" w:rsidTr="00E30951">
        <w:tc>
          <w:tcPr>
            <w:tcW w:w="3686" w:type="dxa"/>
          </w:tcPr>
          <w:p w:rsidR="004344FA" w:rsidRPr="00FB33BA" w:rsidRDefault="004344FA" w:rsidP="00E30951">
            <w:pPr>
              <w:spacing w:line="360" w:lineRule="auto"/>
              <w:jc w:val="both"/>
              <w:rPr>
                <w:b/>
                <w:sz w:val="22"/>
                <w:szCs w:val="22"/>
              </w:rPr>
            </w:pPr>
            <w:r w:rsidRPr="00FB33BA">
              <w:rPr>
                <w:b/>
                <w:sz w:val="22"/>
                <w:szCs w:val="22"/>
              </w:rPr>
              <w:t xml:space="preserve">Časové rozlíšenie </w:t>
            </w:r>
          </w:p>
        </w:tc>
        <w:tc>
          <w:tcPr>
            <w:tcW w:w="2835" w:type="dxa"/>
          </w:tcPr>
          <w:p w:rsidR="004344FA" w:rsidRPr="00515EED" w:rsidRDefault="00071B7C" w:rsidP="00D33A07">
            <w:pPr>
              <w:spacing w:line="360" w:lineRule="auto"/>
              <w:ind w:right="737"/>
              <w:jc w:val="right"/>
              <w:rPr>
                <w:b/>
                <w:sz w:val="22"/>
                <w:szCs w:val="22"/>
              </w:rPr>
            </w:pPr>
            <w:r w:rsidRPr="00515EED">
              <w:rPr>
                <w:b/>
                <w:sz w:val="22"/>
                <w:szCs w:val="22"/>
              </w:rPr>
              <w:t>1 947,34</w:t>
            </w:r>
          </w:p>
        </w:tc>
        <w:tc>
          <w:tcPr>
            <w:tcW w:w="2693" w:type="dxa"/>
          </w:tcPr>
          <w:p w:rsidR="004344FA" w:rsidRPr="00515EED" w:rsidRDefault="00071B7C" w:rsidP="00D33A07">
            <w:pPr>
              <w:spacing w:line="360" w:lineRule="auto"/>
              <w:ind w:right="737"/>
              <w:jc w:val="right"/>
              <w:rPr>
                <w:b/>
                <w:sz w:val="22"/>
                <w:szCs w:val="22"/>
              </w:rPr>
            </w:pPr>
            <w:r w:rsidRPr="00515EED">
              <w:rPr>
                <w:b/>
                <w:sz w:val="22"/>
                <w:szCs w:val="22"/>
              </w:rPr>
              <w:t>2 136,30</w:t>
            </w:r>
          </w:p>
        </w:tc>
      </w:tr>
    </w:tbl>
    <w:p w:rsidR="00A665BF" w:rsidRDefault="00A665BF">
      <w:pPr>
        <w:jc w:val="both"/>
        <w:rPr>
          <w:b/>
        </w:rPr>
      </w:pPr>
    </w:p>
    <w:p w:rsidR="00D417F8" w:rsidRPr="0006715A" w:rsidRDefault="00D417F8">
      <w:pPr>
        <w:jc w:val="both"/>
        <w:rPr>
          <w:i/>
          <w:highlight w:val="yellow"/>
        </w:rPr>
      </w:pPr>
    </w:p>
    <w:p w:rsidR="00D417F8" w:rsidRDefault="00D417F8" w:rsidP="00022E16">
      <w:pPr>
        <w:spacing w:line="360" w:lineRule="auto"/>
        <w:contextualSpacing/>
        <w:jc w:val="both"/>
        <w:rPr>
          <w:b/>
        </w:rPr>
      </w:pPr>
      <w:r>
        <w:rPr>
          <w:b/>
        </w:rPr>
        <w:t>b) za konsolidovaný celok</w:t>
      </w:r>
      <w:r w:rsidR="00062542">
        <w:rPr>
          <w:b/>
        </w:rPr>
        <w:t xml:space="preserve"> </w:t>
      </w:r>
      <w:r w:rsidR="00062542" w:rsidRPr="00983B89">
        <w:rPr>
          <w:b/>
        </w:rPr>
        <w:t>(údaje sú v EUR)</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D417F8" w:rsidRPr="00A92B52" w:rsidTr="00D417F8">
        <w:tc>
          <w:tcPr>
            <w:tcW w:w="3686" w:type="dxa"/>
            <w:shd w:val="clear" w:color="auto" w:fill="auto"/>
          </w:tcPr>
          <w:p w:rsidR="00D417F8" w:rsidRPr="00A92B52" w:rsidRDefault="00D417F8" w:rsidP="00E30951">
            <w:pPr>
              <w:spacing w:line="360" w:lineRule="auto"/>
              <w:jc w:val="center"/>
              <w:rPr>
                <w:b/>
                <w:sz w:val="22"/>
                <w:szCs w:val="22"/>
              </w:rPr>
            </w:pPr>
            <w:r w:rsidRPr="00A92B52">
              <w:rPr>
                <w:b/>
                <w:sz w:val="22"/>
                <w:szCs w:val="22"/>
              </w:rPr>
              <w:t>Názov</w:t>
            </w:r>
          </w:p>
        </w:tc>
        <w:tc>
          <w:tcPr>
            <w:tcW w:w="2835" w:type="dxa"/>
            <w:shd w:val="clear" w:color="auto" w:fill="auto"/>
          </w:tcPr>
          <w:p w:rsidR="00D417F8" w:rsidRPr="00A92B52" w:rsidRDefault="00D417F8" w:rsidP="00E30951">
            <w:pPr>
              <w:ind w:left="-188" w:firstLine="188"/>
              <w:jc w:val="center"/>
              <w:rPr>
                <w:b/>
                <w:sz w:val="22"/>
                <w:szCs w:val="22"/>
              </w:rPr>
            </w:pPr>
            <w:r>
              <w:rPr>
                <w:b/>
                <w:sz w:val="22"/>
                <w:szCs w:val="22"/>
              </w:rPr>
              <w:t>Skutočnosť</w:t>
            </w:r>
          </w:p>
          <w:p w:rsidR="00D417F8" w:rsidRPr="00A92B52" w:rsidRDefault="00D417F8" w:rsidP="00E30951">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2022</w:t>
            </w:r>
            <w:r w:rsidR="005A116B">
              <w:rPr>
                <w:b/>
                <w:sz w:val="22"/>
                <w:szCs w:val="22"/>
              </w:rPr>
              <w:t xml:space="preserve"> - netto</w:t>
            </w:r>
          </w:p>
        </w:tc>
        <w:tc>
          <w:tcPr>
            <w:tcW w:w="2693" w:type="dxa"/>
            <w:shd w:val="clear" w:color="auto" w:fill="auto"/>
          </w:tcPr>
          <w:p w:rsidR="00D417F8" w:rsidRPr="00A92B52" w:rsidRDefault="00D417F8" w:rsidP="00E30951">
            <w:pPr>
              <w:jc w:val="center"/>
              <w:rPr>
                <w:b/>
                <w:sz w:val="22"/>
                <w:szCs w:val="22"/>
              </w:rPr>
            </w:pPr>
            <w:r w:rsidRPr="00A92B52">
              <w:rPr>
                <w:b/>
                <w:sz w:val="22"/>
                <w:szCs w:val="22"/>
              </w:rPr>
              <w:t>Skutočnosť</w:t>
            </w:r>
          </w:p>
          <w:p w:rsidR="00D417F8" w:rsidRPr="00A92B52" w:rsidRDefault="00D417F8" w:rsidP="00E30951">
            <w:pPr>
              <w:jc w:val="center"/>
              <w:rPr>
                <w:b/>
                <w:sz w:val="22"/>
                <w:szCs w:val="22"/>
              </w:rPr>
            </w:pPr>
            <w:r>
              <w:rPr>
                <w:b/>
                <w:sz w:val="22"/>
                <w:szCs w:val="22"/>
              </w:rPr>
              <w:t xml:space="preserve">k </w:t>
            </w:r>
            <w:r w:rsidRPr="00A92B52">
              <w:rPr>
                <w:b/>
                <w:sz w:val="22"/>
                <w:szCs w:val="22"/>
              </w:rPr>
              <w:t>31.12.</w:t>
            </w:r>
            <w:r>
              <w:rPr>
                <w:b/>
                <w:sz w:val="22"/>
                <w:szCs w:val="22"/>
              </w:rPr>
              <w:t>2023</w:t>
            </w:r>
            <w:r w:rsidR="005A116B">
              <w:rPr>
                <w:b/>
                <w:sz w:val="22"/>
                <w:szCs w:val="22"/>
              </w:rPr>
              <w:t xml:space="preserve"> - netto</w:t>
            </w:r>
          </w:p>
        </w:tc>
      </w:tr>
      <w:tr w:rsidR="00D417F8" w:rsidRPr="0066599E" w:rsidTr="00D417F8">
        <w:tc>
          <w:tcPr>
            <w:tcW w:w="3686" w:type="dxa"/>
            <w:shd w:val="clear" w:color="auto" w:fill="auto"/>
          </w:tcPr>
          <w:p w:rsidR="00D417F8" w:rsidRPr="0066599E" w:rsidRDefault="00D417F8" w:rsidP="00E30951">
            <w:pPr>
              <w:spacing w:line="360" w:lineRule="auto"/>
              <w:jc w:val="both"/>
              <w:rPr>
                <w:b/>
                <w:sz w:val="22"/>
                <w:szCs w:val="22"/>
              </w:rPr>
            </w:pPr>
            <w:r w:rsidRPr="0066599E">
              <w:rPr>
                <w:b/>
              </w:rPr>
              <w:t>Majetok spolu</w:t>
            </w:r>
          </w:p>
        </w:tc>
        <w:tc>
          <w:tcPr>
            <w:tcW w:w="2835" w:type="dxa"/>
            <w:shd w:val="clear" w:color="auto" w:fill="auto"/>
          </w:tcPr>
          <w:p w:rsidR="00D417F8" w:rsidRPr="0066599E" w:rsidRDefault="00515EED" w:rsidP="00D33A07">
            <w:pPr>
              <w:spacing w:line="360" w:lineRule="auto"/>
              <w:ind w:right="737"/>
              <w:jc w:val="right"/>
              <w:rPr>
                <w:b/>
                <w:sz w:val="22"/>
                <w:szCs w:val="22"/>
              </w:rPr>
            </w:pPr>
            <w:r>
              <w:rPr>
                <w:b/>
                <w:sz w:val="22"/>
                <w:szCs w:val="22"/>
              </w:rPr>
              <w:t>886 520,28</w:t>
            </w:r>
          </w:p>
        </w:tc>
        <w:tc>
          <w:tcPr>
            <w:tcW w:w="2693" w:type="dxa"/>
            <w:shd w:val="clear" w:color="auto" w:fill="auto"/>
          </w:tcPr>
          <w:p w:rsidR="00D417F8" w:rsidRPr="0066599E" w:rsidRDefault="00515EED" w:rsidP="00D33A07">
            <w:pPr>
              <w:spacing w:line="360" w:lineRule="auto"/>
              <w:ind w:right="737"/>
              <w:jc w:val="right"/>
              <w:rPr>
                <w:b/>
                <w:sz w:val="22"/>
                <w:szCs w:val="22"/>
              </w:rPr>
            </w:pPr>
            <w:r>
              <w:rPr>
                <w:b/>
                <w:sz w:val="22"/>
                <w:szCs w:val="22"/>
              </w:rPr>
              <w:t>964 357,24</w:t>
            </w:r>
          </w:p>
        </w:tc>
      </w:tr>
      <w:tr w:rsidR="00D417F8" w:rsidRPr="00A92B52" w:rsidTr="00E30951">
        <w:tc>
          <w:tcPr>
            <w:tcW w:w="3686" w:type="dxa"/>
          </w:tcPr>
          <w:p w:rsidR="00D417F8" w:rsidRPr="00A92B52" w:rsidRDefault="00D417F8" w:rsidP="00E30951">
            <w:pPr>
              <w:spacing w:line="360" w:lineRule="auto"/>
              <w:jc w:val="both"/>
              <w:rPr>
                <w:b/>
                <w:sz w:val="22"/>
                <w:szCs w:val="22"/>
              </w:rPr>
            </w:pPr>
            <w:r w:rsidRPr="00A92B52">
              <w:rPr>
                <w:b/>
                <w:sz w:val="22"/>
                <w:szCs w:val="22"/>
              </w:rPr>
              <w:t>Neobežný majetok spolu</w:t>
            </w:r>
          </w:p>
        </w:tc>
        <w:tc>
          <w:tcPr>
            <w:tcW w:w="2835" w:type="dxa"/>
          </w:tcPr>
          <w:p w:rsidR="00D417F8" w:rsidRPr="00515EED" w:rsidRDefault="00515EED" w:rsidP="00D33A07">
            <w:pPr>
              <w:spacing w:line="360" w:lineRule="auto"/>
              <w:ind w:right="737"/>
              <w:jc w:val="right"/>
              <w:rPr>
                <w:b/>
                <w:sz w:val="22"/>
                <w:szCs w:val="22"/>
              </w:rPr>
            </w:pPr>
            <w:r w:rsidRPr="00515EED">
              <w:rPr>
                <w:b/>
                <w:sz w:val="22"/>
                <w:szCs w:val="22"/>
              </w:rPr>
              <w:t>600 622,15</w:t>
            </w:r>
          </w:p>
        </w:tc>
        <w:tc>
          <w:tcPr>
            <w:tcW w:w="2693" w:type="dxa"/>
          </w:tcPr>
          <w:p w:rsidR="00D417F8" w:rsidRPr="00515EED" w:rsidRDefault="00515EED" w:rsidP="00D33A07">
            <w:pPr>
              <w:spacing w:line="360" w:lineRule="auto"/>
              <w:ind w:right="737"/>
              <w:jc w:val="right"/>
              <w:rPr>
                <w:b/>
                <w:sz w:val="22"/>
                <w:szCs w:val="22"/>
              </w:rPr>
            </w:pPr>
            <w:r w:rsidRPr="00515EED">
              <w:rPr>
                <w:b/>
                <w:sz w:val="22"/>
                <w:szCs w:val="22"/>
              </w:rPr>
              <w:t>820 366,47</w:t>
            </w:r>
          </w:p>
          <w:p w:rsidR="00515EED" w:rsidRPr="00515EED" w:rsidRDefault="00515EED" w:rsidP="00D33A07">
            <w:pPr>
              <w:spacing w:line="360" w:lineRule="auto"/>
              <w:ind w:right="737"/>
              <w:jc w:val="right"/>
              <w:rPr>
                <w:b/>
                <w:sz w:val="22"/>
                <w:szCs w:val="22"/>
              </w:rPr>
            </w:pPr>
          </w:p>
        </w:tc>
      </w:tr>
      <w:tr w:rsidR="00D417F8" w:rsidRPr="00A92B52" w:rsidTr="00E30951">
        <w:tc>
          <w:tcPr>
            <w:tcW w:w="3686" w:type="dxa"/>
          </w:tcPr>
          <w:p w:rsidR="00D417F8" w:rsidRPr="00A92B52" w:rsidRDefault="00D417F8" w:rsidP="00E30951">
            <w:pPr>
              <w:spacing w:line="360" w:lineRule="auto"/>
              <w:jc w:val="both"/>
              <w:rPr>
                <w:sz w:val="22"/>
                <w:szCs w:val="22"/>
              </w:rPr>
            </w:pPr>
            <w:r w:rsidRPr="00A92B52">
              <w:rPr>
                <w:sz w:val="22"/>
                <w:szCs w:val="22"/>
              </w:rPr>
              <w:t>z toho :</w:t>
            </w:r>
          </w:p>
        </w:tc>
        <w:tc>
          <w:tcPr>
            <w:tcW w:w="2835" w:type="dxa"/>
          </w:tcPr>
          <w:p w:rsidR="00D417F8" w:rsidRPr="00A92B52" w:rsidRDefault="00D417F8" w:rsidP="00D33A07">
            <w:pPr>
              <w:spacing w:line="360" w:lineRule="auto"/>
              <w:ind w:right="737"/>
              <w:jc w:val="right"/>
              <w:rPr>
                <w:sz w:val="22"/>
                <w:szCs w:val="22"/>
              </w:rPr>
            </w:pPr>
          </w:p>
        </w:tc>
        <w:tc>
          <w:tcPr>
            <w:tcW w:w="2693" w:type="dxa"/>
          </w:tcPr>
          <w:p w:rsidR="00D417F8" w:rsidRPr="00A92B52" w:rsidRDefault="00D417F8" w:rsidP="00D33A07">
            <w:pPr>
              <w:spacing w:line="360" w:lineRule="auto"/>
              <w:ind w:right="737"/>
              <w:jc w:val="right"/>
              <w:rPr>
                <w:sz w:val="22"/>
                <w:szCs w:val="22"/>
              </w:rPr>
            </w:pP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Dlhodobý nehmotný majetok</w:t>
            </w:r>
          </w:p>
        </w:tc>
        <w:tc>
          <w:tcPr>
            <w:tcW w:w="2835" w:type="dxa"/>
          </w:tcPr>
          <w:p w:rsidR="00D417F8" w:rsidRPr="00A92B52" w:rsidRDefault="00515EED" w:rsidP="00D33A07">
            <w:pPr>
              <w:spacing w:line="360" w:lineRule="auto"/>
              <w:ind w:right="737"/>
              <w:jc w:val="right"/>
              <w:rPr>
                <w:sz w:val="22"/>
                <w:szCs w:val="22"/>
              </w:rPr>
            </w:pPr>
            <w:r>
              <w:rPr>
                <w:sz w:val="22"/>
                <w:szCs w:val="22"/>
              </w:rPr>
              <w:t>21 906,19</w:t>
            </w:r>
          </w:p>
        </w:tc>
        <w:tc>
          <w:tcPr>
            <w:tcW w:w="2693" w:type="dxa"/>
          </w:tcPr>
          <w:p w:rsidR="00D417F8" w:rsidRPr="00A92B52" w:rsidRDefault="00515EED" w:rsidP="00D33A07">
            <w:pPr>
              <w:spacing w:line="360" w:lineRule="auto"/>
              <w:ind w:right="737"/>
              <w:jc w:val="right"/>
              <w:rPr>
                <w:sz w:val="22"/>
                <w:szCs w:val="22"/>
              </w:rPr>
            </w:pPr>
            <w:r>
              <w:rPr>
                <w:sz w:val="22"/>
                <w:szCs w:val="22"/>
              </w:rPr>
              <w:t>25 554,19</w:t>
            </w: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Dlhodobý hmotný majetok</w:t>
            </w:r>
          </w:p>
        </w:tc>
        <w:tc>
          <w:tcPr>
            <w:tcW w:w="2835" w:type="dxa"/>
          </w:tcPr>
          <w:p w:rsidR="00D417F8" w:rsidRPr="00A92B52" w:rsidRDefault="00515EED" w:rsidP="00D33A07">
            <w:pPr>
              <w:spacing w:line="360" w:lineRule="auto"/>
              <w:ind w:right="737"/>
              <w:jc w:val="right"/>
              <w:rPr>
                <w:sz w:val="22"/>
                <w:szCs w:val="22"/>
              </w:rPr>
            </w:pPr>
            <w:r>
              <w:rPr>
                <w:sz w:val="22"/>
                <w:szCs w:val="22"/>
              </w:rPr>
              <w:t>416 501,96</w:t>
            </w:r>
          </w:p>
        </w:tc>
        <w:tc>
          <w:tcPr>
            <w:tcW w:w="2693" w:type="dxa"/>
          </w:tcPr>
          <w:p w:rsidR="00D417F8" w:rsidRPr="00A92B52" w:rsidRDefault="00515EED" w:rsidP="00D33A07">
            <w:pPr>
              <w:spacing w:line="360" w:lineRule="auto"/>
              <w:ind w:right="737"/>
              <w:jc w:val="right"/>
              <w:rPr>
                <w:sz w:val="22"/>
                <w:szCs w:val="22"/>
              </w:rPr>
            </w:pPr>
            <w:r>
              <w:rPr>
                <w:sz w:val="22"/>
                <w:szCs w:val="22"/>
              </w:rPr>
              <w:t>599 201,28</w:t>
            </w: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Dlhodobý finančný majetok</w:t>
            </w:r>
          </w:p>
        </w:tc>
        <w:tc>
          <w:tcPr>
            <w:tcW w:w="2835" w:type="dxa"/>
          </w:tcPr>
          <w:p w:rsidR="00D417F8" w:rsidRPr="00A92B52" w:rsidRDefault="00515EED" w:rsidP="00D33A07">
            <w:pPr>
              <w:spacing w:line="360" w:lineRule="auto"/>
              <w:ind w:right="737"/>
              <w:jc w:val="right"/>
              <w:rPr>
                <w:sz w:val="22"/>
                <w:szCs w:val="22"/>
              </w:rPr>
            </w:pPr>
            <w:r>
              <w:rPr>
                <w:sz w:val="22"/>
                <w:szCs w:val="22"/>
              </w:rPr>
              <w:t>162 214,00</w:t>
            </w:r>
          </w:p>
        </w:tc>
        <w:tc>
          <w:tcPr>
            <w:tcW w:w="2693" w:type="dxa"/>
          </w:tcPr>
          <w:p w:rsidR="00D417F8" w:rsidRPr="00A92B52" w:rsidRDefault="00515EED" w:rsidP="00D33A07">
            <w:pPr>
              <w:spacing w:line="360" w:lineRule="auto"/>
              <w:ind w:right="737"/>
              <w:jc w:val="right"/>
              <w:rPr>
                <w:sz w:val="22"/>
                <w:szCs w:val="22"/>
              </w:rPr>
            </w:pPr>
            <w:r>
              <w:rPr>
                <w:sz w:val="22"/>
                <w:szCs w:val="22"/>
              </w:rPr>
              <w:t>195 611,00</w:t>
            </w:r>
          </w:p>
        </w:tc>
      </w:tr>
      <w:tr w:rsidR="00D417F8" w:rsidRPr="00A92B52" w:rsidTr="00E30951">
        <w:tc>
          <w:tcPr>
            <w:tcW w:w="3686" w:type="dxa"/>
          </w:tcPr>
          <w:p w:rsidR="00D417F8" w:rsidRPr="00A92B52" w:rsidRDefault="00D417F8" w:rsidP="00E30951">
            <w:pPr>
              <w:spacing w:line="360" w:lineRule="auto"/>
              <w:jc w:val="both"/>
              <w:rPr>
                <w:b/>
                <w:sz w:val="22"/>
                <w:szCs w:val="22"/>
              </w:rPr>
            </w:pPr>
            <w:r w:rsidRPr="00A92B52">
              <w:rPr>
                <w:b/>
                <w:sz w:val="22"/>
                <w:szCs w:val="22"/>
              </w:rPr>
              <w:t>Obežný majetok spolu</w:t>
            </w:r>
          </w:p>
        </w:tc>
        <w:tc>
          <w:tcPr>
            <w:tcW w:w="2835" w:type="dxa"/>
          </w:tcPr>
          <w:p w:rsidR="00D417F8" w:rsidRPr="00515EED" w:rsidRDefault="00515EED" w:rsidP="00D33A07">
            <w:pPr>
              <w:spacing w:line="360" w:lineRule="auto"/>
              <w:ind w:right="737"/>
              <w:jc w:val="right"/>
              <w:rPr>
                <w:b/>
                <w:sz w:val="22"/>
                <w:szCs w:val="22"/>
              </w:rPr>
            </w:pPr>
            <w:r w:rsidRPr="00515EED">
              <w:rPr>
                <w:b/>
                <w:sz w:val="22"/>
                <w:szCs w:val="22"/>
              </w:rPr>
              <w:t>283 584,72</w:t>
            </w:r>
          </w:p>
        </w:tc>
        <w:tc>
          <w:tcPr>
            <w:tcW w:w="2693" w:type="dxa"/>
          </w:tcPr>
          <w:p w:rsidR="00D417F8" w:rsidRPr="00515EED" w:rsidRDefault="00515EED" w:rsidP="00D33A07">
            <w:pPr>
              <w:spacing w:line="360" w:lineRule="auto"/>
              <w:ind w:right="737"/>
              <w:jc w:val="right"/>
              <w:rPr>
                <w:b/>
                <w:sz w:val="22"/>
                <w:szCs w:val="22"/>
              </w:rPr>
            </w:pPr>
            <w:r w:rsidRPr="00515EED">
              <w:rPr>
                <w:b/>
                <w:sz w:val="22"/>
                <w:szCs w:val="22"/>
              </w:rPr>
              <w:t>141 261,51</w:t>
            </w:r>
          </w:p>
        </w:tc>
      </w:tr>
      <w:tr w:rsidR="00D417F8" w:rsidRPr="00A92B52" w:rsidTr="00E30951">
        <w:tc>
          <w:tcPr>
            <w:tcW w:w="3686" w:type="dxa"/>
          </w:tcPr>
          <w:p w:rsidR="00D417F8" w:rsidRPr="00A92B52" w:rsidRDefault="00D417F8" w:rsidP="00E30951">
            <w:pPr>
              <w:spacing w:line="360" w:lineRule="auto"/>
              <w:jc w:val="both"/>
              <w:rPr>
                <w:sz w:val="22"/>
                <w:szCs w:val="22"/>
              </w:rPr>
            </w:pPr>
            <w:r w:rsidRPr="00A92B52">
              <w:rPr>
                <w:sz w:val="22"/>
                <w:szCs w:val="22"/>
              </w:rPr>
              <w:t>z toho :</w:t>
            </w:r>
          </w:p>
        </w:tc>
        <w:tc>
          <w:tcPr>
            <w:tcW w:w="2835" w:type="dxa"/>
          </w:tcPr>
          <w:p w:rsidR="00D417F8" w:rsidRPr="00A92B52" w:rsidRDefault="00D417F8" w:rsidP="00D33A07">
            <w:pPr>
              <w:spacing w:line="360" w:lineRule="auto"/>
              <w:ind w:right="737"/>
              <w:jc w:val="right"/>
              <w:rPr>
                <w:sz w:val="22"/>
                <w:szCs w:val="22"/>
              </w:rPr>
            </w:pPr>
          </w:p>
        </w:tc>
        <w:tc>
          <w:tcPr>
            <w:tcW w:w="2693" w:type="dxa"/>
          </w:tcPr>
          <w:p w:rsidR="00D417F8" w:rsidRPr="00A92B52" w:rsidRDefault="00D417F8" w:rsidP="00D33A07">
            <w:pPr>
              <w:spacing w:line="360" w:lineRule="auto"/>
              <w:ind w:right="737"/>
              <w:jc w:val="right"/>
              <w:rPr>
                <w:sz w:val="22"/>
                <w:szCs w:val="22"/>
              </w:rPr>
            </w:pP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Zásoby</w:t>
            </w:r>
          </w:p>
        </w:tc>
        <w:tc>
          <w:tcPr>
            <w:tcW w:w="2835" w:type="dxa"/>
          </w:tcPr>
          <w:p w:rsidR="00D417F8" w:rsidRPr="00A92B52" w:rsidRDefault="00515EED" w:rsidP="00D33A07">
            <w:pPr>
              <w:spacing w:line="360" w:lineRule="auto"/>
              <w:ind w:right="737"/>
              <w:jc w:val="right"/>
              <w:rPr>
                <w:sz w:val="22"/>
                <w:szCs w:val="22"/>
              </w:rPr>
            </w:pPr>
            <w:r>
              <w:rPr>
                <w:sz w:val="22"/>
                <w:szCs w:val="22"/>
              </w:rPr>
              <w:t>5 793,68</w:t>
            </w:r>
          </w:p>
        </w:tc>
        <w:tc>
          <w:tcPr>
            <w:tcW w:w="2693" w:type="dxa"/>
          </w:tcPr>
          <w:p w:rsidR="00D417F8" w:rsidRPr="00A92B52" w:rsidRDefault="00515EED" w:rsidP="00D33A07">
            <w:pPr>
              <w:spacing w:line="360" w:lineRule="auto"/>
              <w:ind w:right="737"/>
              <w:jc w:val="right"/>
              <w:rPr>
                <w:sz w:val="22"/>
                <w:szCs w:val="22"/>
              </w:rPr>
            </w:pPr>
            <w:r>
              <w:rPr>
                <w:sz w:val="22"/>
                <w:szCs w:val="22"/>
              </w:rPr>
              <w:t>8 176,28</w:t>
            </w:r>
          </w:p>
        </w:tc>
      </w:tr>
      <w:tr w:rsidR="00D417F8" w:rsidRPr="00A92B52" w:rsidTr="00E30951">
        <w:tc>
          <w:tcPr>
            <w:tcW w:w="3686" w:type="dxa"/>
          </w:tcPr>
          <w:p w:rsidR="00D417F8" w:rsidRDefault="00D417F8" w:rsidP="00E30951">
            <w:pPr>
              <w:spacing w:line="360" w:lineRule="auto"/>
              <w:jc w:val="both"/>
              <w:rPr>
                <w:sz w:val="22"/>
                <w:szCs w:val="22"/>
              </w:rPr>
            </w:pPr>
            <w:r>
              <w:rPr>
                <w:sz w:val="22"/>
                <w:szCs w:val="22"/>
              </w:rPr>
              <w:t>Zúčtovanie medzi subjektami VS</w:t>
            </w:r>
          </w:p>
        </w:tc>
        <w:tc>
          <w:tcPr>
            <w:tcW w:w="2835" w:type="dxa"/>
          </w:tcPr>
          <w:p w:rsidR="00D417F8" w:rsidRPr="00A92B52" w:rsidRDefault="00515EED" w:rsidP="00D33A07">
            <w:pPr>
              <w:spacing w:line="360" w:lineRule="auto"/>
              <w:ind w:right="737"/>
              <w:jc w:val="right"/>
              <w:rPr>
                <w:sz w:val="22"/>
                <w:szCs w:val="22"/>
              </w:rPr>
            </w:pPr>
            <w:r>
              <w:rPr>
                <w:sz w:val="22"/>
                <w:szCs w:val="22"/>
              </w:rPr>
              <w:t>0,00</w:t>
            </w:r>
          </w:p>
        </w:tc>
        <w:tc>
          <w:tcPr>
            <w:tcW w:w="2693" w:type="dxa"/>
          </w:tcPr>
          <w:p w:rsidR="00D417F8" w:rsidRPr="00A92B52" w:rsidRDefault="00515EED" w:rsidP="00D33A07">
            <w:pPr>
              <w:spacing w:line="360" w:lineRule="auto"/>
              <w:ind w:right="737"/>
              <w:jc w:val="right"/>
              <w:rPr>
                <w:sz w:val="22"/>
                <w:szCs w:val="22"/>
              </w:rPr>
            </w:pPr>
            <w:r>
              <w:rPr>
                <w:sz w:val="22"/>
                <w:szCs w:val="22"/>
              </w:rPr>
              <w:t>0,00</w:t>
            </w: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Dlhodobé pohľadávky</w:t>
            </w:r>
          </w:p>
        </w:tc>
        <w:tc>
          <w:tcPr>
            <w:tcW w:w="2835" w:type="dxa"/>
          </w:tcPr>
          <w:p w:rsidR="00D417F8" w:rsidRPr="00A92B52" w:rsidRDefault="00515EED" w:rsidP="00D33A07">
            <w:pPr>
              <w:spacing w:line="360" w:lineRule="auto"/>
              <w:ind w:right="737"/>
              <w:jc w:val="right"/>
              <w:rPr>
                <w:sz w:val="22"/>
                <w:szCs w:val="22"/>
              </w:rPr>
            </w:pPr>
            <w:r>
              <w:rPr>
                <w:sz w:val="22"/>
                <w:szCs w:val="22"/>
              </w:rPr>
              <w:t>0,00</w:t>
            </w:r>
          </w:p>
        </w:tc>
        <w:tc>
          <w:tcPr>
            <w:tcW w:w="2693" w:type="dxa"/>
          </w:tcPr>
          <w:p w:rsidR="00D417F8" w:rsidRPr="00A92B52" w:rsidRDefault="00515EED" w:rsidP="00D33A07">
            <w:pPr>
              <w:spacing w:line="360" w:lineRule="auto"/>
              <w:ind w:right="737"/>
              <w:jc w:val="right"/>
              <w:rPr>
                <w:sz w:val="22"/>
                <w:szCs w:val="22"/>
              </w:rPr>
            </w:pPr>
            <w:r>
              <w:rPr>
                <w:sz w:val="22"/>
                <w:szCs w:val="22"/>
              </w:rPr>
              <w:t>0,00</w:t>
            </w:r>
          </w:p>
        </w:tc>
      </w:tr>
      <w:tr w:rsidR="00D417F8" w:rsidRPr="00A92B52" w:rsidTr="00E30951">
        <w:tc>
          <w:tcPr>
            <w:tcW w:w="3686" w:type="dxa"/>
          </w:tcPr>
          <w:p w:rsidR="00D417F8" w:rsidRDefault="00D417F8" w:rsidP="00E30951">
            <w:pPr>
              <w:spacing w:line="360" w:lineRule="auto"/>
              <w:jc w:val="both"/>
              <w:rPr>
                <w:sz w:val="22"/>
                <w:szCs w:val="22"/>
              </w:rPr>
            </w:pPr>
            <w:r>
              <w:rPr>
                <w:sz w:val="22"/>
                <w:szCs w:val="22"/>
              </w:rPr>
              <w:t xml:space="preserve">Krátkodobé pohľadávky </w:t>
            </w:r>
          </w:p>
        </w:tc>
        <w:tc>
          <w:tcPr>
            <w:tcW w:w="2835" w:type="dxa"/>
          </w:tcPr>
          <w:p w:rsidR="00D417F8" w:rsidRPr="00A92B52" w:rsidRDefault="00515EED" w:rsidP="00D33A07">
            <w:pPr>
              <w:spacing w:line="360" w:lineRule="auto"/>
              <w:ind w:right="737"/>
              <w:jc w:val="right"/>
              <w:rPr>
                <w:sz w:val="22"/>
                <w:szCs w:val="22"/>
              </w:rPr>
            </w:pPr>
            <w:r>
              <w:rPr>
                <w:sz w:val="22"/>
                <w:szCs w:val="22"/>
              </w:rPr>
              <w:t>1 775,15</w:t>
            </w:r>
          </w:p>
        </w:tc>
        <w:tc>
          <w:tcPr>
            <w:tcW w:w="2693" w:type="dxa"/>
          </w:tcPr>
          <w:p w:rsidR="00D417F8" w:rsidRPr="00A92B52" w:rsidRDefault="00515EED" w:rsidP="00D33A07">
            <w:pPr>
              <w:spacing w:line="360" w:lineRule="auto"/>
              <w:ind w:right="737"/>
              <w:jc w:val="right"/>
              <w:rPr>
                <w:sz w:val="22"/>
                <w:szCs w:val="22"/>
              </w:rPr>
            </w:pPr>
            <w:r>
              <w:rPr>
                <w:sz w:val="22"/>
                <w:szCs w:val="22"/>
              </w:rPr>
              <w:t>1 349,31</w:t>
            </w:r>
          </w:p>
        </w:tc>
      </w:tr>
      <w:tr w:rsidR="00D417F8" w:rsidRPr="00A92B52" w:rsidTr="00E30951">
        <w:tc>
          <w:tcPr>
            <w:tcW w:w="3686" w:type="dxa"/>
          </w:tcPr>
          <w:p w:rsidR="00D417F8" w:rsidRPr="00A92B52" w:rsidRDefault="00D417F8" w:rsidP="00E30951">
            <w:pPr>
              <w:spacing w:line="360" w:lineRule="auto"/>
              <w:jc w:val="both"/>
              <w:rPr>
                <w:sz w:val="22"/>
                <w:szCs w:val="22"/>
              </w:rPr>
            </w:pPr>
            <w:r>
              <w:rPr>
                <w:sz w:val="22"/>
                <w:szCs w:val="22"/>
              </w:rPr>
              <w:t xml:space="preserve">Finančné účty </w:t>
            </w:r>
          </w:p>
        </w:tc>
        <w:tc>
          <w:tcPr>
            <w:tcW w:w="2835" w:type="dxa"/>
          </w:tcPr>
          <w:p w:rsidR="00D417F8" w:rsidRPr="00A92B52" w:rsidRDefault="00515EED" w:rsidP="00D33A07">
            <w:pPr>
              <w:spacing w:line="360" w:lineRule="auto"/>
              <w:ind w:right="737"/>
              <w:jc w:val="right"/>
              <w:rPr>
                <w:sz w:val="22"/>
                <w:szCs w:val="22"/>
              </w:rPr>
            </w:pPr>
            <w:r>
              <w:rPr>
                <w:sz w:val="22"/>
                <w:szCs w:val="22"/>
              </w:rPr>
              <w:t>276 015,89</w:t>
            </w:r>
          </w:p>
        </w:tc>
        <w:tc>
          <w:tcPr>
            <w:tcW w:w="2693" w:type="dxa"/>
          </w:tcPr>
          <w:p w:rsidR="00D417F8" w:rsidRPr="00A92B52" w:rsidRDefault="00515EED" w:rsidP="00D33A07">
            <w:pPr>
              <w:spacing w:line="360" w:lineRule="auto"/>
              <w:ind w:right="737"/>
              <w:jc w:val="right"/>
              <w:rPr>
                <w:sz w:val="22"/>
                <w:szCs w:val="22"/>
              </w:rPr>
            </w:pPr>
            <w:r>
              <w:rPr>
                <w:sz w:val="22"/>
                <w:szCs w:val="22"/>
              </w:rPr>
              <w:t>131 735,92</w:t>
            </w:r>
          </w:p>
        </w:tc>
      </w:tr>
      <w:tr w:rsidR="00D417F8" w:rsidRPr="00A92B52" w:rsidTr="00E30951">
        <w:tc>
          <w:tcPr>
            <w:tcW w:w="3686" w:type="dxa"/>
          </w:tcPr>
          <w:p w:rsidR="00D417F8" w:rsidRDefault="00D417F8" w:rsidP="00E30951">
            <w:pPr>
              <w:spacing w:line="360" w:lineRule="auto"/>
              <w:jc w:val="both"/>
              <w:rPr>
                <w:sz w:val="22"/>
                <w:szCs w:val="22"/>
              </w:rPr>
            </w:pPr>
            <w:r>
              <w:rPr>
                <w:sz w:val="22"/>
                <w:szCs w:val="22"/>
              </w:rPr>
              <w:t>Poskytnuté návratné fin. výpomoci dlh.</w:t>
            </w:r>
          </w:p>
        </w:tc>
        <w:tc>
          <w:tcPr>
            <w:tcW w:w="2835" w:type="dxa"/>
          </w:tcPr>
          <w:p w:rsidR="00D417F8" w:rsidRPr="00A92B52" w:rsidRDefault="00515EED" w:rsidP="00D33A07">
            <w:pPr>
              <w:spacing w:line="360" w:lineRule="auto"/>
              <w:ind w:right="737"/>
              <w:jc w:val="right"/>
              <w:rPr>
                <w:sz w:val="22"/>
                <w:szCs w:val="22"/>
              </w:rPr>
            </w:pPr>
            <w:r>
              <w:rPr>
                <w:sz w:val="22"/>
                <w:szCs w:val="22"/>
              </w:rPr>
              <w:t>0,00</w:t>
            </w:r>
          </w:p>
        </w:tc>
        <w:tc>
          <w:tcPr>
            <w:tcW w:w="2693" w:type="dxa"/>
          </w:tcPr>
          <w:p w:rsidR="00D417F8" w:rsidRPr="00A92B52" w:rsidRDefault="00515EED" w:rsidP="00D33A07">
            <w:pPr>
              <w:spacing w:line="360" w:lineRule="auto"/>
              <w:ind w:right="737"/>
              <w:jc w:val="right"/>
              <w:rPr>
                <w:sz w:val="22"/>
                <w:szCs w:val="22"/>
              </w:rPr>
            </w:pPr>
            <w:r>
              <w:rPr>
                <w:sz w:val="22"/>
                <w:szCs w:val="22"/>
              </w:rPr>
              <w:t>0,00</w:t>
            </w:r>
          </w:p>
        </w:tc>
      </w:tr>
      <w:tr w:rsidR="00D417F8" w:rsidRPr="00A92B52" w:rsidTr="00E30951">
        <w:tc>
          <w:tcPr>
            <w:tcW w:w="3686" w:type="dxa"/>
          </w:tcPr>
          <w:p w:rsidR="00D417F8" w:rsidRDefault="00D417F8" w:rsidP="00E30951">
            <w:pPr>
              <w:spacing w:line="360" w:lineRule="auto"/>
              <w:jc w:val="both"/>
              <w:rPr>
                <w:sz w:val="22"/>
                <w:szCs w:val="22"/>
              </w:rPr>
            </w:pPr>
            <w:r>
              <w:rPr>
                <w:sz w:val="22"/>
                <w:szCs w:val="22"/>
              </w:rPr>
              <w:t>Poskytnuté návratné fin. výpomoci krát.</w:t>
            </w:r>
          </w:p>
        </w:tc>
        <w:tc>
          <w:tcPr>
            <w:tcW w:w="2835" w:type="dxa"/>
          </w:tcPr>
          <w:p w:rsidR="00D417F8" w:rsidRPr="00A92B52" w:rsidRDefault="00515EED" w:rsidP="00D33A07">
            <w:pPr>
              <w:spacing w:line="360" w:lineRule="auto"/>
              <w:ind w:right="737"/>
              <w:jc w:val="right"/>
              <w:rPr>
                <w:sz w:val="22"/>
                <w:szCs w:val="22"/>
              </w:rPr>
            </w:pPr>
            <w:r>
              <w:rPr>
                <w:sz w:val="22"/>
                <w:szCs w:val="22"/>
              </w:rPr>
              <w:t>0,00</w:t>
            </w:r>
          </w:p>
        </w:tc>
        <w:tc>
          <w:tcPr>
            <w:tcW w:w="2693" w:type="dxa"/>
          </w:tcPr>
          <w:p w:rsidR="00D417F8" w:rsidRPr="00A92B52" w:rsidRDefault="00515EED" w:rsidP="00D33A07">
            <w:pPr>
              <w:spacing w:line="360" w:lineRule="auto"/>
              <w:ind w:right="737"/>
              <w:jc w:val="right"/>
              <w:rPr>
                <w:sz w:val="22"/>
                <w:szCs w:val="22"/>
              </w:rPr>
            </w:pPr>
            <w:r>
              <w:rPr>
                <w:sz w:val="22"/>
                <w:szCs w:val="22"/>
              </w:rPr>
              <w:t>0,00</w:t>
            </w:r>
          </w:p>
        </w:tc>
      </w:tr>
      <w:tr w:rsidR="00D417F8" w:rsidRPr="00A92B52" w:rsidTr="00E30951">
        <w:tc>
          <w:tcPr>
            <w:tcW w:w="3686" w:type="dxa"/>
          </w:tcPr>
          <w:p w:rsidR="00D417F8" w:rsidRPr="00FB33BA" w:rsidRDefault="00D417F8" w:rsidP="00E30951">
            <w:pPr>
              <w:spacing w:line="360" w:lineRule="auto"/>
              <w:jc w:val="both"/>
              <w:rPr>
                <w:b/>
                <w:sz w:val="22"/>
                <w:szCs w:val="22"/>
              </w:rPr>
            </w:pPr>
            <w:r w:rsidRPr="00FB33BA">
              <w:rPr>
                <w:b/>
                <w:sz w:val="22"/>
                <w:szCs w:val="22"/>
              </w:rPr>
              <w:t xml:space="preserve">Časové rozlíšenie </w:t>
            </w:r>
          </w:p>
        </w:tc>
        <w:tc>
          <w:tcPr>
            <w:tcW w:w="2835" w:type="dxa"/>
          </w:tcPr>
          <w:p w:rsidR="00D417F8" w:rsidRPr="00515EED" w:rsidRDefault="00515EED" w:rsidP="00D33A07">
            <w:pPr>
              <w:spacing w:line="360" w:lineRule="auto"/>
              <w:ind w:right="737"/>
              <w:jc w:val="right"/>
              <w:rPr>
                <w:b/>
                <w:sz w:val="22"/>
                <w:szCs w:val="22"/>
              </w:rPr>
            </w:pPr>
            <w:r w:rsidRPr="00515EED">
              <w:rPr>
                <w:b/>
                <w:sz w:val="22"/>
                <w:szCs w:val="22"/>
              </w:rPr>
              <w:t>2 313,41</w:t>
            </w:r>
          </w:p>
        </w:tc>
        <w:tc>
          <w:tcPr>
            <w:tcW w:w="2693" w:type="dxa"/>
          </w:tcPr>
          <w:p w:rsidR="00D417F8" w:rsidRPr="00515EED" w:rsidRDefault="00515EED" w:rsidP="00D33A07">
            <w:pPr>
              <w:spacing w:line="360" w:lineRule="auto"/>
              <w:ind w:right="737"/>
              <w:jc w:val="right"/>
              <w:rPr>
                <w:b/>
                <w:sz w:val="22"/>
                <w:szCs w:val="22"/>
              </w:rPr>
            </w:pPr>
            <w:r w:rsidRPr="00515EED">
              <w:rPr>
                <w:b/>
                <w:sz w:val="22"/>
                <w:szCs w:val="22"/>
              </w:rPr>
              <w:t>2 729,26</w:t>
            </w:r>
          </w:p>
        </w:tc>
      </w:tr>
    </w:tbl>
    <w:p w:rsidR="00D417F8" w:rsidRDefault="00D417F8" w:rsidP="00022E16">
      <w:pPr>
        <w:spacing w:line="360" w:lineRule="auto"/>
        <w:contextualSpacing/>
        <w:jc w:val="both"/>
        <w:rPr>
          <w:b/>
        </w:rPr>
      </w:pPr>
    </w:p>
    <w:p w:rsidR="005877DF" w:rsidRPr="0006715A" w:rsidRDefault="005877DF" w:rsidP="00022E16">
      <w:pPr>
        <w:spacing w:line="360" w:lineRule="auto"/>
        <w:contextualSpacing/>
        <w:jc w:val="both"/>
        <w:rPr>
          <w:highlight w:val="yellow"/>
        </w:rPr>
      </w:pPr>
      <w:r w:rsidRPr="00853F10">
        <w:rPr>
          <w:b/>
        </w:rPr>
        <w:t xml:space="preserve">Aktíva, </w:t>
      </w:r>
      <w:proofErr w:type="spellStart"/>
      <w:r w:rsidRPr="00853F10">
        <w:rPr>
          <w:b/>
        </w:rPr>
        <w:t>t.j</w:t>
      </w:r>
      <w:proofErr w:type="spellEnd"/>
      <w:r w:rsidRPr="00853F10">
        <w:rPr>
          <w:b/>
        </w:rPr>
        <w:t>. majetok</w:t>
      </w:r>
      <w:r w:rsidR="00B01FC9" w:rsidRPr="00853F10">
        <w:t xml:space="preserve"> spolu</w:t>
      </w:r>
      <w:r w:rsidRPr="00853F10">
        <w:t xml:space="preserve"> podľa účtovnej závierky k 31.12.</w:t>
      </w:r>
      <w:r w:rsidR="00C43A8D" w:rsidRPr="00853F10">
        <w:t>202</w:t>
      </w:r>
      <w:r w:rsidR="009C3580">
        <w:t>3</w:t>
      </w:r>
      <w:r w:rsidRPr="00853F10">
        <w:t xml:space="preserve"> predstavujú sumu </w:t>
      </w:r>
      <w:r w:rsidR="009C3580">
        <w:t>964 357,24</w:t>
      </w:r>
      <w:r w:rsidRPr="00731926">
        <w:t xml:space="preserve"> eur netto</w:t>
      </w:r>
      <w:r w:rsidR="005A116B">
        <w:t>, (tzn. obstarávacia cena majetku je znížená o oprávky a opravné položky k majetku).</w:t>
      </w:r>
    </w:p>
    <w:p w:rsidR="001C31E9" w:rsidRDefault="001C31E9" w:rsidP="00022E16">
      <w:pPr>
        <w:spacing w:line="360" w:lineRule="auto"/>
        <w:jc w:val="both"/>
        <w:rPr>
          <w:b/>
        </w:rPr>
      </w:pPr>
    </w:p>
    <w:p w:rsidR="00D33A07" w:rsidRDefault="00D33A07" w:rsidP="00022E16">
      <w:pPr>
        <w:spacing w:line="360" w:lineRule="auto"/>
        <w:jc w:val="both"/>
        <w:rPr>
          <w:b/>
        </w:rPr>
      </w:pPr>
      <w:r>
        <w:rPr>
          <w:b/>
        </w:rPr>
        <w:t>Zdroje krytia</w:t>
      </w:r>
    </w:p>
    <w:p w:rsidR="000F740F" w:rsidRDefault="000F740F" w:rsidP="00022E16">
      <w:pPr>
        <w:spacing w:line="360" w:lineRule="auto"/>
        <w:jc w:val="both"/>
        <w:rPr>
          <w:b/>
        </w:rPr>
      </w:pPr>
      <w:r>
        <w:rPr>
          <w:b/>
        </w:rPr>
        <w:t>a) za materskú účtovnú jednotku</w:t>
      </w:r>
      <w:r w:rsidR="00062542">
        <w:rPr>
          <w:b/>
        </w:rPr>
        <w:t xml:space="preserve"> </w:t>
      </w:r>
      <w:r w:rsidR="00062542" w:rsidRPr="00983B89">
        <w:rPr>
          <w:b/>
        </w:rPr>
        <w:t>(údaje sú v EUR)</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0F740F" w:rsidRPr="00A92B52" w:rsidTr="000F740F">
        <w:tc>
          <w:tcPr>
            <w:tcW w:w="3686" w:type="dxa"/>
            <w:shd w:val="clear" w:color="auto" w:fill="FFFFFF" w:themeFill="background1"/>
          </w:tcPr>
          <w:p w:rsidR="000F740F" w:rsidRPr="00A92B52" w:rsidRDefault="000F740F" w:rsidP="00E30951">
            <w:pPr>
              <w:spacing w:line="360" w:lineRule="auto"/>
              <w:jc w:val="center"/>
              <w:rPr>
                <w:b/>
                <w:sz w:val="22"/>
                <w:szCs w:val="22"/>
              </w:rPr>
            </w:pPr>
            <w:r w:rsidRPr="00A92B52">
              <w:rPr>
                <w:b/>
                <w:sz w:val="22"/>
                <w:szCs w:val="22"/>
              </w:rPr>
              <w:t>Názov</w:t>
            </w:r>
          </w:p>
        </w:tc>
        <w:tc>
          <w:tcPr>
            <w:tcW w:w="2835" w:type="dxa"/>
            <w:shd w:val="clear" w:color="auto" w:fill="FFFFFF" w:themeFill="background1"/>
          </w:tcPr>
          <w:p w:rsidR="000F740F" w:rsidRPr="00A92B52" w:rsidRDefault="000F740F" w:rsidP="00E30951">
            <w:pPr>
              <w:ind w:left="-188" w:firstLine="188"/>
              <w:jc w:val="center"/>
              <w:rPr>
                <w:b/>
                <w:sz w:val="22"/>
                <w:szCs w:val="22"/>
              </w:rPr>
            </w:pPr>
            <w:r w:rsidRPr="00A92B52">
              <w:rPr>
                <w:b/>
                <w:sz w:val="22"/>
                <w:szCs w:val="22"/>
              </w:rPr>
              <w:t>Skutočnosť</w:t>
            </w:r>
          </w:p>
          <w:p w:rsidR="000F740F" w:rsidRPr="00A92B52" w:rsidRDefault="000F740F" w:rsidP="00E30951">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2022</w:t>
            </w:r>
          </w:p>
        </w:tc>
        <w:tc>
          <w:tcPr>
            <w:tcW w:w="2693" w:type="dxa"/>
            <w:shd w:val="clear" w:color="auto" w:fill="FFFFFF" w:themeFill="background1"/>
          </w:tcPr>
          <w:p w:rsidR="000F740F" w:rsidRPr="00A92B52" w:rsidRDefault="000F740F" w:rsidP="00E30951">
            <w:pPr>
              <w:jc w:val="center"/>
              <w:rPr>
                <w:b/>
                <w:sz w:val="22"/>
                <w:szCs w:val="22"/>
              </w:rPr>
            </w:pPr>
            <w:r w:rsidRPr="00A92B52">
              <w:rPr>
                <w:b/>
                <w:sz w:val="22"/>
                <w:szCs w:val="22"/>
              </w:rPr>
              <w:t>Skutočnosť</w:t>
            </w:r>
          </w:p>
          <w:p w:rsidR="000F740F" w:rsidRPr="00A92B52" w:rsidRDefault="000F740F" w:rsidP="00E30951">
            <w:pPr>
              <w:jc w:val="center"/>
              <w:rPr>
                <w:b/>
                <w:sz w:val="22"/>
                <w:szCs w:val="22"/>
              </w:rPr>
            </w:pPr>
            <w:r w:rsidRPr="00A92B52">
              <w:rPr>
                <w:b/>
                <w:sz w:val="22"/>
                <w:szCs w:val="22"/>
              </w:rPr>
              <w:t>k  31.12.</w:t>
            </w:r>
            <w:r>
              <w:rPr>
                <w:b/>
                <w:sz w:val="22"/>
                <w:szCs w:val="22"/>
              </w:rPr>
              <w:t>2023</w:t>
            </w:r>
          </w:p>
        </w:tc>
      </w:tr>
      <w:tr w:rsidR="000F740F" w:rsidRPr="00324E85" w:rsidTr="000F740F">
        <w:tc>
          <w:tcPr>
            <w:tcW w:w="3686" w:type="dxa"/>
            <w:shd w:val="clear" w:color="auto" w:fill="FFFFFF" w:themeFill="background1"/>
          </w:tcPr>
          <w:p w:rsidR="000F740F" w:rsidRPr="00487712" w:rsidRDefault="000F740F" w:rsidP="00E30951">
            <w:pPr>
              <w:spacing w:line="360" w:lineRule="auto"/>
              <w:jc w:val="both"/>
              <w:rPr>
                <w:b/>
              </w:rPr>
            </w:pPr>
            <w:r w:rsidRPr="00487712">
              <w:rPr>
                <w:b/>
              </w:rPr>
              <w:t xml:space="preserve">Vlastné imanie a záväzky </w:t>
            </w:r>
            <w:r>
              <w:rPr>
                <w:b/>
              </w:rPr>
              <w:t>spolu</w:t>
            </w:r>
          </w:p>
        </w:tc>
        <w:tc>
          <w:tcPr>
            <w:tcW w:w="2835" w:type="dxa"/>
            <w:shd w:val="clear" w:color="auto" w:fill="FFFFFF" w:themeFill="background1"/>
          </w:tcPr>
          <w:p w:rsidR="000F740F" w:rsidRPr="00324E85" w:rsidRDefault="000F740F" w:rsidP="000F740F">
            <w:pPr>
              <w:spacing w:line="360" w:lineRule="auto"/>
              <w:ind w:right="737"/>
              <w:jc w:val="right"/>
              <w:rPr>
                <w:b/>
                <w:sz w:val="22"/>
                <w:szCs w:val="22"/>
              </w:rPr>
            </w:pPr>
            <w:r>
              <w:rPr>
                <w:b/>
                <w:sz w:val="22"/>
                <w:szCs w:val="22"/>
              </w:rPr>
              <w:t>848 115,15</w:t>
            </w:r>
          </w:p>
        </w:tc>
        <w:tc>
          <w:tcPr>
            <w:tcW w:w="2693" w:type="dxa"/>
            <w:shd w:val="clear" w:color="auto" w:fill="FFFFFF" w:themeFill="background1"/>
          </w:tcPr>
          <w:p w:rsidR="000F740F" w:rsidRPr="00324E85" w:rsidRDefault="000F740F" w:rsidP="000F740F">
            <w:pPr>
              <w:spacing w:line="360" w:lineRule="auto"/>
              <w:ind w:right="737"/>
              <w:jc w:val="right"/>
              <w:rPr>
                <w:b/>
                <w:sz w:val="22"/>
                <w:szCs w:val="22"/>
              </w:rPr>
            </w:pPr>
            <w:r>
              <w:rPr>
                <w:b/>
                <w:sz w:val="22"/>
                <w:szCs w:val="22"/>
              </w:rPr>
              <w:t>926 185,50</w:t>
            </w:r>
          </w:p>
        </w:tc>
      </w:tr>
      <w:tr w:rsidR="000F740F" w:rsidRPr="00A92B52" w:rsidTr="00E30951">
        <w:tc>
          <w:tcPr>
            <w:tcW w:w="3686" w:type="dxa"/>
          </w:tcPr>
          <w:p w:rsidR="000F740F" w:rsidRPr="00487712" w:rsidRDefault="000F740F" w:rsidP="00E30951">
            <w:pPr>
              <w:spacing w:line="360" w:lineRule="auto"/>
              <w:jc w:val="both"/>
              <w:rPr>
                <w:b/>
                <w:sz w:val="22"/>
                <w:szCs w:val="22"/>
              </w:rPr>
            </w:pPr>
            <w:r w:rsidRPr="00487712">
              <w:rPr>
                <w:b/>
                <w:sz w:val="22"/>
                <w:szCs w:val="22"/>
              </w:rPr>
              <w:t xml:space="preserve">Vlastné imanie </w:t>
            </w:r>
          </w:p>
        </w:tc>
        <w:tc>
          <w:tcPr>
            <w:tcW w:w="2835" w:type="dxa"/>
          </w:tcPr>
          <w:p w:rsidR="000F740F" w:rsidRPr="000F740F" w:rsidRDefault="000F740F" w:rsidP="000F740F">
            <w:pPr>
              <w:spacing w:line="360" w:lineRule="auto"/>
              <w:ind w:right="737"/>
              <w:jc w:val="right"/>
              <w:rPr>
                <w:b/>
                <w:sz w:val="22"/>
                <w:szCs w:val="22"/>
              </w:rPr>
            </w:pPr>
            <w:r w:rsidRPr="000F740F">
              <w:rPr>
                <w:b/>
                <w:sz w:val="22"/>
                <w:szCs w:val="22"/>
              </w:rPr>
              <w:t>279 158,10</w:t>
            </w:r>
          </w:p>
        </w:tc>
        <w:tc>
          <w:tcPr>
            <w:tcW w:w="2693" w:type="dxa"/>
          </w:tcPr>
          <w:p w:rsidR="000F740F" w:rsidRPr="000F740F" w:rsidRDefault="000F740F" w:rsidP="000F740F">
            <w:pPr>
              <w:spacing w:line="360" w:lineRule="auto"/>
              <w:ind w:right="737"/>
              <w:jc w:val="right"/>
              <w:rPr>
                <w:b/>
                <w:sz w:val="22"/>
                <w:szCs w:val="22"/>
              </w:rPr>
            </w:pPr>
            <w:r w:rsidRPr="000F740F">
              <w:rPr>
                <w:b/>
                <w:sz w:val="22"/>
                <w:szCs w:val="22"/>
              </w:rPr>
              <w:t>755 009,30</w:t>
            </w:r>
          </w:p>
        </w:tc>
      </w:tr>
      <w:tr w:rsidR="000F740F" w:rsidRPr="00A92B52" w:rsidTr="00E30951">
        <w:tc>
          <w:tcPr>
            <w:tcW w:w="3686" w:type="dxa"/>
          </w:tcPr>
          <w:p w:rsidR="000F740F" w:rsidRPr="00A92B52" w:rsidRDefault="000F740F" w:rsidP="00E30951">
            <w:pPr>
              <w:spacing w:line="360" w:lineRule="auto"/>
              <w:jc w:val="both"/>
              <w:rPr>
                <w:sz w:val="22"/>
                <w:szCs w:val="22"/>
              </w:rPr>
            </w:pPr>
            <w:r w:rsidRPr="00A92B52">
              <w:rPr>
                <w:sz w:val="22"/>
                <w:szCs w:val="22"/>
              </w:rPr>
              <w:t>z toho :</w:t>
            </w:r>
          </w:p>
        </w:tc>
        <w:tc>
          <w:tcPr>
            <w:tcW w:w="2835" w:type="dxa"/>
          </w:tcPr>
          <w:p w:rsidR="000F740F" w:rsidRPr="00A92B52" w:rsidRDefault="000F740F" w:rsidP="000F740F">
            <w:pPr>
              <w:spacing w:line="360" w:lineRule="auto"/>
              <w:ind w:right="737"/>
              <w:jc w:val="right"/>
              <w:rPr>
                <w:sz w:val="22"/>
                <w:szCs w:val="22"/>
              </w:rPr>
            </w:pPr>
          </w:p>
        </w:tc>
        <w:tc>
          <w:tcPr>
            <w:tcW w:w="2693" w:type="dxa"/>
          </w:tcPr>
          <w:p w:rsidR="000F740F" w:rsidRPr="00A92B52" w:rsidRDefault="000F740F" w:rsidP="000F740F">
            <w:pPr>
              <w:spacing w:line="360" w:lineRule="auto"/>
              <w:ind w:right="737"/>
              <w:jc w:val="right"/>
              <w:rPr>
                <w:sz w:val="22"/>
                <w:szCs w:val="22"/>
              </w:rPr>
            </w:pPr>
          </w:p>
        </w:tc>
      </w:tr>
      <w:tr w:rsidR="000F740F" w:rsidRPr="00A92B52" w:rsidTr="00E30951">
        <w:tc>
          <w:tcPr>
            <w:tcW w:w="3686" w:type="dxa"/>
          </w:tcPr>
          <w:p w:rsidR="000F740F" w:rsidRDefault="000F740F" w:rsidP="00E30951">
            <w:pPr>
              <w:spacing w:line="360" w:lineRule="auto"/>
              <w:jc w:val="both"/>
              <w:rPr>
                <w:sz w:val="22"/>
                <w:szCs w:val="22"/>
              </w:rPr>
            </w:pPr>
            <w:r>
              <w:rPr>
                <w:sz w:val="22"/>
                <w:szCs w:val="22"/>
              </w:rPr>
              <w:t xml:space="preserve">Oceňovacie rozdiely </w:t>
            </w:r>
          </w:p>
        </w:tc>
        <w:tc>
          <w:tcPr>
            <w:tcW w:w="2835" w:type="dxa"/>
          </w:tcPr>
          <w:p w:rsidR="000F740F" w:rsidRPr="00A92B52" w:rsidRDefault="000F740F" w:rsidP="000F740F">
            <w:pPr>
              <w:spacing w:line="360" w:lineRule="auto"/>
              <w:ind w:right="737"/>
              <w:jc w:val="right"/>
              <w:rPr>
                <w:sz w:val="22"/>
                <w:szCs w:val="22"/>
              </w:rPr>
            </w:pPr>
            <w:r>
              <w:rPr>
                <w:sz w:val="22"/>
                <w:szCs w:val="22"/>
              </w:rPr>
              <w:t>0,00</w:t>
            </w:r>
          </w:p>
        </w:tc>
        <w:tc>
          <w:tcPr>
            <w:tcW w:w="2693" w:type="dxa"/>
          </w:tcPr>
          <w:p w:rsidR="000F740F" w:rsidRPr="00A92B52" w:rsidRDefault="000F740F" w:rsidP="000F740F">
            <w:pPr>
              <w:spacing w:line="360" w:lineRule="auto"/>
              <w:ind w:right="737"/>
              <w:jc w:val="right"/>
              <w:rPr>
                <w:sz w:val="22"/>
                <w:szCs w:val="22"/>
              </w:rPr>
            </w:pPr>
            <w:r>
              <w:rPr>
                <w:sz w:val="22"/>
                <w:szCs w:val="22"/>
              </w:rPr>
              <w:t>0,00</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Fondy</w:t>
            </w:r>
          </w:p>
        </w:tc>
        <w:tc>
          <w:tcPr>
            <w:tcW w:w="2835" w:type="dxa"/>
          </w:tcPr>
          <w:p w:rsidR="000F740F" w:rsidRPr="00A92B52" w:rsidRDefault="000F740F" w:rsidP="000F740F">
            <w:pPr>
              <w:spacing w:line="360" w:lineRule="auto"/>
              <w:ind w:right="737"/>
              <w:jc w:val="right"/>
              <w:rPr>
                <w:sz w:val="22"/>
                <w:szCs w:val="22"/>
              </w:rPr>
            </w:pPr>
            <w:r>
              <w:rPr>
                <w:sz w:val="22"/>
                <w:szCs w:val="22"/>
              </w:rPr>
              <w:t>0,00</w:t>
            </w:r>
          </w:p>
        </w:tc>
        <w:tc>
          <w:tcPr>
            <w:tcW w:w="2693" w:type="dxa"/>
          </w:tcPr>
          <w:p w:rsidR="000F740F" w:rsidRPr="00A92B52" w:rsidRDefault="000F740F" w:rsidP="000F740F">
            <w:pPr>
              <w:spacing w:line="360" w:lineRule="auto"/>
              <w:ind w:right="737"/>
              <w:jc w:val="right"/>
              <w:rPr>
                <w:sz w:val="22"/>
                <w:szCs w:val="22"/>
              </w:rPr>
            </w:pPr>
            <w:r>
              <w:rPr>
                <w:sz w:val="22"/>
                <w:szCs w:val="22"/>
              </w:rPr>
              <w:t>0,00</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Výsledok hospodárenia</w:t>
            </w:r>
            <w:r w:rsidR="005F0B85">
              <w:rPr>
                <w:sz w:val="22"/>
                <w:szCs w:val="22"/>
              </w:rPr>
              <w:t>, z toho:</w:t>
            </w:r>
          </w:p>
        </w:tc>
        <w:tc>
          <w:tcPr>
            <w:tcW w:w="2835" w:type="dxa"/>
          </w:tcPr>
          <w:p w:rsidR="000F740F" w:rsidRPr="00A92B52" w:rsidRDefault="000F740F" w:rsidP="000F740F">
            <w:pPr>
              <w:spacing w:line="360" w:lineRule="auto"/>
              <w:ind w:right="737"/>
              <w:jc w:val="right"/>
              <w:rPr>
                <w:sz w:val="22"/>
                <w:szCs w:val="22"/>
              </w:rPr>
            </w:pPr>
            <w:r>
              <w:rPr>
                <w:sz w:val="22"/>
                <w:szCs w:val="22"/>
              </w:rPr>
              <w:t>279 158,10</w:t>
            </w:r>
          </w:p>
        </w:tc>
        <w:tc>
          <w:tcPr>
            <w:tcW w:w="2693" w:type="dxa"/>
          </w:tcPr>
          <w:p w:rsidR="000F740F" w:rsidRPr="00A92B52" w:rsidRDefault="000F740F" w:rsidP="000F740F">
            <w:pPr>
              <w:spacing w:line="360" w:lineRule="auto"/>
              <w:ind w:right="737"/>
              <w:jc w:val="right"/>
              <w:rPr>
                <w:sz w:val="22"/>
                <w:szCs w:val="22"/>
              </w:rPr>
            </w:pPr>
            <w:r>
              <w:rPr>
                <w:sz w:val="22"/>
                <w:szCs w:val="22"/>
              </w:rPr>
              <w:t>755 009,30</w:t>
            </w:r>
          </w:p>
        </w:tc>
      </w:tr>
      <w:tr w:rsidR="006B2F45" w:rsidRPr="00A92B52" w:rsidTr="00E30951">
        <w:tc>
          <w:tcPr>
            <w:tcW w:w="3686" w:type="dxa"/>
          </w:tcPr>
          <w:p w:rsidR="006B2F45" w:rsidRDefault="005F0B85" w:rsidP="00E30951">
            <w:pPr>
              <w:spacing w:line="360" w:lineRule="auto"/>
              <w:jc w:val="both"/>
              <w:rPr>
                <w:sz w:val="22"/>
                <w:szCs w:val="22"/>
              </w:rPr>
            </w:pPr>
            <w:proofErr w:type="spellStart"/>
            <w:r>
              <w:rPr>
                <w:sz w:val="22"/>
                <w:szCs w:val="22"/>
              </w:rPr>
              <w:t>Nevysporiadaný</w:t>
            </w:r>
            <w:proofErr w:type="spellEnd"/>
            <w:r>
              <w:rPr>
                <w:sz w:val="22"/>
                <w:szCs w:val="22"/>
              </w:rPr>
              <w:t xml:space="preserve"> výsledok hospodárenia minulých rokov</w:t>
            </w:r>
          </w:p>
        </w:tc>
        <w:tc>
          <w:tcPr>
            <w:tcW w:w="2835" w:type="dxa"/>
          </w:tcPr>
          <w:p w:rsidR="006B2F45" w:rsidRDefault="005F0B85" w:rsidP="000F740F">
            <w:pPr>
              <w:spacing w:line="360" w:lineRule="auto"/>
              <w:ind w:right="737"/>
              <w:jc w:val="right"/>
              <w:rPr>
                <w:sz w:val="22"/>
                <w:szCs w:val="22"/>
              </w:rPr>
            </w:pPr>
            <w:r>
              <w:rPr>
                <w:sz w:val="22"/>
                <w:szCs w:val="22"/>
              </w:rPr>
              <w:t>271 262,08</w:t>
            </w:r>
          </w:p>
        </w:tc>
        <w:tc>
          <w:tcPr>
            <w:tcW w:w="2693" w:type="dxa"/>
          </w:tcPr>
          <w:p w:rsidR="006B2F45" w:rsidRDefault="005F0B85" w:rsidP="000F740F">
            <w:pPr>
              <w:spacing w:line="360" w:lineRule="auto"/>
              <w:ind w:right="737"/>
              <w:jc w:val="right"/>
              <w:rPr>
                <w:sz w:val="22"/>
                <w:szCs w:val="22"/>
              </w:rPr>
            </w:pPr>
            <w:r>
              <w:rPr>
                <w:sz w:val="22"/>
                <w:szCs w:val="22"/>
              </w:rPr>
              <w:t>707 936,93</w:t>
            </w:r>
          </w:p>
        </w:tc>
      </w:tr>
      <w:tr w:rsidR="005F0B85" w:rsidRPr="00A92B52" w:rsidTr="00E30951">
        <w:tc>
          <w:tcPr>
            <w:tcW w:w="3686" w:type="dxa"/>
          </w:tcPr>
          <w:p w:rsidR="005F0B85" w:rsidRDefault="005F0B85" w:rsidP="005F0B85">
            <w:pPr>
              <w:spacing w:line="360" w:lineRule="auto"/>
              <w:jc w:val="both"/>
              <w:rPr>
                <w:sz w:val="22"/>
                <w:szCs w:val="22"/>
              </w:rPr>
            </w:pPr>
            <w:r>
              <w:rPr>
                <w:sz w:val="22"/>
                <w:szCs w:val="22"/>
              </w:rPr>
              <w:t>Výsledok hospodárenia za účtovné obdobie</w:t>
            </w:r>
          </w:p>
        </w:tc>
        <w:tc>
          <w:tcPr>
            <w:tcW w:w="2835" w:type="dxa"/>
          </w:tcPr>
          <w:p w:rsidR="005F0B85" w:rsidRDefault="005F0B85" w:rsidP="005F0B85">
            <w:pPr>
              <w:spacing w:line="360" w:lineRule="auto"/>
              <w:ind w:right="737"/>
              <w:jc w:val="right"/>
              <w:rPr>
                <w:sz w:val="22"/>
                <w:szCs w:val="22"/>
              </w:rPr>
            </w:pPr>
            <w:r>
              <w:rPr>
                <w:sz w:val="22"/>
                <w:szCs w:val="22"/>
              </w:rPr>
              <w:t>7 896,02</w:t>
            </w:r>
          </w:p>
        </w:tc>
        <w:tc>
          <w:tcPr>
            <w:tcW w:w="2693" w:type="dxa"/>
          </w:tcPr>
          <w:p w:rsidR="005F0B85" w:rsidRDefault="005F0B85" w:rsidP="005F0B85">
            <w:pPr>
              <w:spacing w:line="360" w:lineRule="auto"/>
              <w:ind w:right="737"/>
              <w:jc w:val="right"/>
              <w:rPr>
                <w:sz w:val="22"/>
                <w:szCs w:val="22"/>
              </w:rPr>
            </w:pPr>
            <w:r>
              <w:rPr>
                <w:sz w:val="22"/>
                <w:szCs w:val="22"/>
              </w:rPr>
              <w:t>47 072,37</w:t>
            </w:r>
          </w:p>
        </w:tc>
      </w:tr>
      <w:tr w:rsidR="005F0B85" w:rsidRPr="000F740F" w:rsidTr="00E30951">
        <w:trPr>
          <w:trHeight w:val="452"/>
        </w:trPr>
        <w:tc>
          <w:tcPr>
            <w:tcW w:w="3686" w:type="dxa"/>
          </w:tcPr>
          <w:p w:rsidR="005F0B85" w:rsidRPr="001D71F4" w:rsidRDefault="005F0B85" w:rsidP="005F0B85">
            <w:pPr>
              <w:spacing w:line="360" w:lineRule="auto"/>
              <w:jc w:val="both"/>
              <w:rPr>
                <w:b/>
                <w:sz w:val="22"/>
                <w:szCs w:val="22"/>
              </w:rPr>
            </w:pPr>
            <w:r w:rsidRPr="001D71F4">
              <w:rPr>
                <w:b/>
                <w:sz w:val="22"/>
                <w:szCs w:val="22"/>
              </w:rPr>
              <w:t>Záväzky</w:t>
            </w:r>
          </w:p>
        </w:tc>
        <w:tc>
          <w:tcPr>
            <w:tcW w:w="2835" w:type="dxa"/>
          </w:tcPr>
          <w:p w:rsidR="005F0B85" w:rsidRPr="000F740F" w:rsidRDefault="005F0B85" w:rsidP="005F0B85">
            <w:pPr>
              <w:spacing w:line="360" w:lineRule="auto"/>
              <w:ind w:right="737"/>
              <w:jc w:val="right"/>
              <w:rPr>
                <w:b/>
                <w:sz w:val="22"/>
                <w:szCs w:val="22"/>
              </w:rPr>
            </w:pPr>
            <w:r w:rsidRPr="000F740F">
              <w:rPr>
                <w:b/>
                <w:sz w:val="22"/>
                <w:szCs w:val="22"/>
              </w:rPr>
              <w:t>27 850,57</w:t>
            </w:r>
          </w:p>
        </w:tc>
        <w:tc>
          <w:tcPr>
            <w:tcW w:w="2693" w:type="dxa"/>
          </w:tcPr>
          <w:p w:rsidR="005F0B85" w:rsidRPr="000F740F" w:rsidRDefault="005F0B85" w:rsidP="005F0B85">
            <w:pPr>
              <w:spacing w:line="360" w:lineRule="auto"/>
              <w:ind w:right="737"/>
              <w:jc w:val="right"/>
              <w:rPr>
                <w:b/>
                <w:sz w:val="22"/>
                <w:szCs w:val="22"/>
              </w:rPr>
            </w:pPr>
            <w:r w:rsidRPr="000F740F">
              <w:rPr>
                <w:b/>
                <w:sz w:val="22"/>
                <w:szCs w:val="22"/>
              </w:rPr>
              <w:t>72 410,90</w:t>
            </w:r>
          </w:p>
        </w:tc>
      </w:tr>
      <w:tr w:rsidR="005F0B85" w:rsidRPr="00A92B52" w:rsidTr="00E30951">
        <w:tc>
          <w:tcPr>
            <w:tcW w:w="3686" w:type="dxa"/>
          </w:tcPr>
          <w:p w:rsidR="005F0B85" w:rsidRPr="00A92B52" w:rsidRDefault="005F0B85" w:rsidP="005F0B85">
            <w:pPr>
              <w:spacing w:line="360" w:lineRule="auto"/>
              <w:jc w:val="both"/>
              <w:rPr>
                <w:sz w:val="22"/>
                <w:szCs w:val="22"/>
              </w:rPr>
            </w:pPr>
            <w:r w:rsidRPr="00A92B52">
              <w:rPr>
                <w:sz w:val="22"/>
                <w:szCs w:val="22"/>
              </w:rPr>
              <w:t>z toho :</w:t>
            </w:r>
          </w:p>
        </w:tc>
        <w:tc>
          <w:tcPr>
            <w:tcW w:w="2835" w:type="dxa"/>
          </w:tcPr>
          <w:p w:rsidR="005F0B85" w:rsidRPr="00A92B52" w:rsidRDefault="005F0B85" w:rsidP="005F0B85">
            <w:pPr>
              <w:spacing w:line="360" w:lineRule="auto"/>
              <w:ind w:right="737"/>
              <w:jc w:val="right"/>
              <w:rPr>
                <w:sz w:val="22"/>
                <w:szCs w:val="22"/>
              </w:rPr>
            </w:pPr>
          </w:p>
        </w:tc>
        <w:tc>
          <w:tcPr>
            <w:tcW w:w="2693" w:type="dxa"/>
          </w:tcPr>
          <w:p w:rsidR="005F0B85" w:rsidRPr="00A92B52" w:rsidRDefault="005F0B85" w:rsidP="005F0B85">
            <w:pPr>
              <w:spacing w:line="360" w:lineRule="auto"/>
              <w:ind w:right="737"/>
              <w:jc w:val="right"/>
              <w:rPr>
                <w:sz w:val="22"/>
                <w:szCs w:val="22"/>
              </w:rPr>
            </w:pPr>
          </w:p>
        </w:tc>
      </w:tr>
      <w:tr w:rsidR="005F0B85" w:rsidRPr="00A92B52" w:rsidTr="00E30951">
        <w:tc>
          <w:tcPr>
            <w:tcW w:w="3686" w:type="dxa"/>
          </w:tcPr>
          <w:p w:rsidR="005F0B85" w:rsidRPr="00A92B52" w:rsidRDefault="005F0B85" w:rsidP="005F0B85">
            <w:pPr>
              <w:spacing w:line="360" w:lineRule="auto"/>
              <w:jc w:val="both"/>
              <w:rPr>
                <w:sz w:val="22"/>
                <w:szCs w:val="22"/>
              </w:rPr>
            </w:pPr>
            <w:r>
              <w:rPr>
                <w:sz w:val="22"/>
                <w:szCs w:val="22"/>
              </w:rPr>
              <w:t xml:space="preserve">Rezervy </w:t>
            </w:r>
          </w:p>
        </w:tc>
        <w:tc>
          <w:tcPr>
            <w:tcW w:w="2835" w:type="dxa"/>
          </w:tcPr>
          <w:p w:rsidR="005F0B85" w:rsidRPr="00A92B52" w:rsidRDefault="005F0B85" w:rsidP="005F0B85">
            <w:pPr>
              <w:spacing w:line="360" w:lineRule="auto"/>
              <w:ind w:right="737"/>
              <w:jc w:val="right"/>
              <w:rPr>
                <w:sz w:val="22"/>
                <w:szCs w:val="22"/>
              </w:rPr>
            </w:pPr>
            <w:r>
              <w:rPr>
                <w:sz w:val="22"/>
                <w:szCs w:val="22"/>
              </w:rPr>
              <w:t>972,00</w:t>
            </w:r>
          </w:p>
        </w:tc>
        <w:tc>
          <w:tcPr>
            <w:tcW w:w="2693" w:type="dxa"/>
          </w:tcPr>
          <w:p w:rsidR="005F0B85" w:rsidRPr="00A92B52" w:rsidRDefault="005F0B85" w:rsidP="005F0B85">
            <w:pPr>
              <w:spacing w:line="360" w:lineRule="auto"/>
              <w:ind w:right="737"/>
              <w:jc w:val="right"/>
              <w:rPr>
                <w:sz w:val="22"/>
                <w:szCs w:val="22"/>
              </w:rPr>
            </w:pPr>
            <w:r>
              <w:rPr>
                <w:sz w:val="22"/>
                <w:szCs w:val="22"/>
              </w:rPr>
              <w:t>966,00</w:t>
            </w:r>
          </w:p>
        </w:tc>
      </w:tr>
      <w:tr w:rsidR="005F0B85" w:rsidRPr="00A92B52" w:rsidTr="00E30951">
        <w:tc>
          <w:tcPr>
            <w:tcW w:w="3686" w:type="dxa"/>
          </w:tcPr>
          <w:p w:rsidR="005F0B85" w:rsidRDefault="005F0B85" w:rsidP="005F0B85">
            <w:pPr>
              <w:spacing w:line="360" w:lineRule="auto"/>
              <w:jc w:val="both"/>
              <w:rPr>
                <w:sz w:val="22"/>
                <w:szCs w:val="22"/>
              </w:rPr>
            </w:pPr>
            <w:r>
              <w:rPr>
                <w:sz w:val="22"/>
                <w:szCs w:val="22"/>
              </w:rPr>
              <w:t>Zúčtovanie medzi subjektami VS</w:t>
            </w:r>
          </w:p>
        </w:tc>
        <w:tc>
          <w:tcPr>
            <w:tcW w:w="2835" w:type="dxa"/>
          </w:tcPr>
          <w:p w:rsidR="005F0B85" w:rsidRPr="00A92B52" w:rsidRDefault="005F0B85" w:rsidP="005F0B85">
            <w:pPr>
              <w:spacing w:line="360" w:lineRule="auto"/>
              <w:ind w:right="737"/>
              <w:jc w:val="right"/>
              <w:rPr>
                <w:sz w:val="22"/>
                <w:szCs w:val="22"/>
              </w:rPr>
            </w:pPr>
            <w:r>
              <w:rPr>
                <w:sz w:val="22"/>
                <w:szCs w:val="22"/>
              </w:rPr>
              <w:t>2 024,07</w:t>
            </w:r>
          </w:p>
        </w:tc>
        <w:tc>
          <w:tcPr>
            <w:tcW w:w="2693" w:type="dxa"/>
          </w:tcPr>
          <w:p w:rsidR="005F0B85" w:rsidRPr="00A92B52" w:rsidRDefault="005F0B85" w:rsidP="005F0B85">
            <w:pPr>
              <w:spacing w:line="360" w:lineRule="auto"/>
              <w:ind w:right="737"/>
              <w:jc w:val="right"/>
              <w:rPr>
                <w:sz w:val="22"/>
                <w:szCs w:val="22"/>
              </w:rPr>
            </w:pPr>
            <w:r>
              <w:rPr>
                <w:sz w:val="22"/>
                <w:szCs w:val="22"/>
              </w:rPr>
              <w:t>26 422,50</w:t>
            </w:r>
          </w:p>
        </w:tc>
      </w:tr>
      <w:tr w:rsidR="005F0B85" w:rsidRPr="00A92B52" w:rsidTr="00E30951">
        <w:tc>
          <w:tcPr>
            <w:tcW w:w="3686" w:type="dxa"/>
          </w:tcPr>
          <w:p w:rsidR="005F0B85" w:rsidRPr="00A92B52" w:rsidRDefault="005F0B85" w:rsidP="005F0B85">
            <w:pPr>
              <w:spacing w:line="360" w:lineRule="auto"/>
              <w:jc w:val="both"/>
              <w:rPr>
                <w:sz w:val="22"/>
                <w:szCs w:val="22"/>
              </w:rPr>
            </w:pPr>
            <w:r>
              <w:rPr>
                <w:sz w:val="22"/>
                <w:szCs w:val="22"/>
              </w:rPr>
              <w:t>Dlhodobé záväzky</w:t>
            </w:r>
          </w:p>
        </w:tc>
        <w:tc>
          <w:tcPr>
            <w:tcW w:w="2835" w:type="dxa"/>
          </w:tcPr>
          <w:p w:rsidR="005F0B85" w:rsidRPr="00A92B52" w:rsidRDefault="005F0B85" w:rsidP="005F0B85">
            <w:pPr>
              <w:spacing w:line="360" w:lineRule="auto"/>
              <w:ind w:right="737"/>
              <w:jc w:val="right"/>
              <w:rPr>
                <w:sz w:val="22"/>
                <w:szCs w:val="22"/>
              </w:rPr>
            </w:pPr>
            <w:r>
              <w:rPr>
                <w:sz w:val="22"/>
                <w:szCs w:val="22"/>
              </w:rPr>
              <w:t>594,46</w:t>
            </w:r>
          </w:p>
        </w:tc>
        <w:tc>
          <w:tcPr>
            <w:tcW w:w="2693" w:type="dxa"/>
          </w:tcPr>
          <w:p w:rsidR="005F0B85" w:rsidRPr="00A92B52" w:rsidRDefault="005F0B85" w:rsidP="005F0B85">
            <w:pPr>
              <w:spacing w:line="360" w:lineRule="auto"/>
              <w:ind w:right="737"/>
              <w:jc w:val="right"/>
              <w:rPr>
                <w:sz w:val="22"/>
                <w:szCs w:val="22"/>
              </w:rPr>
            </w:pPr>
            <w:r>
              <w:rPr>
                <w:sz w:val="22"/>
                <w:szCs w:val="22"/>
              </w:rPr>
              <w:t>983,63</w:t>
            </w:r>
          </w:p>
        </w:tc>
      </w:tr>
      <w:tr w:rsidR="005F0B85" w:rsidRPr="00A92B52" w:rsidTr="00E30951">
        <w:tc>
          <w:tcPr>
            <w:tcW w:w="3686" w:type="dxa"/>
          </w:tcPr>
          <w:p w:rsidR="005F0B85" w:rsidRPr="00A92B52" w:rsidRDefault="005F0B85" w:rsidP="005F0B85">
            <w:pPr>
              <w:spacing w:line="360" w:lineRule="auto"/>
              <w:jc w:val="both"/>
              <w:rPr>
                <w:sz w:val="22"/>
                <w:szCs w:val="22"/>
              </w:rPr>
            </w:pPr>
            <w:r>
              <w:rPr>
                <w:sz w:val="22"/>
                <w:szCs w:val="22"/>
              </w:rPr>
              <w:t>Krátkodobé záväzky</w:t>
            </w:r>
          </w:p>
        </w:tc>
        <w:tc>
          <w:tcPr>
            <w:tcW w:w="2835" w:type="dxa"/>
          </w:tcPr>
          <w:p w:rsidR="005F0B85" w:rsidRPr="00A92B52" w:rsidRDefault="005F0B85" w:rsidP="005F0B85">
            <w:pPr>
              <w:spacing w:line="360" w:lineRule="auto"/>
              <w:ind w:right="737"/>
              <w:jc w:val="right"/>
              <w:rPr>
                <w:sz w:val="22"/>
                <w:szCs w:val="22"/>
              </w:rPr>
            </w:pPr>
            <w:r>
              <w:rPr>
                <w:sz w:val="22"/>
                <w:szCs w:val="22"/>
              </w:rPr>
              <w:t>24 260,04</w:t>
            </w:r>
          </w:p>
        </w:tc>
        <w:tc>
          <w:tcPr>
            <w:tcW w:w="2693" w:type="dxa"/>
          </w:tcPr>
          <w:p w:rsidR="005F0B85" w:rsidRPr="00A92B52" w:rsidRDefault="005F0B85" w:rsidP="005F0B85">
            <w:pPr>
              <w:spacing w:line="360" w:lineRule="auto"/>
              <w:ind w:right="737"/>
              <w:jc w:val="right"/>
              <w:rPr>
                <w:sz w:val="22"/>
                <w:szCs w:val="22"/>
              </w:rPr>
            </w:pPr>
            <w:r>
              <w:rPr>
                <w:sz w:val="22"/>
                <w:szCs w:val="22"/>
              </w:rPr>
              <w:t>44 038,77</w:t>
            </w:r>
          </w:p>
        </w:tc>
      </w:tr>
      <w:tr w:rsidR="005F0B85" w:rsidRPr="00A92B52" w:rsidTr="00E30951">
        <w:tc>
          <w:tcPr>
            <w:tcW w:w="3686" w:type="dxa"/>
          </w:tcPr>
          <w:p w:rsidR="005F0B85" w:rsidRPr="00A92B52" w:rsidRDefault="005F0B85" w:rsidP="005F0B85">
            <w:pPr>
              <w:spacing w:line="360" w:lineRule="auto"/>
              <w:jc w:val="both"/>
              <w:rPr>
                <w:sz w:val="22"/>
                <w:szCs w:val="22"/>
              </w:rPr>
            </w:pPr>
            <w:r>
              <w:rPr>
                <w:sz w:val="22"/>
                <w:szCs w:val="22"/>
              </w:rPr>
              <w:t>Bankové úvery a výpomoci</w:t>
            </w:r>
          </w:p>
        </w:tc>
        <w:tc>
          <w:tcPr>
            <w:tcW w:w="2835" w:type="dxa"/>
          </w:tcPr>
          <w:p w:rsidR="005F0B85" w:rsidRPr="00A92B52" w:rsidRDefault="005F0B85" w:rsidP="005F0B85">
            <w:pPr>
              <w:spacing w:line="360" w:lineRule="auto"/>
              <w:ind w:right="737"/>
              <w:jc w:val="right"/>
              <w:rPr>
                <w:sz w:val="22"/>
                <w:szCs w:val="22"/>
              </w:rPr>
            </w:pPr>
            <w:r>
              <w:rPr>
                <w:sz w:val="22"/>
                <w:szCs w:val="22"/>
              </w:rPr>
              <w:t>0,00</w:t>
            </w:r>
          </w:p>
        </w:tc>
        <w:tc>
          <w:tcPr>
            <w:tcW w:w="2693" w:type="dxa"/>
          </w:tcPr>
          <w:p w:rsidR="005F0B85" w:rsidRPr="00A92B52" w:rsidRDefault="005F0B85" w:rsidP="005F0B85">
            <w:pPr>
              <w:spacing w:line="360" w:lineRule="auto"/>
              <w:ind w:right="737"/>
              <w:jc w:val="right"/>
              <w:rPr>
                <w:sz w:val="22"/>
                <w:szCs w:val="22"/>
              </w:rPr>
            </w:pPr>
            <w:r>
              <w:rPr>
                <w:sz w:val="22"/>
                <w:szCs w:val="22"/>
              </w:rPr>
              <w:t>0,00</w:t>
            </w:r>
          </w:p>
        </w:tc>
      </w:tr>
      <w:tr w:rsidR="005F0B85" w:rsidRPr="00A92B52" w:rsidTr="00E30951">
        <w:tc>
          <w:tcPr>
            <w:tcW w:w="3686" w:type="dxa"/>
          </w:tcPr>
          <w:p w:rsidR="005F0B85" w:rsidRDefault="005F0B85" w:rsidP="005F0B85">
            <w:pPr>
              <w:spacing w:line="360" w:lineRule="auto"/>
              <w:jc w:val="both"/>
              <w:rPr>
                <w:sz w:val="22"/>
                <w:szCs w:val="22"/>
              </w:rPr>
            </w:pPr>
            <w:r w:rsidRPr="00FB33BA">
              <w:rPr>
                <w:b/>
                <w:sz w:val="22"/>
                <w:szCs w:val="22"/>
              </w:rPr>
              <w:t>Časové rozlíšenie</w:t>
            </w:r>
            <w:r>
              <w:rPr>
                <w:b/>
                <w:sz w:val="22"/>
                <w:szCs w:val="22"/>
              </w:rPr>
              <w:t xml:space="preserve"> </w:t>
            </w:r>
            <w:r w:rsidRPr="006B2F45">
              <w:rPr>
                <w:b/>
                <w:sz w:val="16"/>
                <w:szCs w:val="16"/>
              </w:rPr>
              <w:t>(zostatková hodnota majetku z cudzích zdrojov, výnosy budúcich období)</w:t>
            </w:r>
          </w:p>
        </w:tc>
        <w:tc>
          <w:tcPr>
            <w:tcW w:w="2835" w:type="dxa"/>
          </w:tcPr>
          <w:p w:rsidR="005F0B85" w:rsidRPr="000F740F" w:rsidRDefault="005F0B85" w:rsidP="005F0B85">
            <w:pPr>
              <w:spacing w:line="360" w:lineRule="auto"/>
              <w:ind w:right="737"/>
              <w:jc w:val="right"/>
              <w:rPr>
                <w:b/>
                <w:sz w:val="22"/>
                <w:szCs w:val="22"/>
              </w:rPr>
            </w:pPr>
            <w:r w:rsidRPr="000F740F">
              <w:rPr>
                <w:b/>
                <w:sz w:val="22"/>
                <w:szCs w:val="22"/>
              </w:rPr>
              <w:t>541 106,48</w:t>
            </w:r>
          </w:p>
        </w:tc>
        <w:tc>
          <w:tcPr>
            <w:tcW w:w="2693" w:type="dxa"/>
          </w:tcPr>
          <w:p w:rsidR="005F0B85" w:rsidRPr="000F740F" w:rsidRDefault="005F0B85" w:rsidP="005F0B85">
            <w:pPr>
              <w:spacing w:line="360" w:lineRule="auto"/>
              <w:ind w:right="737"/>
              <w:jc w:val="right"/>
              <w:rPr>
                <w:b/>
                <w:sz w:val="22"/>
                <w:szCs w:val="22"/>
              </w:rPr>
            </w:pPr>
            <w:r w:rsidRPr="000F740F">
              <w:rPr>
                <w:b/>
                <w:sz w:val="22"/>
                <w:szCs w:val="22"/>
              </w:rPr>
              <w:t>98 765,30</w:t>
            </w:r>
          </w:p>
        </w:tc>
      </w:tr>
    </w:tbl>
    <w:p w:rsidR="000F740F" w:rsidRDefault="000F740F" w:rsidP="00022E16">
      <w:pPr>
        <w:spacing w:line="360" w:lineRule="auto"/>
        <w:jc w:val="both"/>
        <w:rPr>
          <w:b/>
        </w:rPr>
      </w:pPr>
    </w:p>
    <w:p w:rsidR="000F740F" w:rsidRDefault="000F740F" w:rsidP="00022E16">
      <w:pPr>
        <w:spacing w:line="360" w:lineRule="auto"/>
        <w:jc w:val="both"/>
        <w:rPr>
          <w:b/>
        </w:rPr>
      </w:pPr>
      <w:r>
        <w:rPr>
          <w:b/>
        </w:rPr>
        <w:t>b) za konsolidovaný celok</w:t>
      </w:r>
      <w:r w:rsidR="00062542">
        <w:rPr>
          <w:b/>
        </w:rPr>
        <w:t xml:space="preserve"> </w:t>
      </w:r>
      <w:r w:rsidR="00062542" w:rsidRPr="00983B89">
        <w:rPr>
          <w:b/>
        </w:rPr>
        <w:t>(údaje sú v EUR)</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0F740F" w:rsidRPr="00A92B52" w:rsidTr="000F740F">
        <w:tc>
          <w:tcPr>
            <w:tcW w:w="3686" w:type="dxa"/>
            <w:shd w:val="clear" w:color="auto" w:fill="auto"/>
          </w:tcPr>
          <w:p w:rsidR="000F740F" w:rsidRPr="00A92B52" w:rsidRDefault="000F740F" w:rsidP="00E30951">
            <w:pPr>
              <w:spacing w:line="360" w:lineRule="auto"/>
              <w:jc w:val="center"/>
              <w:rPr>
                <w:b/>
                <w:sz w:val="22"/>
                <w:szCs w:val="22"/>
              </w:rPr>
            </w:pPr>
            <w:r w:rsidRPr="00A92B52">
              <w:rPr>
                <w:b/>
                <w:sz w:val="22"/>
                <w:szCs w:val="22"/>
              </w:rPr>
              <w:t>Názov</w:t>
            </w:r>
          </w:p>
        </w:tc>
        <w:tc>
          <w:tcPr>
            <w:tcW w:w="2835" w:type="dxa"/>
            <w:shd w:val="clear" w:color="auto" w:fill="auto"/>
          </w:tcPr>
          <w:p w:rsidR="000F740F" w:rsidRPr="00A92B52" w:rsidRDefault="000F740F" w:rsidP="00E30951">
            <w:pPr>
              <w:ind w:left="-188" w:firstLine="188"/>
              <w:jc w:val="center"/>
              <w:rPr>
                <w:b/>
                <w:sz w:val="22"/>
                <w:szCs w:val="22"/>
              </w:rPr>
            </w:pPr>
            <w:r w:rsidRPr="00A92B52">
              <w:rPr>
                <w:b/>
                <w:sz w:val="22"/>
                <w:szCs w:val="22"/>
              </w:rPr>
              <w:t>Skutočnosť</w:t>
            </w:r>
          </w:p>
          <w:p w:rsidR="000F740F" w:rsidRPr="00A92B52" w:rsidRDefault="000F740F" w:rsidP="00E30951">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Pr>
                <w:b/>
                <w:sz w:val="22"/>
                <w:szCs w:val="22"/>
              </w:rPr>
              <w:t>2022</w:t>
            </w:r>
          </w:p>
        </w:tc>
        <w:tc>
          <w:tcPr>
            <w:tcW w:w="2693" w:type="dxa"/>
            <w:shd w:val="clear" w:color="auto" w:fill="auto"/>
          </w:tcPr>
          <w:p w:rsidR="000F740F" w:rsidRPr="00A92B52" w:rsidRDefault="000F740F" w:rsidP="00E30951">
            <w:pPr>
              <w:jc w:val="center"/>
              <w:rPr>
                <w:b/>
                <w:sz w:val="22"/>
                <w:szCs w:val="22"/>
              </w:rPr>
            </w:pPr>
            <w:r w:rsidRPr="00A92B52">
              <w:rPr>
                <w:b/>
                <w:sz w:val="22"/>
                <w:szCs w:val="22"/>
              </w:rPr>
              <w:t>Skutočnosť</w:t>
            </w:r>
          </w:p>
          <w:p w:rsidR="000F740F" w:rsidRPr="00A92B52" w:rsidRDefault="000F740F" w:rsidP="00E30951">
            <w:pPr>
              <w:jc w:val="center"/>
              <w:rPr>
                <w:b/>
                <w:sz w:val="22"/>
                <w:szCs w:val="22"/>
              </w:rPr>
            </w:pPr>
            <w:r w:rsidRPr="00A92B52">
              <w:rPr>
                <w:b/>
                <w:sz w:val="22"/>
                <w:szCs w:val="22"/>
              </w:rPr>
              <w:t>k  31.12.</w:t>
            </w:r>
            <w:r>
              <w:rPr>
                <w:b/>
                <w:sz w:val="22"/>
                <w:szCs w:val="22"/>
              </w:rPr>
              <w:t>2023</w:t>
            </w:r>
          </w:p>
        </w:tc>
      </w:tr>
      <w:tr w:rsidR="000F740F" w:rsidRPr="00324E85" w:rsidTr="000F740F">
        <w:tc>
          <w:tcPr>
            <w:tcW w:w="3686" w:type="dxa"/>
            <w:shd w:val="clear" w:color="auto" w:fill="auto"/>
          </w:tcPr>
          <w:p w:rsidR="000F740F" w:rsidRPr="00487712" w:rsidRDefault="000F740F" w:rsidP="00E30951">
            <w:pPr>
              <w:spacing w:line="360" w:lineRule="auto"/>
              <w:jc w:val="both"/>
              <w:rPr>
                <w:b/>
              </w:rPr>
            </w:pPr>
            <w:r w:rsidRPr="00487712">
              <w:rPr>
                <w:b/>
              </w:rPr>
              <w:t xml:space="preserve">Vlastné imanie a záväzky </w:t>
            </w:r>
            <w:r>
              <w:rPr>
                <w:b/>
              </w:rPr>
              <w:t>spolu</w:t>
            </w:r>
          </w:p>
        </w:tc>
        <w:tc>
          <w:tcPr>
            <w:tcW w:w="2835" w:type="dxa"/>
            <w:shd w:val="clear" w:color="auto" w:fill="auto"/>
          </w:tcPr>
          <w:p w:rsidR="000F740F" w:rsidRPr="00324E85" w:rsidRDefault="000F740F" w:rsidP="000E581F">
            <w:pPr>
              <w:spacing w:line="360" w:lineRule="auto"/>
              <w:ind w:right="737"/>
              <w:jc w:val="right"/>
              <w:rPr>
                <w:b/>
                <w:sz w:val="22"/>
                <w:szCs w:val="22"/>
              </w:rPr>
            </w:pPr>
            <w:r>
              <w:rPr>
                <w:b/>
                <w:sz w:val="22"/>
                <w:szCs w:val="22"/>
              </w:rPr>
              <w:t>886 520,28</w:t>
            </w:r>
          </w:p>
        </w:tc>
        <w:tc>
          <w:tcPr>
            <w:tcW w:w="2693" w:type="dxa"/>
            <w:shd w:val="clear" w:color="auto" w:fill="auto"/>
          </w:tcPr>
          <w:p w:rsidR="000F740F" w:rsidRPr="00324E85" w:rsidRDefault="000F740F" w:rsidP="000E581F">
            <w:pPr>
              <w:spacing w:line="360" w:lineRule="auto"/>
              <w:ind w:right="737"/>
              <w:jc w:val="right"/>
              <w:rPr>
                <w:b/>
                <w:sz w:val="22"/>
                <w:szCs w:val="22"/>
              </w:rPr>
            </w:pPr>
            <w:r>
              <w:rPr>
                <w:b/>
                <w:sz w:val="22"/>
                <w:szCs w:val="22"/>
              </w:rPr>
              <w:t>964 357,24</w:t>
            </w:r>
          </w:p>
        </w:tc>
      </w:tr>
      <w:tr w:rsidR="000F740F" w:rsidRPr="00A92B52" w:rsidTr="00E30951">
        <w:tc>
          <w:tcPr>
            <w:tcW w:w="3686" w:type="dxa"/>
          </w:tcPr>
          <w:p w:rsidR="000F740F" w:rsidRPr="00487712" w:rsidRDefault="000F740F" w:rsidP="00E30951">
            <w:pPr>
              <w:spacing w:line="360" w:lineRule="auto"/>
              <w:jc w:val="both"/>
              <w:rPr>
                <w:b/>
                <w:sz w:val="22"/>
                <w:szCs w:val="22"/>
              </w:rPr>
            </w:pPr>
            <w:r w:rsidRPr="00487712">
              <w:rPr>
                <w:b/>
                <w:sz w:val="22"/>
                <w:szCs w:val="22"/>
              </w:rPr>
              <w:t xml:space="preserve">Vlastné imanie </w:t>
            </w:r>
          </w:p>
        </w:tc>
        <w:tc>
          <w:tcPr>
            <w:tcW w:w="2835" w:type="dxa"/>
          </w:tcPr>
          <w:p w:rsidR="000F740F" w:rsidRPr="00A92B52" w:rsidRDefault="000F740F" w:rsidP="000E581F">
            <w:pPr>
              <w:spacing w:line="360" w:lineRule="auto"/>
              <w:ind w:right="737"/>
              <w:jc w:val="right"/>
              <w:rPr>
                <w:sz w:val="22"/>
                <w:szCs w:val="22"/>
              </w:rPr>
            </w:pPr>
            <w:r>
              <w:rPr>
                <w:sz w:val="22"/>
                <w:szCs w:val="22"/>
              </w:rPr>
              <w:t>285 709,94</w:t>
            </w:r>
          </w:p>
        </w:tc>
        <w:tc>
          <w:tcPr>
            <w:tcW w:w="2693" w:type="dxa"/>
          </w:tcPr>
          <w:p w:rsidR="000F740F" w:rsidRPr="00A92B52" w:rsidRDefault="000F740F" w:rsidP="000E581F">
            <w:pPr>
              <w:spacing w:line="360" w:lineRule="auto"/>
              <w:ind w:right="737"/>
              <w:jc w:val="right"/>
              <w:rPr>
                <w:sz w:val="22"/>
                <w:szCs w:val="22"/>
              </w:rPr>
            </w:pPr>
            <w:r>
              <w:rPr>
                <w:sz w:val="22"/>
                <w:szCs w:val="22"/>
              </w:rPr>
              <w:t>755 132,91</w:t>
            </w:r>
          </w:p>
        </w:tc>
      </w:tr>
      <w:tr w:rsidR="000F740F" w:rsidRPr="00A92B52" w:rsidTr="00E30951">
        <w:tc>
          <w:tcPr>
            <w:tcW w:w="3686" w:type="dxa"/>
          </w:tcPr>
          <w:p w:rsidR="000F740F" w:rsidRPr="00A92B52" w:rsidRDefault="000F740F" w:rsidP="00E30951">
            <w:pPr>
              <w:spacing w:line="360" w:lineRule="auto"/>
              <w:jc w:val="both"/>
              <w:rPr>
                <w:sz w:val="22"/>
                <w:szCs w:val="22"/>
              </w:rPr>
            </w:pPr>
            <w:r w:rsidRPr="00A92B52">
              <w:rPr>
                <w:sz w:val="22"/>
                <w:szCs w:val="22"/>
              </w:rPr>
              <w:t>z toho :</w:t>
            </w:r>
          </w:p>
        </w:tc>
        <w:tc>
          <w:tcPr>
            <w:tcW w:w="2835" w:type="dxa"/>
          </w:tcPr>
          <w:p w:rsidR="000F740F" w:rsidRPr="00A92B52" w:rsidRDefault="000F740F" w:rsidP="000E581F">
            <w:pPr>
              <w:spacing w:line="360" w:lineRule="auto"/>
              <w:ind w:right="737"/>
              <w:jc w:val="right"/>
              <w:rPr>
                <w:sz w:val="22"/>
                <w:szCs w:val="22"/>
              </w:rPr>
            </w:pPr>
          </w:p>
        </w:tc>
        <w:tc>
          <w:tcPr>
            <w:tcW w:w="2693" w:type="dxa"/>
          </w:tcPr>
          <w:p w:rsidR="000F740F" w:rsidRPr="00A92B52" w:rsidRDefault="000F740F" w:rsidP="000E581F">
            <w:pPr>
              <w:spacing w:line="360" w:lineRule="auto"/>
              <w:ind w:right="737"/>
              <w:jc w:val="right"/>
              <w:rPr>
                <w:sz w:val="22"/>
                <w:szCs w:val="22"/>
              </w:rPr>
            </w:pPr>
          </w:p>
        </w:tc>
      </w:tr>
      <w:tr w:rsidR="000F740F" w:rsidRPr="00A92B52" w:rsidTr="00E30951">
        <w:tc>
          <w:tcPr>
            <w:tcW w:w="3686" w:type="dxa"/>
          </w:tcPr>
          <w:p w:rsidR="000F740F" w:rsidRDefault="000F740F" w:rsidP="00E30951">
            <w:pPr>
              <w:spacing w:line="360" w:lineRule="auto"/>
              <w:jc w:val="both"/>
              <w:rPr>
                <w:sz w:val="22"/>
                <w:szCs w:val="22"/>
              </w:rPr>
            </w:pPr>
            <w:r>
              <w:rPr>
                <w:sz w:val="22"/>
                <w:szCs w:val="22"/>
              </w:rPr>
              <w:t xml:space="preserve">Oceňovacie rozdiely </w:t>
            </w:r>
          </w:p>
        </w:tc>
        <w:tc>
          <w:tcPr>
            <w:tcW w:w="2835" w:type="dxa"/>
          </w:tcPr>
          <w:p w:rsidR="000F740F" w:rsidRPr="00A92B52" w:rsidRDefault="000F740F" w:rsidP="000E581F">
            <w:pPr>
              <w:spacing w:line="360" w:lineRule="auto"/>
              <w:ind w:right="737"/>
              <w:jc w:val="right"/>
              <w:rPr>
                <w:sz w:val="22"/>
                <w:szCs w:val="22"/>
              </w:rPr>
            </w:pPr>
            <w:r>
              <w:rPr>
                <w:sz w:val="22"/>
                <w:szCs w:val="22"/>
              </w:rPr>
              <w:t>0,00</w:t>
            </w:r>
          </w:p>
        </w:tc>
        <w:tc>
          <w:tcPr>
            <w:tcW w:w="2693" w:type="dxa"/>
          </w:tcPr>
          <w:p w:rsidR="000F740F" w:rsidRPr="00A92B52" w:rsidRDefault="000F740F" w:rsidP="000E581F">
            <w:pPr>
              <w:spacing w:line="360" w:lineRule="auto"/>
              <w:ind w:right="737"/>
              <w:jc w:val="right"/>
              <w:rPr>
                <w:sz w:val="22"/>
                <w:szCs w:val="22"/>
              </w:rPr>
            </w:pPr>
            <w:r>
              <w:rPr>
                <w:sz w:val="22"/>
                <w:szCs w:val="22"/>
              </w:rPr>
              <w:t>0,00</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Fondy</w:t>
            </w:r>
          </w:p>
        </w:tc>
        <w:tc>
          <w:tcPr>
            <w:tcW w:w="2835" w:type="dxa"/>
          </w:tcPr>
          <w:p w:rsidR="000F740F" w:rsidRPr="00A92B52" w:rsidRDefault="000F740F" w:rsidP="000E581F">
            <w:pPr>
              <w:spacing w:line="360" w:lineRule="auto"/>
              <w:ind w:right="737"/>
              <w:jc w:val="right"/>
              <w:rPr>
                <w:sz w:val="22"/>
                <w:szCs w:val="22"/>
              </w:rPr>
            </w:pPr>
            <w:r>
              <w:rPr>
                <w:sz w:val="22"/>
                <w:szCs w:val="22"/>
              </w:rPr>
              <w:t>0,00</w:t>
            </w:r>
          </w:p>
        </w:tc>
        <w:tc>
          <w:tcPr>
            <w:tcW w:w="2693" w:type="dxa"/>
          </w:tcPr>
          <w:p w:rsidR="000F740F" w:rsidRPr="00A92B52" w:rsidRDefault="000F740F" w:rsidP="000E581F">
            <w:pPr>
              <w:spacing w:line="360" w:lineRule="auto"/>
              <w:ind w:right="737"/>
              <w:jc w:val="right"/>
              <w:rPr>
                <w:sz w:val="22"/>
                <w:szCs w:val="22"/>
              </w:rPr>
            </w:pPr>
            <w:r>
              <w:rPr>
                <w:sz w:val="22"/>
                <w:szCs w:val="22"/>
              </w:rPr>
              <w:t>0,00</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Výsledok hospodárenia</w:t>
            </w:r>
            <w:r w:rsidR="006B2F45">
              <w:rPr>
                <w:sz w:val="22"/>
                <w:szCs w:val="22"/>
              </w:rPr>
              <w:t>, z toho:</w:t>
            </w:r>
          </w:p>
        </w:tc>
        <w:tc>
          <w:tcPr>
            <w:tcW w:w="2835" w:type="dxa"/>
          </w:tcPr>
          <w:p w:rsidR="000F740F" w:rsidRPr="00A92B52" w:rsidRDefault="000F740F" w:rsidP="000E581F">
            <w:pPr>
              <w:spacing w:line="360" w:lineRule="auto"/>
              <w:ind w:right="737"/>
              <w:jc w:val="right"/>
              <w:rPr>
                <w:sz w:val="22"/>
                <w:szCs w:val="22"/>
              </w:rPr>
            </w:pPr>
            <w:r>
              <w:rPr>
                <w:sz w:val="22"/>
                <w:szCs w:val="22"/>
              </w:rPr>
              <w:t>285 709,94</w:t>
            </w:r>
          </w:p>
        </w:tc>
        <w:tc>
          <w:tcPr>
            <w:tcW w:w="2693" w:type="dxa"/>
          </w:tcPr>
          <w:p w:rsidR="000F740F" w:rsidRPr="00A92B52" w:rsidRDefault="000F740F" w:rsidP="000E581F">
            <w:pPr>
              <w:spacing w:line="360" w:lineRule="auto"/>
              <w:ind w:right="737"/>
              <w:jc w:val="right"/>
              <w:rPr>
                <w:sz w:val="22"/>
                <w:szCs w:val="22"/>
              </w:rPr>
            </w:pPr>
            <w:r>
              <w:rPr>
                <w:sz w:val="22"/>
                <w:szCs w:val="22"/>
              </w:rPr>
              <w:t>755 132,91</w:t>
            </w:r>
          </w:p>
        </w:tc>
      </w:tr>
      <w:tr w:rsidR="006B2F45" w:rsidRPr="00A92B52" w:rsidTr="00E30951">
        <w:tc>
          <w:tcPr>
            <w:tcW w:w="3686" w:type="dxa"/>
          </w:tcPr>
          <w:p w:rsidR="006B2F45" w:rsidRDefault="006B2F45" w:rsidP="00E30951">
            <w:pPr>
              <w:spacing w:line="360" w:lineRule="auto"/>
              <w:jc w:val="both"/>
              <w:rPr>
                <w:sz w:val="22"/>
                <w:szCs w:val="22"/>
              </w:rPr>
            </w:pPr>
            <w:proofErr w:type="spellStart"/>
            <w:r>
              <w:rPr>
                <w:sz w:val="22"/>
                <w:szCs w:val="22"/>
              </w:rPr>
              <w:lastRenderedPageBreak/>
              <w:t>Nevysporiadaný</w:t>
            </w:r>
            <w:proofErr w:type="spellEnd"/>
            <w:r>
              <w:rPr>
                <w:sz w:val="22"/>
                <w:szCs w:val="22"/>
              </w:rPr>
              <w:t xml:space="preserve"> výsledok hospodárenia minulých rokov</w:t>
            </w:r>
          </w:p>
        </w:tc>
        <w:tc>
          <w:tcPr>
            <w:tcW w:w="2835" w:type="dxa"/>
          </w:tcPr>
          <w:p w:rsidR="006B2F45" w:rsidRDefault="006B2F45" w:rsidP="000E581F">
            <w:pPr>
              <w:spacing w:line="360" w:lineRule="auto"/>
              <w:ind w:right="737"/>
              <w:jc w:val="right"/>
              <w:rPr>
                <w:sz w:val="22"/>
                <w:szCs w:val="22"/>
              </w:rPr>
            </w:pPr>
            <w:r>
              <w:rPr>
                <w:sz w:val="22"/>
                <w:szCs w:val="22"/>
              </w:rPr>
              <w:t>278 299,45</w:t>
            </w:r>
          </w:p>
        </w:tc>
        <w:tc>
          <w:tcPr>
            <w:tcW w:w="2693" w:type="dxa"/>
          </w:tcPr>
          <w:p w:rsidR="006B2F45" w:rsidRDefault="006B2F45" w:rsidP="000E581F">
            <w:pPr>
              <w:spacing w:line="360" w:lineRule="auto"/>
              <w:ind w:right="737"/>
              <w:jc w:val="right"/>
              <w:rPr>
                <w:sz w:val="22"/>
                <w:szCs w:val="22"/>
              </w:rPr>
            </w:pPr>
            <w:r>
              <w:rPr>
                <w:sz w:val="22"/>
                <w:szCs w:val="22"/>
              </w:rPr>
              <w:t>714 488,77</w:t>
            </w:r>
          </w:p>
        </w:tc>
      </w:tr>
      <w:tr w:rsidR="006B2F45" w:rsidRPr="00A92B52" w:rsidTr="00E30951">
        <w:tc>
          <w:tcPr>
            <w:tcW w:w="3686" w:type="dxa"/>
          </w:tcPr>
          <w:p w:rsidR="006B2F45" w:rsidRDefault="006B2F45" w:rsidP="00E30951">
            <w:pPr>
              <w:spacing w:line="360" w:lineRule="auto"/>
              <w:jc w:val="both"/>
              <w:rPr>
                <w:sz w:val="22"/>
                <w:szCs w:val="22"/>
              </w:rPr>
            </w:pPr>
            <w:r>
              <w:rPr>
                <w:sz w:val="22"/>
                <w:szCs w:val="22"/>
              </w:rPr>
              <w:t>Výsledok hospodárenia za účtovné obdobie</w:t>
            </w:r>
          </w:p>
        </w:tc>
        <w:tc>
          <w:tcPr>
            <w:tcW w:w="2835" w:type="dxa"/>
          </w:tcPr>
          <w:p w:rsidR="006B2F45" w:rsidRDefault="006B2F45" w:rsidP="000E581F">
            <w:pPr>
              <w:spacing w:line="360" w:lineRule="auto"/>
              <w:ind w:right="737"/>
              <w:jc w:val="right"/>
              <w:rPr>
                <w:sz w:val="22"/>
                <w:szCs w:val="22"/>
              </w:rPr>
            </w:pPr>
            <w:r>
              <w:rPr>
                <w:sz w:val="22"/>
                <w:szCs w:val="22"/>
              </w:rPr>
              <w:t>7 410,49</w:t>
            </w:r>
          </w:p>
        </w:tc>
        <w:tc>
          <w:tcPr>
            <w:tcW w:w="2693" w:type="dxa"/>
          </w:tcPr>
          <w:p w:rsidR="006B2F45" w:rsidRDefault="006B2F45" w:rsidP="000E581F">
            <w:pPr>
              <w:spacing w:line="360" w:lineRule="auto"/>
              <w:ind w:right="737"/>
              <w:jc w:val="right"/>
              <w:rPr>
                <w:sz w:val="22"/>
                <w:szCs w:val="22"/>
              </w:rPr>
            </w:pPr>
            <w:r>
              <w:rPr>
                <w:sz w:val="22"/>
                <w:szCs w:val="22"/>
              </w:rPr>
              <w:t>40 644,14</w:t>
            </w:r>
          </w:p>
        </w:tc>
      </w:tr>
      <w:tr w:rsidR="000F740F" w:rsidRPr="00A92B52" w:rsidTr="00E30951">
        <w:trPr>
          <w:trHeight w:val="452"/>
        </w:trPr>
        <w:tc>
          <w:tcPr>
            <w:tcW w:w="3686" w:type="dxa"/>
          </w:tcPr>
          <w:p w:rsidR="000F740F" w:rsidRPr="001D71F4" w:rsidRDefault="000F740F" w:rsidP="00E30951">
            <w:pPr>
              <w:spacing w:line="360" w:lineRule="auto"/>
              <w:jc w:val="both"/>
              <w:rPr>
                <w:b/>
                <w:sz w:val="22"/>
                <w:szCs w:val="22"/>
              </w:rPr>
            </w:pPr>
            <w:r w:rsidRPr="001D71F4">
              <w:rPr>
                <w:b/>
                <w:sz w:val="22"/>
                <w:szCs w:val="22"/>
              </w:rPr>
              <w:t>Záväzky</w:t>
            </w:r>
          </w:p>
        </w:tc>
        <w:tc>
          <w:tcPr>
            <w:tcW w:w="2835" w:type="dxa"/>
          </w:tcPr>
          <w:p w:rsidR="000F740F" w:rsidRPr="00B04D98" w:rsidRDefault="00B04D98" w:rsidP="000E581F">
            <w:pPr>
              <w:spacing w:line="360" w:lineRule="auto"/>
              <w:ind w:right="737"/>
              <w:jc w:val="right"/>
              <w:rPr>
                <w:sz w:val="22"/>
                <w:szCs w:val="22"/>
              </w:rPr>
            </w:pPr>
            <w:r>
              <w:rPr>
                <w:sz w:val="22"/>
                <w:szCs w:val="22"/>
              </w:rPr>
              <w:t>49 171,03</w:t>
            </w:r>
          </w:p>
        </w:tc>
        <w:tc>
          <w:tcPr>
            <w:tcW w:w="2693" w:type="dxa"/>
          </w:tcPr>
          <w:p w:rsidR="000F740F" w:rsidRPr="00B04D98" w:rsidRDefault="00B04D98" w:rsidP="000E581F">
            <w:pPr>
              <w:spacing w:line="360" w:lineRule="auto"/>
              <w:ind w:right="737"/>
              <w:jc w:val="right"/>
              <w:rPr>
                <w:sz w:val="22"/>
                <w:szCs w:val="22"/>
              </w:rPr>
            </w:pPr>
            <w:r>
              <w:rPr>
                <w:sz w:val="22"/>
                <w:szCs w:val="22"/>
              </w:rPr>
              <w:t>101 192,44</w:t>
            </w:r>
          </w:p>
        </w:tc>
      </w:tr>
      <w:tr w:rsidR="000F740F" w:rsidRPr="00A92B52" w:rsidTr="00E30951">
        <w:tc>
          <w:tcPr>
            <w:tcW w:w="3686" w:type="dxa"/>
          </w:tcPr>
          <w:p w:rsidR="000F740F" w:rsidRPr="00A92B52" w:rsidRDefault="000F740F" w:rsidP="00E30951">
            <w:pPr>
              <w:spacing w:line="360" w:lineRule="auto"/>
              <w:jc w:val="both"/>
              <w:rPr>
                <w:sz w:val="22"/>
                <w:szCs w:val="22"/>
              </w:rPr>
            </w:pPr>
            <w:r w:rsidRPr="00A92B52">
              <w:rPr>
                <w:sz w:val="22"/>
                <w:szCs w:val="22"/>
              </w:rPr>
              <w:t>z toho :</w:t>
            </w:r>
          </w:p>
        </w:tc>
        <w:tc>
          <w:tcPr>
            <w:tcW w:w="2835" w:type="dxa"/>
          </w:tcPr>
          <w:p w:rsidR="000F740F" w:rsidRPr="00A92B52" w:rsidRDefault="000F740F" w:rsidP="000E581F">
            <w:pPr>
              <w:spacing w:line="360" w:lineRule="auto"/>
              <w:ind w:right="737"/>
              <w:jc w:val="right"/>
              <w:rPr>
                <w:sz w:val="22"/>
                <w:szCs w:val="22"/>
              </w:rPr>
            </w:pPr>
          </w:p>
        </w:tc>
        <w:tc>
          <w:tcPr>
            <w:tcW w:w="2693" w:type="dxa"/>
          </w:tcPr>
          <w:p w:rsidR="000F740F" w:rsidRPr="00A92B52" w:rsidRDefault="000F740F" w:rsidP="000E581F">
            <w:pPr>
              <w:spacing w:line="360" w:lineRule="auto"/>
              <w:ind w:right="737"/>
              <w:jc w:val="right"/>
              <w:rPr>
                <w:sz w:val="22"/>
                <w:szCs w:val="22"/>
              </w:rPr>
            </w:pP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 xml:space="preserve">Rezervy </w:t>
            </w:r>
          </w:p>
        </w:tc>
        <w:tc>
          <w:tcPr>
            <w:tcW w:w="2835" w:type="dxa"/>
          </w:tcPr>
          <w:p w:rsidR="000F740F" w:rsidRPr="00A92B52" w:rsidRDefault="00B04D98" w:rsidP="000E581F">
            <w:pPr>
              <w:spacing w:line="360" w:lineRule="auto"/>
              <w:ind w:right="737"/>
              <w:jc w:val="right"/>
              <w:rPr>
                <w:sz w:val="22"/>
                <w:szCs w:val="22"/>
              </w:rPr>
            </w:pPr>
            <w:r>
              <w:rPr>
                <w:sz w:val="22"/>
                <w:szCs w:val="22"/>
              </w:rPr>
              <w:t>972,00</w:t>
            </w:r>
          </w:p>
        </w:tc>
        <w:tc>
          <w:tcPr>
            <w:tcW w:w="2693" w:type="dxa"/>
          </w:tcPr>
          <w:p w:rsidR="000F740F" w:rsidRPr="00A92B52" w:rsidRDefault="00B04D98" w:rsidP="000E581F">
            <w:pPr>
              <w:spacing w:line="360" w:lineRule="auto"/>
              <w:ind w:right="737"/>
              <w:jc w:val="right"/>
              <w:rPr>
                <w:sz w:val="22"/>
                <w:szCs w:val="22"/>
              </w:rPr>
            </w:pPr>
            <w:r>
              <w:rPr>
                <w:sz w:val="22"/>
                <w:szCs w:val="22"/>
              </w:rPr>
              <w:t>966,00</w:t>
            </w:r>
          </w:p>
        </w:tc>
      </w:tr>
      <w:tr w:rsidR="000F740F" w:rsidRPr="00A92B52" w:rsidTr="00E30951">
        <w:tc>
          <w:tcPr>
            <w:tcW w:w="3686" w:type="dxa"/>
          </w:tcPr>
          <w:p w:rsidR="000F740F" w:rsidRDefault="000F740F" w:rsidP="00E30951">
            <w:pPr>
              <w:spacing w:line="360" w:lineRule="auto"/>
              <w:jc w:val="both"/>
              <w:rPr>
                <w:sz w:val="22"/>
                <w:szCs w:val="22"/>
              </w:rPr>
            </w:pPr>
            <w:r>
              <w:rPr>
                <w:sz w:val="22"/>
                <w:szCs w:val="22"/>
              </w:rPr>
              <w:t>Zúčtovanie medzi subjektami VS</w:t>
            </w:r>
          </w:p>
        </w:tc>
        <w:tc>
          <w:tcPr>
            <w:tcW w:w="2835" w:type="dxa"/>
          </w:tcPr>
          <w:p w:rsidR="000F740F" w:rsidRPr="00A92B52" w:rsidRDefault="00B04D98" w:rsidP="000E581F">
            <w:pPr>
              <w:spacing w:line="360" w:lineRule="auto"/>
              <w:ind w:right="737"/>
              <w:jc w:val="right"/>
              <w:rPr>
                <w:sz w:val="22"/>
                <w:szCs w:val="22"/>
              </w:rPr>
            </w:pPr>
            <w:r>
              <w:rPr>
                <w:sz w:val="22"/>
                <w:szCs w:val="22"/>
              </w:rPr>
              <w:t>2 024,07</w:t>
            </w:r>
          </w:p>
        </w:tc>
        <w:tc>
          <w:tcPr>
            <w:tcW w:w="2693" w:type="dxa"/>
          </w:tcPr>
          <w:p w:rsidR="000F740F" w:rsidRPr="00A92B52" w:rsidRDefault="00B04D98" w:rsidP="000E581F">
            <w:pPr>
              <w:spacing w:line="360" w:lineRule="auto"/>
              <w:ind w:right="737"/>
              <w:jc w:val="right"/>
              <w:rPr>
                <w:sz w:val="22"/>
                <w:szCs w:val="22"/>
              </w:rPr>
            </w:pPr>
            <w:r>
              <w:rPr>
                <w:sz w:val="22"/>
                <w:szCs w:val="22"/>
              </w:rPr>
              <w:t>26 422,50</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Dlhodobé záväzky</w:t>
            </w:r>
          </w:p>
        </w:tc>
        <w:tc>
          <w:tcPr>
            <w:tcW w:w="2835" w:type="dxa"/>
          </w:tcPr>
          <w:p w:rsidR="000F740F" w:rsidRPr="00A92B52" w:rsidRDefault="00B04D98" w:rsidP="000E581F">
            <w:pPr>
              <w:spacing w:line="360" w:lineRule="auto"/>
              <w:ind w:right="737"/>
              <w:jc w:val="right"/>
              <w:rPr>
                <w:sz w:val="22"/>
                <w:szCs w:val="22"/>
              </w:rPr>
            </w:pPr>
            <w:r>
              <w:rPr>
                <w:sz w:val="22"/>
                <w:szCs w:val="22"/>
              </w:rPr>
              <w:t>1 270,33</w:t>
            </w:r>
          </w:p>
        </w:tc>
        <w:tc>
          <w:tcPr>
            <w:tcW w:w="2693" w:type="dxa"/>
          </w:tcPr>
          <w:p w:rsidR="000F740F" w:rsidRPr="00A92B52" w:rsidRDefault="00B04D98" w:rsidP="000E581F">
            <w:pPr>
              <w:spacing w:line="360" w:lineRule="auto"/>
              <w:ind w:right="737"/>
              <w:jc w:val="right"/>
              <w:rPr>
                <w:sz w:val="22"/>
                <w:szCs w:val="22"/>
              </w:rPr>
            </w:pPr>
            <w:r>
              <w:rPr>
                <w:sz w:val="22"/>
                <w:szCs w:val="22"/>
              </w:rPr>
              <w:t>1 376,61</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Krátkodobé záväzky</w:t>
            </w:r>
          </w:p>
        </w:tc>
        <w:tc>
          <w:tcPr>
            <w:tcW w:w="2835" w:type="dxa"/>
          </w:tcPr>
          <w:p w:rsidR="000F740F" w:rsidRPr="00A92B52" w:rsidRDefault="00B04D98" w:rsidP="000E581F">
            <w:pPr>
              <w:spacing w:line="360" w:lineRule="auto"/>
              <w:ind w:right="737"/>
              <w:jc w:val="right"/>
              <w:rPr>
                <w:sz w:val="22"/>
                <w:szCs w:val="22"/>
              </w:rPr>
            </w:pPr>
            <w:r>
              <w:rPr>
                <w:sz w:val="22"/>
                <w:szCs w:val="22"/>
              </w:rPr>
              <w:t>44 904,63</w:t>
            </w:r>
          </w:p>
        </w:tc>
        <w:tc>
          <w:tcPr>
            <w:tcW w:w="2693" w:type="dxa"/>
          </w:tcPr>
          <w:p w:rsidR="000F740F" w:rsidRPr="00A92B52" w:rsidRDefault="00B04D98" w:rsidP="000E581F">
            <w:pPr>
              <w:spacing w:line="360" w:lineRule="auto"/>
              <w:ind w:right="737"/>
              <w:jc w:val="right"/>
              <w:rPr>
                <w:sz w:val="22"/>
                <w:szCs w:val="22"/>
              </w:rPr>
            </w:pPr>
            <w:r>
              <w:rPr>
                <w:sz w:val="22"/>
                <w:szCs w:val="22"/>
              </w:rPr>
              <w:t>72 427,33</w:t>
            </w:r>
          </w:p>
        </w:tc>
      </w:tr>
      <w:tr w:rsidR="000F740F" w:rsidRPr="00A92B52" w:rsidTr="00E30951">
        <w:tc>
          <w:tcPr>
            <w:tcW w:w="3686" w:type="dxa"/>
          </w:tcPr>
          <w:p w:rsidR="000F740F" w:rsidRPr="00A92B52" w:rsidRDefault="000F740F" w:rsidP="00E30951">
            <w:pPr>
              <w:spacing w:line="360" w:lineRule="auto"/>
              <w:jc w:val="both"/>
              <w:rPr>
                <w:sz w:val="22"/>
                <w:szCs w:val="22"/>
              </w:rPr>
            </w:pPr>
            <w:r>
              <w:rPr>
                <w:sz w:val="22"/>
                <w:szCs w:val="22"/>
              </w:rPr>
              <w:t>Bankové úvery a výpomoci</w:t>
            </w:r>
          </w:p>
        </w:tc>
        <w:tc>
          <w:tcPr>
            <w:tcW w:w="2835" w:type="dxa"/>
          </w:tcPr>
          <w:p w:rsidR="000F740F" w:rsidRPr="00A92B52" w:rsidRDefault="00B04D98" w:rsidP="000E581F">
            <w:pPr>
              <w:spacing w:line="360" w:lineRule="auto"/>
              <w:ind w:right="737"/>
              <w:jc w:val="right"/>
              <w:rPr>
                <w:sz w:val="22"/>
                <w:szCs w:val="22"/>
              </w:rPr>
            </w:pPr>
            <w:r>
              <w:rPr>
                <w:sz w:val="22"/>
                <w:szCs w:val="22"/>
              </w:rPr>
              <w:t>0,00</w:t>
            </w:r>
          </w:p>
        </w:tc>
        <w:tc>
          <w:tcPr>
            <w:tcW w:w="2693" w:type="dxa"/>
          </w:tcPr>
          <w:p w:rsidR="000F740F" w:rsidRPr="00A92B52" w:rsidRDefault="00B04D98" w:rsidP="000E581F">
            <w:pPr>
              <w:spacing w:line="360" w:lineRule="auto"/>
              <w:ind w:right="737"/>
              <w:jc w:val="right"/>
              <w:rPr>
                <w:sz w:val="22"/>
                <w:szCs w:val="22"/>
              </w:rPr>
            </w:pPr>
            <w:r>
              <w:rPr>
                <w:sz w:val="22"/>
                <w:szCs w:val="22"/>
              </w:rPr>
              <w:t>0,00</w:t>
            </w:r>
          </w:p>
        </w:tc>
      </w:tr>
      <w:tr w:rsidR="000F740F" w:rsidRPr="00A92B52" w:rsidTr="00E30951">
        <w:tc>
          <w:tcPr>
            <w:tcW w:w="3686" w:type="dxa"/>
          </w:tcPr>
          <w:p w:rsidR="000F740F" w:rsidRDefault="000F740F" w:rsidP="00E30951">
            <w:pPr>
              <w:spacing w:line="360" w:lineRule="auto"/>
              <w:jc w:val="both"/>
              <w:rPr>
                <w:sz w:val="22"/>
                <w:szCs w:val="22"/>
              </w:rPr>
            </w:pPr>
            <w:r w:rsidRPr="00FB33BA">
              <w:rPr>
                <w:b/>
                <w:sz w:val="22"/>
                <w:szCs w:val="22"/>
              </w:rPr>
              <w:t>Časové rozlíšenie</w:t>
            </w:r>
            <w:r w:rsidR="006B2F45">
              <w:rPr>
                <w:b/>
                <w:sz w:val="22"/>
                <w:szCs w:val="22"/>
              </w:rPr>
              <w:t xml:space="preserve"> </w:t>
            </w:r>
            <w:r w:rsidR="006B2F45" w:rsidRPr="006B2F45">
              <w:rPr>
                <w:b/>
                <w:sz w:val="16"/>
                <w:szCs w:val="16"/>
              </w:rPr>
              <w:t>(zostatková hodnota majetku z cudzích zdrojov, výnosy budúcich období</w:t>
            </w:r>
            <w:r w:rsidR="006B2F45">
              <w:rPr>
                <w:b/>
                <w:sz w:val="16"/>
                <w:szCs w:val="16"/>
              </w:rPr>
              <w:t>)</w:t>
            </w:r>
          </w:p>
        </w:tc>
        <w:tc>
          <w:tcPr>
            <w:tcW w:w="2835" w:type="dxa"/>
          </w:tcPr>
          <w:p w:rsidR="000F740F" w:rsidRPr="00A92B52" w:rsidRDefault="00B04D98" w:rsidP="000E581F">
            <w:pPr>
              <w:spacing w:line="360" w:lineRule="auto"/>
              <w:ind w:right="737"/>
              <w:jc w:val="right"/>
              <w:rPr>
                <w:sz w:val="22"/>
                <w:szCs w:val="22"/>
              </w:rPr>
            </w:pPr>
            <w:r>
              <w:rPr>
                <w:sz w:val="22"/>
                <w:szCs w:val="22"/>
              </w:rPr>
              <w:t>551 639,31</w:t>
            </w:r>
          </w:p>
        </w:tc>
        <w:tc>
          <w:tcPr>
            <w:tcW w:w="2693" w:type="dxa"/>
          </w:tcPr>
          <w:p w:rsidR="000F740F" w:rsidRPr="00A92B52" w:rsidRDefault="00B04D98" w:rsidP="000E581F">
            <w:pPr>
              <w:spacing w:line="360" w:lineRule="auto"/>
              <w:ind w:right="737"/>
              <w:jc w:val="right"/>
              <w:rPr>
                <w:sz w:val="22"/>
                <w:szCs w:val="22"/>
              </w:rPr>
            </w:pPr>
            <w:r>
              <w:rPr>
                <w:sz w:val="22"/>
                <w:szCs w:val="22"/>
              </w:rPr>
              <w:t>108 031,89</w:t>
            </w:r>
          </w:p>
        </w:tc>
      </w:tr>
    </w:tbl>
    <w:p w:rsidR="000F740F" w:rsidRDefault="000F740F" w:rsidP="00022E16">
      <w:pPr>
        <w:spacing w:line="360" w:lineRule="auto"/>
        <w:jc w:val="both"/>
        <w:rPr>
          <w:b/>
        </w:rPr>
      </w:pPr>
    </w:p>
    <w:p w:rsidR="00B01FC9" w:rsidRPr="00853F10" w:rsidRDefault="00B01FC9" w:rsidP="00022E16">
      <w:pPr>
        <w:spacing w:line="360" w:lineRule="auto"/>
        <w:jc w:val="both"/>
      </w:pPr>
      <w:r w:rsidRPr="00853F10">
        <w:rPr>
          <w:b/>
        </w:rPr>
        <w:t xml:space="preserve">Pasíva, </w:t>
      </w:r>
      <w:proofErr w:type="spellStart"/>
      <w:r w:rsidRPr="00853F10">
        <w:rPr>
          <w:b/>
        </w:rPr>
        <w:t>t.j</w:t>
      </w:r>
      <w:proofErr w:type="spellEnd"/>
      <w:r w:rsidRPr="00853F10">
        <w:rPr>
          <w:b/>
        </w:rPr>
        <w:t>. vlastné zdroje krytia a</w:t>
      </w:r>
      <w:r w:rsidR="00B04D98">
        <w:rPr>
          <w:b/>
        </w:rPr>
        <w:t> </w:t>
      </w:r>
      <w:r w:rsidRPr="00853F10">
        <w:rPr>
          <w:b/>
        </w:rPr>
        <w:t>záväzky</w:t>
      </w:r>
      <w:r w:rsidR="00B04D98">
        <w:rPr>
          <w:b/>
        </w:rPr>
        <w:t xml:space="preserve"> spolu</w:t>
      </w:r>
      <w:r w:rsidRPr="00853F10">
        <w:t xml:space="preserve"> podľa účtovnej závierky k 31.12.</w:t>
      </w:r>
      <w:r w:rsidR="00C43A8D" w:rsidRPr="00853F10">
        <w:t>202</w:t>
      </w:r>
      <w:r w:rsidR="009C3580">
        <w:t>3</w:t>
      </w:r>
      <w:r w:rsidRPr="00853F10">
        <w:t xml:space="preserve"> predstavujú sumu </w:t>
      </w:r>
      <w:r w:rsidR="009C3580">
        <w:t>964 357,24</w:t>
      </w:r>
      <w:r w:rsidR="00731926" w:rsidRPr="00731926">
        <w:t xml:space="preserve"> eur</w:t>
      </w:r>
      <w:r w:rsidR="00731926">
        <w:t>.</w:t>
      </w:r>
    </w:p>
    <w:p w:rsidR="00B01FC9" w:rsidRPr="00853F10" w:rsidRDefault="00B01FC9" w:rsidP="00B01FC9">
      <w:pPr>
        <w:jc w:val="both"/>
      </w:pPr>
      <w:r w:rsidRPr="00853F10">
        <w:tab/>
      </w:r>
    </w:p>
    <w:p w:rsidR="00B01FC9" w:rsidRPr="00B04D98" w:rsidRDefault="00B04D98" w:rsidP="00B04D98">
      <w:pPr>
        <w:spacing w:line="360" w:lineRule="auto"/>
        <w:contextualSpacing/>
        <w:rPr>
          <w:b/>
        </w:rPr>
      </w:pPr>
      <w:r w:rsidRPr="00B04D98">
        <w:rPr>
          <w:b/>
        </w:rPr>
        <w:t xml:space="preserve">Pohľadávky </w:t>
      </w:r>
    </w:p>
    <w:p w:rsidR="00B04D98" w:rsidRDefault="00B04D98" w:rsidP="00B04D98">
      <w:pPr>
        <w:spacing w:line="360" w:lineRule="auto"/>
        <w:contextualSpacing/>
        <w:rPr>
          <w:b/>
        </w:rPr>
      </w:pPr>
      <w:r w:rsidRPr="00B04D98">
        <w:rPr>
          <w:b/>
        </w:rPr>
        <w:t>a) za materskú účtovnú jednotku</w:t>
      </w:r>
      <w:r w:rsidR="00062542">
        <w:rPr>
          <w:b/>
        </w:rPr>
        <w:t xml:space="preserve"> </w:t>
      </w:r>
      <w:r w:rsidR="00062542" w:rsidRPr="00983B89">
        <w:rPr>
          <w:b/>
        </w:rPr>
        <w:t>(údaje sú v EUR)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B04D98" w:rsidTr="00B04D98">
        <w:tc>
          <w:tcPr>
            <w:tcW w:w="5103" w:type="dxa"/>
            <w:shd w:val="clear" w:color="auto" w:fill="auto"/>
          </w:tcPr>
          <w:p w:rsidR="00B04D98" w:rsidRPr="00B37E98" w:rsidRDefault="00B04D98" w:rsidP="00E30951">
            <w:pPr>
              <w:spacing w:line="360" w:lineRule="auto"/>
              <w:rPr>
                <w:b/>
              </w:rPr>
            </w:pPr>
            <w:r w:rsidRPr="00B37E98">
              <w:rPr>
                <w:b/>
              </w:rPr>
              <w:t xml:space="preserve">Pohľadávky </w:t>
            </w:r>
          </w:p>
        </w:tc>
        <w:tc>
          <w:tcPr>
            <w:tcW w:w="2127" w:type="dxa"/>
            <w:shd w:val="clear" w:color="auto" w:fill="auto"/>
          </w:tcPr>
          <w:p w:rsidR="00B04D98" w:rsidRDefault="00B04D98" w:rsidP="00E30951">
            <w:pPr>
              <w:jc w:val="center"/>
              <w:rPr>
                <w:b/>
                <w:sz w:val="20"/>
                <w:szCs w:val="20"/>
              </w:rPr>
            </w:pPr>
            <w:r>
              <w:rPr>
                <w:b/>
                <w:sz w:val="20"/>
                <w:szCs w:val="20"/>
              </w:rPr>
              <w:t xml:space="preserve">Zostatok </w:t>
            </w:r>
          </w:p>
          <w:p w:rsidR="00B04D98" w:rsidRPr="00B37E98" w:rsidRDefault="00B04D98" w:rsidP="00E30951">
            <w:pPr>
              <w:jc w:val="center"/>
              <w:rPr>
                <w:b/>
                <w:sz w:val="20"/>
                <w:szCs w:val="20"/>
              </w:rPr>
            </w:pPr>
            <w:r w:rsidRPr="00B37E98">
              <w:rPr>
                <w:b/>
                <w:sz w:val="20"/>
                <w:szCs w:val="20"/>
              </w:rPr>
              <w:t xml:space="preserve">k 31.12 </w:t>
            </w:r>
            <w:r>
              <w:rPr>
                <w:b/>
                <w:sz w:val="20"/>
                <w:szCs w:val="20"/>
              </w:rPr>
              <w:t>2022</w:t>
            </w:r>
            <w:r w:rsidR="006B2F45">
              <w:rPr>
                <w:b/>
                <w:sz w:val="20"/>
                <w:szCs w:val="20"/>
              </w:rPr>
              <w:t xml:space="preserve"> - netto</w:t>
            </w:r>
          </w:p>
        </w:tc>
        <w:tc>
          <w:tcPr>
            <w:tcW w:w="2268" w:type="dxa"/>
            <w:shd w:val="clear" w:color="auto" w:fill="auto"/>
          </w:tcPr>
          <w:p w:rsidR="00B04D98" w:rsidRDefault="00B04D98" w:rsidP="00E30951">
            <w:pPr>
              <w:jc w:val="center"/>
              <w:rPr>
                <w:b/>
                <w:sz w:val="20"/>
                <w:szCs w:val="20"/>
              </w:rPr>
            </w:pPr>
            <w:r>
              <w:rPr>
                <w:b/>
                <w:sz w:val="20"/>
                <w:szCs w:val="20"/>
              </w:rPr>
              <w:t xml:space="preserve">Zostatok </w:t>
            </w:r>
          </w:p>
          <w:p w:rsidR="00B04D98" w:rsidRPr="00B37E98" w:rsidRDefault="00B04D98" w:rsidP="00E30951">
            <w:pPr>
              <w:jc w:val="center"/>
              <w:rPr>
                <w:b/>
              </w:rPr>
            </w:pPr>
            <w:r w:rsidRPr="00B37E98">
              <w:rPr>
                <w:b/>
                <w:sz w:val="20"/>
                <w:szCs w:val="20"/>
              </w:rPr>
              <w:t xml:space="preserve">k 31.12 </w:t>
            </w:r>
            <w:r>
              <w:rPr>
                <w:b/>
                <w:sz w:val="20"/>
                <w:szCs w:val="20"/>
              </w:rPr>
              <w:t>2023</w:t>
            </w:r>
            <w:r w:rsidR="006B2F45">
              <w:rPr>
                <w:b/>
                <w:sz w:val="20"/>
                <w:szCs w:val="20"/>
              </w:rPr>
              <w:t xml:space="preserve"> - netto</w:t>
            </w:r>
          </w:p>
        </w:tc>
      </w:tr>
      <w:tr w:rsidR="00B04D98" w:rsidTr="00E30951">
        <w:tc>
          <w:tcPr>
            <w:tcW w:w="5103" w:type="dxa"/>
          </w:tcPr>
          <w:p w:rsidR="00B04D98" w:rsidRPr="009B5AB6" w:rsidRDefault="00B04D98" w:rsidP="00E30951">
            <w:pPr>
              <w:spacing w:line="360" w:lineRule="auto"/>
            </w:pPr>
            <w:r w:rsidRPr="009B5AB6">
              <w:t xml:space="preserve">Pohľadávky do lehoty splatnosti  </w:t>
            </w:r>
          </w:p>
        </w:tc>
        <w:tc>
          <w:tcPr>
            <w:tcW w:w="2127" w:type="dxa"/>
          </w:tcPr>
          <w:p w:rsidR="00B04D98" w:rsidRDefault="000E581F" w:rsidP="000E581F">
            <w:pPr>
              <w:spacing w:line="360" w:lineRule="auto"/>
              <w:jc w:val="center"/>
            </w:pPr>
            <w:r>
              <w:t>0,00</w:t>
            </w:r>
          </w:p>
        </w:tc>
        <w:tc>
          <w:tcPr>
            <w:tcW w:w="2268" w:type="dxa"/>
          </w:tcPr>
          <w:p w:rsidR="00B04D98" w:rsidRDefault="000E581F" w:rsidP="000E581F">
            <w:pPr>
              <w:spacing w:line="360" w:lineRule="auto"/>
              <w:jc w:val="center"/>
            </w:pPr>
            <w:r>
              <w:t>78,18</w:t>
            </w:r>
          </w:p>
        </w:tc>
      </w:tr>
      <w:tr w:rsidR="00B04D98" w:rsidTr="00E30951">
        <w:tc>
          <w:tcPr>
            <w:tcW w:w="5103" w:type="dxa"/>
          </w:tcPr>
          <w:p w:rsidR="00B04D98" w:rsidRPr="009B5AB6" w:rsidRDefault="00B04D98" w:rsidP="00E30951">
            <w:pPr>
              <w:spacing w:line="360" w:lineRule="auto"/>
            </w:pPr>
            <w:r w:rsidRPr="009B5AB6">
              <w:t xml:space="preserve">Pohľadávky po lehote splatnosti  </w:t>
            </w:r>
          </w:p>
        </w:tc>
        <w:tc>
          <w:tcPr>
            <w:tcW w:w="2127" w:type="dxa"/>
          </w:tcPr>
          <w:p w:rsidR="00B04D98" w:rsidRDefault="000E581F" w:rsidP="000E581F">
            <w:pPr>
              <w:spacing w:line="360" w:lineRule="auto"/>
              <w:jc w:val="center"/>
            </w:pPr>
            <w:r>
              <w:t>2 097,55</w:t>
            </w:r>
          </w:p>
        </w:tc>
        <w:tc>
          <w:tcPr>
            <w:tcW w:w="2268" w:type="dxa"/>
          </w:tcPr>
          <w:p w:rsidR="00B04D98" w:rsidRDefault="000E581F" w:rsidP="000E581F">
            <w:pPr>
              <w:spacing w:line="360" w:lineRule="auto"/>
              <w:jc w:val="center"/>
            </w:pPr>
            <w:r>
              <w:t>1 671,71</w:t>
            </w:r>
          </w:p>
        </w:tc>
      </w:tr>
    </w:tbl>
    <w:p w:rsidR="00B04D98" w:rsidRDefault="00B04D98" w:rsidP="00B04D98">
      <w:pPr>
        <w:spacing w:line="360" w:lineRule="auto"/>
        <w:contextualSpacing/>
        <w:rPr>
          <w:b/>
        </w:rPr>
      </w:pPr>
    </w:p>
    <w:p w:rsidR="00B04D98" w:rsidRDefault="00B04D98" w:rsidP="00B04D98">
      <w:pPr>
        <w:spacing w:line="360" w:lineRule="auto"/>
        <w:contextualSpacing/>
        <w:rPr>
          <w:b/>
        </w:rPr>
      </w:pPr>
      <w:r>
        <w:rPr>
          <w:b/>
        </w:rPr>
        <w:t>b) za konsolidovaný celok</w:t>
      </w:r>
      <w:r w:rsidR="00062542">
        <w:rPr>
          <w:b/>
        </w:rPr>
        <w:t xml:space="preserve"> </w:t>
      </w:r>
      <w:r w:rsidR="00062542" w:rsidRPr="00983B89">
        <w:rPr>
          <w:b/>
        </w:rPr>
        <w:t>(údaje sú v EUR)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B04D98" w:rsidTr="00B04D98">
        <w:tc>
          <w:tcPr>
            <w:tcW w:w="5103" w:type="dxa"/>
            <w:shd w:val="clear" w:color="auto" w:fill="auto"/>
          </w:tcPr>
          <w:p w:rsidR="00B04D98" w:rsidRPr="00B37E98" w:rsidRDefault="00B04D98" w:rsidP="00E30951">
            <w:pPr>
              <w:spacing w:line="360" w:lineRule="auto"/>
              <w:rPr>
                <w:b/>
              </w:rPr>
            </w:pPr>
            <w:r w:rsidRPr="00B37E98">
              <w:rPr>
                <w:b/>
              </w:rPr>
              <w:t xml:space="preserve">Pohľadávky </w:t>
            </w:r>
          </w:p>
        </w:tc>
        <w:tc>
          <w:tcPr>
            <w:tcW w:w="2127" w:type="dxa"/>
            <w:shd w:val="clear" w:color="auto" w:fill="auto"/>
          </w:tcPr>
          <w:p w:rsidR="00B04D98" w:rsidRDefault="00B04D98" w:rsidP="00E30951">
            <w:pPr>
              <w:jc w:val="center"/>
              <w:rPr>
                <w:b/>
                <w:sz w:val="20"/>
                <w:szCs w:val="20"/>
              </w:rPr>
            </w:pPr>
            <w:r>
              <w:rPr>
                <w:b/>
                <w:sz w:val="20"/>
                <w:szCs w:val="20"/>
              </w:rPr>
              <w:t xml:space="preserve">Zostatok </w:t>
            </w:r>
          </w:p>
          <w:p w:rsidR="00B04D98" w:rsidRPr="00B37E98" w:rsidRDefault="00B04D98" w:rsidP="00E30951">
            <w:pPr>
              <w:jc w:val="center"/>
              <w:rPr>
                <w:b/>
                <w:sz w:val="20"/>
                <w:szCs w:val="20"/>
              </w:rPr>
            </w:pPr>
            <w:r w:rsidRPr="00B37E98">
              <w:rPr>
                <w:b/>
                <w:sz w:val="20"/>
                <w:szCs w:val="20"/>
              </w:rPr>
              <w:t xml:space="preserve">k 31.12 </w:t>
            </w:r>
            <w:r>
              <w:rPr>
                <w:b/>
                <w:sz w:val="20"/>
                <w:szCs w:val="20"/>
              </w:rPr>
              <w:t>2022</w:t>
            </w:r>
            <w:r w:rsidR="006B2F45">
              <w:rPr>
                <w:b/>
                <w:sz w:val="20"/>
                <w:szCs w:val="20"/>
              </w:rPr>
              <w:t xml:space="preserve"> - netto</w:t>
            </w:r>
          </w:p>
        </w:tc>
        <w:tc>
          <w:tcPr>
            <w:tcW w:w="2268" w:type="dxa"/>
            <w:shd w:val="clear" w:color="auto" w:fill="auto"/>
          </w:tcPr>
          <w:p w:rsidR="00B04D98" w:rsidRDefault="00B04D98" w:rsidP="00E30951">
            <w:pPr>
              <w:jc w:val="center"/>
              <w:rPr>
                <w:b/>
                <w:sz w:val="20"/>
                <w:szCs w:val="20"/>
              </w:rPr>
            </w:pPr>
            <w:r>
              <w:rPr>
                <w:b/>
                <w:sz w:val="20"/>
                <w:szCs w:val="20"/>
              </w:rPr>
              <w:t xml:space="preserve">Zostatok </w:t>
            </w:r>
          </w:p>
          <w:p w:rsidR="00B04D98" w:rsidRPr="00B37E98" w:rsidRDefault="00B04D98" w:rsidP="00E30951">
            <w:pPr>
              <w:jc w:val="center"/>
              <w:rPr>
                <w:b/>
              </w:rPr>
            </w:pPr>
            <w:r w:rsidRPr="00B37E98">
              <w:rPr>
                <w:b/>
                <w:sz w:val="20"/>
                <w:szCs w:val="20"/>
              </w:rPr>
              <w:t xml:space="preserve">k 31.12 </w:t>
            </w:r>
            <w:r>
              <w:rPr>
                <w:b/>
                <w:sz w:val="20"/>
                <w:szCs w:val="20"/>
              </w:rPr>
              <w:t>2023</w:t>
            </w:r>
            <w:r w:rsidR="006B2F45">
              <w:rPr>
                <w:b/>
                <w:sz w:val="20"/>
                <w:szCs w:val="20"/>
              </w:rPr>
              <w:t xml:space="preserve"> - netto</w:t>
            </w:r>
          </w:p>
        </w:tc>
      </w:tr>
      <w:tr w:rsidR="00B04D98" w:rsidTr="00E30951">
        <w:tc>
          <w:tcPr>
            <w:tcW w:w="5103" w:type="dxa"/>
          </w:tcPr>
          <w:p w:rsidR="00B04D98" w:rsidRPr="009B5AB6" w:rsidRDefault="00B04D98" w:rsidP="00E30951">
            <w:pPr>
              <w:spacing w:line="360" w:lineRule="auto"/>
            </w:pPr>
            <w:r w:rsidRPr="009B5AB6">
              <w:t xml:space="preserve">Pohľadávky do lehoty splatnosti  </w:t>
            </w:r>
          </w:p>
        </w:tc>
        <w:tc>
          <w:tcPr>
            <w:tcW w:w="2127" w:type="dxa"/>
          </w:tcPr>
          <w:p w:rsidR="00B04D98" w:rsidRDefault="000E581F" w:rsidP="00E30951">
            <w:pPr>
              <w:spacing w:line="360" w:lineRule="auto"/>
              <w:jc w:val="center"/>
            </w:pPr>
            <w:r>
              <w:t>0,00</w:t>
            </w:r>
          </w:p>
        </w:tc>
        <w:tc>
          <w:tcPr>
            <w:tcW w:w="2268" w:type="dxa"/>
          </w:tcPr>
          <w:p w:rsidR="00B04D98" w:rsidRDefault="000E581F" w:rsidP="00E30951">
            <w:pPr>
              <w:spacing w:line="360" w:lineRule="auto"/>
              <w:jc w:val="center"/>
            </w:pPr>
            <w:r>
              <w:t>0,00</w:t>
            </w:r>
          </w:p>
        </w:tc>
      </w:tr>
      <w:tr w:rsidR="00B04D98" w:rsidTr="00E30951">
        <w:tc>
          <w:tcPr>
            <w:tcW w:w="5103" w:type="dxa"/>
          </w:tcPr>
          <w:p w:rsidR="00B04D98" w:rsidRPr="009B5AB6" w:rsidRDefault="00B04D98" w:rsidP="00E30951">
            <w:pPr>
              <w:spacing w:line="360" w:lineRule="auto"/>
            </w:pPr>
            <w:r w:rsidRPr="009B5AB6">
              <w:t xml:space="preserve">Pohľadávky po lehote splatnosti  </w:t>
            </w:r>
          </w:p>
        </w:tc>
        <w:tc>
          <w:tcPr>
            <w:tcW w:w="2127" w:type="dxa"/>
          </w:tcPr>
          <w:p w:rsidR="00B04D98" w:rsidRDefault="000E581F" w:rsidP="00E30951">
            <w:pPr>
              <w:spacing w:line="360" w:lineRule="auto"/>
              <w:jc w:val="center"/>
            </w:pPr>
            <w:r>
              <w:t>1 775,15</w:t>
            </w:r>
          </w:p>
        </w:tc>
        <w:tc>
          <w:tcPr>
            <w:tcW w:w="2268" w:type="dxa"/>
          </w:tcPr>
          <w:p w:rsidR="00B04D98" w:rsidRDefault="000E581F" w:rsidP="00E30951">
            <w:pPr>
              <w:spacing w:line="360" w:lineRule="auto"/>
              <w:jc w:val="center"/>
            </w:pPr>
            <w:r>
              <w:t>1 349,31</w:t>
            </w:r>
          </w:p>
        </w:tc>
      </w:tr>
    </w:tbl>
    <w:p w:rsidR="00B04D98" w:rsidRPr="00B04D98" w:rsidRDefault="00B04D98" w:rsidP="00B04D98">
      <w:pPr>
        <w:spacing w:line="360" w:lineRule="auto"/>
        <w:contextualSpacing/>
        <w:rPr>
          <w:b/>
        </w:rPr>
      </w:pPr>
    </w:p>
    <w:p w:rsidR="005877DF" w:rsidRPr="000E581F" w:rsidRDefault="000E581F" w:rsidP="000E581F">
      <w:pPr>
        <w:spacing w:line="360" w:lineRule="auto"/>
        <w:contextualSpacing/>
        <w:rPr>
          <w:b/>
        </w:rPr>
      </w:pPr>
      <w:r w:rsidRPr="000E581F">
        <w:rPr>
          <w:b/>
        </w:rPr>
        <w:t>Záväzky</w:t>
      </w:r>
    </w:p>
    <w:p w:rsidR="000E581F" w:rsidRDefault="000E581F" w:rsidP="000E581F">
      <w:pPr>
        <w:spacing w:line="360" w:lineRule="auto"/>
        <w:contextualSpacing/>
        <w:rPr>
          <w:b/>
        </w:rPr>
      </w:pPr>
      <w:r w:rsidRPr="000E581F">
        <w:rPr>
          <w:b/>
        </w:rPr>
        <w:t>a) za materskú účtovnú jednotku</w:t>
      </w:r>
      <w:r w:rsidR="00062542">
        <w:rPr>
          <w:b/>
        </w:rPr>
        <w:t xml:space="preserve"> </w:t>
      </w:r>
      <w:r w:rsidR="00062542" w:rsidRPr="00983B89">
        <w:rPr>
          <w:b/>
        </w:rPr>
        <w:t>(údaje sú v EUR)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0E581F" w:rsidTr="000E581F">
        <w:tc>
          <w:tcPr>
            <w:tcW w:w="5103" w:type="dxa"/>
            <w:shd w:val="clear" w:color="auto" w:fill="auto"/>
          </w:tcPr>
          <w:p w:rsidR="000E581F" w:rsidRPr="00B37E98" w:rsidRDefault="000E581F" w:rsidP="00E30951">
            <w:pPr>
              <w:spacing w:line="360" w:lineRule="auto"/>
              <w:rPr>
                <w:b/>
              </w:rPr>
            </w:pPr>
            <w:r w:rsidRPr="00B37E98">
              <w:rPr>
                <w:b/>
              </w:rPr>
              <w:t>Záväzky</w:t>
            </w:r>
          </w:p>
        </w:tc>
        <w:tc>
          <w:tcPr>
            <w:tcW w:w="2127" w:type="dxa"/>
            <w:shd w:val="clear" w:color="auto" w:fill="auto"/>
          </w:tcPr>
          <w:p w:rsidR="000E581F" w:rsidRDefault="000E581F" w:rsidP="00E30951">
            <w:pPr>
              <w:jc w:val="center"/>
              <w:rPr>
                <w:b/>
                <w:sz w:val="20"/>
                <w:szCs w:val="20"/>
              </w:rPr>
            </w:pPr>
            <w:r>
              <w:rPr>
                <w:b/>
                <w:sz w:val="20"/>
                <w:szCs w:val="20"/>
              </w:rPr>
              <w:t xml:space="preserve">Zostatok </w:t>
            </w:r>
          </w:p>
          <w:p w:rsidR="000E581F" w:rsidRPr="00B37E98" w:rsidRDefault="000E581F" w:rsidP="00E30951">
            <w:pPr>
              <w:jc w:val="center"/>
              <w:rPr>
                <w:b/>
                <w:sz w:val="20"/>
                <w:szCs w:val="20"/>
              </w:rPr>
            </w:pPr>
            <w:r w:rsidRPr="00B37E98">
              <w:rPr>
                <w:b/>
                <w:sz w:val="20"/>
                <w:szCs w:val="20"/>
              </w:rPr>
              <w:t xml:space="preserve">k 31.12 </w:t>
            </w:r>
            <w:r>
              <w:rPr>
                <w:b/>
                <w:sz w:val="20"/>
                <w:szCs w:val="20"/>
              </w:rPr>
              <w:t>2022</w:t>
            </w:r>
          </w:p>
        </w:tc>
        <w:tc>
          <w:tcPr>
            <w:tcW w:w="2268" w:type="dxa"/>
            <w:shd w:val="clear" w:color="auto" w:fill="auto"/>
          </w:tcPr>
          <w:p w:rsidR="000E581F" w:rsidRDefault="000E581F" w:rsidP="00E30951">
            <w:pPr>
              <w:jc w:val="center"/>
              <w:rPr>
                <w:b/>
                <w:sz w:val="20"/>
                <w:szCs w:val="20"/>
              </w:rPr>
            </w:pPr>
            <w:r>
              <w:rPr>
                <w:b/>
                <w:sz w:val="20"/>
                <w:szCs w:val="20"/>
              </w:rPr>
              <w:t xml:space="preserve">Zostatok </w:t>
            </w:r>
          </w:p>
          <w:p w:rsidR="000E581F" w:rsidRPr="00B37E98" w:rsidRDefault="000E581F" w:rsidP="00E30951">
            <w:pPr>
              <w:jc w:val="center"/>
              <w:rPr>
                <w:b/>
              </w:rPr>
            </w:pPr>
            <w:r w:rsidRPr="00B37E98">
              <w:rPr>
                <w:b/>
                <w:sz w:val="20"/>
                <w:szCs w:val="20"/>
              </w:rPr>
              <w:t xml:space="preserve">k 31.12 </w:t>
            </w:r>
            <w:r>
              <w:rPr>
                <w:b/>
                <w:sz w:val="20"/>
                <w:szCs w:val="20"/>
              </w:rPr>
              <w:t>2023</w:t>
            </w:r>
          </w:p>
        </w:tc>
      </w:tr>
      <w:tr w:rsidR="000E581F" w:rsidTr="00E30951">
        <w:tc>
          <w:tcPr>
            <w:tcW w:w="5103" w:type="dxa"/>
          </w:tcPr>
          <w:p w:rsidR="000E581F" w:rsidRPr="009B5AB6" w:rsidRDefault="000E581F" w:rsidP="00E30951">
            <w:pPr>
              <w:spacing w:line="360" w:lineRule="auto"/>
            </w:pPr>
            <w:r w:rsidRPr="009B5AB6">
              <w:t xml:space="preserve">Záväzky do lehoty splatnosti  </w:t>
            </w:r>
          </w:p>
        </w:tc>
        <w:tc>
          <w:tcPr>
            <w:tcW w:w="2127" w:type="dxa"/>
          </w:tcPr>
          <w:p w:rsidR="000E581F" w:rsidRDefault="000E581F" w:rsidP="00E30951">
            <w:pPr>
              <w:spacing w:line="360" w:lineRule="auto"/>
              <w:jc w:val="center"/>
            </w:pPr>
            <w:r>
              <w:t>24 854,50</w:t>
            </w:r>
          </w:p>
        </w:tc>
        <w:tc>
          <w:tcPr>
            <w:tcW w:w="2268" w:type="dxa"/>
          </w:tcPr>
          <w:p w:rsidR="000E581F" w:rsidRDefault="000E581F" w:rsidP="00E30951">
            <w:pPr>
              <w:spacing w:line="360" w:lineRule="auto"/>
              <w:jc w:val="center"/>
            </w:pPr>
            <w:r>
              <w:t>45 022,40</w:t>
            </w:r>
          </w:p>
        </w:tc>
      </w:tr>
      <w:tr w:rsidR="000E581F" w:rsidTr="00E30951">
        <w:tc>
          <w:tcPr>
            <w:tcW w:w="5103" w:type="dxa"/>
          </w:tcPr>
          <w:p w:rsidR="000E581F" w:rsidRPr="009B5AB6" w:rsidRDefault="000E581F" w:rsidP="00E30951">
            <w:pPr>
              <w:spacing w:line="360" w:lineRule="auto"/>
            </w:pPr>
            <w:r w:rsidRPr="009B5AB6">
              <w:lastRenderedPageBreak/>
              <w:t xml:space="preserve">Záväzky po lehote splatnosti  </w:t>
            </w:r>
          </w:p>
        </w:tc>
        <w:tc>
          <w:tcPr>
            <w:tcW w:w="2127" w:type="dxa"/>
          </w:tcPr>
          <w:p w:rsidR="000E581F" w:rsidRDefault="000E581F" w:rsidP="00E30951">
            <w:pPr>
              <w:spacing w:line="360" w:lineRule="auto"/>
              <w:jc w:val="center"/>
            </w:pPr>
            <w:r>
              <w:t>0,00</w:t>
            </w:r>
          </w:p>
        </w:tc>
        <w:tc>
          <w:tcPr>
            <w:tcW w:w="2268" w:type="dxa"/>
          </w:tcPr>
          <w:p w:rsidR="000E581F" w:rsidRDefault="000E581F" w:rsidP="00E30951">
            <w:pPr>
              <w:spacing w:line="360" w:lineRule="auto"/>
              <w:jc w:val="center"/>
            </w:pPr>
            <w:r>
              <w:t>0,00</w:t>
            </w:r>
          </w:p>
        </w:tc>
      </w:tr>
    </w:tbl>
    <w:p w:rsidR="000E581F" w:rsidRDefault="000E581F" w:rsidP="000E581F">
      <w:pPr>
        <w:spacing w:line="360" w:lineRule="auto"/>
        <w:contextualSpacing/>
        <w:rPr>
          <w:b/>
        </w:rPr>
      </w:pPr>
    </w:p>
    <w:p w:rsidR="000E581F" w:rsidRDefault="000E581F" w:rsidP="000E581F">
      <w:pPr>
        <w:spacing w:line="360" w:lineRule="auto"/>
        <w:contextualSpacing/>
        <w:rPr>
          <w:b/>
        </w:rPr>
      </w:pPr>
      <w:r>
        <w:rPr>
          <w:b/>
        </w:rPr>
        <w:t>b) za konsolidovaný celok</w:t>
      </w:r>
      <w:r w:rsidR="00062542">
        <w:rPr>
          <w:b/>
        </w:rPr>
        <w:t xml:space="preserve"> </w:t>
      </w:r>
      <w:r w:rsidR="00062542" w:rsidRPr="00983B89">
        <w:rPr>
          <w:b/>
        </w:rPr>
        <w:t>(údaje sú v EUR)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2268"/>
      </w:tblGrid>
      <w:tr w:rsidR="000E581F" w:rsidTr="000E581F">
        <w:tc>
          <w:tcPr>
            <w:tcW w:w="5103" w:type="dxa"/>
            <w:shd w:val="clear" w:color="auto" w:fill="auto"/>
          </w:tcPr>
          <w:p w:rsidR="000E581F" w:rsidRPr="00B37E98" w:rsidRDefault="000E581F" w:rsidP="00E30951">
            <w:pPr>
              <w:spacing w:line="360" w:lineRule="auto"/>
              <w:rPr>
                <w:b/>
              </w:rPr>
            </w:pPr>
            <w:r w:rsidRPr="00B37E98">
              <w:rPr>
                <w:b/>
              </w:rPr>
              <w:t>Záväzky</w:t>
            </w:r>
          </w:p>
        </w:tc>
        <w:tc>
          <w:tcPr>
            <w:tcW w:w="2127" w:type="dxa"/>
            <w:shd w:val="clear" w:color="auto" w:fill="auto"/>
          </w:tcPr>
          <w:p w:rsidR="000E581F" w:rsidRDefault="000E581F" w:rsidP="00E30951">
            <w:pPr>
              <w:jc w:val="center"/>
              <w:rPr>
                <w:b/>
                <w:sz w:val="20"/>
                <w:szCs w:val="20"/>
              </w:rPr>
            </w:pPr>
            <w:r>
              <w:rPr>
                <w:b/>
                <w:sz w:val="20"/>
                <w:szCs w:val="20"/>
              </w:rPr>
              <w:t xml:space="preserve">Zostatok </w:t>
            </w:r>
          </w:p>
          <w:p w:rsidR="000E581F" w:rsidRPr="00B37E98" w:rsidRDefault="000E581F" w:rsidP="00E30951">
            <w:pPr>
              <w:jc w:val="center"/>
              <w:rPr>
                <w:b/>
                <w:sz w:val="20"/>
                <w:szCs w:val="20"/>
              </w:rPr>
            </w:pPr>
            <w:r w:rsidRPr="00B37E98">
              <w:rPr>
                <w:b/>
                <w:sz w:val="20"/>
                <w:szCs w:val="20"/>
              </w:rPr>
              <w:t xml:space="preserve">k 31.12 </w:t>
            </w:r>
            <w:r>
              <w:rPr>
                <w:b/>
                <w:sz w:val="20"/>
                <w:szCs w:val="20"/>
              </w:rPr>
              <w:t>2022</w:t>
            </w:r>
          </w:p>
        </w:tc>
        <w:tc>
          <w:tcPr>
            <w:tcW w:w="2268" w:type="dxa"/>
            <w:shd w:val="clear" w:color="auto" w:fill="auto"/>
          </w:tcPr>
          <w:p w:rsidR="000E581F" w:rsidRDefault="000E581F" w:rsidP="00E30951">
            <w:pPr>
              <w:jc w:val="center"/>
              <w:rPr>
                <w:b/>
                <w:sz w:val="20"/>
                <w:szCs w:val="20"/>
              </w:rPr>
            </w:pPr>
            <w:r>
              <w:rPr>
                <w:b/>
                <w:sz w:val="20"/>
                <w:szCs w:val="20"/>
              </w:rPr>
              <w:t xml:space="preserve">Zostatok </w:t>
            </w:r>
          </w:p>
          <w:p w:rsidR="000E581F" w:rsidRPr="00B37E98" w:rsidRDefault="000E581F" w:rsidP="00E30951">
            <w:pPr>
              <w:jc w:val="center"/>
              <w:rPr>
                <w:b/>
              </w:rPr>
            </w:pPr>
            <w:r w:rsidRPr="00B37E98">
              <w:rPr>
                <w:b/>
                <w:sz w:val="20"/>
                <w:szCs w:val="20"/>
              </w:rPr>
              <w:t xml:space="preserve">k 31.12 </w:t>
            </w:r>
            <w:r>
              <w:rPr>
                <w:b/>
                <w:sz w:val="20"/>
                <w:szCs w:val="20"/>
              </w:rPr>
              <w:t>2023</w:t>
            </w:r>
          </w:p>
        </w:tc>
      </w:tr>
      <w:tr w:rsidR="000E581F" w:rsidTr="00E30951">
        <w:tc>
          <w:tcPr>
            <w:tcW w:w="5103" w:type="dxa"/>
          </w:tcPr>
          <w:p w:rsidR="000E581F" w:rsidRPr="009B5AB6" w:rsidRDefault="000E581F" w:rsidP="00E30951">
            <w:pPr>
              <w:spacing w:line="360" w:lineRule="auto"/>
            </w:pPr>
            <w:r w:rsidRPr="009B5AB6">
              <w:t xml:space="preserve">Záväzky do lehoty splatnosti  </w:t>
            </w:r>
          </w:p>
        </w:tc>
        <w:tc>
          <w:tcPr>
            <w:tcW w:w="2127" w:type="dxa"/>
          </w:tcPr>
          <w:p w:rsidR="000E581F" w:rsidRDefault="00764629" w:rsidP="00E30951">
            <w:pPr>
              <w:spacing w:line="360" w:lineRule="auto"/>
              <w:jc w:val="center"/>
            </w:pPr>
            <w:r>
              <w:t>46 174,96</w:t>
            </w:r>
          </w:p>
        </w:tc>
        <w:tc>
          <w:tcPr>
            <w:tcW w:w="2268" w:type="dxa"/>
          </w:tcPr>
          <w:p w:rsidR="000E581F" w:rsidRDefault="00764629" w:rsidP="00E30951">
            <w:pPr>
              <w:spacing w:line="360" w:lineRule="auto"/>
              <w:jc w:val="center"/>
            </w:pPr>
            <w:r>
              <w:t>73 803,94</w:t>
            </w:r>
          </w:p>
        </w:tc>
      </w:tr>
      <w:tr w:rsidR="000E581F" w:rsidTr="00E30951">
        <w:tc>
          <w:tcPr>
            <w:tcW w:w="5103" w:type="dxa"/>
          </w:tcPr>
          <w:p w:rsidR="000E581F" w:rsidRPr="009B5AB6" w:rsidRDefault="000E581F" w:rsidP="00E30951">
            <w:pPr>
              <w:spacing w:line="360" w:lineRule="auto"/>
            </w:pPr>
            <w:r w:rsidRPr="009B5AB6">
              <w:t xml:space="preserve">Záväzky po lehote splatnosti  </w:t>
            </w:r>
          </w:p>
        </w:tc>
        <w:tc>
          <w:tcPr>
            <w:tcW w:w="2127" w:type="dxa"/>
          </w:tcPr>
          <w:p w:rsidR="000E581F" w:rsidRDefault="00764629" w:rsidP="00E30951">
            <w:pPr>
              <w:spacing w:line="360" w:lineRule="auto"/>
              <w:jc w:val="center"/>
            </w:pPr>
            <w:r>
              <w:t>0,00</w:t>
            </w:r>
          </w:p>
        </w:tc>
        <w:tc>
          <w:tcPr>
            <w:tcW w:w="2268" w:type="dxa"/>
          </w:tcPr>
          <w:p w:rsidR="000E581F" w:rsidRDefault="00764629" w:rsidP="00E30951">
            <w:pPr>
              <w:spacing w:line="360" w:lineRule="auto"/>
              <w:jc w:val="center"/>
            </w:pPr>
            <w:r>
              <w:t>0,00</w:t>
            </w:r>
          </w:p>
        </w:tc>
      </w:tr>
    </w:tbl>
    <w:p w:rsidR="001C31E9" w:rsidRDefault="001C31E9">
      <w:pPr>
        <w:spacing w:line="360" w:lineRule="auto"/>
        <w:jc w:val="both"/>
        <w:rPr>
          <w:b/>
          <w:highlight w:val="yellow"/>
        </w:rPr>
      </w:pPr>
    </w:p>
    <w:p w:rsidR="00B97D23" w:rsidRPr="0006715A" w:rsidRDefault="00B97D23">
      <w:pPr>
        <w:spacing w:line="360" w:lineRule="auto"/>
        <w:jc w:val="both"/>
        <w:rPr>
          <w:b/>
          <w:highlight w:val="yellow"/>
        </w:rPr>
      </w:pPr>
    </w:p>
    <w:p w:rsidR="00575E19" w:rsidRPr="002C3266" w:rsidRDefault="005F0B85">
      <w:pPr>
        <w:spacing w:line="360" w:lineRule="auto"/>
        <w:jc w:val="both"/>
        <w:outlineLvl w:val="0"/>
        <w:rPr>
          <w:sz w:val="28"/>
          <w:szCs w:val="28"/>
        </w:rPr>
      </w:pPr>
      <w:r>
        <w:rPr>
          <w:b/>
          <w:sz w:val="28"/>
          <w:szCs w:val="28"/>
        </w:rPr>
        <w:t>7.2</w:t>
      </w:r>
      <w:r w:rsidR="00575E19" w:rsidRPr="002C3266">
        <w:rPr>
          <w:sz w:val="28"/>
          <w:szCs w:val="28"/>
        </w:rPr>
        <w:t xml:space="preserve"> </w:t>
      </w:r>
      <w:r w:rsidR="00575E19" w:rsidRPr="002C3266">
        <w:rPr>
          <w:b/>
          <w:sz w:val="28"/>
          <w:szCs w:val="28"/>
        </w:rPr>
        <w:t xml:space="preserve">NÁKLADY </w:t>
      </w:r>
      <w:r w:rsidR="00480D86" w:rsidRPr="002C3266">
        <w:rPr>
          <w:b/>
          <w:sz w:val="28"/>
          <w:szCs w:val="28"/>
        </w:rPr>
        <w:t>A VÝNOSY KONSOLIDOVANÉHO CELKU</w:t>
      </w:r>
    </w:p>
    <w:p w:rsidR="00575E19" w:rsidRPr="00853F10" w:rsidRDefault="00575E19">
      <w:pPr>
        <w:spacing w:line="360" w:lineRule="auto"/>
        <w:ind w:left="360"/>
        <w:jc w:val="center"/>
        <w:rPr>
          <w:b/>
        </w:rPr>
      </w:pPr>
    </w:p>
    <w:p w:rsidR="00A029BD" w:rsidRPr="001C31E9" w:rsidRDefault="00575E19" w:rsidP="001C31E9">
      <w:pPr>
        <w:spacing w:line="360" w:lineRule="auto"/>
        <w:jc w:val="both"/>
      </w:pPr>
      <w:r w:rsidRPr="00853F10">
        <w:t xml:space="preserve">Obec </w:t>
      </w:r>
      <w:r w:rsidR="00480D86" w:rsidRPr="00853F10">
        <w:t xml:space="preserve">ani rozpočtová organizácia Základná škola s materskou školou </w:t>
      </w:r>
      <w:r w:rsidRPr="00853F10">
        <w:t>nevykonáva podnikateľskú činnosť a preto neúčtuje o nákladoch a výnosoch podnikateľskej činnosti.</w:t>
      </w:r>
      <w:r w:rsidR="007F4325" w:rsidRPr="00853F10">
        <w:t xml:space="preserve"> V nasledujúcej tabuľke sú uvedené náklady a výnosy z hlavnej činnosti konsolidovaného celku.</w:t>
      </w:r>
      <w:r w:rsidRPr="00983B89">
        <w:t xml:space="preserve"> </w:t>
      </w:r>
    </w:p>
    <w:p w:rsidR="00A029BD" w:rsidRDefault="00A029BD">
      <w:pPr>
        <w:jc w:val="both"/>
        <w:rPr>
          <w:sz w:val="22"/>
          <w:szCs w:val="22"/>
        </w:rPr>
      </w:pPr>
    </w:p>
    <w:p w:rsidR="00983B89" w:rsidRDefault="00983B89" w:rsidP="00983B89">
      <w:pPr>
        <w:jc w:val="both"/>
        <w:rPr>
          <w:b/>
        </w:rPr>
      </w:pPr>
      <w:r w:rsidRPr="00983B89">
        <w:rPr>
          <w:b/>
        </w:rPr>
        <w:t>a) za materskú účtovnú jednotku (údaje sú v EUR)</w:t>
      </w:r>
    </w:p>
    <w:p w:rsidR="001C31E9" w:rsidRDefault="001C31E9" w:rsidP="00983B89">
      <w:pPr>
        <w:jc w:val="both"/>
        <w:rPr>
          <w:b/>
        </w:rPr>
      </w:pPr>
    </w:p>
    <w:bookmarkStart w:id="14" w:name="_MON_1788249248"/>
    <w:bookmarkEnd w:id="14"/>
    <w:p w:rsidR="001C31E9" w:rsidRPr="001C31E9" w:rsidRDefault="00983B89" w:rsidP="00983B89">
      <w:pPr>
        <w:spacing w:line="360" w:lineRule="auto"/>
        <w:jc w:val="both"/>
        <w:rPr>
          <w:i/>
          <w:sz w:val="20"/>
          <w:szCs w:val="20"/>
        </w:rPr>
      </w:pPr>
      <w:r w:rsidRPr="00853F10">
        <w:rPr>
          <w:i/>
          <w:sz w:val="20"/>
          <w:szCs w:val="20"/>
        </w:rPr>
        <w:object w:dxaOrig="9549" w:dyaOrig="3220">
          <v:shape id="_x0000_i1038" type="#_x0000_t75" style="width:472.7pt;height:165.9pt" o:ole="">
            <v:imagedata r:id="rId51" o:title=""/>
          </v:shape>
          <o:OLEObject Type="Embed" ProgID="Excel.Sheet.12" ShapeID="_x0000_i1038" DrawAspect="Content" ObjectID="_1790597434" r:id="rId52"/>
        </w:object>
      </w:r>
    </w:p>
    <w:p w:rsidR="001C31E9" w:rsidRDefault="001C31E9">
      <w:pPr>
        <w:jc w:val="both"/>
        <w:rPr>
          <w:b/>
          <w:sz w:val="18"/>
          <w:szCs w:val="18"/>
        </w:rPr>
      </w:pPr>
    </w:p>
    <w:bookmarkStart w:id="15" w:name="_MON_1788249566"/>
    <w:bookmarkEnd w:id="15"/>
    <w:p w:rsidR="00A029BD" w:rsidRDefault="001C31E9">
      <w:pPr>
        <w:jc w:val="both"/>
        <w:rPr>
          <w:sz w:val="22"/>
          <w:szCs w:val="22"/>
        </w:rPr>
      </w:pPr>
      <w:r w:rsidRPr="00853F10">
        <w:rPr>
          <w:b/>
          <w:sz w:val="18"/>
          <w:szCs w:val="18"/>
        </w:rPr>
        <w:object w:dxaOrig="9518" w:dyaOrig="3220">
          <v:shape id="_x0000_i1039" type="#_x0000_t75" style="width:475.2pt;height:158.4pt" o:ole="">
            <v:imagedata r:id="rId53" o:title=""/>
          </v:shape>
          <o:OLEObject Type="Embed" ProgID="Excel.Sheet.12" ShapeID="_x0000_i1039" DrawAspect="Content" ObjectID="_1790597435" r:id="rId54"/>
        </w:object>
      </w:r>
    </w:p>
    <w:p w:rsidR="001C31E9" w:rsidRDefault="001C31E9">
      <w:pPr>
        <w:jc w:val="both"/>
        <w:rPr>
          <w:sz w:val="22"/>
          <w:szCs w:val="22"/>
        </w:rPr>
      </w:pPr>
    </w:p>
    <w:p w:rsidR="001C31E9" w:rsidRDefault="001C31E9">
      <w:pPr>
        <w:jc w:val="both"/>
        <w:rPr>
          <w:sz w:val="22"/>
          <w:szCs w:val="22"/>
        </w:rPr>
      </w:pPr>
    </w:p>
    <w:p w:rsidR="00575E19" w:rsidRPr="00983B89" w:rsidRDefault="00083BA2">
      <w:pPr>
        <w:jc w:val="both"/>
        <w:rPr>
          <w:b/>
        </w:rPr>
      </w:pPr>
      <w:r w:rsidRPr="00983B89">
        <w:rPr>
          <w:b/>
        </w:rPr>
        <w:t>b) za konsolidovaný celok (údaje sú v EUR)</w:t>
      </w:r>
    </w:p>
    <w:p w:rsidR="00A029BD" w:rsidRPr="00FD6E98" w:rsidRDefault="00A029BD">
      <w:pPr>
        <w:jc w:val="both"/>
        <w:rPr>
          <w:i/>
          <w:sz w:val="22"/>
          <w:szCs w:val="22"/>
        </w:rPr>
      </w:pPr>
    </w:p>
    <w:bookmarkStart w:id="16" w:name="_MON_1498301549"/>
    <w:bookmarkEnd w:id="16"/>
    <w:p w:rsidR="006B4D1E" w:rsidRPr="0006715A" w:rsidRDefault="00083BA2">
      <w:pPr>
        <w:jc w:val="both"/>
        <w:rPr>
          <w:i/>
          <w:sz w:val="20"/>
          <w:szCs w:val="20"/>
          <w:highlight w:val="yellow"/>
        </w:rPr>
      </w:pPr>
      <w:r w:rsidRPr="00853F10">
        <w:rPr>
          <w:i/>
          <w:sz w:val="20"/>
          <w:szCs w:val="20"/>
        </w:rPr>
        <w:object w:dxaOrig="9549" w:dyaOrig="3220">
          <v:shape id="_x0000_i1040" type="#_x0000_t75" style="width:472.7pt;height:165.9pt" o:ole="">
            <v:imagedata r:id="rId55" o:title=""/>
          </v:shape>
          <o:OLEObject Type="Embed" ProgID="Excel.Sheet.12" ShapeID="_x0000_i1040" DrawAspect="Content" ObjectID="_1790597436" r:id="rId56"/>
        </w:object>
      </w:r>
    </w:p>
    <w:p w:rsidR="006B4D1E" w:rsidRPr="0006715A" w:rsidRDefault="006B4D1E">
      <w:pPr>
        <w:jc w:val="both"/>
        <w:rPr>
          <w:i/>
          <w:sz w:val="20"/>
          <w:szCs w:val="20"/>
          <w:highlight w:val="yellow"/>
        </w:rPr>
      </w:pPr>
    </w:p>
    <w:bookmarkStart w:id="17" w:name="_MON_1498303088"/>
    <w:bookmarkEnd w:id="17"/>
    <w:p w:rsidR="00A251B8" w:rsidRPr="0080039D" w:rsidRDefault="00083BA2" w:rsidP="00B76693">
      <w:pPr>
        <w:spacing w:line="360" w:lineRule="auto"/>
        <w:jc w:val="both"/>
        <w:rPr>
          <w:b/>
        </w:rPr>
      </w:pPr>
      <w:r w:rsidRPr="00853F10">
        <w:rPr>
          <w:b/>
          <w:sz w:val="18"/>
          <w:szCs w:val="18"/>
        </w:rPr>
        <w:object w:dxaOrig="9518" w:dyaOrig="3220">
          <v:shape id="_x0000_i1041" type="#_x0000_t75" style="width:475.2pt;height:158.4pt" o:ole="">
            <v:imagedata r:id="rId57" o:title=""/>
          </v:shape>
          <o:OLEObject Type="Embed" ProgID="Excel.Sheet.12" ShapeID="_x0000_i1041" DrawAspect="Content" ObjectID="_1790597437" r:id="rId58"/>
        </w:object>
      </w:r>
    </w:p>
    <w:p w:rsidR="005F0B85" w:rsidRDefault="001B2557" w:rsidP="005877DF">
      <w:pPr>
        <w:spacing w:line="360" w:lineRule="auto"/>
        <w:jc w:val="both"/>
        <w:rPr>
          <w:b/>
        </w:rPr>
      </w:pPr>
      <w:r w:rsidRPr="0080039D">
        <w:rPr>
          <w:b/>
        </w:rPr>
        <w:t xml:space="preserve">  </w:t>
      </w:r>
    </w:p>
    <w:p w:rsidR="005F0B85" w:rsidRPr="0006715A" w:rsidRDefault="005F0B85" w:rsidP="005F0B85">
      <w:pPr>
        <w:spacing w:line="360" w:lineRule="auto"/>
        <w:jc w:val="both"/>
        <w:rPr>
          <w:highlight w:val="yellow"/>
        </w:rPr>
      </w:pPr>
      <w:r w:rsidRPr="00292F37">
        <w:t xml:space="preserve">Hospodárskym výsledkom </w:t>
      </w:r>
      <w:r w:rsidRPr="00A57E05">
        <w:t xml:space="preserve">Obce Malachov </w:t>
      </w:r>
      <w:r w:rsidRPr="00292F37">
        <w:t xml:space="preserve">za rok </w:t>
      </w:r>
      <w:r>
        <w:t>2023</w:t>
      </w:r>
      <w:r w:rsidRPr="00292F37">
        <w:t xml:space="preserve"> </w:t>
      </w:r>
      <w:r>
        <w:t>bol</w:t>
      </w:r>
      <w:r w:rsidRPr="00923562">
        <w:t xml:space="preserve"> </w:t>
      </w:r>
      <w:r>
        <w:t>zisk</w:t>
      </w:r>
      <w:r w:rsidRPr="00923562">
        <w:t xml:space="preserve"> v sume </w:t>
      </w:r>
      <w:r>
        <w:t>47 072,37</w:t>
      </w:r>
      <w:r w:rsidRPr="00923562">
        <w:t xml:space="preserve"> eur. </w:t>
      </w:r>
    </w:p>
    <w:p w:rsidR="005F0B85" w:rsidRPr="0006715A" w:rsidRDefault="005F0B85" w:rsidP="005F0B85">
      <w:pPr>
        <w:spacing w:line="360" w:lineRule="auto"/>
        <w:jc w:val="both"/>
        <w:rPr>
          <w:highlight w:val="yellow"/>
        </w:rPr>
      </w:pPr>
      <w:r w:rsidRPr="0006715A">
        <w:rPr>
          <w:highlight w:val="yellow"/>
        </w:rPr>
        <w:t xml:space="preserve"> </w:t>
      </w:r>
    </w:p>
    <w:p w:rsidR="005F0B85" w:rsidRPr="0006715A" w:rsidRDefault="005F0B85" w:rsidP="005F0B85">
      <w:pPr>
        <w:tabs>
          <w:tab w:val="right" w:pos="7938"/>
        </w:tabs>
        <w:spacing w:line="360" w:lineRule="auto"/>
        <w:jc w:val="both"/>
        <w:rPr>
          <w:highlight w:val="yellow"/>
        </w:rPr>
      </w:pPr>
      <w:r w:rsidRPr="00292F37">
        <w:t>Účtové skupiny trieda 6 – Výnosy vo výške:</w:t>
      </w:r>
      <w:r>
        <w:tab/>
        <w:t>685 067,65</w:t>
      </w:r>
      <w:r w:rsidRPr="00923562">
        <w:t xml:space="preserve"> EUR</w:t>
      </w:r>
    </w:p>
    <w:p w:rsidR="005F0B85" w:rsidRPr="00923562" w:rsidRDefault="005F0B85" w:rsidP="005F0B85">
      <w:pPr>
        <w:pBdr>
          <w:bottom w:val="single" w:sz="6" w:space="1" w:color="auto"/>
        </w:pBdr>
        <w:tabs>
          <w:tab w:val="right" w:pos="7938"/>
        </w:tabs>
        <w:spacing w:line="360" w:lineRule="auto"/>
        <w:jc w:val="both"/>
      </w:pPr>
      <w:r w:rsidRPr="00292F37">
        <w:t>Účtové skupiny trieda 5 – Náklady vo výške:</w:t>
      </w:r>
      <w:r>
        <w:tab/>
        <w:t>637 995,28</w:t>
      </w:r>
      <w:r w:rsidRPr="00923562">
        <w:t xml:space="preserve"> EUR</w:t>
      </w:r>
    </w:p>
    <w:p w:rsidR="005F0B85" w:rsidRPr="00923562" w:rsidRDefault="005F0B85" w:rsidP="005F0B85">
      <w:pPr>
        <w:tabs>
          <w:tab w:val="right" w:pos="7938"/>
          <w:tab w:val="right" w:pos="8222"/>
        </w:tabs>
        <w:spacing w:line="360" w:lineRule="auto"/>
        <w:jc w:val="both"/>
      </w:pPr>
      <w:r w:rsidRPr="00292F37">
        <w:t xml:space="preserve">Výsledok hospodárenia pred zdanením vo </w:t>
      </w:r>
      <w:r w:rsidRPr="00923562">
        <w:t>výške</w:t>
      </w:r>
      <w:r>
        <w:tab/>
        <w:t>47 072,37</w:t>
      </w:r>
      <w:r w:rsidRPr="00923562">
        <w:t xml:space="preserve"> EUR</w:t>
      </w:r>
    </w:p>
    <w:p w:rsidR="005F0B85" w:rsidRPr="00923562" w:rsidRDefault="005F0B85" w:rsidP="005F0B85">
      <w:pPr>
        <w:tabs>
          <w:tab w:val="right" w:pos="7938"/>
          <w:tab w:val="right" w:pos="8222"/>
        </w:tabs>
        <w:spacing w:line="360" w:lineRule="auto"/>
        <w:jc w:val="both"/>
      </w:pPr>
      <w:r w:rsidRPr="00923562">
        <w:t xml:space="preserve">Daň z príjmov  </w:t>
      </w:r>
      <w:r>
        <w:tab/>
      </w:r>
      <w:r w:rsidRPr="00923562">
        <w:t>0,00 EUR</w:t>
      </w:r>
    </w:p>
    <w:p w:rsidR="005F0B85" w:rsidRPr="00292F37" w:rsidRDefault="005F0B85" w:rsidP="005F0B85">
      <w:pPr>
        <w:tabs>
          <w:tab w:val="right" w:pos="7938"/>
        </w:tabs>
        <w:contextualSpacing/>
        <w:jc w:val="both"/>
      </w:pPr>
      <w:r w:rsidRPr="00292F37">
        <w:t xml:space="preserve">–––––––––––––––––––––––––––––––––––––––––––––––––––––––––––––––––––-    </w:t>
      </w:r>
    </w:p>
    <w:p w:rsidR="005F0B85" w:rsidRPr="0006715A" w:rsidRDefault="005F0B85" w:rsidP="005F0B85">
      <w:pPr>
        <w:tabs>
          <w:tab w:val="right" w:pos="7938"/>
          <w:tab w:val="right" w:pos="8222"/>
        </w:tabs>
        <w:contextualSpacing/>
        <w:jc w:val="both"/>
        <w:rPr>
          <w:highlight w:val="yellow"/>
        </w:rPr>
      </w:pPr>
      <w:r w:rsidRPr="00292F37">
        <w:rPr>
          <w:b/>
          <w:bCs/>
        </w:rPr>
        <w:t xml:space="preserve">Výsledok hospodárenia po zdanení vo výške </w:t>
      </w:r>
      <w:r>
        <w:rPr>
          <w:b/>
          <w:bCs/>
        </w:rPr>
        <w:tab/>
        <w:t>47 072,37</w:t>
      </w:r>
      <w:r w:rsidRPr="00923562">
        <w:rPr>
          <w:b/>
          <w:bCs/>
        </w:rPr>
        <w:t xml:space="preserve"> EUR</w:t>
      </w:r>
    </w:p>
    <w:p w:rsidR="005F0B85" w:rsidRPr="0006715A" w:rsidRDefault="005F0B85" w:rsidP="005F0B85">
      <w:pPr>
        <w:spacing w:line="360" w:lineRule="auto"/>
        <w:jc w:val="both"/>
        <w:rPr>
          <w:bCs/>
          <w:highlight w:val="yellow"/>
        </w:rPr>
      </w:pPr>
    </w:p>
    <w:p w:rsidR="005F0B85" w:rsidRPr="0006715A" w:rsidRDefault="005F0B85" w:rsidP="005F0B85">
      <w:pPr>
        <w:spacing w:line="360" w:lineRule="auto"/>
        <w:jc w:val="both"/>
        <w:rPr>
          <w:bCs/>
          <w:highlight w:val="yellow"/>
        </w:rPr>
      </w:pPr>
      <w:r w:rsidRPr="00292F37">
        <w:rPr>
          <w:bCs/>
        </w:rPr>
        <w:t xml:space="preserve">Hospodárskym výsledkom rozpočtovej organizácie obce – </w:t>
      </w:r>
      <w:r w:rsidRPr="00A57E05">
        <w:rPr>
          <w:bCs/>
        </w:rPr>
        <w:t xml:space="preserve">Základnej školy </w:t>
      </w:r>
      <w:r w:rsidRPr="00292F37">
        <w:rPr>
          <w:bCs/>
        </w:rPr>
        <w:t xml:space="preserve">s materskou školou za rok </w:t>
      </w:r>
      <w:r w:rsidRPr="00923562">
        <w:rPr>
          <w:bCs/>
        </w:rPr>
        <w:t>202</w:t>
      </w:r>
      <w:r>
        <w:rPr>
          <w:bCs/>
        </w:rPr>
        <w:t>3</w:t>
      </w:r>
      <w:r w:rsidRPr="00923562">
        <w:rPr>
          <w:bCs/>
        </w:rPr>
        <w:t xml:space="preserve"> bola strata v sume </w:t>
      </w:r>
      <w:r>
        <w:rPr>
          <w:bCs/>
        </w:rPr>
        <w:t>6 428,23</w:t>
      </w:r>
      <w:r w:rsidRPr="00923562">
        <w:rPr>
          <w:bCs/>
        </w:rPr>
        <w:t xml:space="preserve"> eur.</w:t>
      </w:r>
    </w:p>
    <w:p w:rsidR="005F0B85" w:rsidRPr="0006715A" w:rsidRDefault="005F0B85" w:rsidP="005F0B85">
      <w:pPr>
        <w:spacing w:line="360" w:lineRule="auto"/>
        <w:jc w:val="both"/>
        <w:rPr>
          <w:bCs/>
          <w:highlight w:val="yellow"/>
        </w:rPr>
      </w:pPr>
    </w:p>
    <w:p w:rsidR="005F0B85" w:rsidRPr="0006715A" w:rsidRDefault="005F0B85" w:rsidP="005F0B85">
      <w:pPr>
        <w:pBdr>
          <w:bottom w:val="single" w:sz="4" w:space="1" w:color="auto"/>
        </w:pBdr>
        <w:tabs>
          <w:tab w:val="right" w:pos="7938"/>
        </w:tabs>
        <w:spacing w:line="360" w:lineRule="auto"/>
        <w:jc w:val="both"/>
        <w:rPr>
          <w:bCs/>
          <w:highlight w:val="yellow"/>
        </w:rPr>
      </w:pPr>
      <w:r w:rsidRPr="00292F37">
        <w:rPr>
          <w:bCs/>
        </w:rPr>
        <w:lastRenderedPageBreak/>
        <w:t xml:space="preserve">Účtové skupiny trieda 6 – Výnosy vo výške: </w:t>
      </w:r>
      <w:r w:rsidRPr="00292F37">
        <w:rPr>
          <w:bCs/>
        </w:rPr>
        <w:tab/>
      </w:r>
      <w:r>
        <w:rPr>
          <w:bCs/>
        </w:rPr>
        <w:t>299 657,45</w:t>
      </w:r>
      <w:r w:rsidRPr="00923562">
        <w:rPr>
          <w:bCs/>
        </w:rPr>
        <w:t xml:space="preserve"> EUR</w:t>
      </w:r>
    </w:p>
    <w:p w:rsidR="005F0B85" w:rsidRPr="00923562" w:rsidRDefault="005F0B85" w:rsidP="005F0B85">
      <w:pPr>
        <w:pBdr>
          <w:bottom w:val="single" w:sz="4" w:space="1" w:color="auto"/>
        </w:pBdr>
        <w:tabs>
          <w:tab w:val="right" w:pos="7938"/>
        </w:tabs>
        <w:spacing w:line="360" w:lineRule="auto"/>
        <w:jc w:val="both"/>
        <w:rPr>
          <w:bCs/>
        </w:rPr>
      </w:pPr>
      <w:r w:rsidRPr="00292F37">
        <w:rPr>
          <w:bCs/>
        </w:rPr>
        <w:t>Účtové skupiny trieda 5 – Náklady vo výške:</w:t>
      </w:r>
      <w:r w:rsidRPr="00292F37">
        <w:rPr>
          <w:bCs/>
        </w:rPr>
        <w:tab/>
      </w:r>
      <w:r w:rsidRPr="00923562">
        <w:rPr>
          <w:bCs/>
        </w:rPr>
        <w:t xml:space="preserve"> </w:t>
      </w:r>
      <w:r>
        <w:rPr>
          <w:bCs/>
        </w:rPr>
        <w:t>306 085,68</w:t>
      </w:r>
      <w:r w:rsidRPr="00923562">
        <w:rPr>
          <w:bCs/>
        </w:rPr>
        <w:t xml:space="preserve"> EUR</w:t>
      </w:r>
    </w:p>
    <w:p w:rsidR="005F0B85" w:rsidRPr="00923562" w:rsidRDefault="005F0B85" w:rsidP="005F0B85">
      <w:pPr>
        <w:tabs>
          <w:tab w:val="right" w:pos="7938"/>
        </w:tabs>
        <w:spacing w:line="360" w:lineRule="auto"/>
        <w:jc w:val="both"/>
        <w:rPr>
          <w:bCs/>
        </w:rPr>
      </w:pPr>
      <w:r w:rsidRPr="00292F37">
        <w:rPr>
          <w:bCs/>
        </w:rPr>
        <w:t xml:space="preserve">Výsledok hospodárenia pred zdanením vo výške                 </w:t>
      </w:r>
      <w:r w:rsidRPr="00292F37">
        <w:rPr>
          <w:bCs/>
        </w:rPr>
        <w:tab/>
      </w:r>
      <w:r w:rsidRPr="00923562">
        <w:rPr>
          <w:bCs/>
        </w:rPr>
        <w:t xml:space="preserve">- </w:t>
      </w:r>
      <w:r>
        <w:rPr>
          <w:bCs/>
        </w:rPr>
        <w:t>6 428,33</w:t>
      </w:r>
      <w:r w:rsidRPr="00923562">
        <w:rPr>
          <w:bCs/>
        </w:rPr>
        <w:t xml:space="preserve"> EUR</w:t>
      </w:r>
    </w:p>
    <w:p w:rsidR="005F0B85" w:rsidRPr="0006715A" w:rsidRDefault="005F0B85" w:rsidP="005F0B85">
      <w:pPr>
        <w:tabs>
          <w:tab w:val="right" w:pos="7938"/>
        </w:tabs>
        <w:spacing w:line="360" w:lineRule="auto"/>
        <w:jc w:val="both"/>
        <w:rPr>
          <w:bCs/>
          <w:highlight w:val="yellow"/>
        </w:rPr>
      </w:pPr>
      <w:r w:rsidRPr="00292F37">
        <w:rPr>
          <w:bCs/>
        </w:rPr>
        <w:t xml:space="preserve">Daň z príjmov                          </w:t>
      </w:r>
      <w:r w:rsidRPr="00292F37">
        <w:rPr>
          <w:bCs/>
        </w:rPr>
        <w:tab/>
        <w:t xml:space="preserve">     0,00  EUR</w:t>
      </w:r>
    </w:p>
    <w:p w:rsidR="005F0B85" w:rsidRPr="00292F37" w:rsidRDefault="005F0B85" w:rsidP="005F0B85">
      <w:pPr>
        <w:jc w:val="both"/>
        <w:rPr>
          <w:bCs/>
        </w:rPr>
      </w:pPr>
      <w:r w:rsidRPr="00292F37">
        <w:rPr>
          <w:bCs/>
        </w:rPr>
        <w:t xml:space="preserve">–––––––––––––––––––––––––––––––––––––––––––––––––––––––––––––––––––    </w:t>
      </w:r>
    </w:p>
    <w:p w:rsidR="005F0B85" w:rsidRDefault="005F0B85" w:rsidP="005F0B85">
      <w:pPr>
        <w:tabs>
          <w:tab w:val="right" w:pos="7938"/>
        </w:tabs>
        <w:jc w:val="both"/>
        <w:rPr>
          <w:b/>
          <w:bCs/>
        </w:rPr>
      </w:pPr>
      <w:r w:rsidRPr="00292F37">
        <w:rPr>
          <w:b/>
          <w:bCs/>
        </w:rPr>
        <w:t>Výsledok hospodárenia po zdanení vo výške</w:t>
      </w:r>
      <w:r w:rsidRPr="00292F37">
        <w:rPr>
          <w:b/>
          <w:bCs/>
        </w:rPr>
        <w:tab/>
      </w:r>
      <w:r w:rsidRPr="00923562">
        <w:rPr>
          <w:b/>
          <w:bCs/>
        </w:rPr>
        <w:t xml:space="preserve">  - </w:t>
      </w:r>
      <w:r>
        <w:rPr>
          <w:b/>
          <w:bCs/>
        </w:rPr>
        <w:t>6 428,23</w:t>
      </w:r>
      <w:r w:rsidRPr="00923562">
        <w:rPr>
          <w:b/>
          <w:bCs/>
        </w:rPr>
        <w:t xml:space="preserve"> EUR</w:t>
      </w:r>
    </w:p>
    <w:p w:rsidR="005F0B85" w:rsidRPr="0006715A" w:rsidRDefault="005F0B85" w:rsidP="005F0B85">
      <w:pPr>
        <w:tabs>
          <w:tab w:val="right" w:pos="7938"/>
        </w:tabs>
        <w:jc w:val="both"/>
        <w:rPr>
          <w:bCs/>
          <w:highlight w:val="yellow"/>
        </w:rPr>
      </w:pPr>
      <w:r w:rsidRPr="00923562">
        <w:rPr>
          <w:b/>
          <w:bCs/>
        </w:rPr>
        <w:tab/>
      </w:r>
    </w:p>
    <w:p w:rsidR="005F0B85" w:rsidRPr="00292F37" w:rsidRDefault="005F0B85" w:rsidP="005F0B85">
      <w:pPr>
        <w:spacing w:line="360" w:lineRule="auto"/>
        <w:jc w:val="both"/>
        <w:rPr>
          <w:bCs/>
        </w:rPr>
      </w:pPr>
      <w:r w:rsidRPr="00292F37">
        <w:rPr>
          <w:bCs/>
        </w:rPr>
        <w:t>Hospodársky výsledok konsolidovaného celku vzniká ako súčet hospodárskeho výsledku jednotlivých účtovných jednotiek upravený o konsolidačné úpravy.</w:t>
      </w:r>
    </w:p>
    <w:p w:rsidR="005F0B85" w:rsidRPr="0006715A" w:rsidRDefault="005F0B85" w:rsidP="005F0B85">
      <w:pPr>
        <w:spacing w:line="360" w:lineRule="auto"/>
        <w:jc w:val="both"/>
        <w:rPr>
          <w:bCs/>
          <w:highlight w:val="yellow"/>
        </w:rPr>
      </w:pPr>
      <w:r w:rsidRPr="00292F37">
        <w:rPr>
          <w:bCs/>
        </w:rPr>
        <w:t xml:space="preserve">Hospodárskym výsledkom konsolidovaného celku účtovnej jednotky verejnej správy  Obce Malachov za rok </w:t>
      </w:r>
      <w:r>
        <w:rPr>
          <w:bCs/>
        </w:rPr>
        <w:t>2023</w:t>
      </w:r>
      <w:r w:rsidRPr="00292F37">
        <w:rPr>
          <w:bCs/>
        </w:rPr>
        <w:t xml:space="preserve"> </w:t>
      </w:r>
      <w:r w:rsidRPr="00923562">
        <w:rPr>
          <w:bCs/>
        </w:rPr>
        <w:t xml:space="preserve">bol </w:t>
      </w:r>
      <w:r>
        <w:rPr>
          <w:bCs/>
        </w:rPr>
        <w:t>zisk</w:t>
      </w:r>
      <w:r w:rsidRPr="00923562">
        <w:rPr>
          <w:bCs/>
        </w:rPr>
        <w:t xml:space="preserve"> v sume </w:t>
      </w:r>
      <w:r>
        <w:rPr>
          <w:b/>
          <w:bCs/>
        </w:rPr>
        <w:t>40 644,14</w:t>
      </w:r>
      <w:r w:rsidRPr="00923562">
        <w:rPr>
          <w:b/>
          <w:bCs/>
        </w:rPr>
        <w:t xml:space="preserve"> EUR</w:t>
      </w:r>
      <w:r w:rsidRPr="00923562">
        <w:rPr>
          <w:bCs/>
        </w:rPr>
        <w:t xml:space="preserve">. </w:t>
      </w:r>
    </w:p>
    <w:p w:rsidR="005F0B85" w:rsidRPr="0006715A" w:rsidRDefault="005F0B85" w:rsidP="005F0B85">
      <w:pPr>
        <w:spacing w:line="360" w:lineRule="auto"/>
        <w:jc w:val="both"/>
        <w:rPr>
          <w:highlight w:val="yellow"/>
        </w:rPr>
      </w:pPr>
    </w:p>
    <w:p w:rsidR="005F0B85" w:rsidRPr="00923562" w:rsidRDefault="005F0B85" w:rsidP="005F0B85">
      <w:pPr>
        <w:spacing w:line="360" w:lineRule="auto"/>
        <w:jc w:val="both"/>
      </w:pPr>
      <w:r w:rsidRPr="00292F37">
        <w:t>Účtové skupiny trieda 6 – Výnosy vo výške:</w:t>
      </w:r>
      <w:r w:rsidRPr="00292F37">
        <w:tab/>
      </w:r>
      <w:r w:rsidRPr="00292F37">
        <w:tab/>
      </w:r>
      <w:r w:rsidRPr="00292F37">
        <w:tab/>
      </w:r>
      <w:r>
        <w:t>803 082,23</w:t>
      </w:r>
      <w:r w:rsidRPr="00923562">
        <w:t xml:space="preserve"> EUR</w:t>
      </w:r>
    </w:p>
    <w:p w:rsidR="005F0B85" w:rsidRPr="00923562" w:rsidRDefault="005F0B85" w:rsidP="005F0B85">
      <w:pPr>
        <w:pBdr>
          <w:bottom w:val="single" w:sz="4" w:space="1" w:color="auto"/>
        </w:pBdr>
        <w:spacing w:line="360" w:lineRule="auto"/>
        <w:jc w:val="both"/>
      </w:pPr>
      <w:r w:rsidRPr="00923562">
        <w:t>Účtové skupiny trieda 5 – Náklady vo výške:</w:t>
      </w:r>
      <w:r w:rsidRPr="00923562">
        <w:tab/>
      </w:r>
      <w:r w:rsidRPr="00923562">
        <w:tab/>
      </w:r>
      <w:r w:rsidRPr="00923562">
        <w:tab/>
      </w:r>
      <w:r>
        <w:t>762 438,09</w:t>
      </w:r>
      <w:r w:rsidRPr="00923562">
        <w:t xml:space="preserve"> EUR</w:t>
      </w:r>
    </w:p>
    <w:p w:rsidR="005F0B85" w:rsidRPr="00923562" w:rsidRDefault="005F0B85" w:rsidP="005F0B85">
      <w:pPr>
        <w:tabs>
          <w:tab w:val="right" w:pos="7938"/>
          <w:tab w:val="right" w:pos="8222"/>
        </w:tabs>
        <w:spacing w:line="360" w:lineRule="auto"/>
        <w:jc w:val="both"/>
      </w:pPr>
      <w:r w:rsidRPr="00923562">
        <w:t xml:space="preserve">Výsledok hospodárenia pred zdanením vo výške             </w:t>
      </w:r>
      <w:r>
        <w:tab/>
        <w:t>40 644,14</w:t>
      </w:r>
      <w:r w:rsidRPr="00923562">
        <w:t xml:space="preserve"> EUR</w:t>
      </w:r>
    </w:p>
    <w:p w:rsidR="005F0B85" w:rsidRPr="00923562" w:rsidRDefault="005F0B85" w:rsidP="005F0B85">
      <w:pPr>
        <w:pBdr>
          <w:bottom w:val="single" w:sz="4" w:space="1" w:color="auto"/>
        </w:pBdr>
        <w:tabs>
          <w:tab w:val="right" w:pos="7938"/>
          <w:tab w:val="right" w:pos="8222"/>
        </w:tabs>
        <w:spacing w:line="360" w:lineRule="auto"/>
        <w:jc w:val="both"/>
      </w:pPr>
      <w:r w:rsidRPr="00923562">
        <w:t xml:space="preserve">Daň z príjmov                                                            </w:t>
      </w:r>
      <w:r>
        <w:tab/>
      </w:r>
      <w:r w:rsidRPr="00923562">
        <w:t>0,00 EUR</w:t>
      </w:r>
    </w:p>
    <w:p w:rsidR="005F0B85" w:rsidRPr="00923562" w:rsidRDefault="005F0B85" w:rsidP="005F0B85">
      <w:pPr>
        <w:tabs>
          <w:tab w:val="right" w:pos="7938"/>
        </w:tabs>
        <w:spacing w:line="360" w:lineRule="auto"/>
        <w:jc w:val="both"/>
        <w:rPr>
          <w:b/>
          <w:bCs/>
        </w:rPr>
      </w:pPr>
      <w:r w:rsidRPr="00923562">
        <w:rPr>
          <w:b/>
          <w:bCs/>
        </w:rPr>
        <w:t>Konsolidovaný výsledok hospodárenia po zdanení vo výške</w:t>
      </w:r>
      <w:r>
        <w:rPr>
          <w:b/>
          <w:bCs/>
        </w:rPr>
        <w:t xml:space="preserve"> </w:t>
      </w:r>
      <w:r>
        <w:rPr>
          <w:b/>
          <w:bCs/>
        </w:rPr>
        <w:tab/>
        <w:t>40 644,14</w:t>
      </w:r>
      <w:r w:rsidRPr="00923562">
        <w:rPr>
          <w:b/>
          <w:bCs/>
        </w:rPr>
        <w:t xml:space="preserve">  EUR</w:t>
      </w:r>
    </w:p>
    <w:p w:rsidR="005F0B85" w:rsidRPr="00923562" w:rsidRDefault="005F0B85" w:rsidP="005F0B85">
      <w:pPr>
        <w:tabs>
          <w:tab w:val="right" w:pos="7938"/>
        </w:tabs>
        <w:spacing w:line="360" w:lineRule="auto"/>
        <w:jc w:val="both"/>
        <w:rPr>
          <w:b/>
          <w:bCs/>
        </w:rPr>
      </w:pPr>
    </w:p>
    <w:p w:rsidR="005F0B85" w:rsidRPr="00007A1E" w:rsidRDefault="005F0B85" w:rsidP="005F0B85">
      <w:pPr>
        <w:spacing w:line="360" w:lineRule="auto"/>
        <w:jc w:val="both"/>
        <w:rPr>
          <w:bCs/>
        </w:rPr>
      </w:pPr>
      <w:r w:rsidRPr="00152B94">
        <w:rPr>
          <w:bCs/>
        </w:rPr>
        <w:t xml:space="preserve">Výsledok hospodárenia </w:t>
      </w:r>
      <w:r>
        <w:rPr>
          <w:bCs/>
        </w:rPr>
        <w:t xml:space="preserve">obce </w:t>
      </w:r>
      <w:r w:rsidRPr="00152B94">
        <w:rPr>
          <w:bCs/>
        </w:rPr>
        <w:t xml:space="preserve">(zisk) vo výške </w:t>
      </w:r>
      <w:r>
        <w:rPr>
          <w:bCs/>
        </w:rPr>
        <w:t>47 072,37</w:t>
      </w:r>
      <w:r w:rsidRPr="00152B94">
        <w:rPr>
          <w:bCs/>
        </w:rPr>
        <w:t xml:space="preserve"> EUR</w:t>
      </w:r>
      <w:r>
        <w:rPr>
          <w:bCs/>
        </w:rPr>
        <w:t xml:space="preserve"> a výsledok hospodárenia Základnej školy s materskou školou (strata) vo výške 6 428,23 EUR</w:t>
      </w:r>
      <w:r w:rsidRPr="00152B94">
        <w:rPr>
          <w:bCs/>
        </w:rPr>
        <w:t xml:space="preserve"> na základe rozhodnutia obecného zastupiteľstva </w:t>
      </w:r>
      <w:r>
        <w:rPr>
          <w:bCs/>
        </w:rPr>
        <w:t>obec a Základná škola s materskou školou</w:t>
      </w:r>
      <w:r w:rsidRPr="00152B94">
        <w:rPr>
          <w:bCs/>
        </w:rPr>
        <w:t xml:space="preserve"> preúčtoval</w:t>
      </w:r>
      <w:r>
        <w:rPr>
          <w:bCs/>
        </w:rPr>
        <w:t>i</w:t>
      </w:r>
      <w:r w:rsidRPr="00152B94">
        <w:rPr>
          <w:bCs/>
        </w:rPr>
        <w:t xml:space="preserve"> na účet nerozdeleného zisku minulých rokov.</w:t>
      </w:r>
    </w:p>
    <w:p w:rsidR="005F0B85" w:rsidRDefault="005F0B85" w:rsidP="005877DF">
      <w:pPr>
        <w:spacing w:line="360" w:lineRule="auto"/>
        <w:jc w:val="both"/>
        <w:rPr>
          <w:b/>
        </w:rPr>
      </w:pPr>
    </w:p>
    <w:p w:rsidR="00E41B86" w:rsidRDefault="00575E19" w:rsidP="005877DF">
      <w:pPr>
        <w:spacing w:line="360" w:lineRule="auto"/>
        <w:jc w:val="both"/>
      </w:pPr>
      <w:r w:rsidRPr="0080039D">
        <w:rPr>
          <w:b/>
        </w:rPr>
        <w:tab/>
      </w:r>
    </w:p>
    <w:p w:rsidR="00FB068F" w:rsidRPr="002C3266" w:rsidRDefault="005F0B85" w:rsidP="00022E16">
      <w:pPr>
        <w:spacing w:line="360" w:lineRule="auto"/>
        <w:jc w:val="both"/>
        <w:outlineLvl w:val="0"/>
        <w:rPr>
          <w:b/>
          <w:sz w:val="28"/>
          <w:szCs w:val="28"/>
        </w:rPr>
      </w:pPr>
      <w:r>
        <w:rPr>
          <w:b/>
          <w:sz w:val="28"/>
          <w:szCs w:val="28"/>
        </w:rPr>
        <w:t>8</w:t>
      </w:r>
      <w:r w:rsidR="00E41B86" w:rsidRPr="002C3266">
        <w:rPr>
          <w:b/>
          <w:sz w:val="28"/>
          <w:szCs w:val="28"/>
        </w:rPr>
        <w:t>.</w:t>
      </w:r>
      <w:r w:rsidR="00E41B86" w:rsidRPr="002C3266">
        <w:rPr>
          <w:sz w:val="28"/>
          <w:szCs w:val="28"/>
        </w:rPr>
        <w:t xml:space="preserve"> </w:t>
      </w:r>
      <w:r w:rsidR="008D2144" w:rsidRPr="002C3266">
        <w:rPr>
          <w:b/>
          <w:sz w:val="28"/>
          <w:szCs w:val="28"/>
        </w:rPr>
        <w:t>INFORMÁCIE O NÁ</w:t>
      </w:r>
      <w:r w:rsidR="00E41B86" w:rsidRPr="002C3266">
        <w:rPr>
          <w:b/>
          <w:sz w:val="28"/>
          <w:szCs w:val="28"/>
        </w:rPr>
        <w:t xml:space="preserve">VRHU NA VYSPORIADANIE </w:t>
      </w:r>
      <w:r w:rsidR="002C3266">
        <w:rPr>
          <w:b/>
          <w:sz w:val="28"/>
          <w:szCs w:val="28"/>
        </w:rPr>
        <w:t>VÝSLEDKU HOSPODÁRENIA</w:t>
      </w:r>
    </w:p>
    <w:p w:rsidR="00022E16" w:rsidRPr="0080039D" w:rsidRDefault="00022E16" w:rsidP="00022E16">
      <w:pPr>
        <w:spacing w:line="360" w:lineRule="auto"/>
        <w:jc w:val="both"/>
        <w:outlineLvl w:val="0"/>
      </w:pPr>
    </w:p>
    <w:p w:rsidR="008C3D7B" w:rsidRDefault="00516A43" w:rsidP="00022E16">
      <w:pPr>
        <w:spacing w:line="360" w:lineRule="auto"/>
        <w:jc w:val="both"/>
        <w:rPr>
          <w:bCs/>
        </w:rPr>
      </w:pPr>
      <w:r>
        <w:rPr>
          <w:bCs/>
        </w:rPr>
        <w:tab/>
      </w:r>
      <w:r w:rsidR="008B1C62" w:rsidRPr="008B1C62">
        <w:rPr>
          <w:b/>
          <w:bCs/>
        </w:rPr>
        <w:t xml:space="preserve">Schodok vo výške </w:t>
      </w:r>
      <w:r w:rsidR="001D427A">
        <w:rPr>
          <w:b/>
          <w:bCs/>
        </w:rPr>
        <w:t>145 075,42</w:t>
      </w:r>
      <w:r w:rsidR="008B1C62" w:rsidRPr="008B1C62">
        <w:rPr>
          <w:b/>
          <w:bCs/>
        </w:rPr>
        <w:t xml:space="preserve"> eur</w:t>
      </w:r>
      <w:r w:rsidR="005877DF" w:rsidRPr="008B1C62">
        <w:rPr>
          <w:bCs/>
        </w:rPr>
        <w:t xml:space="preserve"> zistený podľa ustanovenia § 10 ods. 3 písm. a) a b) zákona o rozpočtových pravidlách územnej samosprávy </w:t>
      </w:r>
      <w:r w:rsidR="00236D65">
        <w:rPr>
          <w:bCs/>
        </w:rPr>
        <w:t xml:space="preserve">bol </w:t>
      </w:r>
      <w:r w:rsidR="008B1C62">
        <w:rPr>
          <w:bCs/>
        </w:rPr>
        <w:t xml:space="preserve">upravený o sumu </w:t>
      </w:r>
      <w:r w:rsidR="008C3D7B">
        <w:rPr>
          <w:bCs/>
        </w:rPr>
        <w:t>27 022,50</w:t>
      </w:r>
      <w:r w:rsidR="008B1C62">
        <w:rPr>
          <w:bCs/>
        </w:rPr>
        <w:t xml:space="preserve"> eur</w:t>
      </w:r>
      <w:r w:rsidR="008C3D7B">
        <w:rPr>
          <w:bCs/>
        </w:rPr>
        <w:t xml:space="preserve"> a to:</w:t>
      </w:r>
    </w:p>
    <w:p w:rsidR="008C3D7B" w:rsidRDefault="008C3D7B" w:rsidP="008C3D7B">
      <w:pPr>
        <w:pStyle w:val="Odsekzoznamu"/>
        <w:numPr>
          <w:ilvl w:val="0"/>
          <w:numId w:val="16"/>
        </w:numPr>
        <w:spacing w:after="0" w:line="360" w:lineRule="auto"/>
        <w:jc w:val="both"/>
        <w:rPr>
          <w:rFonts w:ascii="Times New Roman" w:hAnsi="Times New Roman" w:cs="Times New Roman"/>
          <w:bCs/>
          <w:sz w:val="24"/>
          <w:szCs w:val="24"/>
        </w:rPr>
      </w:pPr>
      <w:bookmarkStart w:id="18" w:name="_Hlk174020179"/>
      <w:r>
        <w:rPr>
          <w:rFonts w:ascii="Times New Roman" w:hAnsi="Times New Roman" w:cs="Times New Roman"/>
          <w:bCs/>
          <w:sz w:val="24"/>
          <w:szCs w:val="24"/>
        </w:rPr>
        <w:lastRenderedPageBreak/>
        <w:t>nevyčerpané prostriedky zo ŠR účelovo určené na kapitálové výdavky vo výške 23 950,00 eur na vytvorenie priestoru na podporu socializácie a inklúzie detí formou detského ihriska,</w:t>
      </w:r>
    </w:p>
    <w:p w:rsidR="008C3D7B" w:rsidRPr="00A767AF" w:rsidRDefault="008C3D7B" w:rsidP="008C3D7B">
      <w:pPr>
        <w:pStyle w:val="Odsekzoznamu"/>
        <w:numPr>
          <w:ilvl w:val="0"/>
          <w:numId w:val="1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nevyčerpané prostriedky zo ŠR na prenesený výkon v oblasti školstva </w:t>
      </w:r>
      <w:r>
        <w:rPr>
          <w:rFonts w:ascii="Times New Roman" w:hAnsi="Times New Roman" w:cs="Times New Roman"/>
          <w:sz w:val="24"/>
          <w:szCs w:val="24"/>
        </w:rPr>
        <w:t>vo výške 1 132,00 eur,</w:t>
      </w:r>
    </w:p>
    <w:p w:rsidR="008C3D7B" w:rsidRDefault="008C3D7B" w:rsidP="008C3D7B">
      <w:pPr>
        <w:pStyle w:val="Odsekzoznamu"/>
        <w:numPr>
          <w:ilvl w:val="0"/>
          <w:numId w:val="1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nevyčerpané finančné prostriedky na podporu výchovy k stravovacím návykom dieťaťa vo výške 1 340,50 eur,</w:t>
      </w:r>
    </w:p>
    <w:p w:rsidR="008C3D7B" w:rsidRPr="008C3D7B" w:rsidRDefault="008C3D7B" w:rsidP="008C3D7B">
      <w:pPr>
        <w:pStyle w:val="Odsekzoznamu"/>
        <w:numPr>
          <w:ilvl w:val="0"/>
          <w:numId w:val="16"/>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nevyčerpané finančné prostriedky za ubytovanie odídencov, ktoré sú určené oprávneným osobám vo výške 600,00 eur v zmysle pokynov poskytovateľa. </w:t>
      </w:r>
    </w:p>
    <w:p w:rsidR="00986B8A" w:rsidRPr="00B97D23" w:rsidRDefault="008C3D7B" w:rsidP="00C73BC4">
      <w:pPr>
        <w:spacing w:line="360" w:lineRule="auto"/>
        <w:jc w:val="both"/>
        <w:rPr>
          <w:bCs/>
        </w:rPr>
      </w:pPr>
      <w:bookmarkStart w:id="19" w:name="_Hlk174020368"/>
      <w:r>
        <w:t xml:space="preserve">Schodok z bežného a kapitálového rozpočtu za rok 2023, po vylúčení nevyčerpaných účelovo určených prostriedkov je vo výške </w:t>
      </w:r>
      <w:r w:rsidRPr="00DB45D5">
        <w:rPr>
          <w:b/>
        </w:rPr>
        <w:t>172 097,92 eur</w:t>
      </w:r>
      <w:r>
        <w:t xml:space="preserve">. </w:t>
      </w:r>
      <w:r w:rsidRPr="0046124E">
        <w:rPr>
          <w:bCs/>
        </w:rPr>
        <w:t>Celkový schodok bol krytý z prostriedkov peňažného fondu</w:t>
      </w:r>
      <w:r>
        <w:rPr>
          <w:bCs/>
        </w:rPr>
        <w:t xml:space="preserve"> na údržbu a obnovu majetku</w:t>
      </w:r>
      <w:r w:rsidRPr="0046124E">
        <w:rPr>
          <w:bCs/>
        </w:rPr>
        <w:t xml:space="preserve"> obce vo výške</w:t>
      </w:r>
      <w:r>
        <w:rPr>
          <w:bCs/>
        </w:rPr>
        <w:t xml:space="preserve"> 29 549,03 eur a z peňažného fondu obce vo výške</w:t>
      </w:r>
      <w:r w:rsidRPr="0046124E">
        <w:rPr>
          <w:bCs/>
        </w:rPr>
        <w:t xml:space="preserve"> </w:t>
      </w:r>
      <w:r>
        <w:rPr>
          <w:bCs/>
        </w:rPr>
        <w:t>142 548,89</w:t>
      </w:r>
      <w:r w:rsidRPr="0046124E">
        <w:rPr>
          <w:bCs/>
        </w:rPr>
        <w:t xml:space="preserve"> eur.</w:t>
      </w:r>
      <w:bookmarkEnd w:id="19"/>
      <w:bookmarkEnd w:id="18"/>
      <w:r w:rsidR="005877DF" w:rsidRPr="006366D7">
        <w:rPr>
          <w:bCs/>
        </w:rPr>
        <w:tab/>
      </w:r>
      <w:r w:rsidR="005877DF" w:rsidRPr="006366D7">
        <w:rPr>
          <w:bCs/>
        </w:rPr>
        <w:tab/>
      </w:r>
    </w:p>
    <w:p w:rsidR="00986B8A" w:rsidRDefault="00986B8A" w:rsidP="002C3266">
      <w:pPr>
        <w:spacing w:line="360" w:lineRule="auto"/>
        <w:rPr>
          <w:b/>
          <w:bCs/>
        </w:rPr>
      </w:pPr>
    </w:p>
    <w:p w:rsidR="0006715A" w:rsidRPr="006366D7" w:rsidRDefault="0006715A" w:rsidP="002C3266">
      <w:pPr>
        <w:spacing w:line="360" w:lineRule="auto"/>
        <w:rPr>
          <w:b/>
          <w:bCs/>
        </w:rPr>
      </w:pPr>
      <w:r>
        <w:rPr>
          <w:b/>
          <w:bCs/>
        </w:rPr>
        <w:t>N</w:t>
      </w:r>
      <w:r w:rsidRPr="006366D7">
        <w:rPr>
          <w:b/>
          <w:bCs/>
        </w:rPr>
        <w:t>ávrh tvorby a použitia fondov</w:t>
      </w:r>
    </w:p>
    <w:p w:rsidR="008B1C62" w:rsidRDefault="008B1C62" w:rsidP="0006715A">
      <w:pPr>
        <w:spacing w:line="360" w:lineRule="auto"/>
        <w:rPr>
          <w:b/>
          <w:bCs/>
        </w:rPr>
      </w:pPr>
    </w:p>
    <w:p w:rsidR="0006715A" w:rsidRPr="006366D7" w:rsidRDefault="0006715A" w:rsidP="0006715A">
      <w:pPr>
        <w:spacing w:line="360" w:lineRule="auto"/>
        <w:rPr>
          <w:b/>
          <w:bCs/>
        </w:rPr>
      </w:pPr>
      <w:r w:rsidRPr="006366D7">
        <w:rPr>
          <w:b/>
          <w:bCs/>
        </w:rPr>
        <w:t>Peňažn</w:t>
      </w:r>
      <w:r>
        <w:rPr>
          <w:b/>
          <w:bCs/>
        </w:rPr>
        <w:t xml:space="preserve">é fondy obce </w:t>
      </w:r>
    </w:p>
    <w:p w:rsidR="0006715A" w:rsidRPr="00751B74" w:rsidRDefault="0006715A" w:rsidP="00E53F7F">
      <w:pPr>
        <w:tabs>
          <w:tab w:val="right" w:pos="8789"/>
        </w:tabs>
        <w:spacing w:line="360" w:lineRule="auto"/>
        <w:rPr>
          <w:b/>
          <w:bCs/>
          <w:i/>
        </w:rPr>
      </w:pPr>
      <w:r w:rsidRPr="00751B74">
        <w:rPr>
          <w:b/>
          <w:bCs/>
          <w:i/>
        </w:rPr>
        <w:t>PS k 1.1.</w:t>
      </w:r>
      <w:r w:rsidR="00E53F7F">
        <w:rPr>
          <w:b/>
          <w:bCs/>
          <w:i/>
        </w:rPr>
        <w:t>202</w:t>
      </w:r>
      <w:r w:rsidR="00C73BC4">
        <w:rPr>
          <w:b/>
          <w:bCs/>
          <w:i/>
        </w:rPr>
        <w:t>3</w:t>
      </w:r>
      <w:r w:rsidR="00E53F7F">
        <w:rPr>
          <w:b/>
          <w:bCs/>
          <w:i/>
        </w:rPr>
        <w:tab/>
      </w:r>
      <w:r>
        <w:rPr>
          <w:b/>
          <w:bCs/>
          <w:i/>
        </w:rPr>
        <w:t xml:space="preserve"> </w:t>
      </w:r>
      <w:r w:rsidR="00C73BC4">
        <w:rPr>
          <w:b/>
          <w:bCs/>
          <w:i/>
        </w:rPr>
        <w:t>210 625,09</w:t>
      </w:r>
      <w:r>
        <w:rPr>
          <w:b/>
          <w:bCs/>
          <w:i/>
        </w:rPr>
        <w:t xml:space="preserve"> eur</w:t>
      </w:r>
      <w:r w:rsidRPr="00751B74">
        <w:rPr>
          <w:b/>
          <w:bCs/>
          <w:i/>
        </w:rPr>
        <w:t xml:space="preserve"> </w:t>
      </w:r>
    </w:p>
    <w:p w:rsidR="0006715A" w:rsidRDefault="0006715A" w:rsidP="00E53F7F">
      <w:pPr>
        <w:tabs>
          <w:tab w:val="right" w:pos="8789"/>
        </w:tabs>
        <w:spacing w:line="360" w:lineRule="auto"/>
        <w:rPr>
          <w:bCs/>
        </w:rPr>
      </w:pPr>
      <w:r>
        <w:rPr>
          <w:bCs/>
        </w:rPr>
        <w:t>z </w:t>
      </w:r>
      <w:r w:rsidRPr="00751B74">
        <w:rPr>
          <w:bCs/>
        </w:rPr>
        <w:t>toho</w:t>
      </w:r>
      <w:r>
        <w:rPr>
          <w:bCs/>
        </w:rPr>
        <w:t>:</w:t>
      </w:r>
      <w:r w:rsidRPr="00751B74">
        <w:rPr>
          <w:bCs/>
        </w:rPr>
        <w:t xml:space="preserve"> </w:t>
      </w:r>
    </w:p>
    <w:p w:rsidR="0006715A" w:rsidRPr="00751B74" w:rsidRDefault="0006715A" w:rsidP="00E53F7F">
      <w:pPr>
        <w:tabs>
          <w:tab w:val="right" w:pos="8789"/>
        </w:tabs>
        <w:spacing w:line="360" w:lineRule="auto"/>
        <w:rPr>
          <w:bCs/>
        </w:rPr>
      </w:pPr>
      <w:r w:rsidRPr="00751B74">
        <w:rPr>
          <w:bCs/>
        </w:rPr>
        <w:t xml:space="preserve">Fond na údržbu </w:t>
      </w:r>
      <w:r>
        <w:rPr>
          <w:bCs/>
        </w:rPr>
        <w:t>a obnovu maj</w:t>
      </w:r>
      <w:r w:rsidR="00E53F7F">
        <w:rPr>
          <w:bCs/>
        </w:rPr>
        <w:t>etku obce</w:t>
      </w:r>
      <w:r>
        <w:rPr>
          <w:bCs/>
        </w:rPr>
        <w:t xml:space="preserve"> </w:t>
      </w:r>
      <w:r w:rsidR="00E53F7F">
        <w:rPr>
          <w:bCs/>
        </w:rPr>
        <w:tab/>
      </w:r>
      <w:r w:rsidR="00C73BC4">
        <w:rPr>
          <w:bCs/>
        </w:rPr>
        <w:t>29 549,03</w:t>
      </w:r>
      <w:r>
        <w:rPr>
          <w:bCs/>
        </w:rPr>
        <w:t xml:space="preserve"> eur</w:t>
      </w:r>
    </w:p>
    <w:p w:rsidR="0006715A" w:rsidRPr="00751B74" w:rsidRDefault="0006715A" w:rsidP="00E53F7F">
      <w:pPr>
        <w:tabs>
          <w:tab w:val="right" w:pos="8789"/>
        </w:tabs>
        <w:spacing w:line="360" w:lineRule="auto"/>
        <w:rPr>
          <w:bCs/>
        </w:rPr>
      </w:pPr>
      <w:r>
        <w:rPr>
          <w:bCs/>
        </w:rPr>
        <w:t>-</w:t>
      </w:r>
      <w:r w:rsidRPr="00751B74">
        <w:rPr>
          <w:bCs/>
        </w:rPr>
        <w:t xml:space="preserve"> </w:t>
      </w:r>
      <w:r>
        <w:rPr>
          <w:bCs/>
        </w:rPr>
        <w:t>použitie</w:t>
      </w:r>
      <w:r w:rsidRPr="00751B74">
        <w:rPr>
          <w:bCs/>
        </w:rPr>
        <w:t xml:space="preserve"> fondu na údržbu a obnovu majetku obce </w:t>
      </w:r>
      <w:r w:rsidR="00E53F7F">
        <w:rPr>
          <w:bCs/>
        </w:rPr>
        <w:tab/>
      </w:r>
      <w:r>
        <w:rPr>
          <w:bCs/>
        </w:rPr>
        <w:t>-</w:t>
      </w:r>
      <w:r w:rsidR="00C73BC4">
        <w:rPr>
          <w:bCs/>
        </w:rPr>
        <w:t>29 549,03</w:t>
      </w:r>
      <w:r>
        <w:rPr>
          <w:bCs/>
        </w:rPr>
        <w:t xml:space="preserve"> eur</w:t>
      </w:r>
    </w:p>
    <w:p w:rsidR="0006715A" w:rsidRDefault="00E53F7F" w:rsidP="00C73BC4">
      <w:pPr>
        <w:tabs>
          <w:tab w:val="right" w:pos="8789"/>
        </w:tabs>
        <w:spacing w:line="360" w:lineRule="auto"/>
        <w:rPr>
          <w:bCs/>
        </w:rPr>
      </w:pPr>
      <w:r>
        <w:rPr>
          <w:bCs/>
        </w:rPr>
        <w:t>Peňažné fondy</w:t>
      </w:r>
      <w:r w:rsidR="0006715A">
        <w:rPr>
          <w:bCs/>
        </w:rPr>
        <w:t xml:space="preserve"> </w:t>
      </w:r>
      <w:r>
        <w:rPr>
          <w:bCs/>
        </w:rPr>
        <w:tab/>
        <w:t xml:space="preserve">171 </w:t>
      </w:r>
      <w:r w:rsidR="00986B8A">
        <w:rPr>
          <w:bCs/>
        </w:rPr>
        <w:t>051,99 eur</w:t>
      </w:r>
    </w:p>
    <w:p w:rsidR="00C73BC4" w:rsidRDefault="00C73BC4" w:rsidP="00C73BC4">
      <w:pPr>
        <w:pStyle w:val="Odsekzoznamu"/>
        <w:numPr>
          <w:ilvl w:val="0"/>
          <w:numId w:val="16"/>
        </w:numPr>
        <w:tabs>
          <w:tab w:val="right" w:pos="8789"/>
        </w:tabs>
        <w:spacing w:after="0" w:line="360" w:lineRule="auto"/>
        <w:ind w:left="142" w:hanging="142"/>
        <w:rPr>
          <w:rFonts w:ascii="Times New Roman" w:hAnsi="Times New Roman" w:cs="Times New Roman"/>
          <w:bCs/>
          <w:sz w:val="24"/>
          <w:szCs w:val="24"/>
        </w:rPr>
      </w:pPr>
      <w:r w:rsidRPr="00C73BC4">
        <w:rPr>
          <w:rFonts w:ascii="Times New Roman" w:hAnsi="Times New Roman" w:cs="Times New Roman"/>
          <w:bCs/>
          <w:sz w:val="24"/>
          <w:szCs w:val="24"/>
        </w:rPr>
        <w:t>použitie fondu</w:t>
      </w:r>
      <w:r>
        <w:rPr>
          <w:rFonts w:ascii="Times New Roman" w:hAnsi="Times New Roman" w:cs="Times New Roman"/>
          <w:bCs/>
          <w:sz w:val="24"/>
          <w:szCs w:val="24"/>
        </w:rPr>
        <w:tab/>
        <w:t>-142 548,89 eur</w:t>
      </w:r>
    </w:p>
    <w:p w:rsidR="00986B8A" w:rsidRPr="00C73BC4" w:rsidRDefault="00E53F7F" w:rsidP="00C73BC4">
      <w:pPr>
        <w:tabs>
          <w:tab w:val="right" w:pos="8789"/>
        </w:tabs>
        <w:spacing w:line="360" w:lineRule="auto"/>
        <w:rPr>
          <w:bCs/>
        </w:rPr>
      </w:pPr>
      <w:r w:rsidRPr="00C73BC4">
        <w:rPr>
          <w:bCs/>
        </w:rPr>
        <w:t>Zostatok nevyčerpaných účelových prostriedkov z r. 202</w:t>
      </w:r>
      <w:r w:rsidR="00C73BC4" w:rsidRPr="00C73BC4">
        <w:rPr>
          <w:bCs/>
        </w:rPr>
        <w:t>3</w:t>
      </w:r>
      <w:r w:rsidRPr="00C73BC4">
        <w:rPr>
          <w:bCs/>
        </w:rPr>
        <w:t xml:space="preserve"> </w:t>
      </w:r>
      <w:r w:rsidRPr="00C73BC4">
        <w:rPr>
          <w:bCs/>
        </w:rPr>
        <w:tab/>
      </w:r>
      <w:r w:rsidR="00C73BC4" w:rsidRPr="00C73BC4">
        <w:rPr>
          <w:bCs/>
        </w:rPr>
        <w:t>27 022,50</w:t>
      </w:r>
      <w:r w:rsidRPr="00C73BC4">
        <w:rPr>
          <w:bCs/>
        </w:rPr>
        <w:t xml:space="preserve"> eur</w:t>
      </w:r>
    </w:p>
    <w:p w:rsidR="0006715A" w:rsidRPr="00751B74" w:rsidRDefault="0006715A" w:rsidP="00E53F7F">
      <w:pPr>
        <w:tabs>
          <w:tab w:val="right" w:pos="8789"/>
        </w:tabs>
        <w:spacing w:after="240" w:line="360" w:lineRule="auto"/>
        <w:rPr>
          <w:bCs/>
        </w:rPr>
      </w:pPr>
      <w:r w:rsidRPr="00751B74">
        <w:rPr>
          <w:bCs/>
        </w:rPr>
        <w:t>Stav na ú</w:t>
      </w:r>
      <w:r w:rsidR="00E53F7F">
        <w:rPr>
          <w:bCs/>
        </w:rPr>
        <w:t>čtoch peňažných fondov obce</w:t>
      </w:r>
      <w:r w:rsidR="00E53F7F">
        <w:rPr>
          <w:bCs/>
        </w:rPr>
        <w:tab/>
      </w:r>
      <w:r w:rsidR="00C73BC4">
        <w:rPr>
          <w:b/>
          <w:bCs/>
        </w:rPr>
        <w:t xml:space="preserve">65 549,67 </w:t>
      </w:r>
      <w:r w:rsidRPr="00E53F7F">
        <w:rPr>
          <w:b/>
          <w:bCs/>
        </w:rPr>
        <w:t>eur</w:t>
      </w:r>
    </w:p>
    <w:p w:rsidR="0006715A" w:rsidRPr="00751B74" w:rsidRDefault="0006715A" w:rsidP="0006715A">
      <w:pPr>
        <w:spacing w:line="360" w:lineRule="auto"/>
        <w:rPr>
          <w:b/>
          <w:bCs/>
        </w:rPr>
      </w:pPr>
      <w:r w:rsidRPr="00751B74">
        <w:rPr>
          <w:b/>
          <w:bCs/>
        </w:rPr>
        <w:t>Rezervný fond obce</w:t>
      </w:r>
      <w:r>
        <w:rPr>
          <w:b/>
          <w:bCs/>
        </w:rPr>
        <w:tab/>
      </w:r>
      <w:r>
        <w:rPr>
          <w:b/>
          <w:bCs/>
        </w:rPr>
        <w:tab/>
      </w:r>
      <w:r>
        <w:rPr>
          <w:b/>
          <w:bCs/>
        </w:rPr>
        <w:tab/>
      </w:r>
      <w:r>
        <w:rPr>
          <w:b/>
          <w:bCs/>
        </w:rPr>
        <w:tab/>
      </w:r>
      <w:r>
        <w:rPr>
          <w:b/>
          <w:bCs/>
        </w:rPr>
        <w:tab/>
      </w:r>
      <w:r>
        <w:rPr>
          <w:b/>
          <w:bCs/>
        </w:rPr>
        <w:tab/>
      </w:r>
      <w:r>
        <w:rPr>
          <w:b/>
          <w:bCs/>
        </w:rPr>
        <w:tab/>
      </w:r>
      <w:r>
        <w:rPr>
          <w:b/>
          <w:bCs/>
        </w:rPr>
        <w:tab/>
      </w:r>
    </w:p>
    <w:p w:rsidR="0006715A" w:rsidRPr="00751B74" w:rsidRDefault="0006715A" w:rsidP="00E53F7F">
      <w:pPr>
        <w:tabs>
          <w:tab w:val="right" w:pos="8789"/>
        </w:tabs>
        <w:spacing w:line="360" w:lineRule="auto"/>
        <w:rPr>
          <w:bCs/>
        </w:rPr>
      </w:pPr>
      <w:r w:rsidRPr="00751B74">
        <w:rPr>
          <w:bCs/>
        </w:rPr>
        <w:t>PS k 1.1.</w:t>
      </w:r>
      <w:r w:rsidR="00E53F7F">
        <w:rPr>
          <w:bCs/>
        </w:rPr>
        <w:t>202</w:t>
      </w:r>
      <w:r w:rsidR="00C73BC4">
        <w:rPr>
          <w:bCs/>
        </w:rPr>
        <w:t>3</w:t>
      </w:r>
      <w:r w:rsidR="00E53F7F">
        <w:rPr>
          <w:bCs/>
        </w:rPr>
        <w:tab/>
      </w:r>
      <w:r>
        <w:rPr>
          <w:b/>
          <w:bCs/>
        </w:rPr>
        <w:t>39.040,79 eur</w:t>
      </w:r>
      <w:r w:rsidRPr="00751B74">
        <w:rPr>
          <w:bCs/>
        </w:rPr>
        <w:t xml:space="preserve"> </w:t>
      </w:r>
    </w:p>
    <w:p w:rsidR="0006715A" w:rsidRDefault="0006715A" w:rsidP="00E53F7F">
      <w:pPr>
        <w:tabs>
          <w:tab w:val="right" w:pos="8789"/>
        </w:tabs>
        <w:spacing w:line="360" w:lineRule="auto"/>
        <w:rPr>
          <w:bCs/>
        </w:rPr>
      </w:pPr>
      <w:r w:rsidRPr="00751B74">
        <w:rPr>
          <w:bCs/>
        </w:rPr>
        <w:t xml:space="preserve">+Tvorba RF 10 % z prebytku hospodárenia za rok </w:t>
      </w:r>
      <w:r w:rsidR="00E53F7F">
        <w:rPr>
          <w:bCs/>
        </w:rPr>
        <w:t>202</w:t>
      </w:r>
      <w:r w:rsidR="00C73BC4">
        <w:rPr>
          <w:bCs/>
        </w:rPr>
        <w:t>3</w:t>
      </w:r>
      <w:r w:rsidR="00E53F7F">
        <w:rPr>
          <w:bCs/>
        </w:rPr>
        <w:t xml:space="preserve"> </w:t>
      </w:r>
      <w:r w:rsidR="00E53F7F">
        <w:rPr>
          <w:bCs/>
        </w:rPr>
        <w:tab/>
      </w:r>
      <w:r>
        <w:rPr>
          <w:bCs/>
        </w:rPr>
        <w:t>0,00 eur</w:t>
      </w:r>
    </w:p>
    <w:p w:rsidR="0006715A" w:rsidRDefault="00E53F7F" w:rsidP="00E53F7F">
      <w:pPr>
        <w:tabs>
          <w:tab w:val="right" w:pos="8789"/>
        </w:tabs>
        <w:spacing w:line="360" w:lineRule="auto"/>
        <w:rPr>
          <w:b/>
          <w:bCs/>
        </w:rPr>
      </w:pPr>
      <w:r>
        <w:rPr>
          <w:b/>
          <w:bCs/>
        </w:rPr>
        <w:t>Stav po tvorbe RF</w:t>
      </w:r>
      <w:r>
        <w:rPr>
          <w:b/>
          <w:bCs/>
        </w:rPr>
        <w:tab/>
      </w:r>
      <w:r w:rsidR="0006715A">
        <w:rPr>
          <w:b/>
          <w:bCs/>
        </w:rPr>
        <w:t>39.040,79 eur</w:t>
      </w:r>
    </w:p>
    <w:p w:rsidR="00176148" w:rsidRPr="00751B74" w:rsidRDefault="00176148" w:rsidP="0006715A">
      <w:pPr>
        <w:spacing w:line="360" w:lineRule="auto"/>
        <w:rPr>
          <w:bCs/>
        </w:rPr>
      </w:pPr>
    </w:p>
    <w:p w:rsidR="00FB068F" w:rsidRPr="00A339AD" w:rsidRDefault="005877DF" w:rsidP="00A339AD">
      <w:pPr>
        <w:tabs>
          <w:tab w:val="right" w:pos="8789"/>
        </w:tabs>
        <w:spacing w:line="360" w:lineRule="auto"/>
        <w:contextualSpacing/>
      </w:pPr>
      <w:r w:rsidRPr="00751B74">
        <w:tab/>
      </w:r>
    </w:p>
    <w:p w:rsidR="00A339AD" w:rsidRPr="007F405A" w:rsidRDefault="00A339AD" w:rsidP="005F0B85">
      <w:pPr>
        <w:pStyle w:val="Odsekzoznamu"/>
        <w:numPr>
          <w:ilvl w:val="0"/>
          <w:numId w:val="24"/>
        </w:numPr>
        <w:spacing w:line="360" w:lineRule="auto"/>
        <w:jc w:val="both"/>
        <w:rPr>
          <w:rFonts w:ascii="Times New Roman" w:hAnsi="Times New Roman" w:cs="Times New Roman"/>
          <w:b/>
          <w:sz w:val="28"/>
          <w:szCs w:val="28"/>
        </w:rPr>
      </w:pPr>
      <w:bookmarkStart w:id="20" w:name="_Hlk174093764"/>
      <w:r w:rsidRPr="007F405A">
        <w:rPr>
          <w:rFonts w:ascii="Times New Roman" w:hAnsi="Times New Roman" w:cs="Times New Roman"/>
          <w:b/>
          <w:sz w:val="28"/>
          <w:szCs w:val="28"/>
        </w:rPr>
        <w:lastRenderedPageBreak/>
        <w:t>PREDPOKLADANÝ BUDÚCI VÝVOJ ČINNOSTI</w:t>
      </w:r>
    </w:p>
    <w:p w:rsidR="00A339AD" w:rsidRDefault="00A339AD" w:rsidP="00A339AD">
      <w:pPr>
        <w:spacing w:line="360" w:lineRule="auto"/>
        <w:jc w:val="both"/>
      </w:pPr>
      <w:r>
        <w:t>Predpokladané investičné akcie realizované v budúcich rokoch:</w:t>
      </w:r>
    </w:p>
    <w:p w:rsidR="00A339AD" w:rsidRPr="00A339AD" w:rsidRDefault="002D7EAE" w:rsidP="00A339AD">
      <w:pPr>
        <w:pStyle w:val="Odsekzoznamu"/>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A339AD" w:rsidRPr="00A339AD">
        <w:rPr>
          <w:rFonts w:ascii="Times New Roman" w:hAnsi="Times New Roman" w:cs="Times New Roman"/>
          <w:sz w:val="24"/>
          <w:szCs w:val="24"/>
        </w:rPr>
        <w:t>okončenie územného plánu</w:t>
      </w:r>
      <w:r w:rsidR="00A339AD">
        <w:rPr>
          <w:rFonts w:ascii="Times New Roman" w:hAnsi="Times New Roman" w:cs="Times New Roman"/>
          <w:sz w:val="24"/>
          <w:szCs w:val="24"/>
        </w:rPr>
        <w:t>,</w:t>
      </w:r>
    </w:p>
    <w:p w:rsidR="00A339AD" w:rsidRPr="002D7EAE" w:rsidRDefault="002D7EAE" w:rsidP="002D7EAE">
      <w:pPr>
        <w:pStyle w:val="Odsekzoznamu"/>
        <w:numPr>
          <w:ilvl w:val="0"/>
          <w:numId w:val="21"/>
        </w:numPr>
        <w:spacing w:line="360" w:lineRule="auto"/>
        <w:jc w:val="both"/>
        <w:rPr>
          <w:rFonts w:ascii="Times New Roman" w:hAnsi="Times New Roman" w:cs="Times New Roman"/>
          <w:sz w:val="24"/>
          <w:szCs w:val="24"/>
        </w:rPr>
      </w:pPr>
      <w:r w:rsidRPr="002D7EAE">
        <w:rPr>
          <w:rFonts w:ascii="Times New Roman" w:hAnsi="Times New Roman" w:cs="Times New Roman"/>
          <w:sz w:val="24"/>
          <w:szCs w:val="24"/>
        </w:rPr>
        <w:t>r</w:t>
      </w:r>
      <w:r w:rsidR="00A339AD" w:rsidRPr="002D7EAE">
        <w:rPr>
          <w:rFonts w:ascii="Times New Roman" w:hAnsi="Times New Roman" w:cs="Times New Roman"/>
          <w:sz w:val="24"/>
          <w:szCs w:val="24"/>
        </w:rPr>
        <w:t xml:space="preserve">ozšírenie </w:t>
      </w:r>
      <w:r>
        <w:rPr>
          <w:rFonts w:ascii="Times New Roman" w:hAnsi="Times New Roman" w:cs="Times New Roman"/>
          <w:sz w:val="24"/>
          <w:szCs w:val="24"/>
        </w:rPr>
        <w:t>M</w:t>
      </w:r>
      <w:r w:rsidR="00A339AD" w:rsidRPr="002D7EAE">
        <w:rPr>
          <w:rFonts w:ascii="Times New Roman" w:hAnsi="Times New Roman" w:cs="Times New Roman"/>
          <w:sz w:val="24"/>
          <w:szCs w:val="24"/>
        </w:rPr>
        <w:t>aterskej školy,</w:t>
      </w:r>
    </w:p>
    <w:p w:rsidR="00A339AD" w:rsidRDefault="002D7EAE" w:rsidP="00A339AD">
      <w:pPr>
        <w:pStyle w:val="Odsekzoznamu"/>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A339AD" w:rsidRPr="00A339AD">
        <w:rPr>
          <w:rFonts w:ascii="Times New Roman" w:hAnsi="Times New Roman" w:cs="Times New Roman"/>
          <w:sz w:val="24"/>
          <w:szCs w:val="24"/>
        </w:rPr>
        <w:t>ozšírenie verejného osvetlenia v</w:t>
      </w:r>
      <w:r>
        <w:rPr>
          <w:rFonts w:ascii="Times New Roman" w:hAnsi="Times New Roman" w:cs="Times New Roman"/>
          <w:sz w:val="24"/>
          <w:szCs w:val="24"/>
        </w:rPr>
        <w:t> </w:t>
      </w:r>
      <w:r w:rsidR="00A339AD" w:rsidRPr="00A339AD">
        <w:rPr>
          <w:rFonts w:ascii="Times New Roman" w:hAnsi="Times New Roman" w:cs="Times New Roman"/>
          <w:sz w:val="24"/>
          <w:szCs w:val="24"/>
        </w:rPr>
        <w:t>obci</w:t>
      </w:r>
      <w:r>
        <w:rPr>
          <w:rFonts w:ascii="Times New Roman" w:hAnsi="Times New Roman" w:cs="Times New Roman"/>
          <w:sz w:val="24"/>
          <w:szCs w:val="24"/>
        </w:rPr>
        <w:t xml:space="preserve"> – časť Medvedica</w:t>
      </w:r>
      <w:r w:rsidR="00A339AD">
        <w:rPr>
          <w:rFonts w:ascii="Times New Roman" w:hAnsi="Times New Roman" w:cs="Times New Roman"/>
          <w:sz w:val="24"/>
          <w:szCs w:val="24"/>
        </w:rPr>
        <w:t>,</w:t>
      </w:r>
    </w:p>
    <w:p w:rsidR="00A339AD" w:rsidRDefault="002D7EAE" w:rsidP="001C31E9">
      <w:pPr>
        <w:pStyle w:val="Odsekzoznamu"/>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rekonštrukcia časti miestnej komunikác</w:t>
      </w:r>
      <w:r w:rsidR="005918BC">
        <w:rPr>
          <w:rFonts w:ascii="Times New Roman" w:hAnsi="Times New Roman" w:cs="Times New Roman"/>
          <w:sz w:val="24"/>
          <w:szCs w:val="24"/>
        </w:rPr>
        <w:t>ie par. KN-C č. 408/2.</w:t>
      </w:r>
    </w:p>
    <w:p w:rsidR="001D286B" w:rsidRPr="001C31E9" w:rsidRDefault="001D286B" w:rsidP="001D286B">
      <w:pPr>
        <w:pStyle w:val="Odsekzoznamu"/>
        <w:spacing w:line="360" w:lineRule="auto"/>
        <w:jc w:val="both"/>
        <w:rPr>
          <w:rFonts w:ascii="Times New Roman" w:hAnsi="Times New Roman" w:cs="Times New Roman"/>
          <w:sz w:val="24"/>
          <w:szCs w:val="24"/>
        </w:rPr>
      </w:pPr>
      <w:bookmarkStart w:id="21" w:name="_GoBack"/>
      <w:bookmarkEnd w:id="21"/>
    </w:p>
    <w:p w:rsidR="00A339AD" w:rsidRPr="00A339AD" w:rsidRDefault="00FB068F" w:rsidP="005F0B85">
      <w:pPr>
        <w:pStyle w:val="Odsekzoznamu"/>
        <w:numPr>
          <w:ilvl w:val="0"/>
          <w:numId w:val="24"/>
        </w:numPr>
        <w:spacing w:line="360" w:lineRule="auto"/>
        <w:ind w:hanging="720"/>
        <w:jc w:val="both"/>
        <w:rPr>
          <w:rFonts w:ascii="Times New Roman" w:hAnsi="Times New Roman" w:cs="Times New Roman"/>
          <w:b/>
          <w:sz w:val="28"/>
          <w:szCs w:val="28"/>
        </w:rPr>
      </w:pPr>
      <w:r w:rsidRPr="00FB068F">
        <w:rPr>
          <w:rFonts w:ascii="Times New Roman" w:hAnsi="Times New Roman" w:cs="Times New Roman"/>
          <w:b/>
          <w:bCs/>
          <w:color w:val="000000"/>
          <w:sz w:val="28"/>
          <w:szCs w:val="28"/>
        </w:rPr>
        <w:t>UDALOSTI OSOBITNÉHO VÝZNAMU PO SKONČENÍ ÚČTOVNÉHO OBDOBIA</w:t>
      </w:r>
    </w:p>
    <w:p w:rsidR="00A339AD" w:rsidRPr="00FB068F" w:rsidRDefault="00A339AD" w:rsidP="00A339AD">
      <w:pPr>
        <w:autoSpaceDE w:val="0"/>
        <w:autoSpaceDN w:val="0"/>
        <w:adjustRightInd w:val="0"/>
        <w:spacing w:line="360" w:lineRule="auto"/>
        <w:jc w:val="both"/>
        <w:rPr>
          <w:color w:val="000000"/>
        </w:rPr>
      </w:pPr>
      <w:r w:rsidRPr="00FB068F">
        <w:rPr>
          <w:color w:val="000000"/>
        </w:rPr>
        <w:t>Obec nezaznamenala žiadnu udalosť osobitného významu po skončení účtovného obdobia.</w:t>
      </w:r>
    </w:p>
    <w:p w:rsidR="00A339AD" w:rsidRPr="00A339AD" w:rsidRDefault="00A339AD" w:rsidP="00A339AD">
      <w:pPr>
        <w:spacing w:line="360" w:lineRule="auto"/>
        <w:jc w:val="both"/>
        <w:rPr>
          <w:b/>
          <w:sz w:val="28"/>
          <w:szCs w:val="28"/>
        </w:rPr>
      </w:pPr>
    </w:p>
    <w:bookmarkEnd w:id="20"/>
    <w:p w:rsidR="00FB068F" w:rsidRPr="00A339AD" w:rsidRDefault="00FB068F" w:rsidP="005F0B85">
      <w:pPr>
        <w:pStyle w:val="Odsekzoznamu"/>
        <w:numPr>
          <w:ilvl w:val="0"/>
          <w:numId w:val="24"/>
        </w:numPr>
        <w:spacing w:line="360" w:lineRule="auto"/>
        <w:ind w:hanging="720"/>
        <w:jc w:val="both"/>
        <w:rPr>
          <w:rFonts w:ascii="Times New Roman" w:hAnsi="Times New Roman" w:cs="Times New Roman"/>
          <w:b/>
          <w:caps/>
          <w:sz w:val="28"/>
          <w:szCs w:val="28"/>
        </w:rPr>
      </w:pPr>
      <w:r w:rsidRPr="00FB068F">
        <w:rPr>
          <w:rFonts w:ascii="Times New Roman" w:hAnsi="Times New Roman" w:cs="Times New Roman"/>
          <w:b/>
          <w:caps/>
          <w:sz w:val="28"/>
          <w:szCs w:val="28"/>
        </w:rPr>
        <w:t>Významné riziká a neistoty, ktorým je účtovná jednotka vystavená</w:t>
      </w:r>
    </w:p>
    <w:p w:rsidR="002228E5" w:rsidRPr="00D11778" w:rsidRDefault="002228E5" w:rsidP="002228E5">
      <w:pPr>
        <w:pStyle w:val="Pismenka"/>
        <w:tabs>
          <w:tab w:val="clear" w:pos="426"/>
        </w:tabs>
        <w:spacing w:line="360" w:lineRule="auto"/>
        <w:ind w:left="0" w:firstLine="0"/>
        <w:rPr>
          <w:sz w:val="24"/>
          <w:szCs w:val="24"/>
        </w:rPr>
      </w:pPr>
      <w:r w:rsidRPr="00D11778">
        <w:rPr>
          <w:b w:val="0"/>
          <w:sz w:val="24"/>
          <w:szCs w:val="24"/>
        </w:rPr>
        <w:t>Obec vedie  súdny spor s</w:t>
      </w:r>
      <w:r>
        <w:rPr>
          <w:b w:val="0"/>
          <w:sz w:val="24"/>
          <w:szCs w:val="24"/>
        </w:rPr>
        <w:t>o</w:t>
      </w:r>
      <w:r w:rsidRPr="00D11778">
        <w:rPr>
          <w:b w:val="0"/>
          <w:sz w:val="24"/>
          <w:szCs w:val="24"/>
        </w:rPr>
        <w:t xml:space="preserve">  spoločnosťou </w:t>
      </w:r>
      <w:proofErr w:type="spellStart"/>
      <w:r>
        <w:rPr>
          <w:b w:val="0"/>
          <w:sz w:val="24"/>
          <w:szCs w:val="24"/>
        </w:rPr>
        <w:t>Venimex</w:t>
      </w:r>
      <w:proofErr w:type="spellEnd"/>
      <w:r>
        <w:rPr>
          <w:b w:val="0"/>
          <w:sz w:val="24"/>
          <w:szCs w:val="24"/>
        </w:rPr>
        <w:t xml:space="preserve"> Slovakia, </w:t>
      </w:r>
      <w:proofErr w:type="spellStart"/>
      <w:r>
        <w:rPr>
          <w:b w:val="0"/>
          <w:sz w:val="24"/>
          <w:szCs w:val="24"/>
        </w:rPr>
        <w:t>s.r.o</w:t>
      </w:r>
      <w:proofErr w:type="spellEnd"/>
      <w:r>
        <w:rPr>
          <w:b w:val="0"/>
          <w:sz w:val="24"/>
          <w:szCs w:val="24"/>
        </w:rPr>
        <w:t xml:space="preserve">., </w:t>
      </w:r>
      <w:r w:rsidRPr="00D11778">
        <w:rPr>
          <w:b w:val="0"/>
          <w:sz w:val="24"/>
          <w:szCs w:val="24"/>
        </w:rPr>
        <w:t xml:space="preserve">z dôvodu </w:t>
      </w:r>
      <w:r>
        <w:rPr>
          <w:b w:val="0"/>
          <w:sz w:val="24"/>
          <w:szCs w:val="24"/>
        </w:rPr>
        <w:t>nezhotovenia a nedodania predmetu zmluvy: „Rozšírenie verejného osvetlenia v Obci Malachov I. etapa“</w:t>
      </w:r>
      <w:r w:rsidR="00450A92">
        <w:rPr>
          <w:b w:val="0"/>
          <w:sz w:val="24"/>
          <w:szCs w:val="24"/>
        </w:rPr>
        <w:t>.</w:t>
      </w:r>
    </w:p>
    <w:p w:rsidR="00694581" w:rsidRDefault="00694581" w:rsidP="00694581">
      <w:pPr>
        <w:spacing w:line="360" w:lineRule="auto"/>
        <w:jc w:val="both"/>
      </w:pPr>
    </w:p>
    <w:p w:rsidR="00A95731" w:rsidRDefault="00A95731" w:rsidP="00B8430A">
      <w:pPr>
        <w:spacing w:line="360" w:lineRule="auto"/>
        <w:jc w:val="both"/>
      </w:pPr>
    </w:p>
    <w:p w:rsidR="00010140" w:rsidRDefault="00010140" w:rsidP="00B8430A">
      <w:pPr>
        <w:spacing w:line="360" w:lineRule="auto"/>
        <w:jc w:val="both"/>
      </w:pPr>
    </w:p>
    <w:p w:rsidR="00010140" w:rsidRDefault="00010140" w:rsidP="00B8430A">
      <w:pPr>
        <w:spacing w:line="360" w:lineRule="auto"/>
        <w:jc w:val="both"/>
      </w:pPr>
    </w:p>
    <w:p w:rsidR="00575E19" w:rsidRPr="0080039D" w:rsidRDefault="00A95731" w:rsidP="00A95731">
      <w:pPr>
        <w:spacing w:line="360" w:lineRule="auto"/>
        <w:jc w:val="both"/>
      </w:pPr>
      <w:r>
        <w:t xml:space="preserve">Vypracoval: Ing. Ľubica Dzúriková  </w:t>
      </w:r>
      <w:r>
        <w:tab/>
      </w:r>
      <w:r>
        <w:tab/>
      </w:r>
      <w:r>
        <w:tab/>
        <w:t xml:space="preserve">      Schválil: </w:t>
      </w:r>
      <w:r w:rsidR="00606D6E">
        <w:t>Ing. Martin Pál</w:t>
      </w:r>
    </w:p>
    <w:p w:rsidR="00E7066F" w:rsidRDefault="002D6831" w:rsidP="00986B8A">
      <w:pPr>
        <w:tabs>
          <w:tab w:val="center" w:pos="7230"/>
        </w:tabs>
        <w:spacing w:line="360" w:lineRule="auto"/>
        <w:jc w:val="both"/>
      </w:pPr>
      <w:r w:rsidRPr="0080039D">
        <w:tab/>
      </w:r>
      <w:r w:rsidR="00575E19" w:rsidRPr="0080039D">
        <w:t>starosta obce Malachov</w:t>
      </w:r>
    </w:p>
    <w:p w:rsidR="00E7066F" w:rsidRPr="00E7066F" w:rsidRDefault="00E7066F" w:rsidP="00E7066F"/>
    <w:p w:rsidR="00E7066F" w:rsidRDefault="00E7066F" w:rsidP="00E7066F"/>
    <w:p w:rsidR="00E7066F" w:rsidRDefault="00E7066F" w:rsidP="00E7066F">
      <w:pPr>
        <w:spacing w:line="360" w:lineRule="auto"/>
        <w:jc w:val="both"/>
      </w:pPr>
      <w:r w:rsidRPr="006D6406">
        <w:t>V</w:t>
      </w:r>
      <w:r>
        <w:t> </w:t>
      </w:r>
      <w:r w:rsidRPr="006D6406">
        <w:t>Malachove</w:t>
      </w:r>
      <w:r>
        <w:t>,</w:t>
      </w:r>
      <w:r w:rsidRPr="006D6406">
        <w:t xml:space="preserve"> dňa 2</w:t>
      </w:r>
      <w:r>
        <w:t>4</w:t>
      </w:r>
      <w:r w:rsidRPr="006D6406">
        <w:t>. júna 202</w:t>
      </w:r>
      <w:r>
        <w:t>4</w:t>
      </w:r>
    </w:p>
    <w:p w:rsidR="00B8430A" w:rsidRPr="00E7066F" w:rsidRDefault="00B8430A" w:rsidP="00E7066F"/>
    <w:sectPr w:rsidR="00B8430A" w:rsidRPr="00E7066F" w:rsidSect="00990143">
      <w:headerReference w:type="default" r:id="rId59"/>
      <w:footerReference w:type="default" r:id="rId60"/>
      <w:headerReference w:type="first" r:id="rId61"/>
      <w:footerReference w:type="first" r:id="rId6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951" w:rsidRDefault="00E30951">
      <w:r>
        <w:separator/>
      </w:r>
    </w:p>
  </w:endnote>
  <w:endnote w:type="continuationSeparator" w:id="0">
    <w:p w:rsidR="00E30951" w:rsidRDefault="00E3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51" w:rsidRDefault="00E30951">
    <w:pPr>
      <w:pStyle w:val="Pta"/>
    </w:pPr>
    <w:r>
      <w:t>–––––––––––––––––––––––––––––––––––––––––––––––––––––––––––––––––––––––––––</w:t>
    </w:r>
  </w:p>
  <w:p w:rsidR="00E30951" w:rsidRDefault="00E30951">
    <w:pPr>
      <w:pStyle w:val="Pta"/>
      <w:rPr>
        <w:rFonts w:ascii="Arial" w:hAnsi="Arial" w:cs="Arial"/>
        <w:sz w:val="20"/>
        <w:szCs w:val="20"/>
      </w:rPr>
    </w:pPr>
    <w:r>
      <w:rPr>
        <w:rFonts w:ascii="Arial" w:hAnsi="Arial" w:cs="Arial"/>
        <w:sz w:val="20"/>
        <w:szCs w:val="20"/>
      </w:rPr>
      <w:tab/>
    </w:r>
    <w:r>
      <w:rPr>
        <w:rFonts w:ascii="Arial" w:hAnsi="Arial" w:cs="Arial"/>
        <w:sz w:val="20"/>
        <w:szCs w:val="20"/>
      </w:rPr>
      <w:tab/>
      <w:t xml:space="preserve">Strana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noProof/>
        <w:sz w:val="20"/>
        <w:szCs w:val="20"/>
      </w:rPr>
      <w:t>21</w:t>
    </w:r>
    <w:r>
      <w:rPr>
        <w:rFonts w:ascii="Arial" w:hAnsi="Arial" w:cs="Arial"/>
        <w:sz w:val="20"/>
        <w:szCs w:val="20"/>
      </w:rPr>
      <w:fldChar w:fldCharType="end"/>
    </w:r>
    <w:r>
      <w:rPr>
        <w:rFonts w:ascii="Arial" w:hAnsi="Arial" w:cs="Arial"/>
        <w:sz w:val="20"/>
        <w:szCs w:val="20"/>
      </w:rPr>
      <w:t xml:space="preserve"> z </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Pr>
        <w:rFonts w:ascii="Arial" w:hAnsi="Arial" w:cs="Arial"/>
        <w:noProof/>
        <w:sz w:val="20"/>
        <w:szCs w:val="20"/>
      </w:rPr>
      <w:t>29</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51" w:rsidRDefault="00E30951">
    <w:pPr>
      <w:pStyle w:val="Pta"/>
    </w:pPr>
    <w:r>
      <w:t>–––––––––––––––––––––––––––––––––––––––––––––––––––––––––––––––––––––––––––</w:t>
    </w:r>
  </w:p>
  <w:p w:rsidR="00E30951" w:rsidRDefault="00E3095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951" w:rsidRDefault="00E30951">
      <w:r>
        <w:separator/>
      </w:r>
    </w:p>
  </w:footnote>
  <w:footnote w:type="continuationSeparator" w:id="0">
    <w:p w:rsidR="00E30951" w:rsidRDefault="00E3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51" w:rsidRDefault="00E30951">
    <w:pPr>
      <w:pStyle w:val="Hlavika"/>
      <w:rPr>
        <w:sz w:val="20"/>
        <w:szCs w:val="20"/>
      </w:rPr>
    </w:pPr>
    <w:r>
      <w:rPr>
        <w:noProof/>
        <w:sz w:val="20"/>
        <w:szCs w:val="20"/>
      </w:rPr>
      <w:drawing>
        <wp:inline distT="0" distB="0" distL="0" distR="0">
          <wp:extent cx="1797050" cy="446405"/>
          <wp:effectExtent l="19050" t="0" r="0" b="0"/>
          <wp:docPr id="13" name="Obrázok 1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E30951" w:rsidRPr="00575E19" w:rsidRDefault="00E30951">
    <w:pPr>
      <w:pStyle w:val="Hlavika"/>
    </w:pPr>
    <w:r>
      <w:rPr>
        <w:sz w:val="20"/>
        <w:szCs w:val="20"/>
      </w:rPr>
      <w:t xml:space="preserve">Ortútska cesta 145, 974 05 Malachov                                                                 </w:t>
    </w:r>
    <w:r>
      <w:t>Výročná správa obce 2023</w:t>
    </w:r>
  </w:p>
  <w:p w:rsidR="00E30951" w:rsidRDefault="00E30951">
    <w:pPr>
      <w:pStyle w:val="Hlavika"/>
      <w:pBdr>
        <w:bottom w:val="single" w:sz="4" w:space="1" w:color="auto"/>
      </w:pBdr>
      <w:rPr>
        <w:sz w:val="20"/>
        <w:szCs w:val="20"/>
      </w:rPr>
    </w:pPr>
    <w:r>
      <w:rPr>
        <w:sz w:val="20"/>
        <w:szCs w:val="20"/>
      </w:rPr>
      <w:t>IČO: 00620891</w:t>
    </w:r>
  </w:p>
  <w:p w:rsidR="00E30951" w:rsidRDefault="00E3095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951" w:rsidRDefault="00E30951">
    <w:pPr>
      <w:pStyle w:val="Hlavika"/>
    </w:pPr>
    <w:r>
      <w:rPr>
        <w:noProof/>
        <w:sz w:val="20"/>
        <w:szCs w:val="20"/>
      </w:rPr>
      <w:drawing>
        <wp:inline distT="0" distB="0" distL="0" distR="0">
          <wp:extent cx="1797050" cy="446405"/>
          <wp:effectExtent l="19050" t="0" r="0" b="0"/>
          <wp:docPr id="14" name="Obrázok 1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E30951" w:rsidRDefault="00E30951">
    <w:pPr>
      <w:pStyle w:val="Hlavika"/>
      <w:rPr>
        <w:sz w:val="20"/>
        <w:szCs w:val="20"/>
      </w:rPr>
    </w:pPr>
    <w:r>
      <w:rPr>
        <w:sz w:val="20"/>
        <w:szCs w:val="20"/>
      </w:rPr>
      <w:t xml:space="preserve">Ortútska cesta 145, 974 05 Malachov                                                                 </w:t>
    </w:r>
    <w:r>
      <w:t xml:space="preserve">Výročná správa obce 2023 </w:t>
    </w:r>
  </w:p>
  <w:p w:rsidR="00E30951" w:rsidRDefault="00E30951">
    <w:pPr>
      <w:pStyle w:val="Hlavika"/>
      <w:pBdr>
        <w:bottom w:val="single" w:sz="4" w:space="1" w:color="auto"/>
      </w:pBdr>
      <w:rPr>
        <w:sz w:val="20"/>
        <w:szCs w:val="20"/>
      </w:rPr>
    </w:pPr>
    <w:r>
      <w:rPr>
        <w:sz w:val="20"/>
        <w:szCs w:val="20"/>
      </w:rPr>
      <w:t>IČO: 00620891</w:t>
    </w:r>
  </w:p>
  <w:p w:rsidR="00E30951" w:rsidRDefault="00E30951">
    <w:pPr>
      <w:pStyle w:val="Hlavika"/>
    </w:pPr>
  </w:p>
  <w:p w:rsidR="00E30951" w:rsidRDefault="00E3095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1A88"/>
    <w:multiLevelType w:val="multilevel"/>
    <w:tmpl w:val="E6062998"/>
    <w:lvl w:ilvl="0">
      <w:start w:val="10"/>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4CF0833"/>
    <w:multiLevelType w:val="hybridMultilevel"/>
    <w:tmpl w:val="780496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9853153"/>
    <w:multiLevelType w:val="multilevel"/>
    <w:tmpl w:val="4B14C826"/>
    <w:lvl w:ilvl="0">
      <w:start w:val="1"/>
      <w:numFmt w:val="upperRoman"/>
      <w:lvlText w:val="%1."/>
      <w:lvlJc w:val="left"/>
      <w:pPr>
        <w:ind w:left="1428" w:hanging="720"/>
      </w:pPr>
      <w:rPr>
        <w:rFonts w:hint="default"/>
        <w:b/>
        <w:sz w:val="28"/>
        <w:szCs w:val="28"/>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1D365FFE"/>
    <w:multiLevelType w:val="hybridMultilevel"/>
    <w:tmpl w:val="55983A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E5057A"/>
    <w:multiLevelType w:val="hybridMultilevel"/>
    <w:tmpl w:val="F5C06058"/>
    <w:lvl w:ilvl="0" w:tplc="5E1E22EA">
      <w:start w:val="1"/>
      <w:numFmt w:val="upperRoman"/>
      <w:lvlText w:val="%1."/>
      <w:lvlJc w:val="left"/>
      <w:pPr>
        <w:ind w:left="1428" w:hanging="72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 w15:restartNumberingAfterBreak="0">
    <w:nsid w:val="22624583"/>
    <w:multiLevelType w:val="hybridMultilevel"/>
    <w:tmpl w:val="AAF64226"/>
    <w:lvl w:ilvl="0" w:tplc="705877A6">
      <w:start w:val="7"/>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4C008BB"/>
    <w:multiLevelType w:val="multilevel"/>
    <w:tmpl w:val="610C907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2423F1B"/>
    <w:multiLevelType w:val="hybridMultilevel"/>
    <w:tmpl w:val="7ADE16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3F20619"/>
    <w:multiLevelType w:val="hybridMultilevel"/>
    <w:tmpl w:val="59AEF5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7560F97"/>
    <w:multiLevelType w:val="hybridMultilevel"/>
    <w:tmpl w:val="ACCEE5AC"/>
    <w:lvl w:ilvl="0" w:tplc="1030586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7B725D1"/>
    <w:multiLevelType w:val="hybridMultilevel"/>
    <w:tmpl w:val="C2E8F8EA"/>
    <w:lvl w:ilvl="0" w:tplc="CEDAFE0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DC529D"/>
    <w:multiLevelType w:val="hybridMultilevel"/>
    <w:tmpl w:val="B7549A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5161008"/>
    <w:multiLevelType w:val="multilevel"/>
    <w:tmpl w:val="2884CC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1327C"/>
    <w:multiLevelType w:val="hybridMultilevel"/>
    <w:tmpl w:val="D3AC1120"/>
    <w:lvl w:ilvl="0" w:tplc="CEDAFE0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E671122"/>
    <w:multiLevelType w:val="hybridMultilevel"/>
    <w:tmpl w:val="F9DE5F7E"/>
    <w:lvl w:ilvl="0" w:tplc="620E386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1DF125F"/>
    <w:multiLevelType w:val="multilevel"/>
    <w:tmpl w:val="BF86098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8D1916"/>
    <w:multiLevelType w:val="hybridMultilevel"/>
    <w:tmpl w:val="48E87CFA"/>
    <w:lvl w:ilvl="0" w:tplc="54245DA8">
      <w:start w:val="9"/>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549F2C5E"/>
    <w:multiLevelType w:val="hybridMultilevel"/>
    <w:tmpl w:val="2DCE941C"/>
    <w:lvl w:ilvl="0" w:tplc="041B000F">
      <w:start w:val="1"/>
      <w:numFmt w:val="decimal"/>
      <w:lvlText w:val="%1."/>
      <w:lvlJc w:val="left"/>
      <w:pPr>
        <w:tabs>
          <w:tab w:val="num" w:pos="540"/>
        </w:tabs>
        <w:ind w:left="540" w:hanging="360"/>
      </w:pPr>
      <w:rPr>
        <w:rFonts w:hint="default"/>
      </w:rPr>
    </w:lvl>
    <w:lvl w:ilvl="1" w:tplc="041B0001">
      <w:start w:val="1"/>
      <w:numFmt w:val="bullet"/>
      <w:lvlText w:val=""/>
      <w:lvlJc w:val="left"/>
      <w:pPr>
        <w:tabs>
          <w:tab w:val="num" w:pos="1260"/>
        </w:tabs>
        <w:ind w:left="1260" w:hanging="360"/>
      </w:pPr>
      <w:rPr>
        <w:rFonts w:ascii="Symbol" w:hAnsi="Symbol" w:hint="default"/>
      </w:rPr>
    </w:lvl>
    <w:lvl w:ilvl="2" w:tplc="A4B07BD0">
      <w:start w:val="4"/>
      <w:numFmt w:val="upperLetter"/>
      <w:lvlText w:val="%3."/>
      <w:lvlJc w:val="left"/>
      <w:pPr>
        <w:tabs>
          <w:tab w:val="num" w:pos="2160"/>
        </w:tabs>
        <w:ind w:left="2160" w:hanging="360"/>
      </w:pPr>
      <w:rPr>
        <w:rFonts w:hint="default"/>
        <w:b w:val="0"/>
      </w:r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18" w15:restartNumberingAfterBreak="0">
    <w:nsid w:val="59B94E0F"/>
    <w:multiLevelType w:val="multilevel"/>
    <w:tmpl w:val="87CADCE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E63488D"/>
    <w:multiLevelType w:val="multilevel"/>
    <w:tmpl w:val="0696F854"/>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675B6AF9"/>
    <w:multiLevelType w:val="hybridMultilevel"/>
    <w:tmpl w:val="42BEEDF6"/>
    <w:lvl w:ilvl="0" w:tplc="CEDAFE0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A3F4AEB"/>
    <w:multiLevelType w:val="hybridMultilevel"/>
    <w:tmpl w:val="CECE3BF8"/>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6CAF3673"/>
    <w:multiLevelType w:val="hybridMultilevel"/>
    <w:tmpl w:val="1888758E"/>
    <w:lvl w:ilvl="0" w:tplc="CEDAFE0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909221F"/>
    <w:multiLevelType w:val="hybridMultilevel"/>
    <w:tmpl w:val="AD843754"/>
    <w:lvl w:ilvl="0" w:tplc="7B4A4DF2">
      <w:start w:val="6"/>
      <w:numFmt w:val="bullet"/>
      <w:lvlText w:val="-"/>
      <w:lvlJc w:val="left"/>
      <w:pPr>
        <w:tabs>
          <w:tab w:val="num" w:pos="644"/>
        </w:tabs>
        <w:ind w:left="644" w:hanging="360"/>
      </w:pPr>
      <w:rPr>
        <w:rFonts w:ascii="Times New Roman" w:eastAsia="Times New Roman" w:hAnsi="Times New Roman" w:cs="Times New Roman" w:hint="default"/>
      </w:rPr>
    </w:lvl>
    <w:lvl w:ilvl="1" w:tplc="041B0003" w:tentative="1">
      <w:start w:val="1"/>
      <w:numFmt w:val="bullet"/>
      <w:lvlText w:val="o"/>
      <w:lvlJc w:val="left"/>
      <w:pPr>
        <w:tabs>
          <w:tab w:val="num" w:pos="1364"/>
        </w:tabs>
        <w:ind w:left="1364" w:hanging="360"/>
      </w:pPr>
      <w:rPr>
        <w:rFonts w:ascii="Courier New" w:hAnsi="Courier New" w:cs="Courier New" w:hint="default"/>
      </w:rPr>
    </w:lvl>
    <w:lvl w:ilvl="2" w:tplc="041B0005" w:tentative="1">
      <w:start w:val="1"/>
      <w:numFmt w:val="bullet"/>
      <w:lvlText w:val=""/>
      <w:lvlJc w:val="left"/>
      <w:pPr>
        <w:tabs>
          <w:tab w:val="num" w:pos="2084"/>
        </w:tabs>
        <w:ind w:left="2084" w:hanging="360"/>
      </w:pPr>
      <w:rPr>
        <w:rFonts w:ascii="Wingdings" w:hAnsi="Wingdings" w:hint="default"/>
      </w:rPr>
    </w:lvl>
    <w:lvl w:ilvl="3" w:tplc="041B0001" w:tentative="1">
      <w:start w:val="1"/>
      <w:numFmt w:val="bullet"/>
      <w:lvlText w:val=""/>
      <w:lvlJc w:val="left"/>
      <w:pPr>
        <w:tabs>
          <w:tab w:val="num" w:pos="2804"/>
        </w:tabs>
        <w:ind w:left="2804" w:hanging="360"/>
      </w:pPr>
      <w:rPr>
        <w:rFonts w:ascii="Symbol" w:hAnsi="Symbol" w:hint="default"/>
      </w:rPr>
    </w:lvl>
    <w:lvl w:ilvl="4" w:tplc="041B0003" w:tentative="1">
      <w:start w:val="1"/>
      <w:numFmt w:val="bullet"/>
      <w:lvlText w:val="o"/>
      <w:lvlJc w:val="left"/>
      <w:pPr>
        <w:tabs>
          <w:tab w:val="num" w:pos="3524"/>
        </w:tabs>
        <w:ind w:left="3524" w:hanging="360"/>
      </w:pPr>
      <w:rPr>
        <w:rFonts w:ascii="Courier New" w:hAnsi="Courier New" w:cs="Courier New" w:hint="default"/>
      </w:rPr>
    </w:lvl>
    <w:lvl w:ilvl="5" w:tplc="041B0005" w:tentative="1">
      <w:start w:val="1"/>
      <w:numFmt w:val="bullet"/>
      <w:lvlText w:val=""/>
      <w:lvlJc w:val="left"/>
      <w:pPr>
        <w:tabs>
          <w:tab w:val="num" w:pos="4244"/>
        </w:tabs>
        <w:ind w:left="4244" w:hanging="360"/>
      </w:pPr>
      <w:rPr>
        <w:rFonts w:ascii="Wingdings" w:hAnsi="Wingdings" w:hint="default"/>
      </w:rPr>
    </w:lvl>
    <w:lvl w:ilvl="6" w:tplc="041B0001" w:tentative="1">
      <w:start w:val="1"/>
      <w:numFmt w:val="bullet"/>
      <w:lvlText w:val=""/>
      <w:lvlJc w:val="left"/>
      <w:pPr>
        <w:tabs>
          <w:tab w:val="num" w:pos="4964"/>
        </w:tabs>
        <w:ind w:left="4964" w:hanging="360"/>
      </w:pPr>
      <w:rPr>
        <w:rFonts w:ascii="Symbol" w:hAnsi="Symbol" w:hint="default"/>
      </w:rPr>
    </w:lvl>
    <w:lvl w:ilvl="7" w:tplc="041B0003" w:tentative="1">
      <w:start w:val="1"/>
      <w:numFmt w:val="bullet"/>
      <w:lvlText w:val="o"/>
      <w:lvlJc w:val="left"/>
      <w:pPr>
        <w:tabs>
          <w:tab w:val="num" w:pos="5684"/>
        </w:tabs>
        <w:ind w:left="5684" w:hanging="360"/>
      </w:pPr>
      <w:rPr>
        <w:rFonts w:ascii="Courier New" w:hAnsi="Courier New" w:cs="Courier New" w:hint="default"/>
      </w:rPr>
    </w:lvl>
    <w:lvl w:ilvl="8" w:tplc="041B0005" w:tentative="1">
      <w:start w:val="1"/>
      <w:numFmt w:val="bullet"/>
      <w:lvlText w:val=""/>
      <w:lvlJc w:val="left"/>
      <w:pPr>
        <w:tabs>
          <w:tab w:val="num" w:pos="6404"/>
        </w:tabs>
        <w:ind w:left="6404" w:hanging="360"/>
      </w:pPr>
      <w:rPr>
        <w:rFonts w:ascii="Wingdings" w:hAnsi="Wingdings" w:hint="default"/>
      </w:rPr>
    </w:lvl>
  </w:abstractNum>
  <w:num w:numId="1">
    <w:abstractNumId w:val="18"/>
  </w:num>
  <w:num w:numId="2">
    <w:abstractNumId w:val="17"/>
  </w:num>
  <w:num w:numId="3">
    <w:abstractNumId w:val="23"/>
  </w:num>
  <w:num w:numId="4">
    <w:abstractNumId w:val="21"/>
  </w:num>
  <w:num w:numId="5">
    <w:abstractNumId w:val="19"/>
  </w:num>
  <w:num w:numId="6">
    <w:abstractNumId w:val="10"/>
  </w:num>
  <w:num w:numId="7">
    <w:abstractNumId w:val="2"/>
  </w:num>
  <w:num w:numId="8">
    <w:abstractNumId w:val="15"/>
  </w:num>
  <w:num w:numId="9">
    <w:abstractNumId w:val="8"/>
  </w:num>
  <w:num w:numId="10">
    <w:abstractNumId w:val="12"/>
  </w:num>
  <w:num w:numId="11">
    <w:abstractNumId w:val="3"/>
  </w:num>
  <w:num w:numId="12">
    <w:abstractNumId w:val="14"/>
  </w:num>
  <w:num w:numId="13">
    <w:abstractNumId w:val="6"/>
  </w:num>
  <w:num w:numId="14">
    <w:abstractNumId w:val="4"/>
  </w:num>
  <w:num w:numId="15">
    <w:abstractNumId w:val="20"/>
  </w:num>
  <w:num w:numId="16">
    <w:abstractNumId w:val="13"/>
  </w:num>
  <w:num w:numId="17">
    <w:abstractNumId w:val="22"/>
  </w:num>
  <w:num w:numId="18">
    <w:abstractNumId w:val="1"/>
  </w:num>
  <w:num w:numId="19">
    <w:abstractNumId w:val="0"/>
  </w:num>
  <w:num w:numId="20">
    <w:abstractNumId w:val="7"/>
  </w:num>
  <w:num w:numId="21">
    <w:abstractNumId w:val="9"/>
  </w:num>
  <w:num w:numId="22">
    <w:abstractNumId w:val="11"/>
  </w:num>
  <w:num w:numId="23">
    <w:abstractNumId w:val="5"/>
  </w:num>
  <w:num w:numId="2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930"/>
    <w:rsid w:val="00001AF5"/>
    <w:rsid w:val="00007A1E"/>
    <w:rsid w:val="000100A5"/>
    <w:rsid w:val="00010140"/>
    <w:rsid w:val="00022E16"/>
    <w:rsid w:val="00025A18"/>
    <w:rsid w:val="000270B6"/>
    <w:rsid w:val="00031723"/>
    <w:rsid w:val="0005350A"/>
    <w:rsid w:val="00062542"/>
    <w:rsid w:val="00066748"/>
    <w:rsid w:val="00066E3E"/>
    <w:rsid w:val="0006715A"/>
    <w:rsid w:val="00071B7C"/>
    <w:rsid w:val="000739DC"/>
    <w:rsid w:val="00075C02"/>
    <w:rsid w:val="00083BA2"/>
    <w:rsid w:val="00083CF1"/>
    <w:rsid w:val="000842F9"/>
    <w:rsid w:val="00095063"/>
    <w:rsid w:val="000A5B5C"/>
    <w:rsid w:val="000B0E14"/>
    <w:rsid w:val="000B2EA3"/>
    <w:rsid w:val="000C1E90"/>
    <w:rsid w:val="000C26C1"/>
    <w:rsid w:val="000D02A5"/>
    <w:rsid w:val="000D656D"/>
    <w:rsid w:val="000E023B"/>
    <w:rsid w:val="000E2830"/>
    <w:rsid w:val="000E581F"/>
    <w:rsid w:val="000E696C"/>
    <w:rsid w:val="000F740F"/>
    <w:rsid w:val="0010154D"/>
    <w:rsid w:val="001068E7"/>
    <w:rsid w:val="001153C3"/>
    <w:rsid w:val="00117179"/>
    <w:rsid w:val="0012246C"/>
    <w:rsid w:val="00133FB6"/>
    <w:rsid w:val="00135183"/>
    <w:rsid w:val="001364A1"/>
    <w:rsid w:val="00140F01"/>
    <w:rsid w:val="00141458"/>
    <w:rsid w:val="00143A95"/>
    <w:rsid w:val="00143BE0"/>
    <w:rsid w:val="001452C5"/>
    <w:rsid w:val="00150427"/>
    <w:rsid w:val="00152B94"/>
    <w:rsid w:val="00154F79"/>
    <w:rsid w:val="0016246C"/>
    <w:rsid w:val="00162AA0"/>
    <w:rsid w:val="00164317"/>
    <w:rsid w:val="00166358"/>
    <w:rsid w:val="00167117"/>
    <w:rsid w:val="001741DC"/>
    <w:rsid w:val="00174706"/>
    <w:rsid w:val="00176148"/>
    <w:rsid w:val="0018032C"/>
    <w:rsid w:val="001803D7"/>
    <w:rsid w:val="00182783"/>
    <w:rsid w:val="00183681"/>
    <w:rsid w:val="00184124"/>
    <w:rsid w:val="00185BBA"/>
    <w:rsid w:val="00185EEC"/>
    <w:rsid w:val="001951CA"/>
    <w:rsid w:val="0019553A"/>
    <w:rsid w:val="00195587"/>
    <w:rsid w:val="001A18EC"/>
    <w:rsid w:val="001B2557"/>
    <w:rsid w:val="001C31E9"/>
    <w:rsid w:val="001C7EF6"/>
    <w:rsid w:val="001D0977"/>
    <w:rsid w:val="001D286B"/>
    <w:rsid w:val="001D427A"/>
    <w:rsid w:val="001D7AFA"/>
    <w:rsid w:val="001E1C2D"/>
    <w:rsid w:val="001E4F1E"/>
    <w:rsid w:val="001E524A"/>
    <w:rsid w:val="00203C0F"/>
    <w:rsid w:val="00204CFB"/>
    <w:rsid w:val="002141DF"/>
    <w:rsid w:val="002173ED"/>
    <w:rsid w:val="00220D3B"/>
    <w:rsid w:val="002228E5"/>
    <w:rsid w:val="00224628"/>
    <w:rsid w:val="00225BD7"/>
    <w:rsid w:val="002353F0"/>
    <w:rsid w:val="00236D65"/>
    <w:rsid w:val="002600A5"/>
    <w:rsid w:val="00265E78"/>
    <w:rsid w:val="00267B47"/>
    <w:rsid w:val="00267EA9"/>
    <w:rsid w:val="0027206F"/>
    <w:rsid w:val="0027305F"/>
    <w:rsid w:val="002811F6"/>
    <w:rsid w:val="0028125F"/>
    <w:rsid w:val="002906D7"/>
    <w:rsid w:val="0029198B"/>
    <w:rsid w:val="00291A3B"/>
    <w:rsid w:val="00292F37"/>
    <w:rsid w:val="002959CF"/>
    <w:rsid w:val="002A48DE"/>
    <w:rsid w:val="002A51A2"/>
    <w:rsid w:val="002C3266"/>
    <w:rsid w:val="002D6831"/>
    <w:rsid w:val="002D7EAE"/>
    <w:rsid w:val="002F466F"/>
    <w:rsid w:val="002F4D03"/>
    <w:rsid w:val="002F5143"/>
    <w:rsid w:val="003013D9"/>
    <w:rsid w:val="0030377E"/>
    <w:rsid w:val="0030380E"/>
    <w:rsid w:val="00306BA6"/>
    <w:rsid w:val="003102DF"/>
    <w:rsid w:val="003114B5"/>
    <w:rsid w:val="0031338E"/>
    <w:rsid w:val="00317A72"/>
    <w:rsid w:val="003207E0"/>
    <w:rsid w:val="00321EB2"/>
    <w:rsid w:val="0032712F"/>
    <w:rsid w:val="00331FF5"/>
    <w:rsid w:val="003341B2"/>
    <w:rsid w:val="00335B32"/>
    <w:rsid w:val="00345102"/>
    <w:rsid w:val="00355B21"/>
    <w:rsid w:val="00360DBE"/>
    <w:rsid w:val="003619D5"/>
    <w:rsid w:val="0036369A"/>
    <w:rsid w:val="003659B4"/>
    <w:rsid w:val="003700C6"/>
    <w:rsid w:val="00373A63"/>
    <w:rsid w:val="00380950"/>
    <w:rsid w:val="00381D78"/>
    <w:rsid w:val="00384B85"/>
    <w:rsid w:val="00385F35"/>
    <w:rsid w:val="003866DD"/>
    <w:rsid w:val="00391D9F"/>
    <w:rsid w:val="00393989"/>
    <w:rsid w:val="00395A90"/>
    <w:rsid w:val="003A3B08"/>
    <w:rsid w:val="003A71C4"/>
    <w:rsid w:val="003C06D1"/>
    <w:rsid w:val="003C1016"/>
    <w:rsid w:val="003C18F7"/>
    <w:rsid w:val="003D49AF"/>
    <w:rsid w:val="003D58BC"/>
    <w:rsid w:val="003E0FF3"/>
    <w:rsid w:val="003E25B4"/>
    <w:rsid w:val="003E49B4"/>
    <w:rsid w:val="00401451"/>
    <w:rsid w:val="00412233"/>
    <w:rsid w:val="00412CD4"/>
    <w:rsid w:val="00417AA6"/>
    <w:rsid w:val="004250F5"/>
    <w:rsid w:val="00426B5B"/>
    <w:rsid w:val="00431581"/>
    <w:rsid w:val="004344FA"/>
    <w:rsid w:val="004462EC"/>
    <w:rsid w:val="00447FF0"/>
    <w:rsid w:val="00450A92"/>
    <w:rsid w:val="00461C46"/>
    <w:rsid w:val="004653F8"/>
    <w:rsid w:val="00465C63"/>
    <w:rsid w:val="00473615"/>
    <w:rsid w:val="00474EE5"/>
    <w:rsid w:val="00475FCA"/>
    <w:rsid w:val="00480D86"/>
    <w:rsid w:val="0048293D"/>
    <w:rsid w:val="0048501E"/>
    <w:rsid w:val="00490246"/>
    <w:rsid w:val="0049186E"/>
    <w:rsid w:val="00492051"/>
    <w:rsid w:val="00496189"/>
    <w:rsid w:val="004A0448"/>
    <w:rsid w:val="004A2F78"/>
    <w:rsid w:val="004B6C3B"/>
    <w:rsid w:val="004B6CD6"/>
    <w:rsid w:val="004C0107"/>
    <w:rsid w:val="004C3143"/>
    <w:rsid w:val="004C344F"/>
    <w:rsid w:val="004C43A7"/>
    <w:rsid w:val="004D1560"/>
    <w:rsid w:val="004F10C2"/>
    <w:rsid w:val="004F4574"/>
    <w:rsid w:val="00504798"/>
    <w:rsid w:val="00515EB1"/>
    <w:rsid w:val="00515EED"/>
    <w:rsid w:val="00516A43"/>
    <w:rsid w:val="00516B5B"/>
    <w:rsid w:val="005315AA"/>
    <w:rsid w:val="00556B79"/>
    <w:rsid w:val="005611F5"/>
    <w:rsid w:val="00562095"/>
    <w:rsid w:val="005639F4"/>
    <w:rsid w:val="00575E19"/>
    <w:rsid w:val="005760E2"/>
    <w:rsid w:val="00576A3D"/>
    <w:rsid w:val="0057740E"/>
    <w:rsid w:val="0058509E"/>
    <w:rsid w:val="005853DE"/>
    <w:rsid w:val="005877DF"/>
    <w:rsid w:val="005918BC"/>
    <w:rsid w:val="005978B2"/>
    <w:rsid w:val="005A0DAD"/>
    <w:rsid w:val="005A116B"/>
    <w:rsid w:val="005B4625"/>
    <w:rsid w:val="005B6EF5"/>
    <w:rsid w:val="005C219F"/>
    <w:rsid w:val="005C37ED"/>
    <w:rsid w:val="005C412D"/>
    <w:rsid w:val="005C5A37"/>
    <w:rsid w:val="005D1351"/>
    <w:rsid w:val="005D6617"/>
    <w:rsid w:val="005E4649"/>
    <w:rsid w:val="005E5F7E"/>
    <w:rsid w:val="005F0777"/>
    <w:rsid w:val="005F0B85"/>
    <w:rsid w:val="005F1A52"/>
    <w:rsid w:val="005F2D10"/>
    <w:rsid w:val="005F2F72"/>
    <w:rsid w:val="005F3C98"/>
    <w:rsid w:val="005F41CA"/>
    <w:rsid w:val="0060200E"/>
    <w:rsid w:val="006041BB"/>
    <w:rsid w:val="00606D6E"/>
    <w:rsid w:val="00610674"/>
    <w:rsid w:val="0061083B"/>
    <w:rsid w:val="00620DCF"/>
    <w:rsid w:val="00623598"/>
    <w:rsid w:val="006238C0"/>
    <w:rsid w:val="006242D6"/>
    <w:rsid w:val="006256E1"/>
    <w:rsid w:val="00630213"/>
    <w:rsid w:val="006323E8"/>
    <w:rsid w:val="00637CEC"/>
    <w:rsid w:val="0064153B"/>
    <w:rsid w:val="00643260"/>
    <w:rsid w:val="006437B0"/>
    <w:rsid w:val="00652B35"/>
    <w:rsid w:val="006903FB"/>
    <w:rsid w:val="00690C9D"/>
    <w:rsid w:val="00693022"/>
    <w:rsid w:val="00694581"/>
    <w:rsid w:val="00694B19"/>
    <w:rsid w:val="00695A71"/>
    <w:rsid w:val="006965FE"/>
    <w:rsid w:val="006A07FF"/>
    <w:rsid w:val="006A1ED3"/>
    <w:rsid w:val="006A5C07"/>
    <w:rsid w:val="006B0D00"/>
    <w:rsid w:val="006B2A6D"/>
    <w:rsid w:val="006B2F45"/>
    <w:rsid w:val="006B48EC"/>
    <w:rsid w:val="006B4D1E"/>
    <w:rsid w:val="006B67BB"/>
    <w:rsid w:val="006C3F59"/>
    <w:rsid w:val="006D2144"/>
    <w:rsid w:val="006D5C2B"/>
    <w:rsid w:val="006D6406"/>
    <w:rsid w:val="006D7B21"/>
    <w:rsid w:val="006D7BC0"/>
    <w:rsid w:val="006E3D05"/>
    <w:rsid w:val="006E4ACD"/>
    <w:rsid w:val="006E5B6D"/>
    <w:rsid w:val="006E7B90"/>
    <w:rsid w:val="006F413F"/>
    <w:rsid w:val="00700B96"/>
    <w:rsid w:val="00700EBB"/>
    <w:rsid w:val="0070463A"/>
    <w:rsid w:val="00706B9B"/>
    <w:rsid w:val="0071674E"/>
    <w:rsid w:val="0072673F"/>
    <w:rsid w:val="00731926"/>
    <w:rsid w:val="0073407A"/>
    <w:rsid w:val="00737D60"/>
    <w:rsid w:val="00740454"/>
    <w:rsid w:val="0074169C"/>
    <w:rsid w:val="00741795"/>
    <w:rsid w:val="0075764A"/>
    <w:rsid w:val="00764629"/>
    <w:rsid w:val="00765BC4"/>
    <w:rsid w:val="00774762"/>
    <w:rsid w:val="00776699"/>
    <w:rsid w:val="00792D96"/>
    <w:rsid w:val="007A67BD"/>
    <w:rsid w:val="007B0FF5"/>
    <w:rsid w:val="007B5739"/>
    <w:rsid w:val="007B5C75"/>
    <w:rsid w:val="007C0787"/>
    <w:rsid w:val="007C1FE3"/>
    <w:rsid w:val="007C2064"/>
    <w:rsid w:val="007C28C4"/>
    <w:rsid w:val="007C337E"/>
    <w:rsid w:val="007C5788"/>
    <w:rsid w:val="007D5C30"/>
    <w:rsid w:val="007E0422"/>
    <w:rsid w:val="007E183A"/>
    <w:rsid w:val="007E3695"/>
    <w:rsid w:val="007E6A9A"/>
    <w:rsid w:val="007F11CC"/>
    <w:rsid w:val="007F405A"/>
    <w:rsid w:val="007F41D1"/>
    <w:rsid w:val="007F4325"/>
    <w:rsid w:val="007F5CC9"/>
    <w:rsid w:val="0080039D"/>
    <w:rsid w:val="00806568"/>
    <w:rsid w:val="008069F4"/>
    <w:rsid w:val="00822E23"/>
    <w:rsid w:val="008245ED"/>
    <w:rsid w:val="00827D0A"/>
    <w:rsid w:val="00832B4A"/>
    <w:rsid w:val="00836ACB"/>
    <w:rsid w:val="0084070E"/>
    <w:rsid w:val="00853F10"/>
    <w:rsid w:val="0085400D"/>
    <w:rsid w:val="00856F9E"/>
    <w:rsid w:val="008654B8"/>
    <w:rsid w:val="00866853"/>
    <w:rsid w:val="00874213"/>
    <w:rsid w:val="008751A5"/>
    <w:rsid w:val="008867B2"/>
    <w:rsid w:val="008922CF"/>
    <w:rsid w:val="008A5788"/>
    <w:rsid w:val="008B1C62"/>
    <w:rsid w:val="008B294A"/>
    <w:rsid w:val="008B3E3E"/>
    <w:rsid w:val="008B7E6F"/>
    <w:rsid w:val="008C1252"/>
    <w:rsid w:val="008C3D7B"/>
    <w:rsid w:val="008D2144"/>
    <w:rsid w:val="008D4AEE"/>
    <w:rsid w:val="008D5DDC"/>
    <w:rsid w:val="008D6C56"/>
    <w:rsid w:val="008E0358"/>
    <w:rsid w:val="008E2007"/>
    <w:rsid w:val="008F682D"/>
    <w:rsid w:val="0090298B"/>
    <w:rsid w:val="00904D5E"/>
    <w:rsid w:val="00904FAC"/>
    <w:rsid w:val="00906BF8"/>
    <w:rsid w:val="00907732"/>
    <w:rsid w:val="00911543"/>
    <w:rsid w:val="009133C0"/>
    <w:rsid w:val="0091504B"/>
    <w:rsid w:val="00915B51"/>
    <w:rsid w:val="00915E87"/>
    <w:rsid w:val="00916AD2"/>
    <w:rsid w:val="009173B4"/>
    <w:rsid w:val="00921A7F"/>
    <w:rsid w:val="00922289"/>
    <w:rsid w:val="00922929"/>
    <w:rsid w:val="00923562"/>
    <w:rsid w:val="0092464B"/>
    <w:rsid w:val="009368C8"/>
    <w:rsid w:val="00936A78"/>
    <w:rsid w:val="009405ED"/>
    <w:rsid w:val="00942048"/>
    <w:rsid w:val="00942E61"/>
    <w:rsid w:val="009433E0"/>
    <w:rsid w:val="00945B8A"/>
    <w:rsid w:val="00945E94"/>
    <w:rsid w:val="00954635"/>
    <w:rsid w:val="009547AA"/>
    <w:rsid w:val="00954F17"/>
    <w:rsid w:val="00955751"/>
    <w:rsid w:val="00961B69"/>
    <w:rsid w:val="00965EFD"/>
    <w:rsid w:val="009676CF"/>
    <w:rsid w:val="00983A44"/>
    <w:rsid w:val="00983B89"/>
    <w:rsid w:val="00986B8A"/>
    <w:rsid w:val="00987D4A"/>
    <w:rsid w:val="00987FE2"/>
    <w:rsid w:val="00990143"/>
    <w:rsid w:val="009924E7"/>
    <w:rsid w:val="009A0DFF"/>
    <w:rsid w:val="009A12E9"/>
    <w:rsid w:val="009A15E6"/>
    <w:rsid w:val="009A174B"/>
    <w:rsid w:val="009A4671"/>
    <w:rsid w:val="009B2C8D"/>
    <w:rsid w:val="009C3580"/>
    <w:rsid w:val="009D0110"/>
    <w:rsid w:val="009D2D05"/>
    <w:rsid w:val="009D36B1"/>
    <w:rsid w:val="009D425E"/>
    <w:rsid w:val="009E0655"/>
    <w:rsid w:val="009E3FEA"/>
    <w:rsid w:val="009E697A"/>
    <w:rsid w:val="009F0BD9"/>
    <w:rsid w:val="009F0E09"/>
    <w:rsid w:val="009F5760"/>
    <w:rsid w:val="00A029BD"/>
    <w:rsid w:val="00A04DE1"/>
    <w:rsid w:val="00A10F71"/>
    <w:rsid w:val="00A122E4"/>
    <w:rsid w:val="00A15551"/>
    <w:rsid w:val="00A164D2"/>
    <w:rsid w:val="00A1793C"/>
    <w:rsid w:val="00A231E3"/>
    <w:rsid w:val="00A23B14"/>
    <w:rsid w:val="00A23F7B"/>
    <w:rsid w:val="00A251B8"/>
    <w:rsid w:val="00A2532B"/>
    <w:rsid w:val="00A27BEE"/>
    <w:rsid w:val="00A3141D"/>
    <w:rsid w:val="00A339AD"/>
    <w:rsid w:val="00A45187"/>
    <w:rsid w:val="00A458C5"/>
    <w:rsid w:val="00A46EE1"/>
    <w:rsid w:val="00A57E05"/>
    <w:rsid w:val="00A65A48"/>
    <w:rsid w:val="00A665BF"/>
    <w:rsid w:val="00A72410"/>
    <w:rsid w:val="00A75975"/>
    <w:rsid w:val="00A75AB9"/>
    <w:rsid w:val="00A77E62"/>
    <w:rsid w:val="00A81E49"/>
    <w:rsid w:val="00A919EC"/>
    <w:rsid w:val="00A92B10"/>
    <w:rsid w:val="00A95731"/>
    <w:rsid w:val="00A96424"/>
    <w:rsid w:val="00AA5627"/>
    <w:rsid w:val="00AB0AC2"/>
    <w:rsid w:val="00AB1A92"/>
    <w:rsid w:val="00AB65D5"/>
    <w:rsid w:val="00AD2A45"/>
    <w:rsid w:val="00AD6154"/>
    <w:rsid w:val="00AE0564"/>
    <w:rsid w:val="00AE09B3"/>
    <w:rsid w:val="00AE48EB"/>
    <w:rsid w:val="00AF2C2B"/>
    <w:rsid w:val="00AF33DF"/>
    <w:rsid w:val="00B017EB"/>
    <w:rsid w:val="00B01FC9"/>
    <w:rsid w:val="00B026F0"/>
    <w:rsid w:val="00B0433C"/>
    <w:rsid w:val="00B04D98"/>
    <w:rsid w:val="00B25C7A"/>
    <w:rsid w:val="00B3413D"/>
    <w:rsid w:val="00B43D07"/>
    <w:rsid w:val="00B454B7"/>
    <w:rsid w:val="00B45C0C"/>
    <w:rsid w:val="00B615F9"/>
    <w:rsid w:val="00B70353"/>
    <w:rsid w:val="00B73ACF"/>
    <w:rsid w:val="00B76693"/>
    <w:rsid w:val="00B803AB"/>
    <w:rsid w:val="00B8117F"/>
    <w:rsid w:val="00B8430A"/>
    <w:rsid w:val="00B9055B"/>
    <w:rsid w:val="00B964F2"/>
    <w:rsid w:val="00B965B7"/>
    <w:rsid w:val="00B97D23"/>
    <w:rsid w:val="00BA054B"/>
    <w:rsid w:val="00BA11B1"/>
    <w:rsid w:val="00BA74BE"/>
    <w:rsid w:val="00BB11FB"/>
    <w:rsid w:val="00BB4193"/>
    <w:rsid w:val="00BB69D9"/>
    <w:rsid w:val="00BC02C2"/>
    <w:rsid w:val="00BC2715"/>
    <w:rsid w:val="00BC545F"/>
    <w:rsid w:val="00BC64D3"/>
    <w:rsid w:val="00BD1DC7"/>
    <w:rsid w:val="00BD48DE"/>
    <w:rsid w:val="00BE4F9B"/>
    <w:rsid w:val="00BE70DB"/>
    <w:rsid w:val="00BF7930"/>
    <w:rsid w:val="00C04456"/>
    <w:rsid w:val="00C16A80"/>
    <w:rsid w:val="00C17051"/>
    <w:rsid w:val="00C246AB"/>
    <w:rsid w:val="00C42A1D"/>
    <w:rsid w:val="00C43816"/>
    <w:rsid w:val="00C43A8D"/>
    <w:rsid w:val="00C47268"/>
    <w:rsid w:val="00C55DEA"/>
    <w:rsid w:val="00C56088"/>
    <w:rsid w:val="00C6772A"/>
    <w:rsid w:val="00C711ED"/>
    <w:rsid w:val="00C7265C"/>
    <w:rsid w:val="00C73BC4"/>
    <w:rsid w:val="00C73D47"/>
    <w:rsid w:val="00C76AC7"/>
    <w:rsid w:val="00C82225"/>
    <w:rsid w:val="00C9104D"/>
    <w:rsid w:val="00C93626"/>
    <w:rsid w:val="00C95537"/>
    <w:rsid w:val="00C95927"/>
    <w:rsid w:val="00CA366B"/>
    <w:rsid w:val="00CA5C4D"/>
    <w:rsid w:val="00CA64D1"/>
    <w:rsid w:val="00CB2AB6"/>
    <w:rsid w:val="00CB354B"/>
    <w:rsid w:val="00CB4D4E"/>
    <w:rsid w:val="00CC6766"/>
    <w:rsid w:val="00CD5A48"/>
    <w:rsid w:val="00CD625E"/>
    <w:rsid w:val="00CD7665"/>
    <w:rsid w:val="00CE2928"/>
    <w:rsid w:val="00CE48BF"/>
    <w:rsid w:val="00CF0E40"/>
    <w:rsid w:val="00CF49B0"/>
    <w:rsid w:val="00D05FDF"/>
    <w:rsid w:val="00D128BE"/>
    <w:rsid w:val="00D13B54"/>
    <w:rsid w:val="00D15044"/>
    <w:rsid w:val="00D157B3"/>
    <w:rsid w:val="00D23F37"/>
    <w:rsid w:val="00D27143"/>
    <w:rsid w:val="00D33A07"/>
    <w:rsid w:val="00D3542A"/>
    <w:rsid w:val="00D402E9"/>
    <w:rsid w:val="00D417F8"/>
    <w:rsid w:val="00D41B41"/>
    <w:rsid w:val="00D45781"/>
    <w:rsid w:val="00D551A5"/>
    <w:rsid w:val="00D66AEE"/>
    <w:rsid w:val="00D66DD6"/>
    <w:rsid w:val="00D67A1A"/>
    <w:rsid w:val="00D7520B"/>
    <w:rsid w:val="00D763D7"/>
    <w:rsid w:val="00D83B38"/>
    <w:rsid w:val="00D87311"/>
    <w:rsid w:val="00D91008"/>
    <w:rsid w:val="00D9388B"/>
    <w:rsid w:val="00D951E3"/>
    <w:rsid w:val="00DA11B2"/>
    <w:rsid w:val="00DA126C"/>
    <w:rsid w:val="00DA7543"/>
    <w:rsid w:val="00DB233C"/>
    <w:rsid w:val="00DB53B9"/>
    <w:rsid w:val="00DB6C42"/>
    <w:rsid w:val="00DC0052"/>
    <w:rsid w:val="00DC1841"/>
    <w:rsid w:val="00DC5702"/>
    <w:rsid w:val="00DC6CE0"/>
    <w:rsid w:val="00DD5301"/>
    <w:rsid w:val="00DE679D"/>
    <w:rsid w:val="00DE6AC8"/>
    <w:rsid w:val="00DF2929"/>
    <w:rsid w:val="00DF2D22"/>
    <w:rsid w:val="00E0061D"/>
    <w:rsid w:val="00E250F5"/>
    <w:rsid w:val="00E30951"/>
    <w:rsid w:val="00E37743"/>
    <w:rsid w:val="00E41B86"/>
    <w:rsid w:val="00E41DC5"/>
    <w:rsid w:val="00E528B9"/>
    <w:rsid w:val="00E53C65"/>
    <w:rsid w:val="00E53F7F"/>
    <w:rsid w:val="00E57ECF"/>
    <w:rsid w:val="00E63971"/>
    <w:rsid w:val="00E7066F"/>
    <w:rsid w:val="00E85ACB"/>
    <w:rsid w:val="00E91E92"/>
    <w:rsid w:val="00E94DCA"/>
    <w:rsid w:val="00EB2675"/>
    <w:rsid w:val="00EC0F59"/>
    <w:rsid w:val="00EC6681"/>
    <w:rsid w:val="00ED301D"/>
    <w:rsid w:val="00ED7B4A"/>
    <w:rsid w:val="00EE03B4"/>
    <w:rsid w:val="00EF4D11"/>
    <w:rsid w:val="00F01C10"/>
    <w:rsid w:val="00F10D64"/>
    <w:rsid w:val="00F140F1"/>
    <w:rsid w:val="00F14218"/>
    <w:rsid w:val="00F142F1"/>
    <w:rsid w:val="00F15C2E"/>
    <w:rsid w:val="00F16A2C"/>
    <w:rsid w:val="00F2429C"/>
    <w:rsid w:val="00F26615"/>
    <w:rsid w:val="00F3120E"/>
    <w:rsid w:val="00F32AE8"/>
    <w:rsid w:val="00F413E1"/>
    <w:rsid w:val="00F41442"/>
    <w:rsid w:val="00F457AE"/>
    <w:rsid w:val="00F465C3"/>
    <w:rsid w:val="00F46D78"/>
    <w:rsid w:val="00F50A8B"/>
    <w:rsid w:val="00F51D03"/>
    <w:rsid w:val="00F5590F"/>
    <w:rsid w:val="00F5776C"/>
    <w:rsid w:val="00F61DF5"/>
    <w:rsid w:val="00F65300"/>
    <w:rsid w:val="00F74E5D"/>
    <w:rsid w:val="00F8080B"/>
    <w:rsid w:val="00F81205"/>
    <w:rsid w:val="00F8308A"/>
    <w:rsid w:val="00F833D6"/>
    <w:rsid w:val="00F973D2"/>
    <w:rsid w:val="00FA1B71"/>
    <w:rsid w:val="00FA2BE4"/>
    <w:rsid w:val="00FA3DF5"/>
    <w:rsid w:val="00FA4135"/>
    <w:rsid w:val="00FA6D57"/>
    <w:rsid w:val="00FB068F"/>
    <w:rsid w:val="00FB3B19"/>
    <w:rsid w:val="00FB4680"/>
    <w:rsid w:val="00FC4527"/>
    <w:rsid w:val="00FC4B3A"/>
    <w:rsid w:val="00FC517A"/>
    <w:rsid w:val="00FC5601"/>
    <w:rsid w:val="00FC68AE"/>
    <w:rsid w:val="00FC7454"/>
    <w:rsid w:val="00FD0D46"/>
    <w:rsid w:val="00FD3761"/>
    <w:rsid w:val="00FD5634"/>
    <w:rsid w:val="00FD6E98"/>
    <w:rsid w:val="00FD73E5"/>
    <w:rsid w:val="00FE1379"/>
    <w:rsid w:val="00FE364A"/>
    <w:rsid w:val="00FE6E48"/>
    <w:rsid w:val="00FF33B3"/>
    <w:rsid w:val="00FF47E8"/>
    <w:rsid w:val="00FF69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3"/>
    <o:shapelayout v:ext="edit">
      <o:idmap v:ext="edit" data="1"/>
    </o:shapelayout>
  </w:shapeDefaults>
  <w:decimalSymbol w:val=","/>
  <w:listSeparator w:val=";"/>
  <w14:docId w14:val="5A067DC2"/>
  <w15:docId w15:val="{BCD92512-7292-4C23-A890-9C738855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990143"/>
    <w:rPr>
      <w:sz w:val="24"/>
      <w:szCs w:val="24"/>
    </w:rPr>
  </w:style>
  <w:style w:type="paragraph" w:styleId="Nadpis1">
    <w:name w:val="heading 1"/>
    <w:basedOn w:val="Normlny"/>
    <w:qFormat/>
    <w:rsid w:val="00990143"/>
    <w:pPr>
      <w:spacing w:before="100" w:beforeAutospacing="1" w:after="100" w:afterAutospacing="1"/>
      <w:outlineLvl w:val="0"/>
    </w:pPr>
    <w:rPr>
      <w:b/>
      <w:bCs/>
      <w:kern w:val="36"/>
      <w:sz w:val="48"/>
      <w:szCs w:val="48"/>
    </w:rPr>
  </w:style>
  <w:style w:type="paragraph" w:styleId="Nadpis3">
    <w:name w:val="heading 3"/>
    <w:basedOn w:val="Normlny"/>
    <w:next w:val="Normlny"/>
    <w:link w:val="Nadpis3Char"/>
    <w:uiPriority w:val="9"/>
    <w:qFormat/>
    <w:rsid w:val="00FC4527"/>
    <w:pPr>
      <w:keepNext/>
      <w:spacing w:before="240" w:after="60"/>
      <w:outlineLvl w:val="2"/>
    </w:pPr>
    <w:rPr>
      <w:rFonts w:ascii="Cambria"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990143"/>
    <w:pPr>
      <w:tabs>
        <w:tab w:val="center" w:pos="4536"/>
        <w:tab w:val="right" w:pos="9072"/>
      </w:tabs>
    </w:pPr>
  </w:style>
  <w:style w:type="paragraph" w:styleId="Pta">
    <w:name w:val="footer"/>
    <w:basedOn w:val="Normlny"/>
    <w:semiHidden/>
    <w:rsid w:val="00990143"/>
    <w:pPr>
      <w:tabs>
        <w:tab w:val="center" w:pos="4536"/>
        <w:tab w:val="right" w:pos="9072"/>
      </w:tabs>
    </w:pPr>
  </w:style>
  <w:style w:type="paragraph" w:styleId="Normlnywebov">
    <w:name w:val="Normal (Web)"/>
    <w:basedOn w:val="Normlny"/>
    <w:uiPriority w:val="99"/>
    <w:rsid w:val="00990143"/>
    <w:pPr>
      <w:spacing w:before="100" w:beforeAutospacing="1" w:after="100" w:afterAutospacing="1"/>
    </w:pPr>
  </w:style>
  <w:style w:type="paragraph" w:styleId="truktradokumentu">
    <w:name w:val="Document Map"/>
    <w:basedOn w:val="Normlny"/>
    <w:semiHidden/>
    <w:rsid w:val="00990143"/>
    <w:pPr>
      <w:shd w:val="clear" w:color="auto" w:fill="000080"/>
    </w:pPr>
    <w:rPr>
      <w:rFonts w:ascii="Tahoma" w:hAnsi="Tahoma" w:cs="Tahoma"/>
      <w:sz w:val="20"/>
      <w:szCs w:val="20"/>
    </w:rPr>
  </w:style>
  <w:style w:type="character" w:styleId="Hypertextovprepojenie">
    <w:name w:val="Hyperlink"/>
    <w:semiHidden/>
    <w:rsid w:val="00990143"/>
    <w:rPr>
      <w:color w:val="0000FF"/>
      <w:u w:val="single"/>
    </w:rPr>
  </w:style>
  <w:style w:type="paragraph" w:styleId="Textbubliny">
    <w:name w:val="Balloon Text"/>
    <w:basedOn w:val="Normlny"/>
    <w:link w:val="TextbublinyChar"/>
    <w:uiPriority w:val="99"/>
    <w:semiHidden/>
    <w:unhideWhenUsed/>
    <w:rsid w:val="00BF7930"/>
    <w:rPr>
      <w:rFonts w:ascii="Arial" w:hAnsi="Arial"/>
      <w:sz w:val="16"/>
      <w:szCs w:val="16"/>
    </w:rPr>
  </w:style>
  <w:style w:type="character" w:customStyle="1" w:styleId="TextbublinyChar">
    <w:name w:val="Text bubliny Char"/>
    <w:link w:val="Textbubliny"/>
    <w:uiPriority w:val="99"/>
    <w:semiHidden/>
    <w:rsid w:val="00BF7930"/>
    <w:rPr>
      <w:rFonts w:ascii="Arial" w:hAnsi="Arial" w:cs="Arial"/>
      <w:sz w:val="16"/>
      <w:szCs w:val="16"/>
    </w:rPr>
  </w:style>
  <w:style w:type="table" w:styleId="Mriekatabuky">
    <w:name w:val="Table Grid"/>
    <w:basedOn w:val="Normlnatabuka"/>
    <w:rsid w:val="009D0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EE03B4"/>
  </w:style>
  <w:style w:type="paragraph" w:styleId="Zkladntext">
    <w:name w:val="Body Text"/>
    <w:basedOn w:val="Normlny"/>
    <w:link w:val="ZkladntextChar"/>
    <w:rsid w:val="00FC4527"/>
    <w:pPr>
      <w:jc w:val="both"/>
    </w:pPr>
  </w:style>
  <w:style w:type="character" w:customStyle="1" w:styleId="ZkladntextChar">
    <w:name w:val="Základný text Char"/>
    <w:link w:val="Zkladntext"/>
    <w:rsid w:val="00FC4527"/>
    <w:rPr>
      <w:sz w:val="24"/>
      <w:szCs w:val="24"/>
    </w:rPr>
  </w:style>
  <w:style w:type="character" w:customStyle="1" w:styleId="Nadpis3Char">
    <w:name w:val="Nadpis 3 Char"/>
    <w:link w:val="Nadpis3"/>
    <w:uiPriority w:val="9"/>
    <w:semiHidden/>
    <w:rsid w:val="00FC4527"/>
    <w:rPr>
      <w:rFonts w:ascii="Cambria" w:eastAsia="Times New Roman" w:hAnsi="Cambria" w:cs="Times New Roman"/>
      <w:b/>
      <w:bCs/>
      <w:sz w:val="26"/>
      <w:szCs w:val="26"/>
    </w:rPr>
  </w:style>
  <w:style w:type="paragraph" w:styleId="Odsekzoznamu">
    <w:name w:val="List Paragraph"/>
    <w:basedOn w:val="Normlny"/>
    <w:uiPriority w:val="34"/>
    <w:qFormat/>
    <w:rsid w:val="008E200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8E2007"/>
    <w:pPr>
      <w:autoSpaceDE w:val="0"/>
      <w:autoSpaceDN w:val="0"/>
      <w:adjustRightInd w:val="0"/>
    </w:pPr>
    <w:rPr>
      <w:rFonts w:eastAsiaTheme="minorHAnsi"/>
      <w:color w:val="000000"/>
      <w:sz w:val="24"/>
      <w:szCs w:val="24"/>
      <w:lang w:eastAsia="en-US"/>
    </w:rPr>
  </w:style>
  <w:style w:type="character" w:styleId="Vrazn">
    <w:name w:val="Strong"/>
    <w:basedOn w:val="Predvolenpsmoodseku"/>
    <w:uiPriority w:val="22"/>
    <w:qFormat/>
    <w:rsid w:val="008E0358"/>
    <w:rPr>
      <w:b/>
      <w:bCs/>
    </w:rPr>
  </w:style>
  <w:style w:type="character" w:styleId="PremennHTML">
    <w:name w:val="HTML Variable"/>
    <w:basedOn w:val="Predvolenpsmoodseku"/>
    <w:uiPriority w:val="99"/>
    <w:semiHidden/>
    <w:unhideWhenUsed/>
    <w:rsid w:val="00412CD4"/>
    <w:rPr>
      <w:i/>
      <w:iCs/>
    </w:rPr>
  </w:style>
  <w:style w:type="paragraph" w:customStyle="1" w:styleId="Pismenka">
    <w:name w:val="Pismenka"/>
    <w:basedOn w:val="Zkladntext"/>
    <w:rsid w:val="002228E5"/>
    <w:pPr>
      <w:tabs>
        <w:tab w:val="num" w:pos="426"/>
      </w:tabs>
      <w:ind w:left="426" w:hanging="426"/>
    </w:pPr>
    <w:rPr>
      <w:b/>
      <w:sz w:val="18"/>
      <w:szCs w:val="20"/>
    </w:rPr>
  </w:style>
  <w:style w:type="character" w:styleId="Nevyrieenzmienka">
    <w:name w:val="Unresolved Mention"/>
    <w:basedOn w:val="Predvolenpsmoodseku"/>
    <w:uiPriority w:val="99"/>
    <w:semiHidden/>
    <w:unhideWhenUsed/>
    <w:rsid w:val="004F1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83081">
      <w:bodyDiv w:val="1"/>
      <w:marLeft w:val="0"/>
      <w:marRight w:val="0"/>
      <w:marTop w:val="0"/>
      <w:marBottom w:val="0"/>
      <w:divBdr>
        <w:top w:val="none" w:sz="0" w:space="0" w:color="auto"/>
        <w:left w:val="none" w:sz="0" w:space="0" w:color="auto"/>
        <w:bottom w:val="none" w:sz="0" w:space="0" w:color="auto"/>
        <w:right w:val="none" w:sz="0" w:space="0" w:color="auto"/>
      </w:divBdr>
    </w:div>
    <w:div w:id="553392608">
      <w:bodyDiv w:val="1"/>
      <w:marLeft w:val="0"/>
      <w:marRight w:val="0"/>
      <w:marTop w:val="0"/>
      <w:marBottom w:val="0"/>
      <w:divBdr>
        <w:top w:val="none" w:sz="0" w:space="0" w:color="auto"/>
        <w:left w:val="none" w:sz="0" w:space="0" w:color="auto"/>
        <w:bottom w:val="none" w:sz="0" w:space="0" w:color="auto"/>
        <w:right w:val="none" w:sz="0" w:space="0" w:color="auto"/>
      </w:divBdr>
      <w:divsChild>
        <w:div w:id="1281572229">
          <w:marLeft w:val="0"/>
          <w:marRight w:val="0"/>
          <w:marTop w:val="0"/>
          <w:marBottom w:val="0"/>
          <w:divBdr>
            <w:top w:val="none" w:sz="0" w:space="0" w:color="auto"/>
            <w:left w:val="none" w:sz="0" w:space="0" w:color="auto"/>
            <w:bottom w:val="none" w:sz="0" w:space="0" w:color="auto"/>
            <w:right w:val="none" w:sz="0" w:space="0" w:color="auto"/>
          </w:divBdr>
          <w:divsChild>
            <w:div w:id="548959973">
              <w:marLeft w:val="0"/>
              <w:marRight w:val="0"/>
              <w:marTop w:val="0"/>
              <w:marBottom w:val="0"/>
              <w:divBdr>
                <w:top w:val="none" w:sz="0" w:space="0" w:color="auto"/>
                <w:left w:val="none" w:sz="0" w:space="0" w:color="auto"/>
                <w:bottom w:val="none" w:sz="0" w:space="0" w:color="auto"/>
                <w:right w:val="none" w:sz="0" w:space="0" w:color="auto"/>
              </w:divBdr>
              <w:divsChild>
                <w:div w:id="351928578">
                  <w:marLeft w:val="0"/>
                  <w:marRight w:val="0"/>
                  <w:marTop w:val="0"/>
                  <w:marBottom w:val="225"/>
                  <w:divBdr>
                    <w:top w:val="none" w:sz="0" w:space="0" w:color="auto"/>
                    <w:left w:val="none" w:sz="0" w:space="0" w:color="auto"/>
                    <w:bottom w:val="none" w:sz="0" w:space="0" w:color="auto"/>
                    <w:right w:val="none" w:sz="0" w:space="0" w:color="auto"/>
                  </w:divBdr>
                  <w:divsChild>
                    <w:div w:id="8421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861605">
      <w:bodyDiv w:val="1"/>
      <w:marLeft w:val="0"/>
      <w:marRight w:val="0"/>
      <w:marTop w:val="0"/>
      <w:marBottom w:val="0"/>
      <w:divBdr>
        <w:top w:val="none" w:sz="0" w:space="0" w:color="auto"/>
        <w:left w:val="none" w:sz="0" w:space="0" w:color="auto"/>
        <w:bottom w:val="none" w:sz="0" w:space="0" w:color="auto"/>
        <w:right w:val="none" w:sz="0" w:space="0" w:color="auto"/>
      </w:divBdr>
    </w:div>
    <w:div w:id="922494258">
      <w:bodyDiv w:val="1"/>
      <w:marLeft w:val="0"/>
      <w:marRight w:val="0"/>
      <w:marTop w:val="0"/>
      <w:marBottom w:val="0"/>
      <w:divBdr>
        <w:top w:val="none" w:sz="0" w:space="0" w:color="auto"/>
        <w:left w:val="none" w:sz="0" w:space="0" w:color="auto"/>
        <w:bottom w:val="none" w:sz="0" w:space="0" w:color="auto"/>
        <w:right w:val="none" w:sz="0" w:space="0" w:color="auto"/>
      </w:divBdr>
      <w:divsChild>
        <w:div w:id="931426675">
          <w:marLeft w:val="0"/>
          <w:marRight w:val="0"/>
          <w:marTop w:val="0"/>
          <w:marBottom w:val="0"/>
          <w:divBdr>
            <w:top w:val="none" w:sz="0" w:space="0" w:color="auto"/>
            <w:left w:val="none" w:sz="0" w:space="0" w:color="auto"/>
            <w:bottom w:val="none" w:sz="0" w:space="0" w:color="auto"/>
            <w:right w:val="none" w:sz="0" w:space="0" w:color="auto"/>
          </w:divBdr>
          <w:divsChild>
            <w:div w:id="911739402">
              <w:marLeft w:val="0"/>
              <w:marRight w:val="0"/>
              <w:marTop w:val="0"/>
              <w:marBottom w:val="0"/>
              <w:divBdr>
                <w:top w:val="none" w:sz="0" w:space="0" w:color="auto"/>
                <w:left w:val="none" w:sz="0" w:space="0" w:color="auto"/>
                <w:bottom w:val="none" w:sz="0" w:space="0" w:color="auto"/>
                <w:right w:val="none" w:sz="0" w:space="0" w:color="auto"/>
              </w:divBdr>
            </w:div>
          </w:divsChild>
        </w:div>
        <w:div w:id="1015957423">
          <w:marLeft w:val="0"/>
          <w:marRight w:val="0"/>
          <w:marTop w:val="0"/>
          <w:marBottom w:val="0"/>
          <w:divBdr>
            <w:top w:val="none" w:sz="0" w:space="0" w:color="auto"/>
            <w:left w:val="none" w:sz="0" w:space="0" w:color="auto"/>
            <w:bottom w:val="none" w:sz="0" w:space="0" w:color="auto"/>
            <w:right w:val="none" w:sz="0" w:space="0" w:color="auto"/>
          </w:divBdr>
          <w:divsChild>
            <w:div w:id="2036080847">
              <w:marLeft w:val="0"/>
              <w:marRight w:val="0"/>
              <w:marTop w:val="0"/>
              <w:marBottom w:val="0"/>
              <w:divBdr>
                <w:top w:val="none" w:sz="0" w:space="0" w:color="auto"/>
                <w:left w:val="none" w:sz="0" w:space="0" w:color="auto"/>
                <w:bottom w:val="none" w:sz="0" w:space="0" w:color="auto"/>
                <w:right w:val="none" w:sz="0" w:space="0" w:color="auto"/>
              </w:divBdr>
              <w:divsChild>
                <w:div w:id="190313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909">
          <w:marLeft w:val="0"/>
          <w:marRight w:val="0"/>
          <w:marTop w:val="0"/>
          <w:marBottom w:val="0"/>
          <w:divBdr>
            <w:top w:val="none" w:sz="0" w:space="0" w:color="auto"/>
            <w:left w:val="none" w:sz="0" w:space="0" w:color="auto"/>
            <w:bottom w:val="none" w:sz="0" w:space="0" w:color="auto"/>
            <w:right w:val="none" w:sz="0" w:space="0" w:color="auto"/>
          </w:divBdr>
          <w:divsChild>
            <w:div w:id="387387468">
              <w:marLeft w:val="0"/>
              <w:marRight w:val="0"/>
              <w:marTop w:val="0"/>
              <w:marBottom w:val="0"/>
              <w:divBdr>
                <w:top w:val="none" w:sz="0" w:space="0" w:color="auto"/>
                <w:left w:val="none" w:sz="0" w:space="0" w:color="auto"/>
                <w:bottom w:val="none" w:sz="0" w:space="0" w:color="auto"/>
                <w:right w:val="none" w:sz="0" w:space="0" w:color="auto"/>
              </w:divBdr>
            </w:div>
            <w:div w:id="912930552">
              <w:marLeft w:val="0"/>
              <w:marRight w:val="0"/>
              <w:marTop w:val="0"/>
              <w:marBottom w:val="0"/>
              <w:divBdr>
                <w:top w:val="none" w:sz="0" w:space="0" w:color="auto"/>
                <w:left w:val="none" w:sz="0" w:space="0" w:color="auto"/>
                <w:bottom w:val="none" w:sz="0" w:space="0" w:color="auto"/>
                <w:right w:val="none" w:sz="0" w:space="0" w:color="auto"/>
              </w:divBdr>
            </w:div>
          </w:divsChild>
        </w:div>
        <w:div w:id="1601255092">
          <w:marLeft w:val="0"/>
          <w:marRight w:val="0"/>
          <w:marTop w:val="0"/>
          <w:marBottom w:val="0"/>
          <w:divBdr>
            <w:top w:val="none" w:sz="0" w:space="0" w:color="auto"/>
            <w:left w:val="none" w:sz="0" w:space="0" w:color="auto"/>
            <w:bottom w:val="none" w:sz="0" w:space="0" w:color="auto"/>
            <w:right w:val="none" w:sz="0" w:space="0" w:color="auto"/>
          </w:divBdr>
          <w:divsChild>
            <w:div w:id="1526364491">
              <w:marLeft w:val="0"/>
              <w:marRight w:val="0"/>
              <w:marTop w:val="0"/>
              <w:marBottom w:val="0"/>
              <w:divBdr>
                <w:top w:val="none" w:sz="0" w:space="0" w:color="auto"/>
                <w:left w:val="none" w:sz="0" w:space="0" w:color="auto"/>
                <w:bottom w:val="none" w:sz="0" w:space="0" w:color="auto"/>
                <w:right w:val="none" w:sz="0" w:space="0" w:color="auto"/>
              </w:divBdr>
              <w:divsChild>
                <w:div w:id="1576894028">
                  <w:marLeft w:val="0"/>
                  <w:marRight w:val="0"/>
                  <w:marTop w:val="0"/>
                  <w:marBottom w:val="0"/>
                  <w:divBdr>
                    <w:top w:val="none" w:sz="0" w:space="0" w:color="auto"/>
                    <w:left w:val="none" w:sz="0" w:space="0" w:color="auto"/>
                    <w:bottom w:val="none" w:sz="0" w:space="0" w:color="auto"/>
                    <w:right w:val="none" w:sz="0" w:space="0" w:color="auto"/>
                  </w:divBdr>
                  <w:divsChild>
                    <w:div w:id="931428276">
                      <w:marLeft w:val="0"/>
                      <w:marRight w:val="0"/>
                      <w:marTop w:val="0"/>
                      <w:marBottom w:val="0"/>
                      <w:divBdr>
                        <w:top w:val="none" w:sz="0" w:space="0" w:color="auto"/>
                        <w:left w:val="none" w:sz="0" w:space="0" w:color="auto"/>
                        <w:bottom w:val="none" w:sz="0" w:space="0" w:color="auto"/>
                        <w:right w:val="none" w:sz="0" w:space="0" w:color="auto"/>
                      </w:divBdr>
                      <w:divsChild>
                        <w:div w:id="198797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723018">
      <w:bodyDiv w:val="1"/>
      <w:marLeft w:val="0"/>
      <w:marRight w:val="0"/>
      <w:marTop w:val="0"/>
      <w:marBottom w:val="0"/>
      <w:divBdr>
        <w:top w:val="none" w:sz="0" w:space="0" w:color="auto"/>
        <w:left w:val="none" w:sz="0" w:space="0" w:color="auto"/>
        <w:bottom w:val="none" w:sz="0" w:space="0" w:color="auto"/>
        <w:right w:val="none" w:sz="0" w:space="0" w:color="auto"/>
      </w:divBdr>
      <w:divsChild>
        <w:div w:id="1738749033">
          <w:marLeft w:val="0"/>
          <w:marRight w:val="0"/>
          <w:marTop w:val="0"/>
          <w:marBottom w:val="0"/>
          <w:divBdr>
            <w:top w:val="none" w:sz="0" w:space="0" w:color="auto"/>
            <w:left w:val="none" w:sz="0" w:space="0" w:color="auto"/>
            <w:bottom w:val="none" w:sz="0" w:space="0" w:color="auto"/>
            <w:right w:val="none" w:sz="0" w:space="0" w:color="auto"/>
          </w:divBdr>
          <w:divsChild>
            <w:div w:id="1344670463">
              <w:marLeft w:val="0"/>
              <w:marRight w:val="0"/>
              <w:marTop w:val="0"/>
              <w:marBottom w:val="0"/>
              <w:divBdr>
                <w:top w:val="none" w:sz="0" w:space="0" w:color="auto"/>
                <w:left w:val="none" w:sz="0" w:space="0" w:color="auto"/>
                <w:bottom w:val="none" w:sz="0" w:space="0" w:color="auto"/>
                <w:right w:val="none" w:sz="0" w:space="0" w:color="auto"/>
              </w:divBdr>
              <w:divsChild>
                <w:div w:id="341857762">
                  <w:marLeft w:val="0"/>
                  <w:marRight w:val="0"/>
                  <w:marTop w:val="0"/>
                  <w:marBottom w:val="225"/>
                  <w:divBdr>
                    <w:top w:val="none" w:sz="0" w:space="0" w:color="auto"/>
                    <w:left w:val="none" w:sz="0" w:space="0" w:color="auto"/>
                    <w:bottom w:val="none" w:sz="0" w:space="0" w:color="auto"/>
                    <w:right w:val="none" w:sz="0" w:space="0" w:color="auto"/>
                  </w:divBdr>
                  <w:divsChild>
                    <w:div w:id="4743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34950">
      <w:bodyDiv w:val="1"/>
      <w:marLeft w:val="0"/>
      <w:marRight w:val="0"/>
      <w:marTop w:val="0"/>
      <w:marBottom w:val="0"/>
      <w:divBdr>
        <w:top w:val="none" w:sz="0" w:space="0" w:color="auto"/>
        <w:left w:val="none" w:sz="0" w:space="0" w:color="auto"/>
        <w:bottom w:val="none" w:sz="0" w:space="0" w:color="auto"/>
        <w:right w:val="none" w:sz="0" w:space="0" w:color="auto"/>
      </w:divBdr>
    </w:div>
    <w:div w:id="1814062984">
      <w:bodyDiv w:val="1"/>
      <w:marLeft w:val="0"/>
      <w:marRight w:val="0"/>
      <w:marTop w:val="0"/>
      <w:marBottom w:val="0"/>
      <w:divBdr>
        <w:top w:val="none" w:sz="0" w:space="0" w:color="auto"/>
        <w:left w:val="none" w:sz="0" w:space="0" w:color="auto"/>
        <w:bottom w:val="none" w:sz="0" w:space="0" w:color="auto"/>
        <w:right w:val="none" w:sz="0" w:space="0" w:color="auto"/>
      </w:divBdr>
      <w:divsChild>
        <w:div w:id="850989500">
          <w:marLeft w:val="0"/>
          <w:marRight w:val="0"/>
          <w:marTop w:val="0"/>
          <w:marBottom w:val="0"/>
          <w:divBdr>
            <w:top w:val="none" w:sz="0" w:space="0" w:color="auto"/>
            <w:left w:val="none" w:sz="0" w:space="0" w:color="auto"/>
            <w:bottom w:val="none" w:sz="0" w:space="0" w:color="auto"/>
            <w:right w:val="none" w:sz="0" w:space="0" w:color="auto"/>
          </w:divBdr>
          <w:divsChild>
            <w:div w:id="1953438543">
              <w:marLeft w:val="0"/>
              <w:marRight w:val="0"/>
              <w:marTop w:val="0"/>
              <w:marBottom w:val="0"/>
              <w:divBdr>
                <w:top w:val="none" w:sz="0" w:space="0" w:color="auto"/>
                <w:left w:val="none" w:sz="0" w:space="0" w:color="auto"/>
                <w:bottom w:val="none" w:sz="0" w:space="0" w:color="auto"/>
                <w:right w:val="none" w:sz="0" w:space="0" w:color="auto"/>
              </w:divBdr>
              <w:divsChild>
                <w:div w:id="1624340358">
                  <w:marLeft w:val="0"/>
                  <w:marRight w:val="0"/>
                  <w:marTop w:val="0"/>
                  <w:marBottom w:val="225"/>
                  <w:divBdr>
                    <w:top w:val="none" w:sz="0" w:space="0" w:color="auto"/>
                    <w:left w:val="none" w:sz="0" w:space="0" w:color="auto"/>
                    <w:bottom w:val="none" w:sz="0" w:space="0" w:color="auto"/>
                    <w:right w:val="none" w:sz="0" w:space="0" w:color="auto"/>
                  </w:divBdr>
                  <w:divsChild>
                    <w:div w:id="19495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90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u@malachov.sk" TargetMode="External"/><Relationship Id="rId18" Type="http://schemas.openxmlformats.org/officeDocument/2006/relationships/image" Target="media/image2.gif"/><Relationship Id="rId26" Type="http://schemas.openxmlformats.org/officeDocument/2006/relationships/image" Target="media/image7.emf"/><Relationship Id="rId39" Type="http://schemas.openxmlformats.org/officeDocument/2006/relationships/image" Target="media/image12.emf"/><Relationship Id="rId21" Type="http://schemas.openxmlformats.org/officeDocument/2006/relationships/package" Target="embeddings/Microsoft_Excel_Worksheet.xlsx"/><Relationship Id="rId34" Type="http://schemas.openxmlformats.org/officeDocument/2006/relationships/package" Target="embeddings/Microsoft_Excel_Worksheet7.xlsx"/><Relationship Id="rId42" Type="http://schemas.openxmlformats.org/officeDocument/2006/relationships/package" Target="embeddings/Microsoft_Excel_Worksheet12.xlsx"/><Relationship Id="rId47" Type="http://schemas.openxmlformats.org/officeDocument/2006/relationships/chart" Target="charts/chart4.xml"/><Relationship Id="rId50" Type="http://schemas.openxmlformats.org/officeDocument/2006/relationships/chart" Target="charts/chart5.xml"/><Relationship Id="rId55" Type="http://schemas.openxmlformats.org/officeDocument/2006/relationships/image" Target="media/image19.e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smsmalachov.sk" TargetMode="External"/><Relationship Id="rId29" Type="http://schemas.openxmlformats.org/officeDocument/2006/relationships/image" Target="media/image8.emf"/><Relationship Id="rId11" Type="http://schemas.openxmlformats.org/officeDocument/2006/relationships/hyperlink" Target="http://sk.wikipedia.org/wiki/Hron" TargetMode="External"/><Relationship Id="rId24" Type="http://schemas.openxmlformats.org/officeDocument/2006/relationships/image" Target="media/image6.emf"/><Relationship Id="rId32" Type="http://schemas.openxmlformats.org/officeDocument/2006/relationships/package" Target="embeddings/Microsoft_Excel_Worksheet6.xlsx"/><Relationship Id="rId37" Type="http://schemas.openxmlformats.org/officeDocument/2006/relationships/package" Target="embeddings/Microsoft_Excel_Worksheet9.xlsx"/><Relationship Id="rId40" Type="http://schemas.openxmlformats.org/officeDocument/2006/relationships/package" Target="embeddings/Microsoft_Excel_Worksheet11.xlsx"/><Relationship Id="rId45" Type="http://schemas.openxmlformats.org/officeDocument/2006/relationships/image" Target="media/image15.emf"/><Relationship Id="rId53" Type="http://schemas.openxmlformats.org/officeDocument/2006/relationships/image" Target="media/image18.emf"/><Relationship Id="rId58" Type="http://schemas.openxmlformats.org/officeDocument/2006/relationships/package" Target="embeddings/Microsoft_Excel_Worksheet21.xlsx"/><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image" Target="media/image3.gif"/><Relationship Id="rId14" Type="http://schemas.openxmlformats.org/officeDocument/2006/relationships/hyperlink" Target="http://www.malachov.sk" TargetMode="External"/><Relationship Id="rId22" Type="http://schemas.openxmlformats.org/officeDocument/2006/relationships/image" Target="media/image5.emf"/><Relationship Id="rId27" Type="http://schemas.openxmlformats.org/officeDocument/2006/relationships/package" Target="embeddings/Microsoft_Excel_Worksheet3.xlsx"/><Relationship Id="rId30" Type="http://schemas.openxmlformats.org/officeDocument/2006/relationships/package" Target="embeddings/Microsoft_Excel_Worksheet5.xlsx"/><Relationship Id="rId35" Type="http://schemas.openxmlformats.org/officeDocument/2006/relationships/chart" Target="charts/chart2.xml"/><Relationship Id="rId43" Type="http://schemas.openxmlformats.org/officeDocument/2006/relationships/image" Target="media/image14.emf"/><Relationship Id="rId48" Type="http://schemas.openxmlformats.org/officeDocument/2006/relationships/image" Target="media/image16.emf"/><Relationship Id="rId56" Type="http://schemas.openxmlformats.org/officeDocument/2006/relationships/package" Target="embeddings/Microsoft_Excel_Worksheet20.xlsx"/><Relationship Id="rId64" Type="http://schemas.openxmlformats.org/officeDocument/2006/relationships/theme" Target="theme/theme1.xml"/><Relationship Id="rId8" Type="http://schemas.openxmlformats.org/officeDocument/2006/relationships/hyperlink" Target="http://sk.wikipedia.org/wiki/Kremnick%C3%A9_vrchy" TargetMode="External"/><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hyperlink" Target="http://sk.wikipedia.org/wiki/Bansk%C3%A1_Bystrica" TargetMode="External"/><Relationship Id="rId17" Type="http://schemas.openxmlformats.org/officeDocument/2006/relationships/image" Target="media/image1.gif"/><Relationship Id="rId25" Type="http://schemas.openxmlformats.org/officeDocument/2006/relationships/package" Target="embeddings/Microsoft_Excel_Worksheet2.xlsx"/><Relationship Id="rId33" Type="http://schemas.openxmlformats.org/officeDocument/2006/relationships/image" Target="media/image10.emf"/><Relationship Id="rId38" Type="http://schemas.openxmlformats.org/officeDocument/2006/relationships/chart" Target="charts/chart3.xml"/><Relationship Id="rId46" Type="http://schemas.openxmlformats.org/officeDocument/2006/relationships/package" Target="embeddings/Microsoft_Excel_Worksheet14.xlsx"/><Relationship Id="rId59" Type="http://schemas.openxmlformats.org/officeDocument/2006/relationships/header" Target="header1.xml"/><Relationship Id="rId20" Type="http://schemas.openxmlformats.org/officeDocument/2006/relationships/image" Target="media/image4.emf"/><Relationship Id="rId41" Type="http://schemas.openxmlformats.org/officeDocument/2006/relationships/image" Target="media/image13.emf"/><Relationship Id="rId54" Type="http://schemas.openxmlformats.org/officeDocument/2006/relationships/package" Target="embeddings/Microsoft_Excel_Worksheet19.xlsx"/><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kolamalachov@gmail.com" TargetMode="External"/><Relationship Id="rId23" Type="http://schemas.openxmlformats.org/officeDocument/2006/relationships/package" Target="embeddings/Microsoft_Excel_Worksheet1.xlsx"/><Relationship Id="rId28" Type="http://schemas.openxmlformats.org/officeDocument/2006/relationships/chart" Target="charts/chart1.xml"/><Relationship Id="rId36" Type="http://schemas.openxmlformats.org/officeDocument/2006/relationships/image" Target="media/image11.emf"/><Relationship Id="rId49" Type="http://schemas.openxmlformats.org/officeDocument/2006/relationships/package" Target="embeddings/Microsoft_Excel_Worksheet16.xlsx"/><Relationship Id="rId57" Type="http://schemas.openxmlformats.org/officeDocument/2006/relationships/image" Target="media/image20.emf"/><Relationship Id="rId10" Type="http://schemas.openxmlformats.org/officeDocument/2006/relationships/hyperlink" Target="http://sk.wikipedia.org/wiki/Malachovsk%C3%BD_potok" TargetMode="External"/><Relationship Id="rId31" Type="http://schemas.openxmlformats.org/officeDocument/2006/relationships/image" Target="media/image9.emf"/><Relationship Id="rId44" Type="http://schemas.openxmlformats.org/officeDocument/2006/relationships/package" Target="embeddings/Microsoft_Excel_Worksheet13.xlsx"/><Relationship Id="rId52" Type="http://schemas.openxmlformats.org/officeDocument/2006/relationships/package" Target="embeddings/Microsoft_Excel_Worksheet18.xlsx"/><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wikipedia.org/wiki/13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sk-SK"/>
              <a:t>Daňové príjmy - skutočnosť</a:t>
            </a:r>
            <a:endParaRPr lang="en-US"/>
          </a:p>
        </c:rich>
      </c:tx>
      <c:overlay val="0"/>
    </c:title>
    <c:autoTitleDeleted val="0"/>
    <c:plotArea>
      <c:layout/>
      <c:pieChart>
        <c:varyColors val="1"/>
        <c:ser>
          <c:idx val="0"/>
          <c:order val="0"/>
          <c:tx>
            <c:strRef>
              <c:f>Hárok1!$B$1</c:f>
              <c:strCache>
                <c:ptCount val="1"/>
                <c:pt idx="0">
                  <c:v>Prijmy</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Hárok1!$A$2:$A$5</c:f>
              <c:strCache>
                <c:ptCount val="3"/>
                <c:pt idx="0">
                  <c:v>Dan z príjmov a kap. majetku</c:v>
                </c:pt>
                <c:pt idx="1">
                  <c:v>Daň z majetku</c:v>
                </c:pt>
                <c:pt idx="2">
                  <c:v>Dane za tovary a služby</c:v>
                </c:pt>
              </c:strCache>
            </c:strRef>
          </c:cat>
          <c:val>
            <c:numRef>
              <c:f>Hárok1!$B$2:$B$5</c:f>
              <c:numCache>
                <c:formatCode>#,##0.00</c:formatCode>
                <c:ptCount val="3"/>
                <c:pt idx="0">
                  <c:v>452440.94</c:v>
                </c:pt>
                <c:pt idx="1">
                  <c:v>14978.5</c:v>
                </c:pt>
                <c:pt idx="2">
                  <c:v>32258.61</c:v>
                </c:pt>
              </c:numCache>
            </c:numRef>
          </c:val>
          <c:extLst>
            <c:ext xmlns:c16="http://schemas.microsoft.com/office/drawing/2014/chart" uri="{C3380CC4-5D6E-409C-BE32-E72D297353CC}">
              <c16:uniqueId val="{00000000-508E-4A53-8531-EACC8D68832A}"/>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sk-SK"/>
              <a:t>Vývoj výberu</a:t>
            </a:r>
            <a:r>
              <a:rPr lang="sk-SK" baseline="0"/>
              <a:t> miestnych daní </a:t>
            </a:r>
            <a:endParaRPr lang="sk-SK"/>
          </a:p>
        </c:rich>
      </c:tx>
      <c:overlay val="0"/>
    </c:title>
    <c:autoTitleDeleted val="0"/>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Hárok1!$B$1</c:f>
              <c:strCache>
                <c:ptCount val="1"/>
                <c:pt idx="0">
                  <c:v>Daň z pozemkov</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Hárok1!$B$2:$B$6</c:f>
              <c:numCache>
                <c:formatCode>General</c:formatCode>
                <c:ptCount val="5"/>
                <c:pt idx="0">
                  <c:v>7324.35</c:v>
                </c:pt>
                <c:pt idx="1">
                  <c:v>6996.54</c:v>
                </c:pt>
                <c:pt idx="2">
                  <c:v>7022.55</c:v>
                </c:pt>
                <c:pt idx="3">
                  <c:v>7058.74</c:v>
                </c:pt>
                <c:pt idx="4">
                  <c:v>7187.68</c:v>
                </c:pt>
              </c:numCache>
            </c:numRef>
          </c:val>
          <c:extLst>
            <c:ext xmlns:c16="http://schemas.microsoft.com/office/drawing/2014/chart" uri="{C3380CC4-5D6E-409C-BE32-E72D297353CC}">
              <c16:uniqueId val="{00000000-02CC-4088-B256-3491660BC6D0}"/>
            </c:ext>
          </c:extLst>
        </c:ser>
        <c:ser>
          <c:idx val="1"/>
          <c:order val="1"/>
          <c:tx>
            <c:strRef>
              <c:f>Hárok1!$C$1</c:f>
              <c:strCache>
                <c:ptCount val="1"/>
                <c:pt idx="0">
                  <c:v>Daň zo stavieb</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Hárok1!$C$2:$C$6</c:f>
              <c:numCache>
                <c:formatCode>General</c:formatCode>
                <c:ptCount val="5"/>
                <c:pt idx="0">
                  <c:v>7485.75</c:v>
                </c:pt>
                <c:pt idx="1">
                  <c:v>7404.99</c:v>
                </c:pt>
                <c:pt idx="2">
                  <c:v>7603.45</c:v>
                </c:pt>
                <c:pt idx="3">
                  <c:v>7582.86</c:v>
                </c:pt>
                <c:pt idx="4">
                  <c:v>7759.95</c:v>
                </c:pt>
              </c:numCache>
            </c:numRef>
          </c:val>
          <c:extLst>
            <c:ext xmlns:c16="http://schemas.microsoft.com/office/drawing/2014/chart" uri="{C3380CC4-5D6E-409C-BE32-E72D297353CC}">
              <c16:uniqueId val="{00000001-02CC-4088-B256-3491660BC6D0}"/>
            </c:ext>
          </c:extLst>
        </c:ser>
        <c:ser>
          <c:idx val="2"/>
          <c:order val="2"/>
          <c:tx>
            <c:strRef>
              <c:f>Hárok1!$D$1</c:f>
              <c:strCache>
                <c:ptCount val="1"/>
                <c:pt idx="0">
                  <c:v>Za psa</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Hárok1!$D$2:$D$6</c:f>
              <c:numCache>
                <c:formatCode>General</c:formatCode>
                <c:ptCount val="5"/>
                <c:pt idx="0">
                  <c:v>1534</c:v>
                </c:pt>
                <c:pt idx="1">
                  <c:v>1456</c:v>
                </c:pt>
                <c:pt idx="2">
                  <c:v>1408</c:v>
                </c:pt>
                <c:pt idx="3">
                  <c:v>1456</c:v>
                </c:pt>
                <c:pt idx="4">
                  <c:v>1520</c:v>
                </c:pt>
              </c:numCache>
            </c:numRef>
          </c:val>
          <c:extLst>
            <c:ext xmlns:c16="http://schemas.microsoft.com/office/drawing/2014/chart" uri="{C3380CC4-5D6E-409C-BE32-E72D297353CC}">
              <c16:uniqueId val="{00000002-02CC-4088-B256-3491660BC6D0}"/>
            </c:ext>
          </c:extLst>
        </c:ser>
        <c:ser>
          <c:idx val="3"/>
          <c:order val="3"/>
          <c:tx>
            <c:strRef>
              <c:f>Hárok1!$E$1</c:f>
              <c:strCache>
                <c:ptCount val="1"/>
                <c:pt idx="0">
                  <c:v>Za nevýherné hracie automaty</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Hárok1!$E$2:$E$6</c:f>
              <c:numCache>
                <c:formatCode>General</c:formatCode>
                <c:ptCount val="5"/>
                <c:pt idx="0">
                  <c:v>137.18</c:v>
                </c:pt>
                <c:pt idx="1">
                  <c:v>10.53</c:v>
                </c:pt>
                <c:pt idx="2">
                  <c:v>62.63</c:v>
                </c:pt>
                <c:pt idx="3">
                  <c:v>9.6999999999999993</c:v>
                </c:pt>
                <c:pt idx="4">
                  <c:v>2.99</c:v>
                </c:pt>
              </c:numCache>
            </c:numRef>
          </c:val>
          <c:extLst>
            <c:ext xmlns:c16="http://schemas.microsoft.com/office/drawing/2014/chart" uri="{C3380CC4-5D6E-409C-BE32-E72D297353CC}">
              <c16:uniqueId val="{00000003-02CC-4088-B256-3491660BC6D0}"/>
            </c:ext>
          </c:extLst>
        </c:ser>
        <c:ser>
          <c:idx val="4"/>
          <c:order val="4"/>
          <c:tx>
            <c:strRef>
              <c:f>Hárok1!$F$1</c:f>
              <c:strCache>
                <c:ptCount val="1"/>
                <c:pt idx="0">
                  <c:v>Za ubytovanie</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Hárok1!$F$2:$F$6</c:f>
              <c:numCache>
                <c:formatCode>General</c:formatCode>
                <c:ptCount val="5"/>
                <c:pt idx="0">
                  <c:v>120.12</c:v>
                </c:pt>
                <c:pt idx="1">
                  <c:v>167.64</c:v>
                </c:pt>
                <c:pt idx="2">
                  <c:v>228</c:v>
                </c:pt>
                <c:pt idx="3">
                  <c:v>269</c:v>
                </c:pt>
                <c:pt idx="4">
                  <c:v>210.5</c:v>
                </c:pt>
              </c:numCache>
            </c:numRef>
          </c:val>
          <c:extLst>
            <c:ext xmlns:c16="http://schemas.microsoft.com/office/drawing/2014/chart" uri="{C3380CC4-5D6E-409C-BE32-E72D297353CC}">
              <c16:uniqueId val="{00000004-02CC-4088-B256-3491660BC6D0}"/>
            </c:ext>
          </c:extLst>
        </c:ser>
        <c:ser>
          <c:idx val="5"/>
          <c:order val="5"/>
          <c:tx>
            <c:strRef>
              <c:f>Hárok1!$G$1</c:f>
              <c:strCache>
                <c:ptCount val="1"/>
                <c:pt idx="0">
                  <c:v>Za užívanie  verejného priestranstva</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Hárok1!$G$2:$G$6</c:f>
              <c:numCache>
                <c:formatCode>General</c:formatCode>
                <c:ptCount val="5"/>
                <c:pt idx="0">
                  <c:v>345</c:v>
                </c:pt>
                <c:pt idx="1">
                  <c:v>400</c:v>
                </c:pt>
                <c:pt idx="2">
                  <c:v>0</c:v>
                </c:pt>
                <c:pt idx="3">
                  <c:v>0</c:v>
                </c:pt>
                <c:pt idx="4">
                  <c:v>0</c:v>
                </c:pt>
              </c:numCache>
            </c:numRef>
          </c:val>
          <c:extLst>
            <c:ext xmlns:c16="http://schemas.microsoft.com/office/drawing/2014/chart" uri="{C3380CC4-5D6E-409C-BE32-E72D297353CC}">
              <c16:uniqueId val="{00000005-02CC-4088-B256-3491660BC6D0}"/>
            </c:ext>
          </c:extLst>
        </c:ser>
        <c:ser>
          <c:idx val="6"/>
          <c:order val="6"/>
          <c:tx>
            <c:strRef>
              <c:f>Hárok1!$H$1</c:f>
              <c:strCache>
                <c:ptCount val="1"/>
                <c:pt idx="0">
                  <c:v>Za komunálny odpad</c:v>
                </c:pt>
              </c:strCache>
            </c:strRef>
          </c:tx>
          <c:invertIfNegative val="0"/>
          <c:cat>
            <c:numRef>
              <c:f>Hárok1!$A$2:$A$6</c:f>
              <c:numCache>
                <c:formatCode>General</c:formatCode>
                <c:ptCount val="5"/>
                <c:pt idx="0">
                  <c:v>2019</c:v>
                </c:pt>
                <c:pt idx="1">
                  <c:v>2020</c:v>
                </c:pt>
                <c:pt idx="2">
                  <c:v>2021</c:v>
                </c:pt>
                <c:pt idx="3">
                  <c:v>2022</c:v>
                </c:pt>
                <c:pt idx="4">
                  <c:v>2023</c:v>
                </c:pt>
              </c:numCache>
            </c:numRef>
          </c:cat>
          <c:val>
            <c:numRef>
              <c:f>Hárok1!$H$2:$H$6</c:f>
              <c:numCache>
                <c:formatCode>General</c:formatCode>
                <c:ptCount val="5"/>
                <c:pt idx="0">
                  <c:v>19511.05</c:v>
                </c:pt>
                <c:pt idx="1">
                  <c:v>29331.73</c:v>
                </c:pt>
                <c:pt idx="2">
                  <c:v>30051.32</c:v>
                </c:pt>
                <c:pt idx="3">
                  <c:v>30345.4</c:v>
                </c:pt>
                <c:pt idx="4">
                  <c:v>30525.119999999999</c:v>
                </c:pt>
              </c:numCache>
            </c:numRef>
          </c:val>
          <c:extLst>
            <c:ext xmlns:c16="http://schemas.microsoft.com/office/drawing/2014/chart" uri="{C3380CC4-5D6E-409C-BE32-E72D297353CC}">
              <c16:uniqueId val="{00000006-02CC-4088-B256-3491660BC6D0}"/>
            </c:ext>
          </c:extLst>
        </c:ser>
        <c:dLbls>
          <c:showLegendKey val="0"/>
          <c:showVal val="0"/>
          <c:showCatName val="0"/>
          <c:showSerName val="0"/>
          <c:showPercent val="0"/>
          <c:showBubbleSize val="0"/>
        </c:dLbls>
        <c:gapWidth val="75"/>
        <c:shape val="cylinder"/>
        <c:axId val="1250904064"/>
        <c:axId val="1250902432"/>
        <c:axId val="0"/>
      </c:bar3DChart>
      <c:catAx>
        <c:axId val="1250904064"/>
        <c:scaling>
          <c:orientation val="minMax"/>
        </c:scaling>
        <c:delete val="0"/>
        <c:axPos val="b"/>
        <c:numFmt formatCode="General" sourceLinked="1"/>
        <c:majorTickMark val="none"/>
        <c:minorTickMark val="none"/>
        <c:tickLblPos val="nextTo"/>
        <c:crossAx val="1250902432"/>
        <c:crosses val="autoZero"/>
        <c:auto val="1"/>
        <c:lblAlgn val="ctr"/>
        <c:lblOffset val="100"/>
        <c:noMultiLvlLbl val="0"/>
      </c:catAx>
      <c:valAx>
        <c:axId val="1250902432"/>
        <c:scaling>
          <c:orientation val="minMax"/>
        </c:scaling>
        <c:delete val="0"/>
        <c:axPos val="l"/>
        <c:majorGridlines/>
        <c:numFmt formatCode="General" sourceLinked="1"/>
        <c:majorTickMark val="none"/>
        <c:minorTickMark val="none"/>
        <c:tickLblPos val="nextTo"/>
        <c:spPr>
          <a:ln w="9525">
            <a:noFill/>
          </a:ln>
        </c:spPr>
        <c:crossAx val="1250904064"/>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pieChart>
        <c:varyColors val="1"/>
        <c:ser>
          <c:idx val="0"/>
          <c:order val="0"/>
          <c:tx>
            <c:strRef>
              <c:f>Hárok1!$B$1</c:f>
              <c:strCache>
                <c:ptCount val="1"/>
                <c:pt idx="0">
                  <c:v>Štruktúra nedaňových príjmov</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Hárok1!$A$2:$A$4</c:f>
              <c:strCache>
                <c:ptCount val="3"/>
                <c:pt idx="0">
                  <c:v>Z podnikania a vlastn. majetku</c:v>
                </c:pt>
                <c:pt idx="1">
                  <c:v>Administratívne a iné poplatky</c:v>
                </c:pt>
                <c:pt idx="2">
                  <c:v>Iné nedaňové príjmy</c:v>
                </c:pt>
              </c:strCache>
            </c:strRef>
          </c:cat>
          <c:val>
            <c:numRef>
              <c:f>Hárok1!$B$2:$B$4</c:f>
              <c:numCache>
                <c:formatCode>General</c:formatCode>
                <c:ptCount val="3"/>
                <c:pt idx="0">
                  <c:v>3650</c:v>
                </c:pt>
                <c:pt idx="1">
                  <c:v>21573.38</c:v>
                </c:pt>
                <c:pt idx="2">
                  <c:v>5568.08</c:v>
                </c:pt>
              </c:numCache>
            </c:numRef>
          </c:val>
          <c:extLst>
            <c:ext xmlns:c16="http://schemas.microsoft.com/office/drawing/2014/chart" uri="{C3380CC4-5D6E-409C-BE32-E72D297353CC}">
              <c16:uniqueId val="{00000000-C15A-4B69-9077-3FC17C59FDDF}"/>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manualLayout>
          <c:layoutTarget val="inner"/>
          <c:xMode val="edge"/>
          <c:yMode val="edge"/>
          <c:x val="5.8706470102452432E-2"/>
          <c:y val="0.12878179547944854"/>
          <c:w val="0.54359539169753313"/>
          <c:h val="0.67764707081518505"/>
        </c:manualLayout>
      </c:layout>
      <c:pieChart>
        <c:varyColors val="1"/>
        <c:ser>
          <c:idx val="0"/>
          <c:order val="0"/>
          <c:tx>
            <c:strRef>
              <c:f>Hárok1!$B$1</c:f>
              <c:strCache>
                <c:ptCount val="1"/>
                <c:pt idx="0">
                  <c:v>Štruktúra výdavkov podľa funkčnej klasifikácie</c:v>
                </c:pt>
              </c:strCache>
            </c:strRef>
          </c:tx>
          <c:explosion val="25"/>
          <c:dPt>
            <c:idx val="13"/>
            <c:bubble3D val="0"/>
            <c:explosion val="0"/>
            <c:extLst>
              <c:ext xmlns:c16="http://schemas.microsoft.com/office/drawing/2014/chart" uri="{C3380CC4-5D6E-409C-BE32-E72D297353CC}">
                <c16:uniqueId val="{00000000-3F28-471C-A551-8FF90717298E}"/>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Hárok1!$A$2:$A$15</c:f>
              <c:strCache>
                <c:ptCount val="14"/>
                <c:pt idx="0">
                  <c:v>Výkonne a zákonodarné orgány</c:v>
                </c:pt>
                <c:pt idx="1">
                  <c:v>Finančné a rozpočtové záležitosti</c:v>
                </c:pt>
                <c:pt idx="2">
                  <c:v>Všeobecné verejné služby</c:v>
                </c:pt>
                <c:pt idx="3">
                  <c:v>Cestná doprava</c:v>
                </c:pt>
                <c:pt idx="4">
                  <c:v>Nakladanie s odpadmi</c:v>
                </c:pt>
                <c:pt idx="5">
                  <c:v>Rozvoj obcí</c:v>
                </c:pt>
                <c:pt idx="6">
                  <c:v>Verejné osvetlenie</c:v>
                </c:pt>
                <c:pt idx="7">
                  <c:v>Rekreačné a športové služby</c:v>
                </c:pt>
                <c:pt idx="8">
                  <c:v>Kultúrne služby</c:v>
                </c:pt>
                <c:pt idx="9">
                  <c:v>Predprimárne vzdelávanie</c:v>
                </c:pt>
                <c:pt idx="10">
                  <c:v>Primárne vzdelávanie</c:v>
                </c:pt>
                <c:pt idx="11">
                  <c:v>Vedľ.služby v školstve - ŠKD</c:v>
                </c:pt>
                <c:pt idx="12">
                  <c:v>Vedľ.služby v školstve ŠJ</c:v>
                </c:pt>
                <c:pt idx="13">
                  <c:v>Staroba</c:v>
                </c:pt>
              </c:strCache>
            </c:strRef>
          </c:cat>
          <c:val>
            <c:numRef>
              <c:f>Hárok1!$B$2:$B$15</c:f>
              <c:numCache>
                <c:formatCode>#,##0.00</c:formatCode>
                <c:ptCount val="14"/>
                <c:pt idx="0">
                  <c:v>259452.28</c:v>
                </c:pt>
                <c:pt idx="1">
                  <c:v>1373.74</c:v>
                </c:pt>
                <c:pt idx="2">
                  <c:v>2049.7600000000002</c:v>
                </c:pt>
                <c:pt idx="3">
                  <c:v>35546.839999999997</c:v>
                </c:pt>
                <c:pt idx="4">
                  <c:v>40720.28</c:v>
                </c:pt>
                <c:pt idx="5">
                  <c:v>8883.32</c:v>
                </c:pt>
                <c:pt idx="6">
                  <c:v>13264.27</c:v>
                </c:pt>
                <c:pt idx="7">
                  <c:v>18018.3</c:v>
                </c:pt>
                <c:pt idx="8">
                  <c:v>5716.66</c:v>
                </c:pt>
                <c:pt idx="9">
                  <c:v>92999.73</c:v>
                </c:pt>
                <c:pt idx="10">
                  <c:v>90682.4</c:v>
                </c:pt>
                <c:pt idx="11">
                  <c:v>34238.1</c:v>
                </c:pt>
                <c:pt idx="12">
                  <c:v>54184.75</c:v>
                </c:pt>
                <c:pt idx="13">
                  <c:v>559.5</c:v>
                </c:pt>
              </c:numCache>
            </c:numRef>
          </c:val>
          <c:extLst>
            <c:ext xmlns:c16="http://schemas.microsoft.com/office/drawing/2014/chart" uri="{C3380CC4-5D6E-409C-BE32-E72D297353CC}">
              <c16:uniqueId val="{00000001-3F28-471C-A551-8FF90717298E}"/>
            </c:ext>
          </c:extLst>
        </c:ser>
        <c:dLbls>
          <c:showLegendKey val="0"/>
          <c:showVal val="0"/>
          <c:showCatName val="0"/>
          <c:showSerName val="0"/>
          <c:showPercent val="1"/>
          <c:showBubbleSize val="0"/>
          <c:showLeaderLines val="1"/>
        </c:dLbls>
        <c:firstSliceAng val="0"/>
      </c:pieChart>
    </c:plotArea>
    <c:legend>
      <c:legendPos val="r"/>
      <c:legendEntry>
        <c:idx val="13"/>
        <c:delete val="1"/>
      </c:legendEntry>
      <c:layout>
        <c:manualLayout>
          <c:xMode val="edge"/>
          <c:yMode val="edge"/>
          <c:x val="0.67346939109246851"/>
          <c:y val="0.16451091938866488"/>
          <c:w val="0.31406954971750517"/>
          <c:h val="0.83548908061133509"/>
        </c:manualLayout>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10781278796057329"/>
          <c:y val="0.20973337349224858"/>
          <c:w val="0.41060738194243107"/>
          <c:h val="0.69893005177631451"/>
        </c:manualLayout>
      </c:layout>
      <c:pie3DChart>
        <c:varyColors val="1"/>
        <c:ser>
          <c:idx val="0"/>
          <c:order val="0"/>
          <c:tx>
            <c:strRef>
              <c:f>Hárok1!$B$1</c:f>
              <c:strCache>
                <c:ptCount val="1"/>
                <c:pt idx="0">
                  <c:v>Štruktúra výdavkov podľa ekonomickej klasifikácie</c:v>
                </c:pt>
              </c:strCache>
            </c:strRef>
          </c:tx>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Hárok1!$A$2:$A$12</c:f>
              <c:strCache>
                <c:ptCount val="11"/>
                <c:pt idx="0">
                  <c:v>Tarifný plat, prípatky a odmeny</c:v>
                </c:pt>
                <c:pt idx="1">
                  <c:v>Zákonné sociálne poistenie</c:v>
                </c:pt>
                <c:pt idx="2">
                  <c:v>Cestovné náhrady</c:v>
                </c:pt>
                <c:pt idx="3">
                  <c:v>Energie</c:v>
                </c:pt>
                <c:pt idx="4">
                  <c:v>Materiál</c:v>
                </c:pt>
                <c:pt idx="5">
                  <c:v>Palivo,mazivá,oleje</c:v>
                </c:pt>
                <c:pt idx="6">
                  <c:v>Rutinná a štandardná údržba</c:v>
                </c:pt>
                <c:pt idx="7">
                  <c:v>Nájom budov, pozemkov</c:v>
                </c:pt>
                <c:pt idx="8">
                  <c:v>Služby</c:v>
                </c:pt>
                <c:pt idx="9">
                  <c:v>Transfery - vzdelávanie</c:v>
                </c:pt>
                <c:pt idx="10">
                  <c:v>Transfery - ostatným subjektom</c:v>
                </c:pt>
              </c:strCache>
            </c:strRef>
          </c:cat>
          <c:val>
            <c:numRef>
              <c:f>Hárok1!$B$2:$B$12</c:f>
              <c:numCache>
                <c:formatCode>General</c:formatCode>
                <c:ptCount val="11"/>
                <c:pt idx="0">
                  <c:v>111679.96</c:v>
                </c:pt>
                <c:pt idx="1">
                  <c:v>39941.480000000003</c:v>
                </c:pt>
                <c:pt idx="2" formatCode="#,##0.00">
                  <c:v>0</c:v>
                </c:pt>
                <c:pt idx="3" formatCode="#,##0.00">
                  <c:v>38137.26</c:v>
                </c:pt>
                <c:pt idx="4" formatCode="#,##0.00">
                  <c:v>27041.91</c:v>
                </c:pt>
                <c:pt idx="5" formatCode="#,##0.00">
                  <c:v>3537.27</c:v>
                </c:pt>
                <c:pt idx="6" formatCode="#,##0.00">
                  <c:v>50559.95</c:v>
                </c:pt>
                <c:pt idx="7" formatCode="#,##0.00">
                  <c:v>744.56</c:v>
                </c:pt>
                <c:pt idx="8" formatCode="#,##0.00">
                  <c:v>98954.559999999998</c:v>
                </c:pt>
                <c:pt idx="9" formatCode="#,##0.00">
                  <c:v>271154.68</c:v>
                </c:pt>
                <c:pt idx="10" formatCode="#,##0.00">
                  <c:v>16098.32</c:v>
                </c:pt>
              </c:numCache>
            </c:numRef>
          </c:val>
          <c:extLst>
            <c:ext xmlns:c16="http://schemas.microsoft.com/office/drawing/2014/chart" uri="{C3380CC4-5D6E-409C-BE32-E72D297353CC}">
              <c16:uniqueId val="{00000000-72FB-4B8B-BBD1-370F0B8A7B75}"/>
            </c:ext>
          </c:extLst>
        </c:ser>
        <c:dLbls>
          <c:showLegendKey val="0"/>
          <c:showVal val="0"/>
          <c:showCatName val="0"/>
          <c:showSerName val="0"/>
          <c:showPercent val="1"/>
          <c:showBubbleSize val="0"/>
          <c:showLeaderLines val="0"/>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3EB88-9C5D-43CC-B633-20A02F58B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32</Pages>
  <Words>5126</Words>
  <Characters>30649</Characters>
  <Application>Microsoft Office Word</Application>
  <DocSecurity>0</DocSecurity>
  <Lines>255</Lines>
  <Paragraphs>71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VÝROČNÁ SPRÁVA</vt:lpstr>
      <vt:lpstr>VÝROČNÁ SPRÁVA</vt:lpstr>
    </vt:vector>
  </TitlesOfParts>
  <Company/>
  <LinksUpToDate>false</LinksUpToDate>
  <CharactersWithSpaces>35704</CharactersWithSpaces>
  <SharedDoc>false</SharedDoc>
  <HLinks>
    <vt:vector size="30" baseType="variant">
      <vt:variant>
        <vt:i4>1638510</vt:i4>
      </vt:variant>
      <vt:variant>
        <vt:i4>12</vt:i4>
      </vt:variant>
      <vt:variant>
        <vt:i4>0</vt:i4>
      </vt:variant>
      <vt:variant>
        <vt:i4>5</vt:i4>
      </vt:variant>
      <vt:variant>
        <vt:lpwstr>http://sk.wikipedia.org/wiki/Bansk%C3%A1_Bystrica</vt:lpwstr>
      </vt:variant>
      <vt:variant>
        <vt:lpwstr/>
      </vt:variant>
      <vt:variant>
        <vt:i4>917570</vt:i4>
      </vt:variant>
      <vt:variant>
        <vt:i4>9</vt:i4>
      </vt:variant>
      <vt:variant>
        <vt:i4>0</vt:i4>
      </vt:variant>
      <vt:variant>
        <vt:i4>5</vt:i4>
      </vt:variant>
      <vt:variant>
        <vt:lpwstr>http://sk.wikipedia.org/wiki/Hron</vt:lpwstr>
      </vt:variant>
      <vt:variant>
        <vt:lpwstr/>
      </vt:variant>
      <vt:variant>
        <vt:i4>6029411</vt:i4>
      </vt:variant>
      <vt:variant>
        <vt:i4>6</vt:i4>
      </vt:variant>
      <vt:variant>
        <vt:i4>0</vt:i4>
      </vt:variant>
      <vt:variant>
        <vt:i4>5</vt:i4>
      </vt:variant>
      <vt:variant>
        <vt:lpwstr>http://sk.wikipedia.org/wiki/Malachovsk%C3%BD_potok</vt:lpwstr>
      </vt:variant>
      <vt:variant>
        <vt:lpwstr/>
      </vt:variant>
      <vt:variant>
        <vt:i4>655363</vt:i4>
      </vt:variant>
      <vt:variant>
        <vt:i4>3</vt:i4>
      </vt:variant>
      <vt:variant>
        <vt:i4>0</vt:i4>
      </vt:variant>
      <vt:variant>
        <vt:i4>5</vt:i4>
      </vt:variant>
      <vt:variant>
        <vt:lpwstr>http://sk.wikipedia.org/wiki/1327</vt:lpwstr>
      </vt:variant>
      <vt:variant>
        <vt:lpwstr/>
      </vt:variant>
      <vt:variant>
        <vt:i4>3670087</vt:i4>
      </vt:variant>
      <vt:variant>
        <vt:i4>0</vt:i4>
      </vt:variant>
      <vt:variant>
        <vt:i4>0</vt:i4>
      </vt:variant>
      <vt:variant>
        <vt:i4>5</vt:i4>
      </vt:variant>
      <vt:variant>
        <vt:lpwstr>http://sk.wikipedia.org/wiki/Kremnick%C3%A9_vrchy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dc:title>
  <dc:creator>Miroslav Balco</dc:creator>
  <cp:lastModifiedBy>DZÚRIKOVÁ Ľubica</cp:lastModifiedBy>
  <cp:revision>14</cp:revision>
  <cp:lastPrinted>2024-10-04T10:01:00Z</cp:lastPrinted>
  <dcterms:created xsi:type="dcterms:W3CDTF">2024-08-08T06:47:00Z</dcterms:created>
  <dcterms:modified xsi:type="dcterms:W3CDTF">2024-10-16T13:24:00Z</dcterms:modified>
</cp:coreProperties>
</file>