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252" w:rsidRDefault="00320252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 účtovej závierke k</w:t>
      </w:r>
      <w:r w:rsidR="007A0B76">
        <w:rPr>
          <w:rFonts w:ascii="Arial" w:hAnsi="Arial" w:cs="Arial"/>
          <w:b/>
          <w:bCs/>
          <w:sz w:val="24"/>
          <w:szCs w:val="24"/>
        </w:rPr>
        <w:t> 3</w:t>
      </w:r>
      <w:r w:rsidR="0089755C">
        <w:rPr>
          <w:rFonts w:ascii="Arial" w:hAnsi="Arial" w:cs="Arial"/>
          <w:b/>
          <w:bCs/>
          <w:sz w:val="24"/>
          <w:szCs w:val="24"/>
        </w:rPr>
        <w:t>1</w:t>
      </w:r>
      <w:r w:rsidR="007A0B76">
        <w:rPr>
          <w:rFonts w:ascii="Arial" w:hAnsi="Arial" w:cs="Arial"/>
          <w:b/>
          <w:bCs/>
          <w:sz w:val="24"/>
          <w:szCs w:val="24"/>
        </w:rPr>
        <w:t>.</w:t>
      </w:r>
      <w:r w:rsidR="0089755C">
        <w:rPr>
          <w:rFonts w:ascii="Arial" w:hAnsi="Arial" w:cs="Arial"/>
          <w:b/>
          <w:bCs/>
          <w:sz w:val="24"/>
          <w:szCs w:val="24"/>
        </w:rPr>
        <w:t>12</w:t>
      </w:r>
      <w:r w:rsidR="007A0B76">
        <w:rPr>
          <w:rFonts w:ascii="Arial" w:hAnsi="Arial" w:cs="Arial"/>
          <w:b/>
          <w:bCs/>
          <w:sz w:val="24"/>
          <w:szCs w:val="24"/>
        </w:rPr>
        <w:t>.20</w:t>
      </w:r>
      <w:r w:rsidR="00D21C13">
        <w:rPr>
          <w:rFonts w:ascii="Arial" w:hAnsi="Arial" w:cs="Arial"/>
          <w:b/>
          <w:bCs/>
          <w:sz w:val="24"/>
          <w:szCs w:val="24"/>
        </w:rPr>
        <w:t>2</w:t>
      </w:r>
      <w:r w:rsidR="00C24E46">
        <w:rPr>
          <w:rFonts w:ascii="Arial" w:hAnsi="Arial" w:cs="Arial"/>
          <w:b/>
          <w:bCs/>
          <w:sz w:val="24"/>
          <w:szCs w:val="24"/>
        </w:rPr>
        <w:t>1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VŠEOBECNÉ ÚDAJE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Identifikačné údaje Organizácie:</w:t>
      </w:r>
    </w:p>
    <w:p w:rsidR="00983BEC" w:rsidRDefault="00983BEC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CULA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>Okružná 78</w:t>
      </w:r>
      <w:r w:rsidR="00983BEC">
        <w:rPr>
          <w:rFonts w:ascii="Arial" w:hAnsi="Arial" w:cs="Arial"/>
        </w:rPr>
        <w:t>5</w:t>
      </w:r>
      <w:r>
        <w:rPr>
          <w:rFonts w:ascii="Arial" w:hAnsi="Arial" w:cs="Arial"/>
        </w:rPr>
        <w:t>/</w:t>
      </w:r>
      <w:r w:rsidR="00983BEC">
        <w:rPr>
          <w:rFonts w:ascii="Arial" w:hAnsi="Arial" w:cs="Arial"/>
        </w:rPr>
        <w:t>26</w:t>
      </w:r>
      <w:r>
        <w:rPr>
          <w:rFonts w:ascii="Arial" w:hAnsi="Arial" w:cs="Arial"/>
        </w:rPr>
        <w:t>,058 01 Poprad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983BEC">
        <w:rPr>
          <w:rFonts w:ascii="Arial" w:hAnsi="Arial" w:cs="Arial"/>
        </w:rPr>
        <w:t>52771741</w:t>
      </w:r>
    </w:p>
    <w:p w:rsidR="00E61C74" w:rsidRDefault="00E61C74" w:rsidP="00E61C74">
      <w:pPr>
        <w:rPr>
          <w:rFonts w:ascii="Arial" w:hAnsi="Arial" w:cs="Arial"/>
        </w:rPr>
      </w:pPr>
      <w:r>
        <w:rPr>
          <w:rFonts w:ascii="Arial" w:hAnsi="Arial" w:cs="Arial"/>
        </w:rPr>
        <w:t xml:space="preserve">DIČ: </w:t>
      </w:r>
      <w:r w:rsidR="00983BEC">
        <w:rPr>
          <w:rFonts w:ascii="Arial" w:hAnsi="Arial" w:cs="Arial"/>
        </w:rPr>
        <w:t>2121132750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Právny dôvod na zostavenie účtovnej závierky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Účtovná závierka Organizácie k 3</w:t>
      </w:r>
      <w:r w:rsidR="0089755C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  <w:r w:rsidR="0089755C">
        <w:rPr>
          <w:rFonts w:ascii="Arial" w:hAnsi="Arial" w:cs="Arial"/>
        </w:rPr>
        <w:t>12.</w:t>
      </w:r>
      <w:r>
        <w:rPr>
          <w:rFonts w:ascii="Arial" w:hAnsi="Arial" w:cs="Arial"/>
        </w:rPr>
        <w:t>20</w:t>
      </w:r>
      <w:r w:rsidR="00D21C13">
        <w:rPr>
          <w:rFonts w:ascii="Arial" w:hAnsi="Arial" w:cs="Arial"/>
        </w:rPr>
        <w:t>2</w:t>
      </w:r>
      <w:r w:rsidR="00C24E46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je zostavená ako riadna účtovná závierka podľa § 17 ods. 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 xml:space="preserve">. o účtovníctve (ďalej len </w:t>
      </w:r>
      <w:r>
        <w:rPr>
          <w:rFonts w:ascii="Arial" w:hAnsi="Arial" w:cs="Arial"/>
          <w:lang w:val="cs-CZ"/>
        </w:rPr>
        <w:t>„</w:t>
      </w:r>
      <w:r>
        <w:rPr>
          <w:rFonts w:ascii="Arial" w:hAnsi="Arial" w:cs="Arial"/>
        </w:rPr>
        <w:t>zákon o účtovníctve</w:t>
      </w:r>
      <w:r>
        <w:rPr>
          <w:rFonts w:ascii="Arial" w:hAnsi="Arial" w:cs="Arial"/>
          <w:lang w:val="cs-CZ"/>
        </w:rPr>
        <w:t>“</w:t>
      </w:r>
      <w:r>
        <w:rPr>
          <w:rFonts w:ascii="Arial" w:hAnsi="Arial" w:cs="Arial"/>
        </w:rPr>
        <w:t>) za účtovné obdobie od 1. januára 20</w:t>
      </w:r>
      <w:r w:rsidR="00D21C13">
        <w:rPr>
          <w:rFonts w:ascii="Arial" w:hAnsi="Arial" w:cs="Arial"/>
        </w:rPr>
        <w:t>2</w:t>
      </w:r>
      <w:r w:rsidR="00C24E46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do </w:t>
      </w:r>
      <w:r w:rsidR="0089755C">
        <w:rPr>
          <w:rFonts w:ascii="Arial" w:hAnsi="Arial" w:cs="Arial"/>
        </w:rPr>
        <w:t>31.12</w:t>
      </w:r>
      <w:r>
        <w:rPr>
          <w:rFonts w:ascii="Arial" w:hAnsi="Arial" w:cs="Arial"/>
        </w:rPr>
        <w:t xml:space="preserve"> 20</w:t>
      </w:r>
      <w:r w:rsidR="00D21C13">
        <w:rPr>
          <w:rFonts w:ascii="Arial" w:hAnsi="Arial" w:cs="Arial"/>
        </w:rPr>
        <w:t>2</w:t>
      </w:r>
      <w:r w:rsidR="00C24E46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  <w:r w:rsidR="00E61C74">
        <w:rPr>
          <w:rFonts w:ascii="Arial" w:hAnsi="Arial" w:cs="Arial"/>
        </w:rPr>
        <w:t xml:space="preserve">  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Informácie o činnosti Organizácie:</w:t>
      </w:r>
    </w:p>
    <w:p w:rsidR="00320252" w:rsidRDefault="00983BEC">
      <w:pPr>
        <w:rPr>
          <w:lang w:val="cs-CZ"/>
        </w:rPr>
      </w:pPr>
      <w:proofErr w:type="spellStart"/>
      <w:r>
        <w:rPr>
          <w:rFonts w:ascii="Arial" w:hAnsi="Arial" w:cs="Arial"/>
          <w:lang w:val="cs-CZ"/>
        </w:rPr>
        <w:t>Zemné</w:t>
      </w:r>
      <w:proofErr w:type="spellEnd"/>
      <w:r>
        <w:rPr>
          <w:rFonts w:ascii="Arial" w:hAnsi="Arial" w:cs="Arial"/>
          <w:lang w:val="cs-CZ"/>
        </w:rPr>
        <w:t xml:space="preserve"> práce</w:t>
      </w:r>
      <w:r w:rsidR="00320252">
        <w:rPr>
          <w:rFonts w:ascii="Arial" w:hAnsi="Arial" w:cs="Arial"/>
          <w:lang w:val="cs-CZ"/>
        </w:rPr>
        <w:br/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Informácie o organizačnej štruktúre a vedúcich predstaviteľov Organizácie: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: Peter Čulík</w:t>
      </w:r>
      <w:r w:rsidR="0089755C">
        <w:rPr>
          <w:rFonts w:ascii="Arial" w:hAnsi="Arial" w:cs="Arial"/>
        </w:rPr>
        <w:t xml:space="preserve">- </w:t>
      </w:r>
      <w:r w:rsidR="00983BEC">
        <w:rPr>
          <w:rFonts w:ascii="Arial" w:hAnsi="Arial" w:cs="Arial"/>
        </w:rPr>
        <w:t>konateľ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4. Informácie o účtovných jednotkách v zriaďovateľskej pôsobnosti Organizácie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INFORMÁCIE O ÚČTOVNÝCH ZÁSADÁCH A ÚČTOVNÝCH METÓDACH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Východiská pre zostavenie účtovnej závierky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Účtovná závierka Organizácie bola zostavená za predpokladu nepretržitého trvania jej činnosti v súlade so zákonom o účtovníctve platným v Slovenskej republike a nadväzujúcimi postupmi účtovania. Účtovné metódy a všeobecné účtovné zásady Organizácia aplikovala konzistentne s predchádzajúcim účtovným obdobím.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2. Dlhodobý nehmotný a dlhodobý hmotný majetok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3. Dlhodobý finančný majetok - </w:t>
      </w:r>
      <w:r w:rsidR="00C24E46">
        <w:rPr>
          <w:rFonts w:ascii="Arial" w:hAnsi="Arial" w:cs="Arial"/>
          <w:b/>
          <w:bCs/>
        </w:rPr>
        <w:t>43045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Zásoby </w:t>
      </w:r>
      <w:r w:rsidR="0073644E">
        <w:rPr>
          <w:rFonts w:ascii="Arial" w:hAnsi="Arial" w:cs="Arial"/>
          <w:b/>
          <w:bCs/>
        </w:rPr>
        <w:t>–</w:t>
      </w:r>
      <w:r>
        <w:rPr>
          <w:rFonts w:ascii="Arial" w:hAnsi="Arial" w:cs="Arial"/>
          <w:b/>
          <w:bCs/>
        </w:rPr>
        <w:t xml:space="preserve"> </w:t>
      </w:r>
      <w:r w:rsidR="00C24E46">
        <w:rPr>
          <w:rFonts w:ascii="Arial" w:hAnsi="Arial" w:cs="Arial"/>
          <w:b/>
          <w:bCs/>
        </w:rPr>
        <w:t>0</w:t>
      </w:r>
      <w:r w:rsidR="0073644E">
        <w:rPr>
          <w:rFonts w:ascii="Arial" w:hAnsi="Arial" w:cs="Arial"/>
          <w:b/>
          <w:bCs/>
        </w:rPr>
        <w:t>€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5. Pohľadávky </w:t>
      </w:r>
      <w:r w:rsidR="0073644E">
        <w:rPr>
          <w:rFonts w:ascii="Arial" w:hAnsi="Arial" w:cs="Arial"/>
          <w:b/>
          <w:bCs/>
        </w:rPr>
        <w:t>–</w:t>
      </w:r>
      <w:r>
        <w:rPr>
          <w:rFonts w:ascii="Arial" w:hAnsi="Arial" w:cs="Arial"/>
          <w:b/>
          <w:bCs/>
        </w:rPr>
        <w:t xml:space="preserve"> </w:t>
      </w:r>
      <w:r w:rsidR="00C24E46">
        <w:rPr>
          <w:rFonts w:ascii="Arial" w:hAnsi="Arial" w:cs="Arial"/>
          <w:b/>
          <w:bCs/>
        </w:rPr>
        <w:t>13086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6. Finančné účty: </w:t>
      </w:r>
      <w:r>
        <w:rPr>
          <w:rFonts w:ascii="Arial" w:hAnsi="Arial" w:cs="Arial"/>
        </w:rPr>
        <w:t>Peňažné prostriedky a ceniny sa oceňujú ich menovitou hodnotou.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7. Náklady budúcich období a príjmy budúcich období - </w:t>
      </w:r>
      <w:r>
        <w:rPr>
          <w:rFonts w:ascii="Arial" w:hAnsi="Arial" w:cs="Arial"/>
        </w:rPr>
        <w:t>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8. Rezervy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9. Záväzky </w:t>
      </w:r>
      <w:r w:rsidR="0089755C">
        <w:rPr>
          <w:rFonts w:ascii="Arial" w:hAnsi="Arial" w:cs="Arial"/>
          <w:b/>
          <w:bCs/>
        </w:rPr>
        <w:t>–</w:t>
      </w:r>
      <w:r>
        <w:rPr>
          <w:rFonts w:ascii="Arial" w:hAnsi="Arial" w:cs="Arial"/>
          <w:b/>
          <w:bCs/>
        </w:rPr>
        <w:t xml:space="preserve"> </w:t>
      </w:r>
      <w:r w:rsidR="00C24E46">
        <w:rPr>
          <w:rFonts w:ascii="Arial" w:hAnsi="Arial" w:cs="Arial"/>
          <w:b/>
          <w:bCs/>
        </w:rPr>
        <w:t>17362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10. Výdavky budúcich období a výnosy budúcich období (okrem transferov)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11. Transfery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12. Leasing (Organizácia je nájomca) 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13. Deriváty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14. Majetok a záväzky zabezpečené derivátmi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15. Cudzia mena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INFORMÁCIE O ÚDAJOCH NA STRANE AKTÍV SÚVAHY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Dlhodobý nehmotný majetok a dlhodobý hmotný majetok</w:t>
      </w:r>
      <w:r>
        <w:rPr>
          <w:rFonts w:ascii="Arial" w:hAnsi="Arial" w:cs="Arial"/>
        </w:rPr>
        <w:t xml:space="preserve"> - nie je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</w:t>
      </w:r>
      <w:r w:rsidR="0073644E">
        <w:rPr>
          <w:rFonts w:ascii="Arial" w:hAnsi="Arial" w:cs="Arial"/>
          <w:b/>
          <w:bCs/>
        </w:rPr>
        <w:t xml:space="preserve">Obežný majetok </w:t>
      </w:r>
      <w:r w:rsidR="00D21C13">
        <w:rPr>
          <w:rFonts w:ascii="Arial" w:hAnsi="Arial" w:cs="Arial"/>
          <w:b/>
          <w:bCs/>
        </w:rPr>
        <w:t>-</w:t>
      </w:r>
      <w:r w:rsidR="00C24E46">
        <w:rPr>
          <w:rFonts w:ascii="Arial" w:hAnsi="Arial" w:cs="Arial"/>
          <w:b/>
          <w:bCs/>
        </w:rPr>
        <w:t>29959</w:t>
      </w:r>
      <w:r w:rsidR="0073644E">
        <w:rPr>
          <w:rFonts w:ascii="Arial" w:hAnsi="Arial" w:cs="Arial"/>
          <w:b/>
          <w:bCs/>
        </w:rPr>
        <w:t>,-€</w:t>
      </w:r>
      <w:r>
        <w:rPr>
          <w:rFonts w:ascii="Arial" w:hAnsi="Arial" w:cs="Arial"/>
        </w:rPr>
        <w:t xml:space="preserve"> -</w:t>
      </w:r>
    </w:p>
    <w:p w:rsidR="0073644E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3. Zásoby</w:t>
      </w:r>
      <w:r>
        <w:rPr>
          <w:rFonts w:ascii="Arial" w:hAnsi="Arial" w:cs="Arial"/>
        </w:rPr>
        <w:t xml:space="preserve"> </w:t>
      </w:r>
      <w:r w:rsidR="0073644E">
        <w:rPr>
          <w:rFonts w:ascii="Arial" w:hAnsi="Arial" w:cs="Arial"/>
        </w:rPr>
        <w:t>–</w:t>
      </w:r>
      <w:r w:rsidR="00C24E46">
        <w:rPr>
          <w:rFonts w:ascii="Arial" w:hAnsi="Arial" w:cs="Arial"/>
        </w:rPr>
        <w:t>0</w:t>
      </w:r>
      <w:r w:rsidR="0073644E">
        <w:rPr>
          <w:rFonts w:ascii="Arial" w:hAnsi="Arial" w:cs="Arial"/>
        </w:rPr>
        <w:t>,-€</w:t>
      </w:r>
    </w:p>
    <w:p w:rsidR="0073644E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4. Pohľadávky</w:t>
      </w:r>
      <w:r>
        <w:rPr>
          <w:rFonts w:ascii="Arial" w:hAnsi="Arial" w:cs="Arial"/>
        </w:rPr>
        <w:t xml:space="preserve"> </w:t>
      </w:r>
      <w:r w:rsidR="0073644E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</w:t>
      </w:r>
      <w:r w:rsidR="00C24E46">
        <w:rPr>
          <w:rFonts w:ascii="Arial" w:hAnsi="Arial" w:cs="Arial"/>
        </w:rPr>
        <w:t>13086</w:t>
      </w:r>
      <w:r w:rsidR="0073644E">
        <w:rPr>
          <w:rFonts w:ascii="Arial" w:hAnsi="Arial" w:cs="Arial"/>
        </w:rPr>
        <w:t>,-€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Finančné účty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 xml:space="preserve">- účet v banke - zostatok </w:t>
      </w:r>
      <w:r w:rsidR="007A0B76">
        <w:rPr>
          <w:rFonts w:ascii="Arial" w:hAnsi="Arial" w:cs="Arial"/>
        </w:rPr>
        <w:t>:</w:t>
      </w:r>
      <w:r w:rsidR="00983BEC">
        <w:rPr>
          <w:rFonts w:ascii="Arial" w:hAnsi="Arial" w:cs="Arial"/>
        </w:rPr>
        <w:t>-</w:t>
      </w:r>
      <w:r w:rsidR="00C24E46">
        <w:rPr>
          <w:rFonts w:ascii="Arial" w:hAnsi="Arial" w:cs="Arial"/>
        </w:rPr>
        <w:t>43045</w:t>
      </w:r>
      <w:r w:rsidR="007A0B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- pokladňa k</w:t>
      </w:r>
      <w:r w:rsidR="00E61C74">
        <w:rPr>
          <w:rFonts w:ascii="Arial" w:hAnsi="Arial" w:cs="Arial"/>
        </w:rPr>
        <w:t> 31.12,20</w:t>
      </w:r>
      <w:r w:rsidR="00C24E46">
        <w:rPr>
          <w:rFonts w:ascii="Arial" w:hAnsi="Arial" w:cs="Arial"/>
        </w:rPr>
        <w:t>21</w:t>
      </w:r>
      <w:r w:rsidR="00E61C74">
        <w:rPr>
          <w:rFonts w:ascii="Arial" w:hAnsi="Arial" w:cs="Arial"/>
        </w:rPr>
        <w:t>- 0</w:t>
      </w:r>
      <w:r w:rsidR="00C24E46">
        <w:rPr>
          <w:rFonts w:ascii="Arial" w:hAnsi="Arial" w:cs="Arial"/>
        </w:rPr>
        <w:t xml:space="preserve"> ,.</w:t>
      </w:r>
      <w:r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6. Časové rozlíšenie 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IV. INFORMÁCIE O ÚDAJOCH NA STRANE PASÍV SÚVAHY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1. Vlastné imanie</w:t>
      </w:r>
    </w:p>
    <w:p w:rsidR="00320252" w:rsidRDefault="00320252">
      <w:p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3882"/>
        <w:gridCol w:w="1992"/>
        <w:gridCol w:w="1604"/>
        <w:gridCol w:w="1934"/>
      </w:tblGrid>
      <w:tr w:rsidR="00320252">
        <w:tblPrEx>
          <w:tblCellMar>
            <w:top w:w="0" w:type="dxa"/>
            <w:bottom w:w="0" w:type="dxa"/>
          </w:tblCellMar>
        </w:tblPrEx>
        <w:trPr>
          <w:trHeight w:val="55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Štruktúra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 w:rsidP="00C24E4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 EUR k 1.1.20</w:t>
            </w:r>
            <w:r w:rsidR="00D21C1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C24E46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+ / zníženie -</w:t>
            </w: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320252" w:rsidP="00C24E4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 EUR k 31.12.20</w:t>
            </w:r>
            <w:r w:rsidR="00D21C1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C24E46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981D0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5000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981D0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5000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minulých rokov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C24E4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-7651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C24E4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-861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ÚO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C24E46" w:rsidP="00C24E4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-7655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C24E4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-861</w:t>
            </w:r>
          </w:p>
        </w:tc>
      </w:tr>
      <w:tr w:rsidR="00320252">
        <w:tblPrEx>
          <w:tblCellMar>
            <w:top w:w="0" w:type="dxa"/>
            <w:bottom w:w="0" w:type="dxa"/>
          </w:tblCellMar>
        </w:tblPrEx>
        <w:trPr>
          <w:trHeight w:val="334"/>
        </w:trPr>
        <w:tc>
          <w:tcPr>
            <w:tcW w:w="38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20252" w:rsidRDefault="003202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320252" w:rsidRDefault="00320252">
      <w:pPr>
        <w:overflowPunct/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Rezervy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Záväzky: </w:t>
      </w:r>
      <w:proofErr w:type="spellStart"/>
      <w:r>
        <w:rPr>
          <w:rFonts w:ascii="Arial" w:hAnsi="Arial" w:cs="Arial"/>
        </w:rPr>
        <w:t>záv</w:t>
      </w:r>
      <w:proofErr w:type="spellEnd"/>
      <w:r>
        <w:rPr>
          <w:rFonts w:ascii="Arial" w:hAnsi="Arial" w:cs="Arial"/>
        </w:rPr>
        <w:sym w:font="Arial" w:char="00E4"/>
      </w:r>
      <w:proofErr w:type="spellStart"/>
      <w:r>
        <w:rPr>
          <w:rFonts w:ascii="Arial" w:hAnsi="Arial" w:cs="Arial"/>
        </w:rPr>
        <w:t>zky</w:t>
      </w:r>
      <w:proofErr w:type="spellEnd"/>
      <w:r>
        <w:rPr>
          <w:rFonts w:ascii="Arial" w:hAnsi="Arial" w:cs="Arial"/>
        </w:rPr>
        <w:t xml:space="preserve"> z obchodného styku v splatnosti: </w:t>
      </w:r>
      <w:r w:rsidR="00485867">
        <w:rPr>
          <w:rFonts w:ascii="Arial" w:hAnsi="Arial" w:cs="Arial"/>
        </w:rPr>
        <w:t>-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4. Emitované dlhopisy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Bankové úvery a ostatné finančné výpomoci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Časové rozlíšenie</w:t>
      </w:r>
      <w:r>
        <w:rPr>
          <w:rFonts w:ascii="Arial" w:hAnsi="Arial" w:cs="Arial"/>
        </w:rPr>
        <w:t>- nie je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V. VÝNOSY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Tržby z predaja vlastných výrobkov a služieb vo výške: </w:t>
      </w:r>
      <w:r w:rsidR="00C24E46">
        <w:rPr>
          <w:rFonts w:ascii="Arial" w:hAnsi="Arial" w:cs="Arial"/>
          <w:b/>
          <w:bCs/>
        </w:rPr>
        <w:t>93713</w:t>
      </w:r>
      <w:r>
        <w:rPr>
          <w:rFonts w:ascii="Arial" w:hAnsi="Arial" w:cs="Arial"/>
        </w:rPr>
        <w:t xml:space="preserve">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2. Zmena stavu vnútroorganizačných zásob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Aktivácia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Daňové a colné výnosy a výnosy z poplatkov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Finančné výnosy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4E46">
        <w:rPr>
          <w:rFonts w:ascii="Arial" w:hAnsi="Arial" w:cs="Arial"/>
          <w:b/>
          <w:bCs/>
        </w:rPr>
        <w:t>10306</w:t>
      </w:r>
      <w:r>
        <w:rPr>
          <w:rFonts w:ascii="Arial" w:hAnsi="Arial" w:cs="Arial"/>
        </w:rPr>
        <w:t xml:space="preserve">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Mimoriadne výnosy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Ostatné výnosy z prevádzkovej činnosti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VÝNOSY SPOLU: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4E46">
        <w:rPr>
          <w:rFonts w:ascii="Arial" w:hAnsi="Arial" w:cs="Arial"/>
          <w:b/>
          <w:bCs/>
        </w:rPr>
        <w:t>104019</w:t>
      </w:r>
      <w:r>
        <w:rPr>
          <w:rFonts w:ascii="Arial" w:hAnsi="Arial" w:cs="Arial"/>
          <w:b/>
          <w:bCs/>
        </w:rPr>
        <w:t xml:space="preserve">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V. NÁKLADY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Náklady na spotrebované nákupy:</w:t>
      </w:r>
      <w:r w:rsidR="00C24E46">
        <w:rPr>
          <w:rFonts w:ascii="Arial" w:hAnsi="Arial" w:cs="Arial"/>
          <w:b/>
          <w:bCs/>
        </w:rPr>
        <w:t>104880</w:t>
      </w:r>
      <w:r>
        <w:rPr>
          <w:rFonts w:ascii="Arial" w:hAnsi="Arial" w:cs="Arial"/>
          <w:b/>
          <w:bCs/>
        </w:rPr>
        <w:t xml:space="preserve">  </w:t>
      </w:r>
      <w:r w:rsidR="000501EB">
        <w:rPr>
          <w:rFonts w:ascii="Arial" w:hAnsi="Arial" w:cs="Arial"/>
          <w:b/>
          <w:bCs/>
        </w:rPr>
        <w:t>,-</w:t>
      </w:r>
      <w:r>
        <w:rPr>
          <w:rFonts w:ascii="Arial" w:hAnsi="Arial" w:cs="Arial"/>
          <w:b/>
          <w:bCs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Náklady na poskytnuté služby</w:t>
      </w:r>
    </w:p>
    <w:p w:rsidR="00320252" w:rsidRDefault="00D40FA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Spotreba materiálu</w:t>
      </w:r>
      <w:r w:rsidR="00320252">
        <w:rPr>
          <w:rFonts w:ascii="Arial" w:hAnsi="Arial" w:cs="Arial"/>
        </w:rPr>
        <w:tab/>
        <w:t xml:space="preserve"> </w:t>
      </w:r>
      <w:r w:rsidR="00320252">
        <w:rPr>
          <w:rFonts w:ascii="Arial" w:hAnsi="Arial" w:cs="Arial"/>
        </w:rPr>
        <w:tab/>
      </w:r>
      <w:r w:rsidR="00320252">
        <w:rPr>
          <w:rFonts w:ascii="Arial" w:hAnsi="Arial" w:cs="Arial"/>
        </w:rPr>
        <w:tab/>
      </w:r>
      <w:r>
        <w:rPr>
          <w:rFonts w:ascii="Arial" w:hAnsi="Arial" w:cs="Arial"/>
        </w:rPr>
        <w:t>17364</w:t>
      </w:r>
      <w:r w:rsidR="00320252">
        <w:rPr>
          <w:rFonts w:ascii="Arial" w:hAnsi="Arial" w:cs="Arial"/>
        </w:rPr>
        <w:t xml:space="preserve"> EUR</w:t>
      </w:r>
    </w:p>
    <w:p w:rsidR="00D40FA8" w:rsidRDefault="00D40FA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Služby                                 5</w:t>
      </w:r>
      <w:r>
        <w:rPr>
          <w:rFonts w:ascii="Arial" w:hAnsi="Arial" w:cs="Arial"/>
        </w:rPr>
        <w:t>4916</w:t>
      </w:r>
      <w:r>
        <w:rPr>
          <w:rFonts w:ascii="Arial" w:hAnsi="Arial" w:cs="Arial"/>
        </w:rPr>
        <w:t xml:space="preserve"> EUR</w:t>
      </w:r>
    </w:p>
    <w:p w:rsidR="00320252" w:rsidRDefault="00D40FA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Osobné náklady</w:t>
      </w:r>
      <w:r w:rsidR="00320252"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 xml:space="preserve">                32600 </w:t>
      </w:r>
      <w:r w:rsidR="00320252"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Telekomunikačné a poštové služby:</w:t>
      </w:r>
      <w:r>
        <w:rPr>
          <w:rFonts w:ascii="Arial" w:hAnsi="Arial" w:cs="Arial"/>
        </w:rPr>
        <w:tab/>
        <w:t xml:space="preserve"> EUR</w:t>
      </w:r>
    </w:p>
    <w:p w:rsidR="00320252" w:rsidRDefault="00D40FA8">
      <w:pPr>
        <w:rPr>
          <w:rFonts w:ascii="Arial" w:hAnsi="Arial" w:cs="Arial"/>
        </w:rPr>
      </w:pPr>
      <w:r w:rsidRPr="00D40FA8">
        <w:rPr>
          <w:rFonts w:ascii="Arial" w:hAnsi="Arial" w:cs="Arial"/>
          <w:b/>
        </w:rPr>
        <w:t>3.</w:t>
      </w:r>
      <w:r w:rsidR="00320252" w:rsidRPr="00D40FA8">
        <w:rPr>
          <w:rFonts w:ascii="Arial" w:hAnsi="Arial" w:cs="Arial"/>
          <w:b/>
        </w:rPr>
        <w:t>Ostatné</w:t>
      </w:r>
      <w:r w:rsidR="00320252">
        <w:rPr>
          <w:rFonts w:ascii="Arial" w:hAnsi="Arial" w:cs="Arial"/>
        </w:rPr>
        <w:t xml:space="preserve"> :</w:t>
      </w:r>
      <w:r w:rsidR="00320252">
        <w:rPr>
          <w:rFonts w:ascii="Arial" w:hAnsi="Arial" w:cs="Arial"/>
        </w:rPr>
        <w:tab/>
      </w:r>
      <w:r w:rsidR="00320252">
        <w:rPr>
          <w:rFonts w:ascii="Arial" w:hAnsi="Arial" w:cs="Arial"/>
        </w:rPr>
        <w:tab/>
      </w:r>
      <w:r w:rsidR="00320252">
        <w:rPr>
          <w:rFonts w:ascii="Arial" w:hAnsi="Arial" w:cs="Arial"/>
        </w:rPr>
        <w:tab/>
      </w:r>
      <w:r w:rsidR="00320252">
        <w:rPr>
          <w:rFonts w:ascii="Arial" w:hAnsi="Arial" w:cs="Arial"/>
        </w:rPr>
        <w:tab/>
        <w:t xml:space="preserve"> EUR</w:t>
      </w:r>
      <w:r w:rsidR="00320252">
        <w:rPr>
          <w:rFonts w:ascii="Arial" w:hAnsi="Arial" w:cs="Arial"/>
        </w:rPr>
        <w:tab/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Dane a poplatky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</w:t>
      </w:r>
      <w:r w:rsidR="000501EB">
        <w:rPr>
          <w:rFonts w:ascii="Arial" w:hAnsi="Arial" w:cs="Arial"/>
        </w:rPr>
        <w:t>,-</w:t>
      </w:r>
      <w:r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5. Odpisy, rezervy a opravné položky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6. Finančné náklady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Mimoriadne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8. Ostatné náklady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 </w:t>
      </w:r>
      <w:r w:rsidR="00D40FA8">
        <w:rPr>
          <w:rFonts w:ascii="Arial" w:hAnsi="Arial" w:cs="Arial"/>
        </w:rPr>
        <w:t>0</w:t>
      </w:r>
      <w:r w:rsidR="00D21C13">
        <w:rPr>
          <w:rFonts w:ascii="Arial" w:hAnsi="Arial" w:cs="Arial"/>
        </w:rPr>
        <w:t>,-</w:t>
      </w:r>
      <w:r>
        <w:rPr>
          <w:rFonts w:ascii="Arial" w:hAnsi="Arial" w:cs="Arial"/>
        </w:rPr>
        <w:t>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NÁKLADY SPOLU: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4E46">
        <w:rPr>
          <w:rFonts w:ascii="Arial" w:hAnsi="Arial" w:cs="Arial"/>
          <w:b/>
          <w:bCs/>
        </w:rPr>
        <w:t>104880</w:t>
      </w:r>
      <w:r w:rsidR="008001A8">
        <w:rPr>
          <w:rFonts w:ascii="Arial" w:hAnsi="Arial" w:cs="Arial"/>
          <w:b/>
          <w:bCs/>
        </w:rPr>
        <w:t xml:space="preserve"> €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VI. INFORMÁCIE O TRANSFEROCH A VZŤAHOCH SO SUBJEKTAMI VEREJNEJ SPRÁVY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Prehľad o zúčtovaní odvodov príjmov rozpočtových organizácií do rozpočtu zriaďovateľa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Prehľad o zúčtovaní prijatých transferov v členení podľa jednotlivých položiek súvahy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3. Prehľad o výnosoch budúcich období zo zúčtovania transferov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4. Prehľad o zúčtovaní poskytnutých transferov v členení podľa jednotlivých položiek súvahy </w:t>
      </w:r>
      <w:r>
        <w:rPr>
          <w:rFonts w:ascii="Arial" w:hAnsi="Arial" w:cs="Arial"/>
        </w:rPr>
        <w:t>(v EUR)</w:t>
      </w:r>
      <w:r>
        <w:rPr>
          <w:rFonts w:ascii="Arial" w:hAnsi="Arial" w:cs="Arial"/>
          <w:b/>
          <w:bCs/>
        </w:rPr>
        <w:t xml:space="preserve">: </w:t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VII. ÚDAJE NA PODSÚVAHOVÝCH ÚČTOCH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1. Záväzky z derivátových obchodov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Záväzky z finančného prenájmu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 EUR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VIII. INÉ AKTÍVA A PASÍVA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>1. Prípadné ďalšie záväzky</w:t>
      </w:r>
      <w:r>
        <w:rPr>
          <w:rFonts w:ascii="Arial" w:hAnsi="Arial" w:cs="Arial"/>
        </w:rPr>
        <w:t xml:space="preserve"> - nie sú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2. Ostatné finančné povinnosti </w:t>
      </w: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IX. PRÍJMY A VÝHODY ČLENOV ŠTATUTÁRNYCH, DOZORNÝCH A INÝCH ORGÁNOV ORGANIZÁCIE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X. EKONOMICKÉ VZŤAHY ORGANIZÁCIE A SPRIAZNENÝCH OSÔB</w:t>
      </w: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- nie sú</w:t>
      </w:r>
    </w:p>
    <w:p w:rsidR="00320252" w:rsidRDefault="00320252">
      <w:pPr>
        <w:rPr>
          <w:rFonts w:ascii="Arial" w:hAnsi="Arial" w:cs="Arial"/>
          <w:b/>
          <w:bCs/>
        </w:rPr>
      </w:pPr>
    </w:p>
    <w:p w:rsidR="00320252" w:rsidRDefault="00320252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XI. SKUTOČNOSTI, KTORÉ NASTALI PO DNI, KU KTORÉMU SA ZOSTAVUJE ÚČTOVNÁ ZÁVIERKA DO DŇA JEJ ZOSTAVENIA</w:t>
      </w:r>
    </w:p>
    <w:p w:rsidR="00320252" w:rsidRDefault="00320252">
      <w:pPr>
        <w:rPr>
          <w:rFonts w:ascii="Arial" w:hAnsi="Arial" w:cs="Arial"/>
        </w:rPr>
      </w:pPr>
      <w:r>
        <w:rPr>
          <w:rFonts w:ascii="Arial" w:hAnsi="Arial" w:cs="Arial"/>
        </w:rPr>
        <w:t>Nenastali také skutočnosti</w:t>
      </w: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 Poprade, dňa </w:t>
      </w:r>
      <w:r w:rsidR="00D40FA8">
        <w:rPr>
          <w:rFonts w:ascii="Arial" w:hAnsi="Arial" w:cs="Arial"/>
        </w:rPr>
        <w:t>28.6.2022</w:t>
      </w:r>
      <w:bookmarkStart w:id="0" w:name="_GoBack"/>
      <w:bookmarkEnd w:id="0"/>
      <w:r>
        <w:rPr>
          <w:rFonts w:ascii="Arial" w:hAnsi="Arial" w:cs="Arial"/>
        </w:rPr>
        <w:t xml:space="preserve">                                                   </w:t>
      </w: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320252" w:rsidRDefault="0032025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Peter </w:t>
      </w:r>
      <w:r w:rsidR="0034385F">
        <w:rPr>
          <w:rFonts w:ascii="Arial" w:hAnsi="Arial" w:cs="Arial"/>
        </w:rPr>
        <w:t>Č</w:t>
      </w:r>
      <w:r w:rsidR="008001A8">
        <w:rPr>
          <w:rFonts w:ascii="Arial" w:hAnsi="Arial" w:cs="Arial"/>
        </w:rPr>
        <w:t>ulík</w:t>
      </w:r>
      <w:r w:rsidR="00981D0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:rsidR="00320252" w:rsidRDefault="00320252">
      <w:pPr>
        <w:rPr>
          <w:rFonts w:ascii="Arial" w:hAnsi="Arial" w:cs="Arial"/>
        </w:rPr>
      </w:pPr>
    </w:p>
    <w:sectPr w:rsidR="00320252">
      <w:headerReference w:type="default" r:id="rId6"/>
      <w:footerReference w:type="default" r:id="rId7"/>
      <w:pgSz w:w="11905" w:h="16835"/>
      <w:pgMar w:top="565" w:right="850" w:bottom="660" w:left="850" w:header="100" w:footer="660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306" w:rsidRDefault="00A82306">
      <w:r>
        <w:separator/>
      </w:r>
    </w:p>
  </w:endnote>
  <w:endnote w:type="continuationSeparator" w:id="0">
    <w:p w:rsidR="00A82306" w:rsidRDefault="00A82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  <w:p w:rsidR="00320252" w:rsidRDefault="00320252">
    <w:pPr>
      <w:tabs>
        <w:tab w:val="center" w:pos="5102"/>
        <w:tab w:val="right" w:pos="10205"/>
      </w:tabs>
      <w:rPr>
        <w:kern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306" w:rsidRDefault="00A82306">
      <w:r>
        <w:separator/>
      </w:r>
    </w:p>
  </w:footnote>
  <w:footnote w:type="continuationSeparator" w:id="0">
    <w:p w:rsidR="00A82306" w:rsidRDefault="00A823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  <w:p w:rsidR="00320252" w:rsidRDefault="00320252">
    <w:pPr>
      <w:tabs>
        <w:tab w:val="center" w:pos="5047"/>
        <w:tab w:val="right" w:pos="10095"/>
      </w:tabs>
      <w:rPr>
        <w:kern w:val="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lorPos" w:val="-1"/>
    <w:docVar w:name="ColorSet" w:val="-1"/>
    <w:docVar w:name="StylePos" w:val="-1"/>
    <w:docVar w:name="StyleSet" w:val="-1"/>
  </w:docVars>
  <w:rsids>
    <w:rsidRoot w:val="007A0B76"/>
    <w:rsid w:val="000501EB"/>
    <w:rsid w:val="000D7BA6"/>
    <w:rsid w:val="001829B1"/>
    <w:rsid w:val="002E3968"/>
    <w:rsid w:val="00320252"/>
    <w:rsid w:val="0034385F"/>
    <w:rsid w:val="003E0BA7"/>
    <w:rsid w:val="00485867"/>
    <w:rsid w:val="00503CAA"/>
    <w:rsid w:val="005A5D84"/>
    <w:rsid w:val="006964CD"/>
    <w:rsid w:val="006A7D0E"/>
    <w:rsid w:val="0073644E"/>
    <w:rsid w:val="007A0B76"/>
    <w:rsid w:val="007E6D2A"/>
    <w:rsid w:val="008001A8"/>
    <w:rsid w:val="0089755C"/>
    <w:rsid w:val="008C4ED1"/>
    <w:rsid w:val="00981D07"/>
    <w:rsid w:val="00983BEC"/>
    <w:rsid w:val="00A82306"/>
    <w:rsid w:val="00C13C01"/>
    <w:rsid w:val="00C24E46"/>
    <w:rsid w:val="00D21C13"/>
    <w:rsid w:val="00D40FA8"/>
    <w:rsid w:val="00E61C74"/>
    <w:rsid w:val="00EB2149"/>
    <w:rsid w:val="00F55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48CD26A-5491-40C5-B8D0-032A4C315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28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3182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656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</cp:revision>
  <dcterms:created xsi:type="dcterms:W3CDTF">2024-09-23T10:12:00Z</dcterms:created>
  <dcterms:modified xsi:type="dcterms:W3CDTF">2024-09-23T10:12:00Z</dcterms:modified>
</cp:coreProperties>
</file>