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204F58" w14:textId="77777777" w:rsidR="00016C7D" w:rsidRPr="00337C47" w:rsidRDefault="00FC3946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Poznámky</w:t>
      </w:r>
      <w:r w:rsidR="00F523F5" w:rsidRPr="00337C47">
        <w:rPr>
          <w:b/>
          <w:bCs/>
          <w:sz w:val="24"/>
          <w:szCs w:val="24"/>
        </w:rPr>
        <w:t xml:space="preserve"> </w:t>
      </w:r>
    </w:p>
    <w:p w14:paraId="6B90C041" w14:textId="77777777" w:rsidR="00E73CDF" w:rsidRPr="00337C47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konsolidovanej účtovnej závierky</w:t>
      </w:r>
      <w:r w:rsidR="00753F14">
        <w:rPr>
          <w:b/>
          <w:bCs/>
          <w:sz w:val="24"/>
          <w:szCs w:val="24"/>
        </w:rPr>
        <w:t xml:space="preserve"> zostavenej k 31.12.</w:t>
      </w:r>
      <w:r w:rsidR="00454DF5">
        <w:rPr>
          <w:b/>
          <w:bCs/>
          <w:sz w:val="24"/>
          <w:szCs w:val="24"/>
        </w:rPr>
        <w:t>202</w:t>
      </w:r>
      <w:r w:rsidR="00C61297">
        <w:rPr>
          <w:b/>
          <w:bCs/>
          <w:sz w:val="24"/>
          <w:szCs w:val="24"/>
        </w:rPr>
        <w:t>3</w:t>
      </w:r>
    </w:p>
    <w:p w14:paraId="2B2C5CEC" w14:textId="77777777" w:rsidR="00423928" w:rsidRPr="00337C47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 xml:space="preserve">účtovnej jednotky verejnej správy </w:t>
      </w:r>
    </w:p>
    <w:p w14:paraId="5FF5A55F" w14:textId="1A41D66E" w:rsidR="00FC3946" w:rsidRPr="00337C47" w:rsidRDefault="00016C7D" w:rsidP="000B082D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o</w:t>
      </w:r>
      <w:r w:rsidR="00EB3347" w:rsidRPr="00337C47">
        <w:rPr>
          <w:b/>
          <w:bCs/>
          <w:sz w:val="24"/>
          <w:szCs w:val="24"/>
        </w:rPr>
        <w:t xml:space="preserve">bce </w:t>
      </w:r>
      <w:r w:rsidR="00FE2E9A">
        <w:rPr>
          <w:b/>
          <w:bCs/>
          <w:sz w:val="24"/>
          <w:szCs w:val="24"/>
        </w:rPr>
        <w:t>Cabaj-Čápor</w:t>
      </w:r>
    </w:p>
    <w:p w14:paraId="6DD60CF8" w14:textId="77777777" w:rsidR="00CF6600" w:rsidRPr="00337C47" w:rsidRDefault="00CF6600" w:rsidP="000B082D">
      <w:pPr>
        <w:spacing w:line="360" w:lineRule="auto"/>
        <w:rPr>
          <w:sz w:val="24"/>
          <w:szCs w:val="24"/>
        </w:rPr>
      </w:pPr>
    </w:p>
    <w:p w14:paraId="47BC6FAB" w14:textId="77777777" w:rsidR="00EF314E" w:rsidRPr="00C61297" w:rsidRDefault="00FC3946" w:rsidP="00C61297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Všeobecné údaje</w:t>
      </w:r>
    </w:p>
    <w:p w14:paraId="2314CA6A" w14:textId="77777777" w:rsidR="00621E74" w:rsidRPr="00337C47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Identifikačné údaje</w:t>
      </w:r>
      <w:r w:rsidR="00C836D2" w:rsidRPr="00337C47">
        <w:rPr>
          <w:b/>
          <w:i/>
          <w:sz w:val="24"/>
          <w:szCs w:val="24"/>
        </w:rPr>
        <w:t xml:space="preserve"> o </w:t>
      </w:r>
      <w:r w:rsidRPr="00337C47">
        <w:rPr>
          <w:b/>
          <w:i/>
          <w:sz w:val="24"/>
          <w:szCs w:val="24"/>
        </w:rPr>
        <w:t xml:space="preserve"> </w:t>
      </w:r>
      <w:r w:rsidR="00C836D2" w:rsidRPr="00337C47">
        <w:rPr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337C47" w14:paraId="4C54C596" w14:textId="77777777" w:rsidTr="00EE4A62">
        <w:tc>
          <w:tcPr>
            <w:tcW w:w="4781" w:type="dxa"/>
            <w:vAlign w:val="center"/>
          </w:tcPr>
          <w:p w14:paraId="6FA60F6F" w14:textId="77777777" w:rsidR="00954436" w:rsidRPr="00337C4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14:paraId="50AB07BD" w14:textId="766DAE80" w:rsidR="00954436" w:rsidRPr="00337C47" w:rsidRDefault="00FE2E9A" w:rsidP="00BC56C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Cabaj-Čápor</w:t>
            </w:r>
          </w:p>
        </w:tc>
      </w:tr>
      <w:tr w:rsidR="00954436" w:rsidRPr="00337C47" w14:paraId="2DBBB74C" w14:textId="77777777" w:rsidTr="00EE4A62">
        <w:tc>
          <w:tcPr>
            <w:tcW w:w="4781" w:type="dxa"/>
            <w:vAlign w:val="center"/>
          </w:tcPr>
          <w:p w14:paraId="6B2CE2DB" w14:textId="77777777" w:rsidR="00954436" w:rsidRPr="00337C4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14:paraId="3407E3D2" w14:textId="2776D010" w:rsidR="00954436" w:rsidRPr="00337C47" w:rsidRDefault="00FE2E9A" w:rsidP="00BC56C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Cabaj-Čápor, Hlavná ul. 543/6, </w:t>
            </w:r>
            <w:proofErr w:type="spellStart"/>
            <w:r>
              <w:rPr>
                <w:sz w:val="24"/>
                <w:szCs w:val="24"/>
              </w:rPr>
              <w:t>psč</w:t>
            </w:r>
            <w:proofErr w:type="spellEnd"/>
            <w:r>
              <w:rPr>
                <w:sz w:val="24"/>
                <w:szCs w:val="24"/>
              </w:rPr>
              <w:t>: 951 17</w:t>
            </w:r>
          </w:p>
        </w:tc>
      </w:tr>
      <w:tr w:rsidR="00954436" w:rsidRPr="00337C47" w14:paraId="313A60FD" w14:textId="77777777" w:rsidTr="00EE4A62">
        <w:tc>
          <w:tcPr>
            <w:tcW w:w="4781" w:type="dxa"/>
            <w:vAlign w:val="center"/>
          </w:tcPr>
          <w:p w14:paraId="1573A771" w14:textId="77777777" w:rsidR="00954436" w:rsidRPr="00337C4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14:paraId="10EB62CF" w14:textId="5CFA4D37" w:rsidR="00954436" w:rsidRPr="00337C47" w:rsidRDefault="00FE2E9A" w:rsidP="005E51B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 1990</w:t>
            </w:r>
          </w:p>
        </w:tc>
      </w:tr>
      <w:tr w:rsidR="00CC0610" w:rsidRPr="00337C47" w14:paraId="136ED7B6" w14:textId="77777777" w:rsidTr="00EE4A62">
        <w:tc>
          <w:tcPr>
            <w:tcW w:w="4781" w:type="dxa"/>
            <w:vAlign w:val="center"/>
          </w:tcPr>
          <w:p w14:paraId="27A78FD2" w14:textId="77777777" w:rsidR="00C22F38" w:rsidRPr="00337C47" w:rsidRDefault="00CC0610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Štatutárny orgán</w:t>
            </w:r>
          </w:p>
        </w:tc>
        <w:tc>
          <w:tcPr>
            <w:tcW w:w="5479" w:type="dxa"/>
          </w:tcPr>
          <w:p w14:paraId="624530D2" w14:textId="0B4E091E" w:rsidR="00C22F38" w:rsidRPr="00337C47" w:rsidRDefault="00FE2E9A" w:rsidP="00A037A5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Pavol </w:t>
            </w:r>
            <w:proofErr w:type="spellStart"/>
            <w:r>
              <w:rPr>
                <w:sz w:val="24"/>
                <w:szCs w:val="24"/>
              </w:rPr>
              <w:t>Lehoťák</w:t>
            </w:r>
            <w:proofErr w:type="spellEnd"/>
            <w:r>
              <w:rPr>
                <w:sz w:val="24"/>
                <w:szCs w:val="24"/>
              </w:rPr>
              <w:t xml:space="preserve"> starosta obce</w:t>
            </w:r>
          </w:p>
        </w:tc>
      </w:tr>
    </w:tbl>
    <w:p w14:paraId="1E56186B" w14:textId="77777777" w:rsidR="00C22F38" w:rsidRDefault="00C22F38" w:rsidP="00423928">
      <w:pPr>
        <w:spacing w:line="360" w:lineRule="auto"/>
        <w:rPr>
          <w:b/>
          <w:i/>
          <w:sz w:val="24"/>
          <w:szCs w:val="24"/>
        </w:rPr>
      </w:pPr>
    </w:p>
    <w:p w14:paraId="67F3764B" w14:textId="77777777" w:rsidR="00C836D2" w:rsidRPr="00337C47" w:rsidRDefault="00C836D2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Identifikačné úd</w:t>
      </w:r>
      <w:r w:rsidR="00E64805" w:rsidRPr="00337C47">
        <w:rPr>
          <w:b/>
          <w:i/>
          <w:sz w:val="24"/>
          <w:szCs w:val="24"/>
        </w:rPr>
        <w:t xml:space="preserve">aje o konsolidovaných  účtovných  jednotkách </w:t>
      </w:r>
      <w:r w:rsidR="00FD13FE" w:rsidRPr="00337C47">
        <w:rPr>
          <w:b/>
          <w:i/>
          <w:sz w:val="24"/>
          <w:szCs w:val="24"/>
        </w:rPr>
        <w:t xml:space="preserve"> </w:t>
      </w:r>
      <w:r w:rsidRPr="00337C47">
        <w:rPr>
          <w:b/>
          <w:i/>
          <w:sz w:val="24"/>
          <w:szCs w:val="24"/>
        </w:rPr>
        <w:t>pôsobnosti konsolidujú</w:t>
      </w:r>
      <w:r w:rsidR="00347A64" w:rsidRPr="00337C47">
        <w:rPr>
          <w:b/>
          <w:i/>
          <w:sz w:val="24"/>
          <w:szCs w:val="24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337C47" w14:paraId="77EF2E9C" w14:textId="77777777" w:rsidTr="0096070D">
        <w:tc>
          <w:tcPr>
            <w:tcW w:w="4781" w:type="dxa"/>
            <w:vAlign w:val="center"/>
          </w:tcPr>
          <w:p w14:paraId="020E08A5" w14:textId="77777777" w:rsidR="00C836D2" w:rsidRPr="00337C4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6F6E5CE8" w14:textId="7F9E113C" w:rsidR="00C836D2" w:rsidRPr="00337C47" w:rsidRDefault="005E51BB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Z</w:t>
            </w:r>
            <w:r w:rsidR="005C61DF" w:rsidRPr="00337C47">
              <w:rPr>
                <w:sz w:val="24"/>
                <w:szCs w:val="24"/>
              </w:rPr>
              <w:t xml:space="preserve">ákladná škola </w:t>
            </w:r>
            <w:r w:rsidR="00FE2E9A">
              <w:rPr>
                <w:sz w:val="24"/>
                <w:szCs w:val="24"/>
              </w:rPr>
              <w:t xml:space="preserve">Cabaj-Čápor </w:t>
            </w:r>
          </w:p>
        </w:tc>
      </w:tr>
      <w:tr w:rsidR="00C836D2" w:rsidRPr="00337C47" w14:paraId="2C347F26" w14:textId="77777777" w:rsidTr="0096070D">
        <w:tc>
          <w:tcPr>
            <w:tcW w:w="4781" w:type="dxa"/>
            <w:vAlign w:val="center"/>
          </w:tcPr>
          <w:p w14:paraId="2DDC1108" w14:textId="77777777" w:rsidR="00C836D2" w:rsidRPr="00337C4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6E862B35" w14:textId="116506AC" w:rsidR="00C836D2" w:rsidRPr="00337C47" w:rsidRDefault="00FE2E9A" w:rsidP="000A64EE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Cabaj-Čápor, Školská ul. </w:t>
            </w:r>
            <w:r w:rsidR="009F149B">
              <w:rPr>
                <w:sz w:val="24"/>
                <w:szCs w:val="24"/>
              </w:rPr>
              <w:t>197/10</w:t>
            </w:r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psč</w:t>
            </w:r>
            <w:proofErr w:type="spellEnd"/>
            <w:r>
              <w:rPr>
                <w:sz w:val="24"/>
                <w:szCs w:val="24"/>
              </w:rPr>
              <w:t>: 951 17</w:t>
            </w:r>
          </w:p>
        </w:tc>
      </w:tr>
      <w:tr w:rsidR="00C836D2" w:rsidRPr="00337C47" w14:paraId="56A21732" w14:textId="77777777" w:rsidTr="0096070D">
        <w:tc>
          <w:tcPr>
            <w:tcW w:w="4781" w:type="dxa"/>
            <w:vAlign w:val="center"/>
          </w:tcPr>
          <w:p w14:paraId="74FEA80C" w14:textId="77777777" w:rsidR="00C836D2" w:rsidRPr="00337C4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</w:t>
            </w:r>
            <w:r w:rsidR="00162730" w:rsidRPr="00337C47">
              <w:rPr>
                <w:sz w:val="24"/>
                <w:szCs w:val="24"/>
              </w:rPr>
              <w:t xml:space="preserve"> </w:t>
            </w:r>
            <w:r w:rsidRPr="00337C47">
              <w:rPr>
                <w:sz w:val="24"/>
                <w:szCs w:val="24"/>
              </w:rPr>
              <w:t>konsolid</w:t>
            </w:r>
            <w:r w:rsidR="00162730" w:rsidRPr="00337C47">
              <w:rPr>
                <w:sz w:val="24"/>
                <w:szCs w:val="24"/>
              </w:rPr>
              <w:t>ovanej</w:t>
            </w:r>
            <w:r w:rsidRPr="00337C47">
              <w:rPr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6881CCFE" w14:textId="1B561BEF" w:rsidR="00E64805" w:rsidRPr="00337C47" w:rsidRDefault="009F149B" w:rsidP="005E51B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1.5.2002</w:t>
            </w:r>
          </w:p>
        </w:tc>
      </w:tr>
    </w:tbl>
    <w:p w14:paraId="2360BAB9" w14:textId="77777777" w:rsidR="00CC0610" w:rsidRPr="00337C47" w:rsidRDefault="00CC0610" w:rsidP="00423928">
      <w:pPr>
        <w:spacing w:line="360" w:lineRule="auto"/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64805" w:rsidRPr="00337C47" w14:paraId="7C70C780" w14:textId="77777777" w:rsidTr="00142E9C">
        <w:tc>
          <w:tcPr>
            <w:tcW w:w="4781" w:type="dxa"/>
            <w:vAlign w:val="center"/>
          </w:tcPr>
          <w:p w14:paraId="50E811B7" w14:textId="77777777" w:rsidR="00E64805" w:rsidRPr="00337C47" w:rsidRDefault="00E64805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1FC7065" w14:textId="6E082BF9" w:rsidR="00E64805" w:rsidRPr="00337C47" w:rsidRDefault="00FE2E9A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Základná škola</w:t>
            </w:r>
            <w:r>
              <w:rPr>
                <w:sz w:val="24"/>
                <w:szCs w:val="24"/>
              </w:rPr>
              <w:t xml:space="preserve"> Jána </w:t>
            </w:r>
            <w:proofErr w:type="spellStart"/>
            <w:r>
              <w:rPr>
                <w:sz w:val="24"/>
                <w:szCs w:val="24"/>
              </w:rPr>
              <w:t>Domastu</w:t>
            </w:r>
            <w:proofErr w:type="spellEnd"/>
            <w:r w:rsidRPr="00337C47">
              <w:rPr>
                <w:sz w:val="24"/>
                <w:szCs w:val="24"/>
              </w:rPr>
              <w:t xml:space="preserve"> </w:t>
            </w:r>
          </w:p>
        </w:tc>
      </w:tr>
      <w:tr w:rsidR="00E64805" w:rsidRPr="00337C47" w14:paraId="70DCED03" w14:textId="77777777" w:rsidTr="00142E9C">
        <w:tc>
          <w:tcPr>
            <w:tcW w:w="4781" w:type="dxa"/>
            <w:vAlign w:val="center"/>
          </w:tcPr>
          <w:p w14:paraId="0DA28099" w14:textId="77777777" w:rsidR="00E64805" w:rsidRPr="00337C47" w:rsidRDefault="00E64805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2E2C343E" w14:textId="507BE9BE" w:rsidR="00E64805" w:rsidRPr="00337C47" w:rsidRDefault="00FE2E9A" w:rsidP="00142E9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Cabaj-Čápor, </w:t>
            </w:r>
            <w:r w:rsidR="009F149B">
              <w:rPr>
                <w:sz w:val="24"/>
                <w:szCs w:val="24"/>
              </w:rPr>
              <w:t xml:space="preserve">Ul. Jána </w:t>
            </w:r>
            <w:proofErr w:type="spellStart"/>
            <w:r w:rsidR="009F149B">
              <w:rPr>
                <w:sz w:val="24"/>
                <w:szCs w:val="24"/>
              </w:rPr>
              <w:t>Domastu</w:t>
            </w:r>
            <w:proofErr w:type="spellEnd"/>
            <w:r w:rsidR="009F149B">
              <w:rPr>
                <w:sz w:val="24"/>
                <w:szCs w:val="24"/>
              </w:rPr>
              <w:t xml:space="preserve"> 1085/5</w:t>
            </w:r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psč</w:t>
            </w:r>
            <w:proofErr w:type="spellEnd"/>
            <w:r>
              <w:rPr>
                <w:sz w:val="24"/>
                <w:szCs w:val="24"/>
              </w:rPr>
              <w:t>: 951 17</w:t>
            </w:r>
          </w:p>
        </w:tc>
      </w:tr>
      <w:tr w:rsidR="00E64805" w:rsidRPr="00337C47" w14:paraId="45E29347" w14:textId="77777777" w:rsidTr="00142E9C">
        <w:tc>
          <w:tcPr>
            <w:tcW w:w="4781" w:type="dxa"/>
            <w:vAlign w:val="center"/>
          </w:tcPr>
          <w:p w14:paraId="667D78A9" w14:textId="77777777" w:rsidR="00E64805" w:rsidRPr="00337C47" w:rsidRDefault="00E64805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768ACCE0" w14:textId="7D139D1A" w:rsidR="00E64805" w:rsidRPr="00337C47" w:rsidRDefault="009F149B" w:rsidP="00142E9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1.5.2002</w:t>
            </w:r>
          </w:p>
        </w:tc>
      </w:tr>
    </w:tbl>
    <w:p w14:paraId="2038E5D5" w14:textId="77777777" w:rsidR="00CC0610" w:rsidRPr="00337C47" w:rsidRDefault="00CC0610" w:rsidP="00423928">
      <w:pPr>
        <w:spacing w:line="360" w:lineRule="auto"/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64805" w:rsidRPr="00337C47" w14:paraId="28334603" w14:textId="77777777" w:rsidTr="00142E9C">
        <w:tc>
          <w:tcPr>
            <w:tcW w:w="4781" w:type="dxa"/>
            <w:vAlign w:val="center"/>
          </w:tcPr>
          <w:p w14:paraId="41D5EA74" w14:textId="77777777" w:rsidR="00E64805" w:rsidRPr="00337C47" w:rsidRDefault="00E64805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46904852" w14:textId="4A8BCEFE" w:rsidR="00E64805" w:rsidRPr="00337C47" w:rsidRDefault="00FE2E9A" w:rsidP="00142E9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</w:t>
            </w:r>
            <w:r w:rsidRPr="00337C47">
              <w:rPr>
                <w:sz w:val="24"/>
                <w:szCs w:val="24"/>
              </w:rPr>
              <w:t xml:space="preserve"> škola </w:t>
            </w:r>
            <w:r>
              <w:rPr>
                <w:sz w:val="24"/>
                <w:szCs w:val="24"/>
              </w:rPr>
              <w:t xml:space="preserve">Cabaj-Čápor </w:t>
            </w:r>
          </w:p>
        </w:tc>
      </w:tr>
      <w:tr w:rsidR="00E64805" w:rsidRPr="00337C47" w14:paraId="1C9AFE8A" w14:textId="77777777" w:rsidTr="00142E9C">
        <w:tc>
          <w:tcPr>
            <w:tcW w:w="4781" w:type="dxa"/>
            <w:vAlign w:val="center"/>
          </w:tcPr>
          <w:p w14:paraId="52119ADC" w14:textId="77777777" w:rsidR="00E64805" w:rsidRPr="00337C47" w:rsidRDefault="00E64805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086EC57D" w14:textId="688D603D" w:rsidR="00E64805" w:rsidRPr="00337C47" w:rsidRDefault="00FE2E9A" w:rsidP="00142E9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Cabaj-Čápor, </w:t>
            </w:r>
            <w:r w:rsidR="009F149B">
              <w:rPr>
                <w:sz w:val="24"/>
                <w:szCs w:val="24"/>
              </w:rPr>
              <w:t>Kostolná ul. 560/13</w:t>
            </w:r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psč</w:t>
            </w:r>
            <w:proofErr w:type="spellEnd"/>
            <w:r>
              <w:rPr>
                <w:sz w:val="24"/>
                <w:szCs w:val="24"/>
              </w:rPr>
              <w:t>: 951 17</w:t>
            </w:r>
          </w:p>
        </w:tc>
      </w:tr>
      <w:tr w:rsidR="00E64805" w:rsidRPr="00337C47" w14:paraId="4DD8EF62" w14:textId="77777777" w:rsidTr="00142E9C">
        <w:tc>
          <w:tcPr>
            <w:tcW w:w="4781" w:type="dxa"/>
            <w:vAlign w:val="center"/>
          </w:tcPr>
          <w:p w14:paraId="0123BB78" w14:textId="77777777" w:rsidR="00E64805" w:rsidRPr="00337C47" w:rsidRDefault="00E64805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52DB9B12" w14:textId="57E85620" w:rsidR="00E64805" w:rsidRPr="00337C47" w:rsidRDefault="009F149B" w:rsidP="00142E9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1.1.2004</w:t>
            </w:r>
          </w:p>
        </w:tc>
      </w:tr>
    </w:tbl>
    <w:p w14:paraId="166472D9" w14:textId="77777777" w:rsidR="00E64805" w:rsidRPr="00337C47" w:rsidRDefault="00E64805" w:rsidP="00423928">
      <w:pPr>
        <w:spacing w:line="360" w:lineRule="auto"/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64805" w:rsidRPr="00337C47" w14:paraId="059FFE70" w14:textId="77777777" w:rsidTr="00142E9C">
        <w:tc>
          <w:tcPr>
            <w:tcW w:w="4781" w:type="dxa"/>
            <w:vAlign w:val="center"/>
          </w:tcPr>
          <w:p w14:paraId="2696A60E" w14:textId="77777777" w:rsidR="00E64805" w:rsidRPr="00337C47" w:rsidRDefault="00E64805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C6D3BE7" w14:textId="7090B086" w:rsidR="00E64805" w:rsidRPr="00337C47" w:rsidRDefault="00FE2E9A" w:rsidP="00142E9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</w:t>
            </w:r>
            <w:r w:rsidRPr="00337C47">
              <w:rPr>
                <w:sz w:val="24"/>
                <w:szCs w:val="24"/>
              </w:rPr>
              <w:t xml:space="preserve"> škola </w:t>
            </w:r>
            <w:r>
              <w:rPr>
                <w:sz w:val="24"/>
                <w:szCs w:val="24"/>
              </w:rPr>
              <w:t xml:space="preserve">Cabaj-Čápor </w:t>
            </w:r>
          </w:p>
        </w:tc>
      </w:tr>
      <w:tr w:rsidR="00E64805" w:rsidRPr="00337C47" w14:paraId="28F3B75B" w14:textId="77777777" w:rsidTr="00142E9C">
        <w:tc>
          <w:tcPr>
            <w:tcW w:w="4781" w:type="dxa"/>
            <w:vAlign w:val="center"/>
          </w:tcPr>
          <w:p w14:paraId="65F0C95B" w14:textId="77777777" w:rsidR="00E64805" w:rsidRPr="00337C47" w:rsidRDefault="00E64805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61698A83" w14:textId="206FE482" w:rsidR="00E64805" w:rsidRPr="00337C47" w:rsidRDefault="00FE2E9A" w:rsidP="00142E9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Cabaj-Čápor, </w:t>
            </w:r>
            <w:r w:rsidR="009F149B">
              <w:rPr>
                <w:sz w:val="24"/>
                <w:szCs w:val="24"/>
              </w:rPr>
              <w:t xml:space="preserve">Farská </w:t>
            </w:r>
            <w:proofErr w:type="spellStart"/>
            <w:r w:rsidR="009F149B">
              <w:rPr>
                <w:sz w:val="24"/>
                <w:szCs w:val="24"/>
              </w:rPr>
              <w:t>ul</w:t>
            </w:r>
            <w:proofErr w:type="spellEnd"/>
            <w:r w:rsidR="009F149B">
              <w:rPr>
                <w:sz w:val="24"/>
                <w:szCs w:val="24"/>
              </w:rPr>
              <w:t xml:space="preserve"> 1274/1</w:t>
            </w:r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psč</w:t>
            </w:r>
            <w:proofErr w:type="spellEnd"/>
            <w:r>
              <w:rPr>
                <w:sz w:val="24"/>
                <w:szCs w:val="24"/>
              </w:rPr>
              <w:t>: 951 17</w:t>
            </w:r>
          </w:p>
        </w:tc>
      </w:tr>
      <w:tr w:rsidR="00E64805" w:rsidRPr="00337C47" w14:paraId="54BBA4E8" w14:textId="77777777" w:rsidTr="00142E9C">
        <w:tc>
          <w:tcPr>
            <w:tcW w:w="4781" w:type="dxa"/>
            <w:vAlign w:val="center"/>
          </w:tcPr>
          <w:p w14:paraId="28CDE9E3" w14:textId="77777777" w:rsidR="00E64805" w:rsidRPr="00337C47" w:rsidRDefault="00E64805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7E927C68" w14:textId="40EA6F2D" w:rsidR="00E64805" w:rsidRPr="00337C47" w:rsidRDefault="009F149B" w:rsidP="00142E9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1.1.2004</w:t>
            </w:r>
          </w:p>
        </w:tc>
      </w:tr>
    </w:tbl>
    <w:p w14:paraId="3DB22D53" w14:textId="77777777" w:rsidR="00E64805" w:rsidRDefault="00E64805" w:rsidP="00423928">
      <w:pPr>
        <w:spacing w:line="360" w:lineRule="auto"/>
        <w:rPr>
          <w:b/>
          <w:i/>
          <w:sz w:val="24"/>
          <w:szCs w:val="24"/>
        </w:rPr>
      </w:pPr>
    </w:p>
    <w:p w14:paraId="7781A935" w14:textId="77777777" w:rsidR="00C61297" w:rsidRPr="00337C47" w:rsidRDefault="00C61297" w:rsidP="00423928">
      <w:pPr>
        <w:spacing w:line="360" w:lineRule="auto"/>
        <w:rPr>
          <w:b/>
          <w:i/>
          <w:sz w:val="24"/>
          <w:szCs w:val="24"/>
        </w:rPr>
      </w:pPr>
    </w:p>
    <w:p w14:paraId="44455136" w14:textId="77777777" w:rsidR="003347AA" w:rsidRPr="00337C47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lastRenderedPageBreak/>
        <w:t>Informácie o</w:t>
      </w:r>
      <w:r w:rsidR="00883949" w:rsidRPr="00337C47">
        <w:rPr>
          <w:b/>
          <w:i/>
          <w:sz w:val="24"/>
          <w:szCs w:val="24"/>
        </w:rPr>
        <w:t> zamestnancoch konsolidovaného celku</w:t>
      </w:r>
      <w:r w:rsidRPr="00337C47">
        <w:rPr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337C47" w14:paraId="772A6396" w14:textId="77777777" w:rsidTr="00EE4A62">
        <w:tc>
          <w:tcPr>
            <w:tcW w:w="4781" w:type="dxa"/>
            <w:vAlign w:val="center"/>
          </w:tcPr>
          <w:p w14:paraId="3249614E" w14:textId="77777777" w:rsidR="003347AA" w:rsidRPr="00337C47" w:rsidRDefault="003301C3" w:rsidP="005C61DF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 xml:space="preserve">Priemerný počet zamestnancov </w:t>
            </w:r>
            <w:r w:rsidR="005C61DF" w:rsidRPr="00337C47">
              <w:rPr>
                <w:sz w:val="24"/>
                <w:szCs w:val="24"/>
              </w:rPr>
              <w:t xml:space="preserve"> konsolidovaného celku </w:t>
            </w:r>
            <w:r w:rsidRPr="00337C47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4426BB43" w14:textId="3CD3BE90" w:rsidR="003347AA" w:rsidRPr="00337C47" w:rsidRDefault="003418EC" w:rsidP="00423928">
            <w:pPr>
              <w:spacing w:line="360" w:lineRule="auto"/>
              <w:rPr>
                <w:i/>
                <w:color w:val="000000"/>
                <w:sz w:val="24"/>
                <w:szCs w:val="24"/>
              </w:rPr>
            </w:pPr>
            <w:r w:rsidRPr="00337C47">
              <w:rPr>
                <w:i/>
                <w:color w:val="000000"/>
                <w:sz w:val="24"/>
                <w:szCs w:val="24"/>
              </w:rPr>
              <w:t xml:space="preserve"> </w:t>
            </w:r>
            <w:r w:rsidR="009F149B">
              <w:rPr>
                <w:i/>
                <w:color w:val="000000"/>
                <w:sz w:val="24"/>
                <w:szCs w:val="24"/>
              </w:rPr>
              <w:t>57</w:t>
            </w:r>
            <w:r w:rsidR="001738FE">
              <w:rPr>
                <w:i/>
                <w:color w:val="000000"/>
                <w:sz w:val="24"/>
                <w:szCs w:val="24"/>
              </w:rPr>
              <w:t xml:space="preserve"> </w:t>
            </w:r>
            <w:r w:rsidR="009F149B">
              <w:rPr>
                <w:i/>
                <w:color w:val="000000"/>
                <w:sz w:val="24"/>
                <w:szCs w:val="24"/>
              </w:rPr>
              <w:t xml:space="preserve"> </w:t>
            </w:r>
            <w:r w:rsidR="00ED3179">
              <w:rPr>
                <w:i/>
                <w:color w:val="000000"/>
                <w:sz w:val="24"/>
                <w:szCs w:val="24"/>
              </w:rPr>
              <w:t>(v ro</w:t>
            </w:r>
            <w:r w:rsidR="000957EF">
              <w:rPr>
                <w:i/>
                <w:color w:val="000000"/>
                <w:sz w:val="24"/>
                <w:szCs w:val="24"/>
              </w:rPr>
              <w:t xml:space="preserve">ku </w:t>
            </w:r>
            <w:r w:rsidR="00454DF5">
              <w:rPr>
                <w:i/>
                <w:color w:val="000000"/>
                <w:sz w:val="24"/>
                <w:szCs w:val="24"/>
              </w:rPr>
              <w:t>20</w:t>
            </w:r>
            <w:r w:rsidR="005740FA">
              <w:rPr>
                <w:i/>
                <w:color w:val="000000"/>
                <w:sz w:val="24"/>
                <w:szCs w:val="24"/>
              </w:rPr>
              <w:t>2</w:t>
            </w:r>
            <w:r w:rsidR="00C61297">
              <w:rPr>
                <w:i/>
                <w:color w:val="000000"/>
                <w:sz w:val="24"/>
                <w:szCs w:val="24"/>
              </w:rPr>
              <w:t>2</w:t>
            </w:r>
            <w:r w:rsidR="00753F14">
              <w:rPr>
                <w:i/>
                <w:color w:val="000000"/>
                <w:sz w:val="24"/>
                <w:szCs w:val="24"/>
              </w:rPr>
              <w:t xml:space="preserve"> </w:t>
            </w:r>
            <w:r w:rsidR="00E437E0" w:rsidRPr="00337C47">
              <w:rPr>
                <w:i/>
                <w:color w:val="000000"/>
                <w:sz w:val="24"/>
                <w:szCs w:val="24"/>
              </w:rPr>
              <w:t xml:space="preserve"> to bolo </w:t>
            </w:r>
            <w:r w:rsidR="009F149B">
              <w:rPr>
                <w:i/>
                <w:color w:val="000000"/>
                <w:sz w:val="24"/>
                <w:szCs w:val="24"/>
              </w:rPr>
              <w:t>64</w:t>
            </w:r>
            <w:r w:rsidR="00E437E0" w:rsidRPr="00337C47">
              <w:rPr>
                <w:i/>
                <w:color w:val="000000"/>
                <w:sz w:val="24"/>
                <w:szCs w:val="24"/>
              </w:rPr>
              <w:t>)</w:t>
            </w:r>
          </w:p>
          <w:p w14:paraId="1CEACF96" w14:textId="77777777" w:rsidR="00E64805" w:rsidRPr="00337C47" w:rsidRDefault="00E64805" w:rsidP="00423928">
            <w:pPr>
              <w:spacing w:line="360" w:lineRule="auto"/>
              <w:rPr>
                <w:i/>
                <w:color w:val="000000"/>
                <w:sz w:val="24"/>
                <w:szCs w:val="24"/>
              </w:rPr>
            </w:pPr>
          </w:p>
        </w:tc>
      </w:tr>
      <w:tr w:rsidR="003347AA" w:rsidRPr="00337C47" w14:paraId="28351CF9" w14:textId="77777777" w:rsidTr="00EE4A62">
        <w:tc>
          <w:tcPr>
            <w:tcW w:w="4781" w:type="dxa"/>
            <w:vAlign w:val="center"/>
          </w:tcPr>
          <w:p w14:paraId="303B773E" w14:textId="77777777" w:rsidR="003347AA" w:rsidRPr="00337C47" w:rsidRDefault="00883949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 xml:space="preserve"> z toho : Počet  vedúcich </w:t>
            </w:r>
            <w:r w:rsidR="004C4C7A" w:rsidRPr="00337C47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745A41D6" w14:textId="2242646B" w:rsidR="003347AA" w:rsidRPr="00337C47" w:rsidRDefault="009F149B" w:rsidP="00942B9E">
            <w:pPr>
              <w:spacing w:line="360" w:lineRule="auto"/>
              <w:rPr>
                <w:i/>
                <w:color w:val="000000"/>
                <w:sz w:val="24"/>
                <w:szCs w:val="24"/>
              </w:rPr>
            </w:pPr>
            <w:r>
              <w:rPr>
                <w:i/>
                <w:color w:val="000000"/>
                <w:sz w:val="24"/>
                <w:szCs w:val="24"/>
              </w:rPr>
              <w:t>10</w:t>
            </w:r>
            <w:r w:rsidR="000957EF">
              <w:rPr>
                <w:i/>
                <w:color w:val="000000"/>
                <w:sz w:val="24"/>
                <w:szCs w:val="24"/>
              </w:rPr>
              <w:t xml:space="preserve"> </w:t>
            </w:r>
            <w:r>
              <w:rPr>
                <w:i/>
                <w:color w:val="000000"/>
                <w:sz w:val="24"/>
                <w:szCs w:val="24"/>
              </w:rPr>
              <w:t xml:space="preserve">  </w:t>
            </w:r>
            <w:r w:rsidR="000957EF">
              <w:rPr>
                <w:i/>
                <w:color w:val="000000"/>
                <w:sz w:val="24"/>
                <w:szCs w:val="24"/>
              </w:rPr>
              <w:t xml:space="preserve">(v roku </w:t>
            </w:r>
            <w:r w:rsidR="00454DF5">
              <w:rPr>
                <w:i/>
                <w:color w:val="000000"/>
                <w:sz w:val="24"/>
                <w:szCs w:val="24"/>
              </w:rPr>
              <w:t>20</w:t>
            </w:r>
            <w:r w:rsidR="00B57DE7">
              <w:rPr>
                <w:i/>
                <w:color w:val="000000"/>
                <w:sz w:val="24"/>
                <w:szCs w:val="24"/>
              </w:rPr>
              <w:t>2</w:t>
            </w:r>
            <w:r w:rsidR="00C61297">
              <w:rPr>
                <w:i/>
                <w:color w:val="000000"/>
                <w:sz w:val="24"/>
                <w:szCs w:val="24"/>
              </w:rPr>
              <w:t>2</w:t>
            </w:r>
            <w:r w:rsidR="00E437E0" w:rsidRPr="00337C47">
              <w:rPr>
                <w:i/>
                <w:color w:val="000000"/>
                <w:sz w:val="24"/>
                <w:szCs w:val="24"/>
              </w:rPr>
              <w:t xml:space="preserve"> to bolo </w:t>
            </w:r>
            <w:r>
              <w:rPr>
                <w:i/>
                <w:color w:val="000000"/>
                <w:sz w:val="24"/>
                <w:szCs w:val="24"/>
              </w:rPr>
              <w:t>9</w:t>
            </w:r>
            <w:r w:rsidR="00E437E0" w:rsidRPr="00337C47">
              <w:rPr>
                <w:i/>
                <w:color w:val="000000"/>
                <w:sz w:val="24"/>
                <w:szCs w:val="24"/>
              </w:rPr>
              <w:t>)</w:t>
            </w:r>
          </w:p>
          <w:p w14:paraId="459CB769" w14:textId="77777777" w:rsidR="00065D15" w:rsidRPr="00337C47" w:rsidRDefault="00065D15" w:rsidP="00942B9E">
            <w:pPr>
              <w:spacing w:line="360" w:lineRule="auto"/>
              <w:rPr>
                <w:color w:val="000000"/>
                <w:sz w:val="24"/>
                <w:szCs w:val="24"/>
              </w:rPr>
            </w:pPr>
          </w:p>
        </w:tc>
      </w:tr>
    </w:tbl>
    <w:p w14:paraId="18A55088" w14:textId="77777777" w:rsidR="0060060A" w:rsidRPr="00337C47" w:rsidRDefault="0060060A" w:rsidP="00423928">
      <w:pPr>
        <w:spacing w:line="360" w:lineRule="auto"/>
        <w:rPr>
          <w:b/>
          <w:i/>
          <w:sz w:val="24"/>
          <w:szCs w:val="24"/>
        </w:rPr>
      </w:pPr>
    </w:p>
    <w:p w14:paraId="190F1D3E" w14:textId="4218AD75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Konsolidovaný celok</w:t>
      </w:r>
      <w:r w:rsidR="00753F14">
        <w:rPr>
          <w:rFonts w:ascii="Times New Roman" w:hAnsi="Times New Roman" w:cs="Times New Roman"/>
          <w:sz w:val="24"/>
          <w:szCs w:val="24"/>
        </w:rPr>
        <w:t xml:space="preserve"> sa v roku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9F149B">
        <w:rPr>
          <w:rFonts w:ascii="Times New Roman" w:hAnsi="Times New Roman" w:cs="Times New Roman"/>
          <w:sz w:val="24"/>
          <w:szCs w:val="24"/>
        </w:rPr>
        <w:t>3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</w:t>
      </w:r>
      <w:r w:rsidRPr="00337C47">
        <w:rPr>
          <w:rFonts w:ascii="Times New Roman" w:hAnsi="Times New Roman" w:cs="Times New Roman"/>
          <w:sz w:val="24"/>
          <w:szCs w:val="24"/>
        </w:rPr>
        <w:t>oproti minulým účtovným obdobiam nezmenil.</w:t>
      </w:r>
    </w:p>
    <w:p w14:paraId="73E190F6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F832B79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Prehľad o účtovných jednotkách konsolidovaného celku je uvedený v prílohe,  v tabuľkovej časti</w:t>
      </w:r>
      <w:r w:rsid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337C47">
        <w:rPr>
          <w:rFonts w:ascii="Times New Roman" w:hAnsi="Times New Roman" w:cs="Times New Roman"/>
          <w:i/>
          <w:sz w:val="24"/>
          <w:szCs w:val="24"/>
        </w:rPr>
        <w:t>Poznámok</w:t>
      </w:r>
      <w:r w:rsidRPr="00337C4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6278F68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46B56970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Konsolidovaná účto</w:t>
      </w:r>
      <w:r w:rsidR="00753F14">
        <w:rPr>
          <w:rFonts w:ascii="Times New Roman" w:hAnsi="Times New Roman" w:cs="Times New Roman"/>
          <w:sz w:val="24"/>
          <w:szCs w:val="24"/>
        </w:rPr>
        <w:t xml:space="preserve">vná závierka k 31. decembru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C61297">
        <w:rPr>
          <w:rFonts w:ascii="Times New Roman" w:hAnsi="Times New Roman" w:cs="Times New Roman"/>
          <w:sz w:val="24"/>
          <w:szCs w:val="24"/>
        </w:rPr>
        <w:t>3</w:t>
      </w:r>
      <w:r w:rsidRPr="00337C47"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</w:t>
      </w:r>
      <w:r w:rsidR="00753F14">
        <w:rPr>
          <w:rFonts w:ascii="Times New Roman" w:hAnsi="Times New Roman" w:cs="Times New Roman"/>
          <w:sz w:val="24"/>
          <w:szCs w:val="24"/>
        </w:rPr>
        <w:t xml:space="preserve">tovné obdobie od 1. januára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C61297">
        <w:rPr>
          <w:rFonts w:ascii="Times New Roman" w:hAnsi="Times New Roman" w:cs="Times New Roman"/>
          <w:sz w:val="24"/>
          <w:szCs w:val="24"/>
        </w:rPr>
        <w:t>3</w:t>
      </w:r>
      <w:r w:rsidRPr="00337C47">
        <w:rPr>
          <w:rFonts w:ascii="Times New Roman" w:hAnsi="Times New Roman" w:cs="Times New Roman"/>
          <w:sz w:val="24"/>
          <w:szCs w:val="24"/>
        </w:rPr>
        <w:t xml:space="preserve"> do 31. decembra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C61297">
        <w:rPr>
          <w:rFonts w:ascii="Times New Roman" w:hAnsi="Times New Roman" w:cs="Times New Roman"/>
          <w:sz w:val="24"/>
          <w:szCs w:val="24"/>
        </w:rPr>
        <w:t>3</w:t>
      </w:r>
      <w:r w:rsidRPr="00337C4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89AD3AA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6B702C4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Konsolidujúca účtovná jednotka je súčasťou súhrnného celku verejnej správy Slovenskej republiky.</w:t>
      </w:r>
    </w:p>
    <w:p w14:paraId="55F1E328" w14:textId="77777777" w:rsidR="00016C7D" w:rsidRPr="00337C47" w:rsidRDefault="00016C7D" w:rsidP="00016C7D">
      <w:pPr>
        <w:spacing w:line="360" w:lineRule="auto"/>
        <w:rPr>
          <w:b/>
          <w:i/>
          <w:sz w:val="24"/>
          <w:szCs w:val="24"/>
        </w:rPr>
      </w:pPr>
    </w:p>
    <w:p w14:paraId="3BA45A16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Konsolidovaná účtovná závierka bola zostavená za predpokladu nepretržitého trvania  činnosti v súlade so zákonom o účtovníctve a nadväzujúcimi právnymi predpismi.</w:t>
      </w:r>
    </w:p>
    <w:p w14:paraId="2B20CEB1" w14:textId="77777777" w:rsidR="00CC0610" w:rsidRPr="00337C47" w:rsidRDefault="00CC0610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4A627D5" w14:textId="77777777" w:rsidR="00016C7D" w:rsidRDefault="00CC0610" w:rsidP="00753F14">
      <w:pPr>
        <w:pStyle w:val="odstavec"/>
        <w:shd w:val="clear" w:color="auto" w:fill="FFFFFF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 aplikované</w:t>
      </w:r>
      <w:r w:rsidR="00753F14">
        <w:rPr>
          <w:rFonts w:ascii="Times New Roman" w:hAnsi="Times New Roman" w:cs="Times New Roman"/>
          <w:sz w:val="24"/>
          <w:szCs w:val="24"/>
        </w:rPr>
        <w:t xml:space="preserve">. </w:t>
      </w:r>
      <w:r w:rsidRPr="00337C4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52CD74" w14:textId="77777777" w:rsidR="00753F14" w:rsidRPr="00753F14" w:rsidRDefault="00753F14" w:rsidP="00753F14">
      <w:pPr>
        <w:pStyle w:val="odstavec"/>
        <w:shd w:val="clear" w:color="auto" w:fill="FFFFFF"/>
        <w:rPr>
          <w:rFonts w:ascii="Times New Roman" w:hAnsi="Times New Roman" w:cs="Times New Roman"/>
          <w:sz w:val="24"/>
          <w:szCs w:val="24"/>
        </w:rPr>
      </w:pPr>
    </w:p>
    <w:p w14:paraId="24A0A206" w14:textId="77777777" w:rsidR="00016C7D" w:rsidRPr="00337C47" w:rsidRDefault="00016C7D" w:rsidP="00016C7D">
      <w:pPr>
        <w:spacing w:line="360" w:lineRule="auto"/>
        <w:rPr>
          <w:sz w:val="24"/>
          <w:szCs w:val="24"/>
        </w:rPr>
      </w:pPr>
      <w:r w:rsidRPr="00337C47">
        <w:rPr>
          <w:sz w:val="24"/>
          <w:szCs w:val="24"/>
        </w:rPr>
        <w:t>Medzi účtovnými jednotkami konsolidovaného celku neboli uskutočnené transakcie z dôvodu predaja majetku.</w:t>
      </w:r>
    </w:p>
    <w:p w14:paraId="41749393" w14:textId="77777777" w:rsidR="00016C7D" w:rsidRPr="00337C47" w:rsidRDefault="00016C7D" w:rsidP="00016C7D">
      <w:pPr>
        <w:spacing w:line="360" w:lineRule="auto"/>
        <w:rPr>
          <w:b/>
          <w:i/>
          <w:sz w:val="24"/>
          <w:szCs w:val="24"/>
        </w:rPr>
      </w:pPr>
    </w:p>
    <w:p w14:paraId="304E4E9D" w14:textId="77777777" w:rsidR="00016C7D" w:rsidRPr="00337C47" w:rsidRDefault="00016C7D" w:rsidP="00016C7D">
      <w:pPr>
        <w:spacing w:line="360" w:lineRule="auto"/>
        <w:jc w:val="both"/>
        <w:rPr>
          <w:b/>
          <w:sz w:val="24"/>
          <w:szCs w:val="24"/>
        </w:rPr>
      </w:pPr>
      <w:r w:rsidRPr="00337C47">
        <w:rPr>
          <w:b/>
          <w:sz w:val="24"/>
          <w:szCs w:val="24"/>
        </w:rPr>
        <w:t>Informácie o metódach oceňovania použitých pri ocenení jednotlivých položiek konsolidovanej účtovnej závierky</w:t>
      </w:r>
    </w:p>
    <w:p w14:paraId="472A9934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48443442" w14:textId="77777777" w:rsidR="00C61297" w:rsidRPr="002921AC" w:rsidRDefault="00C61297" w:rsidP="00C61297">
      <w:pPr>
        <w:spacing w:line="360" w:lineRule="auto"/>
        <w:jc w:val="both"/>
        <w:rPr>
          <w:sz w:val="24"/>
          <w:szCs w:val="24"/>
        </w:rPr>
      </w:pPr>
      <w:r w:rsidRPr="002921AC">
        <w:rPr>
          <w:i/>
          <w:iCs/>
          <w:sz w:val="24"/>
          <w:szCs w:val="24"/>
          <w:u w:val="single"/>
        </w:rPr>
        <w:t>S</w:t>
      </w:r>
      <w:r w:rsidRPr="00195A89">
        <w:rPr>
          <w:i/>
          <w:iCs/>
          <w:sz w:val="24"/>
          <w:szCs w:val="24"/>
          <w:u w:val="single"/>
        </w:rPr>
        <w:t>pôsob oceňovania jednotlivých položiek aktív a</w:t>
      </w:r>
      <w:r w:rsidRPr="002921AC">
        <w:rPr>
          <w:i/>
          <w:iCs/>
          <w:sz w:val="24"/>
          <w:szCs w:val="24"/>
          <w:u w:val="single"/>
        </w:rPr>
        <w:t> </w:t>
      </w:r>
      <w:r w:rsidRPr="00195A89">
        <w:rPr>
          <w:i/>
          <w:iCs/>
          <w:sz w:val="24"/>
          <w:szCs w:val="24"/>
          <w:u w:val="single"/>
        </w:rPr>
        <w:t>pasív</w:t>
      </w:r>
      <w:r w:rsidRPr="002921AC">
        <w:rPr>
          <w:i/>
          <w:iCs/>
          <w:sz w:val="24"/>
          <w:szCs w:val="24"/>
          <w:u w:val="single"/>
        </w:rPr>
        <w:t xml:space="preserve"> v súlade so zákonom č. 431/2002 Z. z. o účtovníctve v znení neskorších predpisov</w:t>
      </w:r>
      <w:r w:rsidRPr="00195A89">
        <w:rPr>
          <w:sz w:val="24"/>
          <w:szCs w:val="24"/>
        </w:rPr>
        <w:t xml:space="preserve"> </w:t>
      </w:r>
    </w:p>
    <w:p w14:paraId="7B95B60B" w14:textId="77777777" w:rsidR="00C61297" w:rsidRPr="00FD2389" w:rsidRDefault="00C61297" w:rsidP="00C61297">
      <w:pPr>
        <w:pStyle w:val="Odsekzoznamu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FD2389">
        <w:rPr>
          <w:rFonts w:ascii="Times New Roman" w:hAnsi="Times New Roman"/>
          <w:sz w:val="24"/>
          <w:szCs w:val="24"/>
        </w:rPr>
        <w:t xml:space="preserve">Dlhodobý majetok obstaraný kúpou sa oceňuje obstarávacou cenou, ktorá zahrňuje cenu obstarania a náklady súvisiace s obstaraním. Dlhodobý majetok vytvorený vlastnou činnosťou sa oceňuje vlastnými nákladmi. Dlhodobý majetok nadobudnutý bezodplatným prevodom pri splynutí, zlúčení, rozdelení alebo pri prevode správy sa oceňuje cenou, v ktorej sa doteraz </w:t>
      </w:r>
      <w:r w:rsidRPr="00FD2389">
        <w:rPr>
          <w:rFonts w:ascii="Times New Roman" w:hAnsi="Times New Roman"/>
          <w:sz w:val="24"/>
          <w:szCs w:val="24"/>
        </w:rPr>
        <w:lastRenderedPageBreak/>
        <w:t>viedol v účtovníctve. Dlhodobý hmotný a nehmotný majetok nadobudnutý bezodplatne sa oceňuje reálnou hodnotou.</w:t>
      </w:r>
    </w:p>
    <w:p w14:paraId="3975BDAE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Odpisy dlhodobého nehmotného majetku a dlhodobého hmotného majetku vychádzajú z predpokladanej doby a spôsobu a rozsahu jeho používania, pričom  odpisovať sa začína odo dňa jeho zaradenia. V tejto časti sa popisuje aj spôsob tvorby odpisového plánu so všetkými jeho atribútmi pre výpočet účtovných odpisov.</w:t>
      </w:r>
    </w:p>
    <w:p w14:paraId="74FA9573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Cenné papiere a podiely sa oceňujú pri ich nadobudnutí obstarávacími cenami.  </w:t>
      </w:r>
    </w:p>
    <w:p w14:paraId="4C44436E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Zásoby nakupované sa oceňujú obstarávacou cenou. </w:t>
      </w:r>
    </w:p>
    <w:p w14:paraId="71DBA71A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Zásoby vytvorené vlastnou činnosťou sa oceňujú vlastnými nákladmi. </w:t>
      </w:r>
    </w:p>
    <w:p w14:paraId="12A68FFA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Zásoby nadobudnuté bezodplatne sa oceňujú reálnou hodnotou.</w:t>
      </w:r>
    </w:p>
    <w:p w14:paraId="1AEE234B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Pohľadávky pri ich vzniku sa oceňujú menovitou hodnotou. </w:t>
      </w:r>
    </w:p>
    <w:p w14:paraId="3CCCB3F0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Pohľadávky pri odplatnom nadobudnutí sa oceňujú obstarávacou cenou. </w:t>
      </w:r>
    </w:p>
    <w:p w14:paraId="141FC0CD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Peňažné prostriedky a ceniny sa oceňujú menovitou hodnotou.</w:t>
      </w:r>
    </w:p>
    <w:p w14:paraId="21343E4F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Záväzky sa pri ich vzniku oceňujú menovitou hodnotou a pri ich prevzatí sa oceňujú obstarávacou cenou. </w:t>
      </w:r>
    </w:p>
    <w:p w14:paraId="6C471B43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Účty časového rozlíšenia aktív a pasív sú vykázané vo výške, ktorá je potrebná na dodržanie zásady vecnej a časovej súvislosti s účtovným obdobím.</w:t>
      </w:r>
    </w:p>
    <w:p w14:paraId="7EEDCCE0" w14:textId="77777777" w:rsidR="00C61297" w:rsidRPr="00195A89" w:rsidRDefault="00C61297" w:rsidP="00C61297">
      <w:pPr>
        <w:spacing w:line="360" w:lineRule="auto"/>
        <w:jc w:val="both"/>
        <w:rPr>
          <w:sz w:val="24"/>
          <w:szCs w:val="24"/>
        </w:rPr>
      </w:pPr>
    </w:p>
    <w:p w14:paraId="03D9B12E" w14:textId="77777777" w:rsidR="00C61297" w:rsidRPr="00E85E20" w:rsidRDefault="00C61297" w:rsidP="00C61297">
      <w:pPr>
        <w:spacing w:line="360" w:lineRule="auto"/>
        <w:jc w:val="both"/>
        <w:rPr>
          <w:i/>
          <w:iCs/>
          <w:sz w:val="24"/>
          <w:szCs w:val="24"/>
          <w:u w:val="single"/>
        </w:rPr>
      </w:pPr>
      <w:r w:rsidRPr="00E85E20">
        <w:rPr>
          <w:i/>
          <w:iCs/>
          <w:sz w:val="24"/>
          <w:szCs w:val="24"/>
          <w:u w:val="single"/>
        </w:rPr>
        <w:t>S</w:t>
      </w:r>
      <w:r w:rsidRPr="00195A89">
        <w:rPr>
          <w:i/>
          <w:iCs/>
          <w:sz w:val="24"/>
          <w:szCs w:val="24"/>
          <w:u w:val="single"/>
        </w:rPr>
        <w:t>pôsob prepočtu na menu euro</w:t>
      </w:r>
    </w:p>
    <w:p w14:paraId="516ED24E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386D4B4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Na ocenenie prírastku cudzej meny nakúpenej za euro sa použije kurz, za ktorý bola táto cudzia mena nakúpená. </w:t>
      </w:r>
    </w:p>
    <w:p w14:paraId="069AB31E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7D64270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1BFB9E5" w14:textId="77777777" w:rsidR="00C61297" w:rsidRPr="002F7663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634B8618" w14:textId="77777777" w:rsidR="00C61297" w:rsidRPr="00195A89" w:rsidRDefault="00C61297" w:rsidP="00C61297">
      <w:pPr>
        <w:spacing w:line="360" w:lineRule="auto"/>
        <w:jc w:val="both"/>
        <w:rPr>
          <w:sz w:val="24"/>
          <w:szCs w:val="24"/>
        </w:rPr>
      </w:pPr>
    </w:p>
    <w:p w14:paraId="636422F4" w14:textId="77777777" w:rsidR="00C61297" w:rsidRDefault="00C61297" w:rsidP="00C61297">
      <w:pPr>
        <w:spacing w:line="360" w:lineRule="auto"/>
        <w:jc w:val="both"/>
        <w:rPr>
          <w:sz w:val="24"/>
          <w:szCs w:val="24"/>
        </w:rPr>
      </w:pPr>
      <w:bookmarkStart w:id="0" w:name="_Hlk162918807"/>
      <w:r w:rsidRPr="002921AC">
        <w:rPr>
          <w:i/>
          <w:iCs/>
          <w:sz w:val="24"/>
          <w:szCs w:val="24"/>
          <w:u w:val="single"/>
        </w:rPr>
        <w:t>Spôsob účtovania transferov</w:t>
      </w:r>
    </w:p>
    <w:p w14:paraId="139DDB7C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bežný transfer prijatý od iných subjektov ako od zriaďovateľa  sa  zúčtuje do výnosov vo vecnej a časovej súvislosti s nákladmi hradenými z tohto transferu </w:t>
      </w:r>
    </w:p>
    <w:p w14:paraId="29F9ECA7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bežný transfer prijatý od zriaďovateľa sa zúčtuje do výnosov vo vecnej a časovej súvislosti s výdavkami z tohto transferu</w:t>
      </w:r>
    </w:p>
    <w:p w14:paraId="73F89CE1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bežný transfer poskytnutý iným subjektom ako zriadeným organizáciám -sa  zúčtuje do nákladov po splnení podmienok</w:t>
      </w:r>
    </w:p>
    <w:p w14:paraId="23A75841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bežný transfer poskytnutý zriadeným rozpočtovým a príspevkovým organizáciám - sa  zúčtuje do nákladov pri poskytnutí transferu </w:t>
      </w:r>
    </w:p>
    <w:p w14:paraId="65F17A78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prijatý od iných subjektov ako od zriaďovateľa  sa  zúčtuje do výnosov vo vecnej a časovej súvislosti s nákladmi z majetku obstaraného z tohto kapitálového transferu (napr. s odpismi, s opravnou položkou, so zostatkovou cenou vyradeného dlhodobého majetku)</w:t>
      </w:r>
    </w:p>
    <w:p w14:paraId="7BF44B05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prijatý od zriaďovateľa  sa  zúčtuje do výnosov  vo vecnej a časovej súvislosti s nákladmi z majetku obstaraného z tohto kapitálového transferu (napr. s odpismi, s opravnou položkou, so zostatkovou cenou vyradeného dlhodobého majetku)</w:t>
      </w:r>
    </w:p>
    <w:p w14:paraId="65EF0190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poskytnutý iným subjektom ako zriadeným organizáciám  sa  zúčtuje do nákladov po splnení podmienok</w:t>
      </w:r>
    </w:p>
    <w:p w14:paraId="1D1BF02B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kapitálový transfer poskytnutý zriadeným rozpočtovým a príspevkovým organizáciám  sa zúčtuje do nákladov vo vecnej a časovej súvislosti s nákladmi z majetku účtovanými v zriadených organizáciách </w:t>
      </w:r>
    </w:p>
    <w:bookmarkEnd w:id="0"/>
    <w:p w14:paraId="53D968F4" w14:textId="77777777" w:rsidR="00EB3347" w:rsidRPr="00337C47" w:rsidRDefault="00EB3347" w:rsidP="00347A64">
      <w:pPr>
        <w:spacing w:line="360" w:lineRule="auto"/>
        <w:jc w:val="both"/>
        <w:rPr>
          <w:b/>
          <w:sz w:val="24"/>
          <w:szCs w:val="24"/>
        </w:rPr>
      </w:pPr>
    </w:p>
    <w:p w14:paraId="569C2F7B" w14:textId="77777777" w:rsidR="00C85B98" w:rsidRPr="00337C47" w:rsidRDefault="00C85B98" w:rsidP="00CC0610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Informácie o metódach a postupoch konsolidácie</w:t>
      </w:r>
    </w:p>
    <w:p w14:paraId="40D66F87" w14:textId="0EE957CA" w:rsidR="00DE59D4" w:rsidRPr="00337C47" w:rsidRDefault="00DE59D4" w:rsidP="00C82159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 xml:space="preserve">Konsolidovaná </w:t>
      </w:r>
      <w:r w:rsidR="000A64EE" w:rsidRPr="00337C47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účtovná </w:t>
      </w:r>
      <w:r w:rsidR="000A64EE" w:rsidRPr="00337C47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závierka </w:t>
      </w:r>
      <w:r w:rsidR="000A64EE" w:rsidRPr="00337C47">
        <w:rPr>
          <w:sz w:val="24"/>
          <w:szCs w:val="24"/>
        </w:rPr>
        <w:t xml:space="preserve"> </w:t>
      </w:r>
      <w:r w:rsidR="00EB3347" w:rsidRPr="00337C47">
        <w:rPr>
          <w:sz w:val="24"/>
          <w:szCs w:val="24"/>
        </w:rPr>
        <w:t>Obce</w:t>
      </w:r>
      <w:r w:rsidR="000A64EE" w:rsidRPr="00337C47">
        <w:rPr>
          <w:sz w:val="24"/>
          <w:szCs w:val="24"/>
        </w:rPr>
        <w:t xml:space="preserve"> </w:t>
      </w:r>
      <w:r w:rsidR="00EB3347" w:rsidRPr="00337C47">
        <w:rPr>
          <w:sz w:val="24"/>
          <w:szCs w:val="24"/>
        </w:rPr>
        <w:t xml:space="preserve"> </w:t>
      </w:r>
      <w:r w:rsidR="009F149B">
        <w:rPr>
          <w:sz w:val="24"/>
          <w:szCs w:val="24"/>
        </w:rPr>
        <w:t>Cabaj-Čápor</w:t>
      </w:r>
      <w:r w:rsidR="000A64EE" w:rsidRPr="00337C47">
        <w:rPr>
          <w:sz w:val="24"/>
          <w:szCs w:val="24"/>
        </w:rPr>
        <w:t xml:space="preserve"> </w:t>
      </w:r>
      <w:r w:rsidR="008D40F6" w:rsidRPr="00337C47">
        <w:rPr>
          <w:sz w:val="24"/>
          <w:szCs w:val="24"/>
        </w:rPr>
        <w:t xml:space="preserve"> bola zostavená v súlade </w:t>
      </w:r>
      <w:r w:rsidR="000B082D" w:rsidRPr="00337C47">
        <w:rPr>
          <w:sz w:val="24"/>
          <w:szCs w:val="24"/>
        </w:rPr>
        <w:t>so zákonom</w:t>
      </w:r>
      <w:r w:rsidR="00C82159" w:rsidRPr="00337C47">
        <w:rPr>
          <w:sz w:val="24"/>
          <w:szCs w:val="24"/>
        </w:rPr>
        <w:t xml:space="preserve"> </w:t>
      </w:r>
      <w:r w:rsidR="000A64EE" w:rsidRPr="00337C47">
        <w:rPr>
          <w:sz w:val="24"/>
          <w:szCs w:val="24"/>
        </w:rPr>
        <w:t xml:space="preserve">                              </w:t>
      </w:r>
      <w:r w:rsidR="008D40F6" w:rsidRPr="00337C47">
        <w:rPr>
          <w:sz w:val="24"/>
          <w:szCs w:val="24"/>
        </w:rPr>
        <w:t xml:space="preserve">č. 431/2002 Z. z. o účtovníctve v znení neskorších predpisov </w:t>
      </w:r>
      <w:r w:rsidR="00C82159" w:rsidRPr="00337C47">
        <w:rPr>
          <w:sz w:val="24"/>
          <w:szCs w:val="24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 w:rsidRPr="00337C47">
        <w:rPr>
          <w:sz w:val="24"/>
          <w:szCs w:val="24"/>
        </w:rPr>
        <w:t xml:space="preserve"> v znení neskorších predpisov</w:t>
      </w:r>
      <w:r w:rsidR="00C82159" w:rsidRPr="00337C47">
        <w:rPr>
          <w:sz w:val="24"/>
          <w:szCs w:val="24"/>
        </w:rPr>
        <w:t>.</w:t>
      </w:r>
    </w:p>
    <w:p w14:paraId="7D8172D1" w14:textId="77777777" w:rsidR="00DE59D4" w:rsidRDefault="00DE59D4" w:rsidP="00C82159">
      <w:pPr>
        <w:spacing w:line="360" w:lineRule="auto"/>
        <w:jc w:val="both"/>
        <w:rPr>
          <w:sz w:val="24"/>
          <w:szCs w:val="24"/>
        </w:rPr>
      </w:pPr>
    </w:p>
    <w:p w14:paraId="6A1EC7E4" w14:textId="77777777" w:rsidR="00C61297" w:rsidRDefault="00C61297" w:rsidP="00C82159">
      <w:pPr>
        <w:spacing w:line="360" w:lineRule="auto"/>
        <w:jc w:val="both"/>
        <w:rPr>
          <w:sz w:val="24"/>
          <w:szCs w:val="24"/>
        </w:rPr>
      </w:pPr>
    </w:p>
    <w:p w14:paraId="39E75B5B" w14:textId="77777777" w:rsidR="00C61297" w:rsidRPr="00337C47" w:rsidRDefault="00C61297" w:rsidP="00C82159">
      <w:pPr>
        <w:spacing w:line="360" w:lineRule="auto"/>
        <w:jc w:val="both"/>
        <w:rPr>
          <w:sz w:val="24"/>
          <w:szCs w:val="24"/>
        </w:rPr>
      </w:pPr>
    </w:p>
    <w:p w14:paraId="7BA8909D" w14:textId="77777777" w:rsidR="00C82159" w:rsidRPr="00337C47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lastRenderedPageBreak/>
        <w:t>Zahrnutie konsolidovaných účtovných jednotiek do konsolidovanej účtovnej závierky</w:t>
      </w:r>
    </w:p>
    <w:p w14:paraId="0CC0E015" w14:textId="77777777" w:rsidR="00337C47" w:rsidRDefault="00337C47" w:rsidP="00C82159">
      <w:pPr>
        <w:spacing w:line="360" w:lineRule="auto"/>
        <w:jc w:val="both"/>
        <w:rPr>
          <w:sz w:val="24"/>
          <w:szCs w:val="24"/>
        </w:rPr>
      </w:pPr>
    </w:p>
    <w:p w14:paraId="5E6141A5" w14:textId="77777777" w:rsidR="00CC0610" w:rsidRPr="001738FE" w:rsidRDefault="00447F0F" w:rsidP="001738FE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>Metóda úpln</w:t>
      </w:r>
      <w:r w:rsidR="00347A64" w:rsidRPr="00337C47">
        <w:rPr>
          <w:sz w:val="24"/>
          <w:szCs w:val="24"/>
        </w:rPr>
        <w:t>ej konsolidácie bola použitá pri</w:t>
      </w:r>
      <w:r w:rsidR="00E64805" w:rsidRPr="00337C47">
        <w:rPr>
          <w:sz w:val="24"/>
          <w:szCs w:val="24"/>
        </w:rPr>
        <w:t xml:space="preserve"> dcérskych účtovných jednotkách</w:t>
      </w:r>
      <w:r w:rsidRPr="00337C47">
        <w:rPr>
          <w:sz w:val="24"/>
          <w:szCs w:val="24"/>
        </w:rPr>
        <w:t>.</w:t>
      </w:r>
    </w:p>
    <w:p w14:paraId="542043BD" w14:textId="77777777" w:rsidR="00753F14" w:rsidRDefault="00753F14" w:rsidP="00CC0610">
      <w:pPr>
        <w:spacing w:line="360" w:lineRule="auto"/>
        <w:rPr>
          <w:b/>
          <w:caps/>
          <w:sz w:val="24"/>
          <w:szCs w:val="24"/>
        </w:rPr>
      </w:pPr>
    </w:p>
    <w:p w14:paraId="74D3799B" w14:textId="77777777" w:rsidR="00A4312C" w:rsidRPr="00337C47" w:rsidRDefault="004A7847" w:rsidP="00CC0610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Informácie o</w:t>
      </w:r>
      <w:r w:rsidR="00CE5157" w:rsidRPr="00337C47">
        <w:rPr>
          <w:b/>
          <w:caps/>
          <w:sz w:val="24"/>
          <w:szCs w:val="24"/>
        </w:rPr>
        <w:t xml:space="preserve"> údajoch </w:t>
      </w:r>
      <w:r w:rsidR="00AA4068" w:rsidRPr="00337C47">
        <w:rPr>
          <w:b/>
          <w:caps/>
          <w:sz w:val="24"/>
          <w:szCs w:val="24"/>
        </w:rPr>
        <w:t>aktív a pasív</w:t>
      </w:r>
    </w:p>
    <w:p w14:paraId="6FED283E" w14:textId="77777777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Prehľad pohybu dlhodobého nehmotného a dlhodobého hmo</w:t>
      </w:r>
      <w:r w:rsidR="00753F14">
        <w:rPr>
          <w:rFonts w:ascii="Times New Roman" w:hAnsi="Times New Roman" w:cs="Times New Roman"/>
          <w:sz w:val="24"/>
          <w:szCs w:val="24"/>
        </w:rPr>
        <w:t xml:space="preserve">tného majetku od 1. januára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5740FA">
        <w:rPr>
          <w:rFonts w:ascii="Times New Roman" w:hAnsi="Times New Roman" w:cs="Times New Roman"/>
          <w:sz w:val="24"/>
          <w:szCs w:val="24"/>
        </w:rPr>
        <w:t>2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do </w:t>
      </w:r>
      <w:r w:rsid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753F14">
        <w:rPr>
          <w:rFonts w:ascii="Times New Roman" w:hAnsi="Times New Roman" w:cs="Times New Roman"/>
          <w:sz w:val="24"/>
          <w:szCs w:val="24"/>
        </w:rPr>
        <w:t xml:space="preserve">31. decembra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C61297">
        <w:rPr>
          <w:rFonts w:ascii="Times New Roman" w:hAnsi="Times New Roman" w:cs="Times New Roman"/>
          <w:sz w:val="24"/>
          <w:szCs w:val="24"/>
        </w:rPr>
        <w:t>3</w:t>
      </w:r>
      <w:r w:rsidRPr="00337C47">
        <w:rPr>
          <w:rFonts w:ascii="Times New Roman" w:hAnsi="Times New Roman" w:cs="Times New Roman"/>
          <w:sz w:val="24"/>
          <w:szCs w:val="24"/>
        </w:rPr>
        <w:t xml:space="preserve"> je uvedený v  tabuľkovej časti</w:t>
      </w:r>
      <w:r w:rsid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337C47">
        <w:rPr>
          <w:rFonts w:ascii="Times New Roman" w:hAnsi="Times New Roman" w:cs="Times New Roman"/>
          <w:i/>
          <w:sz w:val="24"/>
          <w:szCs w:val="24"/>
        </w:rPr>
        <w:t>Poznámok</w:t>
      </w:r>
      <w:r w:rsidRPr="00337C47">
        <w:rPr>
          <w:rFonts w:ascii="Times New Roman" w:hAnsi="Times New Roman" w:cs="Times New Roman"/>
          <w:i/>
          <w:sz w:val="24"/>
          <w:szCs w:val="24"/>
        </w:rPr>
        <w:t>.</w:t>
      </w:r>
    </w:p>
    <w:p w14:paraId="782DB2F4" w14:textId="77777777" w:rsidR="00F61D9D" w:rsidRPr="00337C47" w:rsidRDefault="00E437E0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373228" w14:textId="6DDB3AD3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Najvýznamnejšou položko</w:t>
      </w:r>
      <w:r w:rsidR="00E437E0" w:rsidRPr="00337C47">
        <w:rPr>
          <w:rFonts w:ascii="Times New Roman" w:hAnsi="Times New Roman" w:cs="Times New Roman"/>
          <w:sz w:val="24"/>
          <w:szCs w:val="24"/>
        </w:rPr>
        <w:t>u pohľadávok sú pohľadávky z  </w:t>
      </w:r>
      <w:r w:rsidR="005A3903">
        <w:rPr>
          <w:rFonts w:ascii="Times New Roman" w:hAnsi="Times New Roman" w:cs="Times New Roman"/>
          <w:sz w:val="24"/>
          <w:szCs w:val="24"/>
        </w:rPr>
        <w:t>ne</w:t>
      </w:r>
      <w:r w:rsidRPr="00337C47">
        <w:rPr>
          <w:rFonts w:ascii="Times New Roman" w:hAnsi="Times New Roman" w:cs="Times New Roman"/>
          <w:sz w:val="24"/>
          <w:szCs w:val="24"/>
        </w:rPr>
        <w:t>daňových príjmov obce</w:t>
      </w:r>
      <w:r w:rsidR="00F40A36" w:rsidRPr="00337C47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753F14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337C47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753F14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="005A3903">
        <w:rPr>
          <w:rFonts w:ascii="Times New Roman" w:hAnsi="Times New Roman" w:cs="Times New Roman"/>
          <w:sz w:val="24"/>
          <w:szCs w:val="24"/>
        </w:rPr>
        <w:t>89 128,89</w:t>
      </w:r>
      <w:r w:rsidR="000957EF">
        <w:rPr>
          <w:rFonts w:ascii="Times New Roman" w:hAnsi="Times New Roman" w:cs="Times New Roman"/>
          <w:sz w:val="24"/>
          <w:szCs w:val="24"/>
        </w:rPr>
        <w:t xml:space="preserve"> eur (v roku </w:t>
      </w:r>
      <w:r w:rsidR="00454DF5">
        <w:rPr>
          <w:rFonts w:ascii="Times New Roman" w:hAnsi="Times New Roman" w:cs="Times New Roman"/>
          <w:sz w:val="24"/>
          <w:szCs w:val="24"/>
        </w:rPr>
        <w:t>20</w:t>
      </w:r>
      <w:r w:rsidR="005740FA">
        <w:rPr>
          <w:rFonts w:ascii="Times New Roman" w:hAnsi="Times New Roman" w:cs="Times New Roman"/>
          <w:sz w:val="24"/>
          <w:szCs w:val="24"/>
        </w:rPr>
        <w:t>2</w:t>
      </w:r>
      <w:r w:rsidR="00C61297">
        <w:rPr>
          <w:rFonts w:ascii="Times New Roman" w:hAnsi="Times New Roman" w:cs="Times New Roman"/>
          <w:sz w:val="24"/>
          <w:szCs w:val="24"/>
        </w:rPr>
        <w:t>2</w:t>
      </w:r>
      <w:r w:rsidR="00F40A36" w:rsidRPr="00337C47">
        <w:rPr>
          <w:rFonts w:ascii="Times New Roman" w:hAnsi="Times New Roman" w:cs="Times New Roman"/>
          <w:sz w:val="24"/>
          <w:szCs w:val="24"/>
        </w:rPr>
        <w:t xml:space="preserve"> to bolo</w:t>
      </w:r>
      <w:r w:rsidR="00753F14">
        <w:rPr>
          <w:rFonts w:ascii="Times New Roman" w:hAnsi="Times New Roman" w:cs="Times New Roman"/>
          <w:sz w:val="24"/>
          <w:szCs w:val="24"/>
        </w:rPr>
        <w:t xml:space="preserve"> </w:t>
      </w:r>
      <w:r w:rsidR="00300E95">
        <w:rPr>
          <w:rFonts w:ascii="Times New Roman" w:hAnsi="Times New Roman" w:cs="Times New Roman"/>
          <w:sz w:val="24"/>
          <w:szCs w:val="24"/>
        </w:rPr>
        <w:t>75 262,90</w:t>
      </w:r>
      <w:r w:rsidR="00454DF5">
        <w:rPr>
          <w:rFonts w:ascii="Times New Roman" w:hAnsi="Times New Roman" w:cs="Times New Roman"/>
          <w:sz w:val="24"/>
          <w:szCs w:val="24"/>
        </w:rPr>
        <w:t xml:space="preserve"> </w:t>
      </w:r>
      <w:r w:rsidR="00753F14">
        <w:rPr>
          <w:rFonts w:ascii="Times New Roman" w:hAnsi="Times New Roman" w:cs="Times New Roman"/>
          <w:sz w:val="24"/>
          <w:szCs w:val="24"/>
        </w:rPr>
        <w:t>eur</w:t>
      </w:r>
      <w:r w:rsidR="00F40A36" w:rsidRPr="00337C47">
        <w:rPr>
          <w:rFonts w:ascii="Times New Roman" w:hAnsi="Times New Roman" w:cs="Times New Roman"/>
          <w:sz w:val="24"/>
          <w:szCs w:val="24"/>
        </w:rPr>
        <w:t>)</w:t>
      </w:r>
      <w:r w:rsidRPr="00337C47">
        <w:rPr>
          <w:rFonts w:ascii="Times New Roman" w:hAnsi="Times New Roman" w:cs="Times New Roman"/>
          <w:sz w:val="24"/>
          <w:szCs w:val="24"/>
        </w:rPr>
        <w:t>.</w:t>
      </w:r>
    </w:p>
    <w:p w14:paraId="3C8BD138" w14:textId="77777777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5AE61D05" w14:textId="2BD04F20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Ako finančný majetok sú vykázané peňažné prostriedky v pokladnici a účty v bankách. Účtami v bankách môže konsolidovaný celok voľne disponovať</w:t>
      </w:r>
      <w:r w:rsidR="00167F08" w:rsidRPr="00337C47">
        <w:rPr>
          <w:rFonts w:ascii="Times New Roman" w:hAnsi="Times New Roman" w:cs="Times New Roman"/>
          <w:sz w:val="24"/>
          <w:szCs w:val="24"/>
        </w:rPr>
        <w:t xml:space="preserve"> v sume </w:t>
      </w:r>
      <w:r w:rsidR="005A3903">
        <w:rPr>
          <w:rFonts w:ascii="Times New Roman" w:hAnsi="Times New Roman" w:cs="Times New Roman"/>
          <w:sz w:val="24"/>
          <w:szCs w:val="24"/>
        </w:rPr>
        <w:t>1 246 300,08</w:t>
      </w:r>
      <w:r w:rsidR="00E4433B">
        <w:rPr>
          <w:rFonts w:ascii="Times New Roman" w:hAnsi="Times New Roman" w:cs="Times New Roman"/>
          <w:sz w:val="24"/>
          <w:szCs w:val="24"/>
        </w:rPr>
        <w:t xml:space="preserve"> </w:t>
      </w:r>
      <w:r w:rsidRPr="00337C47">
        <w:rPr>
          <w:rFonts w:ascii="Times New Roman" w:hAnsi="Times New Roman" w:cs="Times New Roman"/>
          <w:sz w:val="24"/>
          <w:szCs w:val="24"/>
        </w:rPr>
        <w:t>eur</w:t>
      </w:r>
      <w:r w:rsidR="00FC7DAE">
        <w:rPr>
          <w:rFonts w:ascii="Times New Roman" w:hAnsi="Times New Roman" w:cs="Times New Roman"/>
          <w:sz w:val="24"/>
          <w:szCs w:val="24"/>
        </w:rPr>
        <w:t xml:space="preserve"> (v roku </w:t>
      </w:r>
      <w:r w:rsidR="00454DF5">
        <w:rPr>
          <w:rFonts w:ascii="Times New Roman" w:hAnsi="Times New Roman" w:cs="Times New Roman"/>
          <w:sz w:val="24"/>
          <w:szCs w:val="24"/>
        </w:rPr>
        <w:t>20</w:t>
      </w:r>
      <w:r w:rsidR="005740FA">
        <w:rPr>
          <w:rFonts w:ascii="Times New Roman" w:hAnsi="Times New Roman" w:cs="Times New Roman"/>
          <w:sz w:val="24"/>
          <w:szCs w:val="24"/>
        </w:rPr>
        <w:t>2</w:t>
      </w:r>
      <w:r w:rsidR="00C61297">
        <w:rPr>
          <w:rFonts w:ascii="Times New Roman" w:hAnsi="Times New Roman" w:cs="Times New Roman"/>
          <w:sz w:val="24"/>
          <w:szCs w:val="24"/>
        </w:rPr>
        <w:t>2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to bolo </w:t>
      </w:r>
      <w:r w:rsidR="00E437E0" w:rsidRP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5A3903">
        <w:rPr>
          <w:rFonts w:ascii="Times New Roman" w:hAnsi="Times New Roman" w:cs="Times New Roman"/>
          <w:sz w:val="24"/>
          <w:szCs w:val="24"/>
        </w:rPr>
        <w:t>1 355 447,00</w:t>
      </w:r>
      <w:r w:rsidR="00454DF5">
        <w:rPr>
          <w:rFonts w:ascii="Times New Roman" w:hAnsi="Times New Roman" w:cs="Times New Roman"/>
          <w:sz w:val="24"/>
          <w:szCs w:val="24"/>
        </w:rPr>
        <w:t xml:space="preserve"> </w:t>
      </w:r>
      <w:r w:rsidR="00E437E0" w:rsidRPr="00337C47">
        <w:rPr>
          <w:rFonts w:ascii="Times New Roman" w:hAnsi="Times New Roman" w:cs="Times New Roman"/>
          <w:sz w:val="24"/>
          <w:szCs w:val="24"/>
        </w:rPr>
        <w:t>eur)</w:t>
      </w:r>
      <w:r w:rsidRPr="00337C47">
        <w:rPr>
          <w:rFonts w:ascii="Times New Roman" w:hAnsi="Times New Roman" w:cs="Times New Roman"/>
          <w:sz w:val="24"/>
          <w:szCs w:val="24"/>
        </w:rPr>
        <w:t>.</w:t>
      </w:r>
    </w:p>
    <w:p w14:paraId="48F43430" w14:textId="77777777" w:rsidR="00F61D9D" w:rsidRPr="00337C47" w:rsidRDefault="00F61D9D" w:rsidP="00F61D9D">
      <w:pPr>
        <w:spacing w:line="360" w:lineRule="auto"/>
        <w:ind w:left="426"/>
        <w:jc w:val="both"/>
        <w:rPr>
          <w:sz w:val="24"/>
          <w:szCs w:val="24"/>
        </w:rPr>
      </w:pPr>
    </w:p>
    <w:p w14:paraId="5B82FA71" w14:textId="77777777" w:rsidR="00F61D9D" w:rsidRPr="00337C47" w:rsidRDefault="00F61D9D" w:rsidP="00F61D9D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>Prehľad záväzkov podľa splatnosti je uvedený v tabuľkovej časti</w:t>
      </w:r>
      <w:r w:rsidR="00337C47">
        <w:rPr>
          <w:sz w:val="24"/>
          <w:szCs w:val="24"/>
        </w:rPr>
        <w:t xml:space="preserve"> </w:t>
      </w:r>
      <w:r w:rsidR="00337C47" w:rsidRPr="00337C47">
        <w:rPr>
          <w:i/>
          <w:sz w:val="24"/>
          <w:szCs w:val="24"/>
        </w:rPr>
        <w:t>Poznámok</w:t>
      </w:r>
      <w:r w:rsidRPr="00337C47">
        <w:rPr>
          <w:sz w:val="24"/>
          <w:szCs w:val="24"/>
        </w:rPr>
        <w:t>.</w:t>
      </w:r>
    </w:p>
    <w:p w14:paraId="4ACE9532" w14:textId="77777777" w:rsidR="00F61D9D" w:rsidRDefault="00F61D9D" w:rsidP="00F61D9D">
      <w:pPr>
        <w:spacing w:line="360" w:lineRule="auto"/>
        <w:jc w:val="both"/>
        <w:rPr>
          <w:sz w:val="24"/>
          <w:szCs w:val="24"/>
        </w:rPr>
      </w:pPr>
    </w:p>
    <w:p w14:paraId="723E7853" w14:textId="1E1B2917" w:rsidR="00F61D9D" w:rsidRDefault="00F61D9D" w:rsidP="00A037A5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 xml:space="preserve">Konsolidovaný celok vykazuje </w:t>
      </w:r>
      <w:r w:rsidR="005A3903">
        <w:rPr>
          <w:sz w:val="24"/>
          <w:szCs w:val="24"/>
        </w:rPr>
        <w:t xml:space="preserve">bankové </w:t>
      </w:r>
      <w:r w:rsidRPr="00337C47">
        <w:rPr>
          <w:sz w:val="24"/>
          <w:szCs w:val="24"/>
        </w:rPr>
        <w:t xml:space="preserve">úvery vo výške </w:t>
      </w:r>
      <w:r w:rsidR="005A3903">
        <w:rPr>
          <w:sz w:val="24"/>
          <w:szCs w:val="24"/>
        </w:rPr>
        <w:t>981 356,00</w:t>
      </w:r>
      <w:r w:rsidR="00E4433B">
        <w:rPr>
          <w:sz w:val="24"/>
          <w:szCs w:val="24"/>
        </w:rPr>
        <w:t xml:space="preserve"> </w:t>
      </w:r>
      <w:r w:rsidR="000957EF">
        <w:rPr>
          <w:sz w:val="24"/>
          <w:szCs w:val="24"/>
        </w:rPr>
        <w:t xml:space="preserve">eur (v roku </w:t>
      </w:r>
      <w:r w:rsidR="00454DF5">
        <w:rPr>
          <w:sz w:val="24"/>
          <w:szCs w:val="24"/>
        </w:rPr>
        <w:t>20</w:t>
      </w:r>
      <w:r w:rsidR="005740FA">
        <w:rPr>
          <w:sz w:val="24"/>
          <w:szCs w:val="24"/>
        </w:rPr>
        <w:t>2</w:t>
      </w:r>
      <w:r w:rsidR="00C61297">
        <w:rPr>
          <w:sz w:val="24"/>
          <w:szCs w:val="24"/>
        </w:rPr>
        <w:t>2</w:t>
      </w:r>
      <w:r w:rsidRPr="00337C47">
        <w:rPr>
          <w:sz w:val="24"/>
          <w:szCs w:val="24"/>
        </w:rPr>
        <w:t xml:space="preserve"> to bolo </w:t>
      </w:r>
      <w:r w:rsidR="00E437E0" w:rsidRPr="00337C47">
        <w:rPr>
          <w:sz w:val="24"/>
          <w:szCs w:val="24"/>
        </w:rPr>
        <w:t xml:space="preserve"> </w:t>
      </w:r>
      <w:r w:rsidR="005A3903">
        <w:rPr>
          <w:sz w:val="24"/>
          <w:szCs w:val="24"/>
        </w:rPr>
        <w:t>1 053 344,00</w:t>
      </w:r>
      <w:r w:rsidR="00454DF5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>eur).</w:t>
      </w:r>
    </w:p>
    <w:p w14:paraId="619B0E33" w14:textId="77777777" w:rsidR="001738FE" w:rsidRPr="00337C47" w:rsidRDefault="001738FE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147C92B9" w14:textId="77777777" w:rsidR="00337C47" w:rsidRDefault="00CC0610" w:rsidP="001738FE">
      <w:pPr>
        <w:tabs>
          <w:tab w:val="left" w:pos="0"/>
          <w:tab w:val="left" w:pos="420"/>
        </w:tabs>
        <w:spacing w:line="360" w:lineRule="auto"/>
        <w:ind w:left="-14" w:firstLine="14"/>
        <w:rPr>
          <w:b/>
          <w:caps/>
          <w:sz w:val="24"/>
          <w:szCs w:val="24"/>
        </w:rPr>
      </w:pPr>
      <w:r w:rsidRPr="00337C47">
        <w:rPr>
          <w:rFonts w:eastAsia="Calibri"/>
          <w:b/>
          <w:caps/>
          <w:sz w:val="24"/>
          <w:szCs w:val="24"/>
        </w:rPr>
        <w:t>Informácie o výnosoch a nákladoch</w:t>
      </w:r>
    </w:p>
    <w:p w14:paraId="0A156EAB" w14:textId="32704398" w:rsidR="00337C47" w:rsidRPr="008660B4" w:rsidRDefault="00337C47" w:rsidP="00471E20">
      <w:pPr>
        <w:tabs>
          <w:tab w:val="left" w:pos="0"/>
          <w:tab w:val="left" w:pos="420"/>
        </w:tabs>
        <w:spacing w:line="360" w:lineRule="auto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 xml:space="preserve">Z hľadiska kvantity sú najvýznamnejšími nákladmi osobné náklady vo výške  </w:t>
      </w:r>
      <w:r w:rsidR="005A3903">
        <w:rPr>
          <w:rFonts w:eastAsia="Calibri"/>
          <w:sz w:val="24"/>
          <w:szCs w:val="24"/>
        </w:rPr>
        <w:t>2 047 174,12</w:t>
      </w:r>
      <w:r w:rsidR="00E4433B">
        <w:rPr>
          <w:rFonts w:eastAsia="Calibri"/>
          <w:sz w:val="24"/>
          <w:szCs w:val="24"/>
        </w:rPr>
        <w:t xml:space="preserve"> </w:t>
      </w:r>
      <w:r w:rsidR="000957EF">
        <w:rPr>
          <w:rFonts w:eastAsia="Calibri"/>
          <w:sz w:val="24"/>
          <w:szCs w:val="24"/>
        </w:rPr>
        <w:t xml:space="preserve">eur (v roku </w:t>
      </w:r>
      <w:r w:rsidR="00454DF5">
        <w:rPr>
          <w:rFonts w:eastAsia="Calibri"/>
          <w:sz w:val="24"/>
          <w:szCs w:val="24"/>
        </w:rPr>
        <w:t>20</w:t>
      </w:r>
      <w:r w:rsidR="005740FA">
        <w:rPr>
          <w:rFonts w:eastAsia="Calibri"/>
          <w:sz w:val="24"/>
          <w:szCs w:val="24"/>
        </w:rPr>
        <w:t>2</w:t>
      </w:r>
      <w:r w:rsidR="00C61297">
        <w:rPr>
          <w:rFonts w:eastAsia="Calibri"/>
          <w:sz w:val="24"/>
          <w:szCs w:val="24"/>
        </w:rPr>
        <w:t>2</w:t>
      </w:r>
      <w:r>
        <w:rPr>
          <w:rFonts w:eastAsia="Calibri"/>
          <w:sz w:val="24"/>
          <w:szCs w:val="24"/>
        </w:rPr>
        <w:t xml:space="preserve"> to bolo </w:t>
      </w:r>
      <w:r w:rsidR="005A3903">
        <w:rPr>
          <w:rFonts w:eastAsia="Calibri"/>
          <w:sz w:val="24"/>
          <w:szCs w:val="24"/>
        </w:rPr>
        <w:t>1 750 376,25</w:t>
      </w:r>
      <w:r w:rsidR="00454DF5">
        <w:rPr>
          <w:rFonts w:eastAsia="Calibri"/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eur).</w:t>
      </w:r>
    </w:p>
    <w:p w14:paraId="73435715" w14:textId="77777777" w:rsidR="00337C47" w:rsidRDefault="00337C47" w:rsidP="00CC061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14:paraId="7970ACF9" w14:textId="62D2D4A8" w:rsidR="00CC0610" w:rsidRPr="00456725" w:rsidRDefault="00CC0610" w:rsidP="00456725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337C47">
        <w:rPr>
          <w:rFonts w:eastAsia="Calibri"/>
          <w:sz w:val="24"/>
          <w:szCs w:val="24"/>
        </w:rPr>
        <w:t>Najvýznamnejšími výnosmi sú daňové výnosy vo v</w:t>
      </w:r>
      <w:r w:rsidR="00167F08" w:rsidRPr="00337C47">
        <w:rPr>
          <w:sz w:val="24"/>
          <w:szCs w:val="24"/>
        </w:rPr>
        <w:t xml:space="preserve">ýške </w:t>
      </w:r>
      <w:r w:rsidR="002729E7">
        <w:rPr>
          <w:sz w:val="24"/>
          <w:szCs w:val="24"/>
        </w:rPr>
        <w:t>2 228 667,55</w:t>
      </w:r>
      <w:r w:rsidR="00E4433B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eur </w:t>
      </w:r>
      <w:r w:rsidR="00F40A36" w:rsidRPr="00337C47">
        <w:rPr>
          <w:sz w:val="24"/>
          <w:szCs w:val="24"/>
        </w:rPr>
        <w:t xml:space="preserve">(v roku </w:t>
      </w:r>
      <w:r w:rsidR="00454DF5">
        <w:rPr>
          <w:sz w:val="24"/>
          <w:szCs w:val="24"/>
        </w:rPr>
        <w:t>20</w:t>
      </w:r>
      <w:r w:rsidR="005740FA">
        <w:rPr>
          <w:sz w:val="24"/>
          <w:szCs w:val="24"/>
        </w:rPr>
        <w:t>2</w:t>
      </w:r>
      <w:r w:rsidR="00C61297">
        <w:rPr>
          <w:sz w:val="24"/>
          <w:szCs w:val="24"/>
        </w:rPr>
        <w:t>2</w:t>
      </w:r>
      <w:r w:rsidR="00F40A36" w:rsidRPr="00337C47">
        <w:rPr>
          <w:sz w:val="24"/>
          <w:szCs w:val="24"/>
        </w:rPr>
        <w:t xml:space="preserve"> to bolo  </w:t>
      </w:r>
      <w:r w:rsidR="002729E7">
        <w:rPr>
          <w:sz w:val="24"/>
          <w:szCs w:val="24"/>
        </w:rPr>
        <w:t>1 977 428,83</w:t>
      </w:r>
      <w:r w:rsidR="00454DF5">
        <w:rPr>
          <w:sz w:val="24"/>
          <w:szCs w:val="24"/>
        </w:rPr>
        <w:t xml:space="preserve"> </w:t>
      </w:r>
      <w:r w:rsidR="00F40A36" w:rsidRPr="00337C47">
        <w:rPr>
          <w:sz w:val="24"/>
          <w:szCs w:val="24"/>
        </w:rPr>
        <w:t xml:space="preserve">eur) </w:t>
      </w:r>
      <w:r w:rsidRPr="00337C47">
        <w:rPr>
          <w:sz w:val="24"/>
          <w:szCs w:val="24"/>
        </w:rPr>
        <w:t xml:space="preserve">a výnosy zo </w:t>
      </w:r>
      <w:r w:rsidRPr="00337C47">
        <w:rPr>
          <w:rFonts w:eastAsia="Calibri"/>
          <w:sz w:val="24"/>
          <w:szCs w:val="24"/>
        </w:rPr>
        <w:t>zúčtovania</w:t>
      </w:r>
      <w:r w:rsidRPr="00337C47">
        <w:rPr>
          <w:sz w:val="24"/>
          <w:szCs w:val="24"/>
        </w:rPr>
        <w:t xml:space="preserve"> </w:t>
      </w:r>
      <w:r w:rsidRPr="00337C47">
        <w:rPr>
          <w:rFonts w:eastAsia="Calibri"/>
          <w:sz w:val="24"/>
          <w:szCs w:val="24"/>
        </w:rPr>
        <w:t>transferov bežných aj kapitálových od subjektov verejnej</w:t>
      </w:r>
      <w:r w:rsidRPr="00337C47">
        <w:rPr>
          <w:sz w:val="24"/>
          <w:szCs w:val="24"/>
        </w:rPr>
        <w:t xml:space="preserve"> správy vrátane štátneho </w:t>
      </w:r>
      <w:r w:rsidRPr="00337C47">
        <w:rPr>
          <w:rFonts w:eastAsia="Calibri"/>
          <w:sz w:val="24"/>
          <w:szCs w:val="24"/>
        </w:rPr>
        <w:t>rozpočtu, a to vo</w:t>
      </w:r>
      <w:r w:rsidRPr="00337C47">
        <w:rPr>
          <w:sz w:val="24"/>
          <w:szCs w:val="24"/>
        </w:rPr>
        <w:t xml:space="preserve"> </w:t>
      </w:r>
      <w:r w:rsidR="00167F08" w:rsidRPr="00337C47">
        <w:rPr>
          <w:rFonts w:eastAsia="Calibri"/>
          <w:sz w:val="24"/>
          <w:szCs w:val="24"/>
        </w:rPr>
        <w:t xml:space="preserve">výške </w:t>
      </w:r>
      <w:r w:rsidR="002729E7">
        <w:rPr>
          <w:rFonts w:eastAsia="Calibri"/>
          <w:sz w:val="24"/>
          <w:szCs w:val="24"/>
        </w:rPr>
        <w:t>1 598 866,17</w:t>
      </w:r>
      <w:r w:rsidR="00E4433B">
        <w:rPr>
          <w:rFonts w:eastAsia="Calibri"/>
          <w:sz w:val="24"/>
          <w:szCs w:val="24"/>
        </w:rPr>
        <w:t xml:space="preserve"> </w:t>
      </w:r>
      <w:r w:rsidRPr="00337C47">
        <w:rPr>
          <w:rFonts w:eastAsia="Calibri"/>
          <w:sz w:val="24"/>
          <w:szCs w:val="24"/>
        </w:rPr>
        <w:t>eur</w:t>
      </w:r>
      <w:r w:rsidR="000957EF">
        <w:rPr>
          <w:rFonts w:eastAsia="Calibri"/>
          <w:sz w:val="24"/>
          <w:szCs w:val="24"/>
        </w:rPr>
        <w:t xml:space="preserve"> (v roku </w:t>
      </w:r>
      <w:r w:rsidR="00454DF5">
        <w:rPr>
          <w:rFonts w:eastAsia="Calibri"/>
          <w:sz w:val="24"/>
          <w:szCs w:val="24"/>
        </w:rPr>
        <w:t>20</w:t>
      </w:r>
      <w:r w:rsidR="005740FA">
        <w:rPr>
          <w:rFonts w:eastAsia="Calibri"/>
          <w:sz w:val="24"/>
          <w:szCs w:val="24"/>
        </w:rPr>
        <w:t>2</w:t>
      </w:r>
      <w:r w:rsidR="00C61297">
        <w:rPr>
          <w:rFonts w:eastAsia="Calibri"/>
          <w:sz w:val="24"/>
          <w:szCs w:val="24"/>
        </w:rPr>
        <w:t>2</w:t>
      </w:r>
      <w:r w:rsidR="00F40A36" w:rsidRPr="00337C47">
        <w:rPr>
          <w:rFonts w:eastAsia="Calibri"/>
          <w:sz w:val="24"/>
          <w:szCs w:val="24"/>
        </w:rPr>
        <w:t xml:space="preserve"> to bolo  </w:t>
      </w:r>
      <w:r w:rsidR="002729E7">
        <w:rPr>
          <w:rFonts w:eastAsia="Calibri"/>
          <w:sz w:val="24"/>
          <w:szCs w:val="24"/>
        </w:rPr>
        <w:t>1 346 309,89</w:t>
      </w:r>
      <w:bookmarkStart w:id="1" w:name="_GoBack"/>
      <w:bookmarkEnd w:id="1"/>
      <w:r w:rsidR="00B57DE7">
        <w:rPr>
          <w:rFonts w:eastAsia="Calibri"/>
          <w:sz w:val="24"/>
          <w:szCs w:val="24"/>
        </w:rPr>
        <w:t xml:space="preserve"> </w:t>
      </w:r>
      <w:r w:rsidR="00F40A36" w:rsidRPr="00337C47">
        <w:rPr>
          <w:rFonts w:eastAsia="Calibri"/>
          <w:sz w:val="24"/>
          <w:szCs w:val="24"/>
        </w:rPr>
        <w:t>eur)</w:t>
      </w:r>
      <w:r w:rsidRPr="00337C47">
        <w:rPr>
          <w:rFonts w:eastAsia="Calibri"/>
          <w:sz w:val="24"/>
          <w:szCs w:val="24"/>
        </w:rPr>
        <w:t xml:space="preserve">. </w:t>
      </w:r>
    </w:p>
    <w:p w14:paraId="72A8BF78" w14:textId="77777777" w:rsidR="00CC0610" w:rsidRPr="00337C47" w:rsidRDefault="00CC0610" w:rsidP="00A037A5">
      <w:pPr>
        <w:tabs>
          <w:tab w:val="left" w:pos="0"/>
          <w:tab w:val="left" w:pos="360"/>
          <w:tab w:val="left" w:pos="420"/>
        </w:tabs>
        <w:spacing w:line="360" w:lineRule="auto"/>
        <w:rPr>
          <w:b/>
          <w:sz w:val="24"/>
          <w:szCs w:val="24"/>
        </w:rPr>
      </w:pPr>
    </w:p>
    <w:p w14:paraId="4EC657E7" w14:textId="77777777" w:rsidR="00CC0610" w:rsidRDefault="00CC0610" w:rsidP="00A037A5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eastAsia="Calibri"/>
          <w:b/>
          <w:sz w:val="24"/>
          <w:szCs w:val="24"/>
        </w:rPr>
      </w:pPr>
      <w:r w:rsidRPr="00337C47">
        <w:rPr>
          <w:rFonts w:eastAsia="Calibri"/>
          <w:b/>
          <w:sz w:val="24"/>
          <w:szCs w:val="24"/>
        </w:rPr>
        <w:t>SKUTOČNOSTI, KTORÉ NASTALI PO DNI, KU KTORÉMU SA ZOSTAVUJE</w:t>
      </w:r>
      <w:r w:rsidRPr="00337C47">
        <w:rPr>
          <w:b/>
          <w:sz w:val="24"/>
          <w:szCs w:val="24"/>
        </w:rPr>
        <w:t xml:space="preserve"> KONSOLIDOVANA  </w:t>
      </w:r>
      <w:r w:rsidRPr="00337C47">
        <w:rPr>
          <w:rFonts w:eastAsia="Calibri"/>
          <w:b/>
          <w:sz w:val="24"/>
          <w:szCs w:val="24"/>
        </w:rPr>
        <w:t xml:space="preserve">ÚČTOVNÁ </w:t>
      </w:r>
      <w:r w:rsidR="00A037A5">
        <w:rPr>
          <w:rFonts w:eastAsia="Calibri"/>
          <w:b/>
          <w:sz w:val="24"/>
          <w:szCs w:val="24"/>
        </w:rPr>
        <w:t>ZÁVIERKA, DO DŇA JEJ ZOSTAVENIA</w:t>
      </w:r>
    </w:p>
    <w:p w14:paraId="2A2715C1" w14:textId="77777777" w:rsidR="00454DF5" w:rsidRPr="00A037A5" w:rsidRDefault="00454DF5" w:rsidP="00A037A5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eastAsia="Calibri"/>
          <w:b/>
          <w:sz w:val="24"/>
          <w:szCs w:val="24"/>
        </w:rPr>
      </w:pPr>
    </w:p>
    <w:p w14:paraId="387A68FA" w14:textId="77777777" w:rsidR="00454DF5" w:rsidRPr="00081B60" w:rsidRDefault="00454DF5" w:rsidP="00454DF5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dni, ku ktorému sa zostavuje konsolidovaná účtovná závierka </w:t>
      </w:r>
      <w:r w:rsidRPr="005920B0">
        <w:rPr>
          <w:rFonts w:ascii="Times New Roman" w:hAnsi="Times New Roman" w:cs="Times New Roman"/>
          <w:sz w:val="24"/>
          <w:szCs w:val="24"/>
        </w:rPr>
        <w:t>nenastali také udalosti, ktoré by si vyžadovali zverejnenie alebo vykázanie v konsolidovanej účtovnej závierke za rok 202</w:t>
      </w:r>
      <w:r w:rsidR="00C61297">
        <w:rPr>
          <w:rFonts w:ascii="Times New Roman" w:hAnsi="Times New Roman" w:cs="Times New Roman"/>
          <w:sz w:val="24"/>
          <w:szCs w:val="24"/>
        </w:rPr>
        <w:t>3</w:t>
      </w:r>
      <w:r w:rsidRPr="005920B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B1A0CD2" w14:textId="77777777" w:rsidR="000C4270" w:rsidRPr="00471E20" w:rsidRDefault="000C4270" w:rsidP="00454DF5">
      <w:pPr>
        <w:spacing w:line="360" w:lineRule="auto"/>
        <w:jc w:val="both"/>
        <w:rPr>
          <w:bCs/>
          <w:color w:val="000000"/>
          <w:sz w:val="24"/>
          <w:szCs w:val="24"/>
        </w:rPr>
      </w:pPr>
    </w:p>
    <w:sectPr w:rsidR="000C4270" w:rsidRPr="00471E20" w:rsidSect="003D779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672859" w14:textId="77777777" w:rsidR="00FD0EA4" w:rsidRDefault="00FD0EA4">
      <w:r>
        <w:separator/>
      </w:r>
    </w:p>
  </w:endnote>
  <w:endnote w:type="continuationSeparator" w:id="0">
    <w:p w14:paraId="2EAE0AA7" w14:textId="77777777" w:rsidR="00FD0EA4" w:rsidRDefault="00FD0E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66E42F" w14:textId="77777777" w:rsidR="0096070D" w:rsidRDefault="00F621A5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53088">
      <w:rPr>
        <w:rStyle w:val="slostrany"/>
        <w:noProof/>
      </w:rPr>
      <w:t>4</w:t>
    </w:r>
    <w:r>
      <w:rPr>
        <w:rStyle w:val="slostrany"/>
      </w:rPr>
      <w:fldChar w:fldCharType="end"/>
    </w:r>
  </w:p>
  <w:p w14:paraId="534CAEA6" w14:textId="77777777"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52853D7" w14:textId="77777777" w:rsidR="00FD0EA4" w:rsidRDefault="00FD0EA4">
      <w:r>
        <w:separator/>
      </w:r>
    </w:p>
  </w:footnote>
  <w:footnote w:type="continuationSeparator" w:id="0">
    <w:p w14:paraId="1AE9835F" w14:textId="77777777" w:rsidR="00FD0EA4" w:rsidRDefault="00FD0E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D95150"/>
    <w:multiLevelType w:val="hybridMultilevel"/>
    <w:tmpl w:val="BF62AE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287538D"/>
    <w:multiLevelType w:val="hybridMultilevel"/>
    <w:tmpl w:val="38183FA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8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6725035"/>
    <w:multiLevelType w:val="hybridMultilevel"/>
    <w:tmpl w:val="BF7A42C0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E885D07"/>
    <w:multiLevelType w:val="hybridMultilevel"/>
    <w:tmpl w:val="3122378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5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8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2"/>
  </w:num>
  <w:num w:numId="2">
    <w:abstractNumId w:val="38"/>
  </w:num>
  <w:num w:numId="3">
    <w:abstractNumId w:val="40"/>
  </w:num>
  <w:num w:numId="4">
    <w:abstractNumId w:val="11"/>
  </w:num>
  <w:num w:numId="5">
    <w:abstractNumId w:val="41"/>
  </w:num>
  <w:num w:numId="6">
    <w:abstractNumId w:val="43"/>
  </w:num>
  <w:num w:numId="7">
    <w:abstractNumId w:val="30"/>
  </w:num>
  <w:num w:numId="8">
    <w:abstractNumId w:val="37"/>
  </w:num>
  <w:num w:numId="9">
    <w:abstractNumId w:val="18"/>
  </w:num>
  <w:num w:numId="10">
    <w:abstractNumId w:val="31"/>
  </w:num>
  <w:num w:numId="11">
    <w:abstractNumId w:val="8"/>
  </w:num>
  <w:num w:numId="12">
    <w:abstractNumId w:val="29"/>
  </w:num>
  <w:num w:numId="13">
    <w:abstractNumId w:val="45"/>
  </w:num>
  <w:num w:numId="14">
    <w:abstractNumId w:val="23"/>
  </w:num>
  <w:num w:numId="15">
    <w:abstractNumId w:val="24"/>
  </w:num>
  <w:num w:numId="16">
    <w:abstractNumId w:val="16"/>
  </w:num>
  <w:num w:numId="17">
    <w:abstractNumId w:val="39"/>
  </w:num>
  <w:num w:numId="18">
    <w:abstractNumId w:val="9"/>
  </w:num>
  <w:num w:numId="19">
    <w:abstractNumId w:val="6"/>
  </w:num>
  <w:num w:numId="20">
    <w:abstractNumId w:val="17"/>
  </w:num>
  <w:num w:numId="21">
    <w:abstractNumId w:val="5"/>
  </w:num>
  <w:num w:numId="22">
    <w:abstractNumId w:val="7"/>
  </w:num>
  <w:num w:numId="23">
    <w:abstractNumId w:val="32"/>
  </w:num>
  <w:num w:numId="24">
    <w:abstractNumId w:val="34"/>
  </w:num>
  <w:num w:numId="25">
    <w:abstractNumId w:val="25"/>
  </w:num>
  <w:num w:numId="26">
    <w:abstractNumId w:val="15"/>
  </w:num>
  <w:num w:numId="27">
    <w:abstractNumId w:val="22"/>
  </w:num>
  <w:num w:numId="28">
    <w:abstractNumId w:val="20"/>
  </w:num>
  <w:num w:numId="29">
    <w:abstractNumId w:val="36"/>
  </w:num>
  <w:num w:numId="30">
    <w:abstractNumId w:val="21"/>
  </w:num>
  <w:num w:numId="31">
    <w:abstractNumId w:val="0"/>
  </w:num>
  <w:num w:numId="32">
    <w:abstractNumId w:val="47"/>
  </w:num>
  <w:num w:numId="33">
    <w:abstractNumId w:val="19"/>
  </w:num>
  <w:num w:numId="34">
    <w:abstractNumId w:val="26"/>
  </w:num>
  <w:num w:numId="35">
    <w:abstractNumId w:val="28"/>
  </w:num>
  <w:num w:numId="36">
    <w:abstractNumId w:val="44"/>
  </w:num>
  <w:num w:numId="37">
    <w:abstractNumId w:val="3"/>
  </w:num>
  <w:num w:numId="38">
    <w:abstractNumId w:val="14"/>
  </w:num>
  <w:num w:numId="39">
    <w:abstractNumId w:val="4"/>
  </w:num>
  <w:num w:numId="40">
    <w:abstractNumId w:val="48"/>
  </w:num>
  <w:num w:numId="41">
    <w:abstractNumId w:val="13"/>
  </w:num>
  <w:num w:numId="42">
    <w:abstractNumId w:val="46"/>
  </w:num>
  <w:num w:numId="43">
    <w:abstractNumId w:val="10"/>
  </w:num>
  <w:num w:numId="44">
    <w:abstractNumId w:val="1"/>
  </w:num>
  <w:num w:numId="45">
    <w:abstractNumId w:val="33"/>
  </w:num>
  <w:num w:numId="46">
    <w:abstractNumId w:val="12"/>
  </w:num>
  <w:num w:numId="47">
    <w:abstractNumId w:val="2"/>
  </w:num>
  <w:num w:numId="48">
    <w:abstractNumId w:val="35"/>
  </w:num>
  <w:num w:numId="49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16C7D"/>
    <w:rsid w:val="0002081F"/>
    <w:rsid w:val="0002268A"/>
    <w:rsid w:val="000227FA"/>
    <w:rsid w:val="00022BB0"/>
    <w:rsid w:val="00022D0D"/>
    <w:rsid w:val="000254B6"/>
    <w:rsid w:val="00026FBD"/>
    <w:rsid w:val="0003051E"/>
    <w:rsid w:val="000305D8"/>
    <w:rsid w:val="000326C1"/>
    <w:rsid w:val="00032EEA"/>
    <w:rsid w:val="000344AB"/>
    <w:rsid w:val="000416CB"/>
    <w:rsid w:val="000425B7"/>
    <w:rsid w:val="00043ECF"/>
    <w:rsid w:val="00045CEA"/>
    <w:rsid w:val="00046E0C"/>
    <w:rsid w:val="00050356"/>
    <w:rsid w:val="00050F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D15"/>
    <w:rsid w:val="00066F45"/>
    <w:rsid w:val="00073181"/>
    <w:rsid w:val="00084E0C"/>
    <w:rsid w:val="0008765A"/>
    <w:rsid w:val="0009085C"/>
    <w:rsid w:val="000957EF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03A"/>
    <w:rsid w:val="000B3EC4"/>
    <w:rsid w:val="000B41C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5F62"/>
    <w:rsid w:val="000E6E05"/>
    <w:rsid w:val="000E70AC"/>
    <w:rsid w:val="000F0E1E"/>
    <w:rsid w:val="000F2A92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5D41"/>
    <w:rsid w:val="001267BD"/>
    <w:rsid w:val="00127D4E"/>
    <w:rsid w:val="00130425"/>
    <w:rsid w:val="00131872"/>
    <w:rsid w:val="001318ED"/>
    <w:rsid w:val="00131B55"/>
    <w:rsid w:val="0013207F"/>
    <w:rsid w:val="00133BA9"/>
    <w:rsid w:val="001377A4"/>
    <w:rsid w:val="00137BB7"/>
    <w:rsid w:val="0014147D"/>
    <w:rsid w:val="00142D96"/>
    <w:rsid w:val="00142E9C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67F08"/>
    <w:rsid w:val="00170501"/>
    <w:rsid w:val="001705EA"/>
    <w:rsid w:val="001709BA"/>
    <w:rsid w:val="001720E9"/>
    <w:rsid w:val="001723AD"/>
    <w:rsid w:val="001738FE"/>
    <w:rsid w:val="00175FB8"/>
    <w:rsid w:val="00180D8C"/>
    <w:rsid w:val="00182FFB"/>
    <w:rsid w:val="00184661"/>
    <w:rsid w:val="00184AF3"/>
    <w:rsid w:val="001870A5"/>
    <w:rsid w:val="0018715C"/>
    <w:rsid w:val="001921CD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9E7"/>
    <w:rsid w:val="00273D60"/>
    <w:rsid w:val="00276769"/>
    <w:rsid w:val="00277B46"/>
    <w:rsid w:val="002836B1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6C41"/>
    <w:rsid w:val="00300E95"/>
    <w:rsid w:val="0030409F"/>
    <w:rsid w:val="003045C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8D0"/>
    <w:rsid w:val="00321AE5"/>
    <w:rsid w:val="003228FE"/>
    <w:rsid w:val="00323294"/>
    <w:rsid w:val="0032434B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37C47"/>
    <w:rsid w:val="003418EC"/>
    <w:rsid w:val="00341E27"/>
    <w:rsid w:val="00344F1B"/>
    <w:rsid w:val="00345954"/>
    <w:rsid w:val="00345BB5"/>
    <w:rsid w:val="00345EE1"/>
    <w:rsid w:val="00346154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02F4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779B"/>
    <w:rsid w:val="003E0343"/>
    <w:rsid w:val="003E2E8B"/>
    <w:rsid w:val="003E3565"/>
    <w:rsid w:val="003E3641"/>
    <w:rsid w:val="003E3951"/>
    <w:rsid w:val="003E6DDE"/>
    <w:rsid w:val="003E7F6D"/>
    <w:rsid w:val="003F1D27"/>
    <w:rsid w:val="003F37E9"/>
    <w:rsid w:val="00400F4F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088"/>
    <w:rsid w:val="00454DF5"/>
    <w:rsid w:val="00454E47"/>
    <w:rsid w:val="00456725"/>
    <w:rsid w:val="00456E91"/>
    <w:rsid w:val="00461AFE"/>
    <w:rsid w:val="00464ACE"/>
    <w:rsid w:val="00464D36"/>
    <w:rsid w:val="00471206"/>
    <w:rsid w:val="00471365"/>
    <w:rsid w:val="00471E20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6FA6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46D15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0FA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90C"/>
    <w:rsid w:val="00593A92"/>
    <w:rsid w:val="00594770"/>
    <w:rsid w:val="00595034"/>
    <w:rsid w:val="00596449"/>
    <w:rsid w:val="005A03BA"/>
    <w:rsid w:val="005A1345"/>
    <w:rsid w:val="005A2A35"/>
    <w:rsid w:val="005A3903"/>
    <w:rsid w:val="005A4B99"/>
    <w:rsid w:val="005A610F"/>
    <w:rsid w:val="005A6345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105A"/>
    <w:rsid w:val="005E267B"/>
    <w:rsid w:val="005E51BB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62C98"/>
    <w:rsid w:val="00671BD2"/>
    <w:rsid w:val="00672250"/>
    <w:rsid w:val="006753AF"/>
    <w:rsid w:val="006779A5"/>
    <w:rsid w:val="006807C7"/>
    <w:rsid w:val="00684C3E"/>
    <w:rsid w:val="00684FDE"/>
    <w:rsid w:val="00686B00"/>
    <w:rsid w:val="00686C1A"/>
    <w:rsid w:val="00692466"/>
    <w:rsid w:val="006937CA"/>
    <w:rsid w:val="00695A7F"/>
    <w:rsid w:val="00695E3B"/>
    <w:rsid w:val="006A06CA"/>
    <w:rsid w:val="006A3836"/>
    <w:rsid w:val="006A4111"/>
    <w:rsid w:val="006A59BF"/>
    <w:rsid w:val="006A6273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57D0"/>
    <w:rsid w:val="006F6123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C8E"/>
    <w:rsid w:val="00723E2E"/>
    <w:rsid w:val="00724046"/>
    <w:rsid w:val="007259D1"/>
    <w:rsid w:val="007329A6"/>
    <w:rsid w:val="00732FBF"/>
    <w:rsid w:val="00735C0E"/>
    <w:rsid w:val="00736743"/>
    <w:rsid w:val="00736D3D"/>
    <w:rsid w:val="00737A65"/>
    <w:rsid w:val="00740C6B"/>
    <w:rsid w:val="007437F7"/>
    <w:rsid w:val="00753F14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3B4F"/>
    <w:rsid w:val="007849FD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6DF0"/>
    <w:rsid w:val="007B7977"/>
    <w:rsid w:val="007C5BC9"/>
    <w:rsid w:val="007C6223"/>
    <w:rsid w:val="007C6EB0"/>
    <w:rsid w:val="007D21C8"/>
    <w:rsid w:val="007D21D5"/>
    <w:rsid w:val="007D39F1"/>
    <w:rsid w:val="007D433B"/>
    <w:rsid w:val="007D5044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842"/>
    <w:rsid w:val="00852FE5"/>
    <w:rsid w:val="0085526C"/>
    <w:rsid w:val="00862128"/>
    <w:rsid w:val="0086574E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5A8D"/>
    <w:rsid w:val="009E66EE"/>
    <w:rsid w:val="009E75A2"/>
    <w:rsid w:val="009F0666"/>
    <w:rsid w:val="009F0B62"/>
    <w:rsid w:val="009F0C1A"/>
    <w:rsid w:val="009F105B"/>
    <w:rsid w:val="009F149B"/>
    <w:rsid w:val="00A037A5"/>
    <w:rsid w:val="00A0540B"/>
    <w:rsid w:val="00A06681"/>
    <w:rsid w:val="00A07147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35F9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1D74"/>
    <w:rsid w:val="00A4312C"/>
    <w:rsid w:val="00A44D1D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97488"/>
    <w:rsid w:val="00AA366D"/>
    <w:rsid w:val="00AA4068"/>
    <w:rsid w:val="00AA46DB"/>
    <w:rsid w:val="00AA6E6F"/>
    <w:rsid w:val="00AA7278"/>
    <w:rsid w:val="00AB0DD9"/>
    <w:rsid w:val="00AB3B16"/>
    <w:rsid w:val="00AB54CA"/>
    <w:rsid w:val="00AB6699"/>
    <w:rsid w:val="00AB66E9"/>
    <w:rsid w:val="00AC1B28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4596"/>
    <w:rsid w:val="00AE635D"/>
    <w:rsid w:val="00AE7AE7"/>
    <w:rsid w:val="00AF1431"/>
    <w:rsid w:val="00AF2461"/>
    <w:rsid w:val="00AF5E6D"/>
    <w:rsid w:val="00AF6A01"/>
    <w:rsid w:val="00AF6E15"/>
    <w:rsid w:val="00B031CD"/>
    <w:rsid w:val="00B117F1"/>
    <w:rsid w:val="00B120E5"/>
    <w:rsid w:val="00B1511B"/>
    <w:rsid w:val="00B17B7E"/>
    <w:rsid w:val="00B20C9B"/>
    <w:rsid w:val="00B21289"/>
    <w:rsid w:val="00B347BD"/>
    <w:rsid w:val="00B36CA7"/>
    <w:rsid w:val="00B4641B"/>
    <w:rsid w:val="00B469FB"/>
    <w:rsid w:val="00B5245E"/>
    <w:rsid w:val="00B53439"/>
    <w:rsid w:val="00B562F7"/>
    <w:rsid w:val="00B56DD7"/>
    <w:rsid w:val="00B57046"/>
    <w:rsid w:val="00B57DE7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B53"/>
    <w:rsid w:val="00BE64EF"/>
    <w:rsid w:val="00BF2DFA"/>
    <w:rsid w:val="00BF71F6"/>
    <w:rsid w:val="00C013C4"/>
    <w:rsid w:val="00C015F7"/>
    <w:rsid w:val="00C039B9"/>
    <w:rsid w:val="00C03B0A"/>
    <w:rsid w:val="00C0439A"/>
    <w:rsid w:val="00C04D62"/>
    <w:rsid w:val="00C067CC"/>
    <w:rsid w:val="00C122A6"/>
    <w:rsid w:val="00C15070"/>
    <w:rsid w:val="00C15453"/>
    <w:rsid w:val="00C21DB8"/>
    <w:rsid w:val="00C22F38"/>
    <w:rsid w:val="00C2415A"/>
    <w:rsid w:val="00C31F6B"/>
    <w:rsid w:val="00C3597B"/>
    <w:rsid w:val="00C3696C"/>
    <w:rsid w:val="00C37066"/>
    <w:rsid w:val="00C373A9"/>
    <w:rsid w:val="00C377FC"/>
    <w:rsid w:val="00C37E17"/>
    <w:rsid w:val="00C4528D"/>
    <w:rsid w:val="00C54459"/>
    <w:rsid w:val="00C557D8"/>
    <w:rsid w:val="00C5685E"/>
    <w:rsid w:val="00C609FB"/>
    <w:rsid w:val="00C60E48"/>
    <w:rsid w:val="00C61297"/>
    <w:rsid w:val="00C654F4"/>
    <w:rsid w:val="00C66EF2"/>
    <w:rsid w:val="00C67A40"/>
    <w:rsid w:val="00C71CEF"/>
    <w:rsid w:val="00C723D8"/>
    <w:rsid w:val="00C728ED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0610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E1F"/>
    <w:rsid w:val="00D513DB"/>
    <w:rsid w:val="00D5238E"/>
    <w:rsid w:val="00D54E80"/>
    <w:rsid w:val="00D56E09"/>
    <w:rsid w:val="00D57F88"/>
    <w:rsid w:val="00D60465"/>
    <w:rsid w:val="00D62B0D"/>
    <w:rsid w:val="00D6313A"/>
    <w:rsid w:val="00D6547B"/>
    <w:rsid w:val="00D65F31"/>
    <w:rsid w:val="00D660E7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0FC5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0F88"/>
    <w:rsid w:val="00DF16A3"/>
    <w:rsid w:val="00DF4343"/>
    <w:rsid w:val="00E017B6"/>
    <w:rsid w:val="00E04627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2EF9"/>
    <w:rsid w:val="00E437E0"/>
    <w:rsid w:val="00E4433B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186"/>
    <w:rsid w:val="00E605B8"/>
    <w:rsid w:val="00E62039"/>
    <w:rsid w:val="00E62164"/>
    <w:rsid w:val="00E622EC"/>
    <w:rsid w:val="00E63FD4"/>
    <w:rsid w:val="00E64805"/>
    <w:rsid w:val="00E64B9F"/>
    <w:rsid w:val="00E64DC9"/>
    <w:rsid w:val="00E65C63"/>
    <w:rsid w:val="00E667D7"/>
    <w:rsid w:val="00E72410"/>
    <w:rsid w:val="00E735C9"/>
    <w:rsid w:val="00E73647"/>
    <w:rsid w:val="00E73CDF"/>
    <w:rsid w:val="00E75908"/>
    <w:rsid w:val="00E763EC"/>
    <w:rsid w:val="00E82787"/>
    <w:rsid w:val="00E84016"/>
    <w:rsid w:val="00E85C5F"/>
    <w:rsid w:val="00E919FC"/>
    <w:rsid w:val="00E91F16"/>
    <w:rsid w:val="00E92125"/>
    <w:rsid w:val="00E928C5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6002"/>
    <w:rsid w:val="00EC0E4E"/>
    <w:rsid w:val="00EC2518"/>
    <w:rsid w:val="00EC37BF"/>
    <w:rsid w:val="00EC427C"/>
    <w:rsid w:val="00EC4443"/>
    <w:rsid w:val="00EC644F"/>
    <w:rsid w:val="00EC6EE8"/>
    <w:rsid w:val="00EC738F"/>
    <w:rsid w:val="00ED09B0"/>
    <w:rsid w:val="00ED14C3"/>
    <w:rsid w:val="00ED3179"/>
    <w:rsid w:val="00EE0EAF"/>
    <w:rsid w:val="00EE4A62"/>
    <w:rsid w:val="00EE7690"/>
    <w:rsid w:val="00EF0A8B"/>
    <w:rsid w:val="00EF28D6"/>
    <w:rsid w:val="00EF314E"/>
    <w:rsid w:val="00EF3ED0"/>
    <w:rsid w:val="00EF4226"/>
    <w:rsid w:val="00EF5452"/>
    <w:rsid w:val="00F056D0"/>
    <w:rsid w:val="00F06F4D"/>
    <w:rsid w:val="00F07262"/>
    <w:rsid w:val="00F07BA7"/>
    <w:rsid w:val="00F10C16"/>
    <w:rsid w:val="00F132AA"/>
    <w:rsid w:val="00F17CA1"/>
    <w:rsid w:val="00F17EDB"/>
    <w:rsid w:val="00F211C7"/>
    <w:rsid w:val="00F22301"/>
    <w:rsid w:val="00F22413"/>
    <w:rsid w:val="00F229A2"/>
    <w:rsid w:val="00F22BC0"/>
    <w:rsid w:val="00F25BED"/>
    <w:rsid w:val="00F27A1A"/>
    <w:rsid w:val="00F312D4"/>
    <w:rsid w:val="00F33BDC"/>
    <w:rsid w:val="00F34A7F"/>
    <w:rsid w:val="00F35032"/>
    <w:rsid w:val="00F37249"/>
    <w:rsid w:val="00F40A36"/>
    <w:rsid w:val="00F40BBB"/>
    <w:rsid w:val="00F40F12"/>
    <w:rsid w:val="00F523F5"/>
    <w:rsid w:val="00F5287C"/>
    <w:rsid w:val="00F53F3F"/>
    <w:rsid w:val="00F61BB9"/>
    <w:rsid w:val="00F61D9D"/>
    <w:rsid w:val="00F61DB4"/>
    <w:rsid w:val="00F621A5"/>
    <w:rsid w:val="00F63FA5"/>
    <w:rsid w:val="00F662B9"/>
    <w:rsid w:val="00F700FD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C7DAE"/>
    <w:rsid w:val="00FD0EA4"/>
    <w:rsid w:val="00FD13FE"/>
    <w:rsid w:val="00FD21A5"/>
    <w:rsid w:val="00FD3FC2"/>
    <w:rsid w:val="00FD4620"/>
    <w:rsid w:val="00FD7456"/>
    <w:rsid w:val="00FE0584"/>
    <w:rsid w:val="00FE244E"/>
    <w:rsid w:val="00FE289D"/>
    <w:rsid w:val="00FE2E9A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68A2A2E"/>
  <w15:chartTrackingRefBased/>
  <w15:docId w15:val="{FE3C593B-373F-4EFE-B968-685BD520F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lang w:val="x-none" w:eastAsia="x-none"/>
    </w:rPr>
  </w:style>
  <w:style w:type="character" w:customStyle="1" w:styleId="ZkladntextChar">
    <w:name w:val="Základný text Char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HlavikaChar">
    <w:name w:val="Hlavička Char"/>
    <w:link w:val="Hlavika"/>
    <w:uiPriority w:val="99"/>
    <w:semiHidden/>
    <w:rsid w:val="00B1511B"/>
    <w:rPr>
      <w:sz w:val="20"/>
      <w:szCs w:val="20"/>
    </w:rPr>
  </w:style>
  <w:style w:type="character" w:customStyle="1" w:styleId="Siln">
    <w:name w:val="Silný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C15070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016C7D"/>
    <w:rPr>
      <w:color w:val="000000"/>
      <w:sz w:val="18"/>
      <w:lang w:eastAsia="en-US"/>
    </w:rPr>
  </w:style>
  <w:style w:type="paragraph" w:customStyle="1" w:styleId="Default">
    <w:name w:val="Default"/>
    <w:rsid w:val="00CC0610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C61297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0148B5-FEC8-4097-B96C-739A8E606D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5</Pages>
  <Words>1268</Words>
  <Characters>7957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9207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KOMPASOVÁ Soňa</cp:lastModifiedBy>
  <cp:revision>4</cp:revision>
  <cp:lastPrinted>2008-10-11T07:19:00Z</cp:lastPrinted>
  <dcterms:created xsi:type="dcterms:W3CDTF">2024-04-20T15:13:00Z</dcterms:created>
  <dcterms:modified xsi:type="dcterms:W3CDTF">2024-06-19T13:57:00Z</dcterms:modified>
</cp:coreProperties>
</file>