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</w:t>
      </w:r>
      <w:r>
        <w:rPr>
          <w:rFonts w:cs="Arial"/>
          <w:b/>
          <w:sz w:val="28"/>
          <w:szCs w:val="28"/>
        </w:rPr>
        <w:t>23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</w:t>
      </w:r>
      <w:r>
        <w:rPr>
          <w:rFonts w:cs="Arial"/>
          <w:szCs w:val="22"/>
        </w:rPr>
        <w:t>1.0</w:t>
      </w:r>
      <w:r>
        <w:rPr>
          <w:rFonts w:cs="Arial"/>
          <w:szCs w:val="22"/>
        </w:rPr>
        <w:t>1</w:t>
      </w:r>
      <w:r>
        <w:rPr>
          <w:rFonts w:cs="Arial"/>
          <w:szCs w:val="22"/>
        </w:rPr>
        <w:t>.20</w:t>
      </w:r>
      <w:r>
        <w:rPr>
          <w:rFonts w:cs="Arial"/>
          <w:szCs w:val="22"/>
        </w:rPr>
        <w:t>23</w:t>
      </w:r>
      <w:r>
        <w:rPr>
          <w:rFonts w:cs="Arial"/>
          <w:szCs w:val="22"/>
        </w:rPr>
        <w:t xml:space="preserve"> - 31.12.20</w:t>
      </w:r>
      <w:r>
        <w:rPr>
          <w:rFonts w:cs="Arial"/>
          <w:szCs w:val="22"/>
        </w:rPr>
        <w:t>23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Mega Business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Železničná 1150/27, Nové Mesto nad Váhom 915 01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51 018 420 DIČ:  2120558902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15.06.2017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21.07.2017</w:t>
            </w:r>
          </w:p>
        </w:tc>
      </w:tr>
    </w:tbl>
    <w:p>
      <w:pPr>
        <w:pStyle w:val="Normal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br/>
            </w:r>
            <w:hyperlink r:id="rId2">
              <w:r>
                <w:rPr>
                  <w:rStyle w:val="Hyperlink"/>
                  <w:sz w:val="21"/>
                  <w:szCs w:val="21"/>
                  <w:lang w:val="en-US"/>
                </w:rPr>
                <w:t>Denis Daniel</w:t>
              </w:r>
            </w:hyperlink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Heading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1" w:noVBand="1" w:lastRow="0" w:firstColumn="1" w:lastColumn="0" w:noHBand="0"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1" w:noVBand="1" w:lastRow="0" w:firstColumn="1" w:lastColumn="0" w:noHBand="0"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1" w:noVBand="1" w:lastRow="0" w:firstColumn="1" w:lastColumn="0" w:noHBand="0"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1" w:noVBand="1" w:lastRow="0" w:firstColumn="1" w:lastColumn="0" w:noHBand="0"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1" w:noVBand="1" w:lastRow="0" w:firstColumn="1" w:lastColumn="0" w:noHBand="0"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1" w:noVBand="1" w:lastRow="0" w:firstColumn="1" w:lastColumn="0" w:noHBand="0"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 ÚJ na hlasovacích právach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 ÚJ, v ktorej má ÚJ umiestnený DFM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Ostatné realizovateľné CP a podiely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ind w:left="357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ind w:hanging="357" w:left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Vyradenie dlhového CP z účtovníctva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tri roky a najviac päť rokov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ind w:left="36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numPr>
          <w:ilvl w:val="0"/>
          <w:numId w:val="1"/>
        </w:numPr>
        <w:spacing w:beforeAutospacing="0" w:before="120" w:after="0"/>
        <w:ind w:hanging="357" w:left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120" w:after="0"/>
        <w:ind w:hanging="357" w:left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výstavby nehnuteľnosti určenej na predaj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Titl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 MÚJ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 MÚJ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Title"/>
        <w:keepNext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40"/>
        <w:gridCol w:w="2580"/>
        <w:gridCol w:w="2350"/>
      </w:tblGrid>
      <w:tr>
        <w:trPr/>
        <w:tc>
          <w:tcPr>
            <w:tcW w:w="41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>
        <w:trPr>
          <w:trHeight w:val="526" w:hRule="exact"/>
        </w:trPr>
        <w:tc>
          <w:tcPr>
            <w:tcW w:w="41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>
              <w:rPr>
                <w:bCs/>
                <w:szCs w:val="22"/>
              </w:rPr>
              <w:t>6</w:t>
            </w:r>
            <w:r>
              <w:rPr>
                <w:bCs/>
                <w:szCs w:val="22"/>
              </w:rPr>
              <w:t>500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>
        <w:trPr>
          <w:trHeight w:val="576" w:hRule="exact"/>
        </w:trPr>
        <w:tc>
          <w:tcPr>
            <w:tcW w:w="41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4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>
              <w:rPr>
                <w:bCs/>
                <w:szCs w:val="22"/>
              </w:rPr>
              <w:t>7</w:t>
            </w:r>
            <w:r>
              <w:rPr>
                <w:bCs/>
                <w:szCs w:val="22"/>
              </w:rPr>
              <w:t>000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Title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120"/>
        <w:ind w:left="357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ind w:left="36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Titl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6612"/>
        <w:gridCol w:w="2457"/>
      </w:tblGrid>
      <w:tr>
        <w:trPr>
          <w:trHeight w:val="765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Účtovný zisk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>
        <w:trPr>
          <w:trHeight w:val="330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45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6612"/>
        <w:gridCol w:w="2457"/>
      </w:tblGrid>
      <w:tr>
        <w:trPr>
          <w:trHeight w:val="330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>
        <w:trPr>
          <w:trHeight w:val="425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rezerva na nevyčerp. dov.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a odvody</w:t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Krátkodobé rezervy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na nevyčerp. dov. a odv.</w:t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Čerpanie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exac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exac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exac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exac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ind w:left="36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Zmena stavu vnútroorganizačných</w:t>
            </w:r>
          </w:p>
          <w:p>
            <w:pPr>
              <w:pStyle w:val="TopHeader"/>
              <w:rPr/>
            </w:pPr>
            <w:r>
              <w:rPr/>
              <w:t>zásob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746"/>
        <w:gridCol w:w="1662"/>
        <w:gridCol w:w="1662"/>
      </w:tblGrid>
      <w:tr>
        <w:trPr>
          <w:trHeight w:val="1005" w:hRule="atLeast"/>
        </w:trPr>
        <w:tc>
          <w:tcPr>
            <w:tcW w:w="57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7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69" w:hRule="atLeast"/>
        </w:trPr>
        <w:tc>
          <w:tcPr>
            <w:tcW w:w="57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69" w:hRule="atLeast"/>
        </w:trPr>
        <w:tc>
          <w:tcPr>
            <w:tcW w:w="57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7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7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7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69" w:hRule="atLeast"/>
        </w:trPr>
        <w:tc>
          <w:tcPr>
            <w:tcW w:w="57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12000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/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</w:t>
            </w:r>
            <w:r>
              <w:rPr>
                <w:szCs w:val="22"/>
              </w:rPr>
              <w:t>2000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                </w:t>
            </w: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teoretická daň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           </w:t>
            </w:r>
            <w:r>
              <w:rPr>
                <w:szCs w:val="22"/>
              </w:rPr>
              <w:t>1800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Celková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začiatku účtovného obdobia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>
              <w:rPr>
                <w:szCs w:val="22"/>
              </w:rPr>
              <w:t>2000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začiatku účtovného obdobia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</w:t>
            </w:r>
            <w:r>
              <w:rPr>
                <w:szCs w:val="22"/>
              </w:rPr>
              <w:t>2000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sectPr>
          <w:headerReference w:type="even" r:id="rId3"/>
          <w:headerReference w:type="default" r:id="rId4"/>
          <w:headerReference w:type="first" r:id="rId5"/>
          <w:footerReference w:type="even" r:id="rId6"/>
          <w:footerReference w:type="default" r:id="rId7"/>
          <w:footerReference w:type="first" r:id="rId8"/>
          <w:type w:val="nextPage"/>
          <w:pgSz w:w="11906" w:h="16838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sectPr>
      <w:type w:val="continuous"/>
      <w:pgSz w:w="11906" w:h="16838"/>
      <w:pgMar w:left="1418" w:right="1418" w:gutter="0" w:header="709" w:top="1418" w:footer="709" w:bottom="1418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1</w:t>
    </w:r>
    <w:r>
      <w:rPr>
        <w:szCs w:val="22"/>
      </w:rPr>
      <w:fldChar w:fldCharType="end"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1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>
            <w:rPr>
              <w:rFonts w:cs="Arial"/>
              <w:szCs w:val="22"/>
            </w:rPr>
            <w:t xml:space="preserve">51 018 420 </w:t>
          </w:r>
          <w:r>
            <w:rPr>
              <w:szCs w:val="22"/>
            </w:rPr>
            <w:t>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rFonts w:cs="Arial"/>
              <w:szCs w:val="22"/>
            </w:rPr>
            <w:t>2120558902</w:t>
          </w:r>
          <w:bookmarkStart w:id="0" w:name="_GoBack"/>
          <w:bookmarkEnd w:id="0"/>
        </w:p>
      </w:tc>
    </w:tr>
  </w:tbl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>
            <w:rPr>
              <w:rFonts w:cs="Arial"/>
              <w:szCs w:val="22"/>
            </w:rPr>
            <w:t xml:space="preserve">51 018 420 </w:t>
          </w:r>
          <w:r>
            <w:rPr>
              <w:szCs w:val="22"/>
            </w:rPr>
            <w:t>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rFonts w:cs="Arial"/>
              <w:szCs w:val="22"/>
            </w:rPr>
            <w:t>2120558902</w:t>
          </w:r>
          <w:bookmarkStart w:id="1" w:name="_GoBack"/>
          <w:bookmarkEnd w:id="1"/>
        </w:p>
      </w:tc>
    </w:tr>
  </w:tbl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Heading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Heading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Heading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HlavikaChar" w:customStyle="1">
    <w:name w:val="Hlavička Char"/>
    <w:basedOn w:val="DefaultParagraphFont"/>
    <w:uiPriority w:val="99"/>
    <w:qFormat/>
    <w:locked/>
    <w:rsid w:val="00107589"/>
    <w:rPr>
      <w:rFonts w:cs="Times New Roman"/>
    </w:rPr>
  </w:style>
  <w:style w:type="character" w:styleId="PtaChar" w:customStyle="1">
    <w:name w:val="Päta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" w:customStyle="1">
    <w:name w:val="Text poznámky pod čiarou Char"/>
    <w:basedOn w:val="DefaultParagraphFon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" w:customStyle="1">
    <w:name w:val="Názov Char"/>
    <w:basedOn w:val="DefaultParagraphFont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ý text Char"/>
    <w:basedOn w:val="DefaultParagraphFon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ý text 2 Char"/>
    <w:basedOn w:val="DefaultParagraphFont"/>
    <w:link w:val="Body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basedOn w:val="DefaultParagraphFont"/>
    <w:link w:val="BodyTextInden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" w:customStyle="1">
    <w:name w:val="Zarážka základného textu 3 Char"/>
    <w:basedOn w:val="DefaultParagraphFont"/>
    <w:link w:val="BodyTextIndent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ruktradokumentuChar" w:customStyle="1">
    <w:name w:val="Štruktúra dokumentu Char"/>
    <w:basedOn w:val="DefaultParagraphFont"/>
    <w:link w:val="DocumentMap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Hyperlink">
    <w:name w:val="Hyperlink"/>
    <w:rPr>
      <w:color w:val="000080"/>
      <w:u w:val="single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>
    <w:name w:val="Register"/>
    <w:basedOn w:val="Normal"/>
    <w:qFormat/>
    <w:pPr>
      <w:suppressLineNumbers/>
    </w:pPr>
    <w:rPr>
      <w:rFonts w:cs="Lucida Sans"/>
    </w:rPr>
  </w:style>
  <w:style w:type="paragraph" w:styleId="Hlavikaapta">
    <w:name w:val="Hlavička a päta"/>
    <w:basedOn w:val="Normal"/>
    <w:qFormat/>
    <w:pPr/>
    <w:rPr/>
  </w:style>
  <w:style w:type="paragraph" w:styleId="Header">
    <w:name w:val="Header"/>
    <w:basedOn w:val="Normal"/>
    <w:link w:val="Hlavik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Pt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basedOn w:val="Normal"/>
    <w:link w:val="Textpoznmkypodi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Title">
    <w:name w:val="Title"/>
    <w:basedOn w:val="Normal"/>
    <w:next w:val="Normal"/>
    <w:link w:val="Nzo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Subtitle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hanging="2124" w:left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arkazkladnhotextu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arkazkladnhotextu3Char"/>
    <w:uiPriority w:val="99"/>
    <w:semiHidden/>
    <w:unhideWhenUsed/>
    <w:qFormat/>
    <w:rsid w:val="0003344f"/>
    <w:pPr>
      <w:spacing w:lineRule="auto" w:line="240" w:before="0" w:after="0"/>
      <w:ind w:firstLine="708" w:left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Truktra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www.orsr.sk/hladaj_osoba.asp?PR=Daniel&amp;MENO=Denis&amp;SID=0&amp;T=f0&amp;R=1" TargetMode="External"/><Relationship Id="rId3" Type="http://schemas.openxmlformats.org/officeDocument/2006/relationships/header" Target="header1.xml"/><Relationship Id="rId4" Type="http://schemas.openxmlformats.org/officeDocument/2006/relationships/header" Target="header2.xml"/><Relationship Id="rId5" Type="http://schemas.openxmlformats.org/officeDocument/2006/relationships/header" Target="header3.xml"/><Relationship Id="rId6" Type="http://schemas.openxmlformats.org/officeDocument/2006/relationships/footer" Target="footer1.xml"/><Relationship Id="rId7" Type="http://schemas.openxmlformats.org/officeDocument/2006/relationships/footer" Target="footer2.xml"/><Relationship Id="rId8" Type="http://schemas.openxmlformats.org/officeDocument/2006/relationships/footer" Target="footer3.xml"/><Relationship Id="rId9" Type="http://schemas.openxmlformats.org/officeDocument/2006/relationships/numbering" Target="numbering.xml"/><Relationship Id="rId10" Type="http://schemas.openxmlformats.org/officeDocument/2006/relationships/fontTable" Target="fontTable.xml"/><Relationship Id="rId11" Type="http://schemas.openxmlformats.org/officeDocument/2006/relationships/settings" Target="settings.xml"/><Relationship Id="rId12" Type="http://schemas.openxmlformats.org/officeDocument/2006/relationships/theme" Target="theme/theme1.xml"/><Relationship Id="rId13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7785F7-B5FD-4653-A5B9-541B83EDF6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Application>LibreOffice/24.2.0.3$Windows_X86_64 LibreOffice_project/da48488a73ddd66ea24cf16bbc4f7b9c08e9bea1</Application>
  <AppVersion>15.0000</AppVersion>
  <Pages>25</Pages>
  <Words>4287</Words>
  <Characters>23413</Characters>
  <CharactersWithSpaces>26622</CharactersWithSpaces>
  <Paragraphs>1218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2018-02-19T11:52:00Z</dcterms:created>
  <dc:creator>Matulova Silvia</dc:creator>
  <dc:description/>
  <dc:language>sk-SK</dc:language>
  <cp:lastModifiedBy/>
  <cp:lastPrinted>2015-01-27T14:36:00Z</cp:lastPrinted>
  <dcterms:modified xsi:type="dcterms:W3CDTF">2024-10-24T19:23:56Z</dcterms:modified>
  <cp:revision>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