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F79B3" w14:textId="77777777" w:rsidR="00416AE1" w:rsidRDefault="00416AE1">
      <w:r>
        <w:t xml:space="preserve">Poznámky Úč MÚJ 3 - 01 </w:t>
      </w:r>
    </w:p>
    <w:p w14:paraId="184935FA" w14:textId="77777777" w:rsidR="00416AE1" w:rsidRDefault="00416AE1">
      <w:r>
        <w:t>IČO: 55217117   DIČ: 2121967793</w:t>
      </w:r>
    </w:p>
    <w:p w14:paraId="1CB06868" w14:textId="2F0D8411" w:rsidR="00416AE1" w:rsidRDefault="00416AE1" w:rsidP="00416AE1">
      <w:pPr>
        <w:spacing w:after="0"/>
      </w:pPr>
      <w:r>
        <w:t>Luvvlie Group</w:t>
      </w:r>
      <w:r w:rsidR="00A06524">
        <w:t>,</w:t>
      </w:r>
      <w:r>
        <w:t xml:space="preserve"> s.r.o.</w:t>
      </w:r>
    </w:p>
    <w:p w14:paraId="5A25AA00" w14:textId="3A7A90E8" w:rsidR="00416AE1" w:rsidRDefault="00416AE1" w:rsidP="00416AE1">
      <w:pPr>
        <w:spacing w:after="0"/>
      </w:pPr>
      <w:r>
        <w:t>Žehrianska 2</w:t>
      </w:r>
    </w:p>
    <w:p w14:paraId="6293B5FC" w14:textId="312D5C59" w:rsidR="00416AE1" w:rsidRDefault="00416AE1" w:rsidP="00416AE1">
      <w:pPr>
        <w:spacing w:after="0"/>
      </w:pPr>
      <w:r>
        <w:t>85107  Bratislava</w:t>
      </w:r>
    </w:p>
    <w:p w14:paraId="02EFDD7B" w14:textId="77777777" w:rsidR="00416AE1" w:rsidRDefault="00416AE1"/>
    <w:p w14:paraId="6C06FFA6" w14:textId="77777777" w:rsidR="00416AE1" w:rsidRDefault="00416AE1">
      <w:r>
        <w:t>1/ Údaje o konsolidovanom celku: netvorí konsolidovaný celok</w:t>
      </w:r>
    </w:p>
    <w:p w14:paraId="268E005D" w14:textId="2E6491E9" w:rsidR="00416AE1" w:rsidRDefault="00416AE1">
      <w:r>
        <w:t>3/ Materská účtovná jednotka: nie je</w:t>
      </w:r>
    </w:p>
    <w:p w14:paraId="07D35460" w14:textId="638A623D" w:rsidR="00E449D7" w:rsidRDefault="00416AE1">
      <w:r>
        <w:t>2/ Priemerný prepočítaný počet zamestnancov: 0</w:t>
      </w:r>
    </w:p>
    <w:p w14:paraId="68AC4C3B" w14:textId="3727313F" w:rsidR="00416AE1" w:rsidRDefault="00416AE1">
      <w:r>
        <w:t>3/ Informácia, či je účtovná závierka zostavená za splnenia predpokladu, že účtovná jednotka bude nepretržite pokračovať vo svojej činnosti: áno</w:t>
      </w:r>
    </w:p>
    <w:p w14:paraId="32236B3D" w14:textId="77777777" w:rsidR="00C52914" w:rsidRDefault="00416AE1" w:rsidP="00C52914">
      <w:pPr>
        <w:spacing w:after="0"/>
      </w:pPr>
      <w:r>
        <w:t>4/ Spôsob oceňovania jednotlivých položiek majetku a záväzkov, a</w:t>
      </w:r>
      <w:r w:rsidR="00C52914">
        <w:t> </w:t>
      </w:r>
      <w:r>
        <w:t>to</w:t>
      </w:r>
      <w:r w:rsidR="00C52914">
        <w:t>:</w:t>
      </w:r>
    </w:p>
    <w:p w14:paraId="0A6D35A4" w14:textId="3B5EE3FA" w:rsidR="00C52914" w:rsidRDefault="00416AE1" w:rsidP="00C52914">
      <w:pPr>
        <w:spacing w:after="0"/>
      </w:pPr>
      <w:r>
        <w:t>a) dlhodobého nehmotného majetku, dlhodobého hmotného majetku a dlhodobého finančného majetku</w:t>
      </w:r>
      <w:r w:rsidR="00C52914">
        <w:t>: neobstarala</w:t>
      </w:r>
    </w:p>
    <w:p w14:paraId="59D41067" w14:textId="425CAF7F" w:rsidR="00C52914" w:rsidRDefault="00416AE1" w:rsidP="00C52914">
      <w:pPr>
        <w:spacing w:after="0"/>
      </w:pPr>
      <w:r>
        <w:t>b) zásob obstaraných kúpou, zásob vytvorených vlastnou činnosťou</w:t>
      </w:r>
      <w:r w:rsidR="00C52914">
        <w:t>: neobstarala</w:t>
      </w:r>
    </w:p>
    <w:p w14:paraId="2D7CC672" w14:textId="0FDABD91" w:rsidR="00C52914" w:rsidRDefault="00416AE1" w:rsidP="00C52914">
      <w:pPr>
        <w:spacing w:after="0"/>
      </w:pPr>
      <w:r>
        <w:t>c) pohľadávok</w:t>
      </w:r>
      <w:r w:rsidR="00C52914">
        <w:t>: menovitou hodnotou</w:t>
      </w:r>
    </w:p>
    <w:p w14:paraId="74036A63" w14:textId="2C30727D" w:rsidR="00C52914" w:rsidRDefault="00416AE1" w:rsidP="00C52914">
      <w:pPr>
        <w:spacing w:after="0"/>
      </w:pPr>
      <w:r>
        <w:t>d) krátkodobého finančného majetku</w:t>
      </w:r>
      <w:r w:rsidR="00C52914">
        <w:t>: menovitou hodnotou</w:t>
      </w:r>
    </w:p>
    <w:p w14:paraId="480C798F" w14:textId="78C569CF" w:rsidR="00C52914" w:rsidRDefault="00416AE1" w:rsidP="00C52914">
      <w:pPr>
        <w:spacing w:after="0"/>
      </w:pPr>
      <w:r>
        <w:t>e) záväzkov vrátane rezerv, dlhopisov, pôžičiek a</w:t>
      </w:r>
      <w:r w:rsidR="00C52914">
        <w:t> </w:t>
      </w:r>
      <w:r>
        <w:t>úverov</w:t>
      </w:r>
      <w:r w:rsidR="00C52914">
        <w:t>: neobstarala</w:t>
      </w:r>
    </w:p>
    <w:p w14:paraId="0A8C8AA3" w14:textId="48791FC3" w:rsidR="00416AE1" w:rsidRDefault="00416AE1" w:rsidP="00C52914">
      <w:pPr>
        <w:spacing w:after="0"/>
      </w:pPr>
      <w:r>
        <w:t>f) derivátových operácií</w:t>
      </w:r>
      <w:r w:rsidR="00C52914">
        <w:t>: neobstarala</w:t>
      </w:r>
    </w:p>
    <w:p w14:paraId="3BB7B0F9" w14:textId="77777777" w:rsidR="00C52914" w:rsidRDefault="00C52914" w:rsidP="00C52914">
      <w:pPr>
        <w:spacing w:after="0"/>
      </w:pPr>
    </w:p>
    <w:p w14:paraId="6C2AA17F" w14:textId="5B2B4DFB" w:rsidR="00C52914" w:rsidRDefault="00C52914">
      <w:r>
        <w:t>V ostatných položkách p</w:t>
      </w:r>
      <w:r w:rsidR="00CC160A">
        <w:t>redpísaných</w:t>
      </w:r>
      <w:r>
        <w:t xml:space="preserve"> údajov spoločnosť nemá obsahovú náplň.</w:t>
      </w:r>
    </w:p>
    <w:sectPr w:rsidR="00C529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3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AE1"/>
    <w:rsid w:val="001660D7"/>
    <w:rsid w:val="00416AE1"/>
    <w:rsid w:val="005D2BF1"/>
    <w:rsid w:val="00A06524"/>
    <w:rsid w:val="00C52914"/>
    <w:rsid w:val="00CC160A"/>
    <w:rsid w:val="00E44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A6A0C"/>
  <w15:chartTrackingRefBased/>
  <w15:docId w15:val="{EEC31327-6B13-431D-8B1A-0D9CC041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Daniela Cienky</cp:lastModifiedBy>
  <cp:revision>3</cp:revision>
  <dcterms:created xsi:type="dcterms:W3CDTF">2024-11-01T19:04:00Z</dcterms:created>
  <dcterms:modified xsi:type="dcterms:W3CDTF">2024-11-01T19:23:00Z</dcterms:modified>
</cp:coreProperties>
</file>