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2C74" w:rsidRDefault="00C32C74">
      <w:pPr>
        <w:pBdr>
          <w:top w:val="nil"/>
          <w:left w:val="nil"/>
          <w:bottom w:val="nil"/>
          <w:right w:val="nil"/>
          <w:between w:val="nil"/>
        </w:pBdr>
        <w:spacing w:line="240" w:lineRule="auto"/>
        <w:ind w:left="2" w:hanging="4"/>
        <w:jc w:val="center"/>
        <w:rPr>
          <w:color w:val="000000"/>
          <w:sz w:val="40"/>
          <w:szCs w:val="40"/>
        </w:rPr>
      </w:pPr>
    </w:p>
    <w:p w:rsidR="00C32C74" w:rsidRDefault="00C32C74">
      <w:pPr>
        <w:pBdr>
          <w:top w:val="nil"/>
          <w:left w:val="nil"/>
          <w:bottom w:val="nil"/>
          <w:right w:val="nil"/>
          <w:between w:val="nil"/>
        </w:pBdr>
        <w:spacing w:line="240" w:lineRule="auto"/>
        <w:ind w:left="2" w:hanging="4"/>
        <w:jc w:val="center"/>
        <w:rPr>
          <w:color w:val="000000"/>
          <w:sz w:val="40"/>
          <w:szCs w:val="40"/>
        </w:rPr>
      </w:pPr>
    </w:p>
    <w:p w:rsidR="00C32C74" w:rsidRDefault="00C32C74">
      <w:pPr>
        <w:pBdr>
          <w:top w:val="nil"/>
          <w:left w:val="nil"/>
          <w:bottom w:val="nil"/>
          <w:right w:val="nil"/>
          <w:between w:val="nil"/>
        </w:pBdr>
        <w:spacing w:line="240" w:lineRule="auto"/>
        <w:ind w:left="2" w:hanging="4"/>
        <w:jc w:val="center"/>
        <w:rPr>
          <w:color w:val="000000"/>
          <w:sz w:val="40"/>
          <w:szCs w:val="40"/>
        </w:rPr>
      </w:pPr>
    </w:p>
    <w:p w:rsidR="00C32C74" w:rsidRDefault="00C32C74">
      <w:pPr>
        <w:pBdr>
          <w:top w:val="nil"/>
          <w:left w:val="nil"/>
          <w:bottom w:val="nil"/>
          <w:right w:val="nil"/>
          <w:between w:val="nil"/>
        </w:pBdr>
        <w:spacing w:line="240" w:lineRule="auto"/>
        <w:ind w:left="2" w:hanging="4"/>
        <w:jc w:val="center"/>
        <w:rPr>
          <w:color w:val="000000"/>
          <w:sz w:val="40"/>
          <w:szCs w:val="40"/>
        </w:rPr>
      </w:pPr>
    </w:p>
    <w:p w:rsidR="00C32C74" w:rsidRDefault="00C32C74">
      <w:pPr>
        <w:pBdr>
          <w:top w:val="nil"/>
          <w:left w:val="nil"/>
          <w:bottom w:val="nil"/>
          <w:right w:val="nil"/>
          <w:between w:val="nil"/>
        </w:pBdr>
        <w:spacing w:line="240" w:lineRule="auto"/>
        <w:ind w:left="2" w:hanging="4"/>
        <w:jc w:val="center"/>
        <w:rPr>
          <w:color w:val="000000"/>
          <w:sz w:val="40"/>
          <w:szCs w:val="40"/>
        </w:rPr>
      </w:pPr>
    </w:p>
    <w:p w:rsidR="00C32C74" w:rsidRDefault="00C32C74">
      <w:pPr>
        <w:pBdr>
          <w:top w:val="nil"/>
          <w:left w:val="nil"/>
          <w:bottom w:val="nil"/>
          <w:right w:val="nil"/>
          <w:between w:val="nil"/>
        </w:pBdr>
        <w:spacing w:line="240" w:lineRule="auto"/>
        <w:ind w:left="2" w:hanging="4"/>
        <w:jc w:val="center"/>
        <w:rPr>
          <w:color w:val="000000"/>
          <w:sz w:val="40"/>
          <w:szCs w:val="40"/>
        </w:rPr>
      </w:pPr>
    </w:p>
    <w:p w:rsidR="00C32C74" w:rsidRDefault="00C32C74">
      <w:pPr>
        <w:pBdr>
          <w:top w:val="nil"/>
          <w:left w:val="nil"/>
          <w:bottom w:val="nil"/>
          <w:right w:val="nil"/>
          <w:between w:val="nil"/>
        </w:pBdr>
        <w:spacing w:line="240" w:lineRule="auto"/>
        <w:ind w:left="2" w:hanging="4"/>
        <w:jc w:val="center"/>
        <w:rPr>
          <w:color w:val="000000"/>
          <w:sz w:val="40"/>
          <w:szCs w:val="40"/>
        </w:rPr>
      </w:pPr>
    </w:p>
    <w:p w:rsidR="00C32C74" w:rsidRDefault="005177A2">
      <w:pPr>
        <w:pBdr>
          <w:top w:val="nil"/>
          <w:left w:val="nil"/>
          <w:bottom w:val="nil"/>
          <w:right w:val="nil"/>
          <w:between w:val="nil"/>
        </w:pBdr>
        <w:spacing w:line="240" w:lineRule="auto"/>
        <w:ind w:left="3" w:hanging="5"/>
        <w:jc w:val="center"/>
        <w:rPr>
          <w:color w:val="000000"/>
          <w:sz w:val="52"/>
          <w:szCs w:val="52"/>
        </w:rPr>
      </w:pPr>
      <w:r>
        <w:rPr>
          <w:b/>
          <w:color w:val="000000"/>
          <w:sz w:val="52"/>
          <w:szCs w:val="52"/>
        </w:rPr>
        <w:t>Konsolidovaná výročná správ</w:t>
      </w:r>
      <w:r>
        <w:rPr>
          <w:b/>
          <w:sz w:val="52"/>
          <w:szCs w:val="52"/>
        </w:rPr>
        <w:t>a</w:t>
      </w:r>
    </w:p>
    <w:p w:rsidR="00C32C74" w:rsidRDefault="00C32C74">
      <w:pPr>
        <w:pBdr>
          <w:top w:val="nil"/>
          <w:left w:val="nil"/>
          <w:bottom w:val="nil"/>
          <w:right w:val="nil"/>
          <w:between w:val="nil"/>
        </w:pBdr>
        <w:spacing w:line="240" w:lineRule="auto"/>
        <w:ind w:left="3" w:hanging="5"/>
        <w:jc w:val="center"/>
        <w:rPr>
          <w:color w:val="000000"/>
          <w:sz w:val="52"/>
          <w:szCs w:val="52"/>
        </w:rPr>
      </w:pPr>
    </w:p>
    <w:p w:rsidR="00C32C74" w:rsidRDefault="005177A2">
      <w:pPr>
        <w:pBdr>
          <w:top w:val="nil"/>
          <w:left w:val="nil"/>
          <w:bottom w:val="nil"/>
          <w:right w:val="nil"/>
          <w:between w:val="nil"/>
        </w:pBdr>
        <w:spacing w:line="240" w:lineRule="auto"/>
        <w:ind w:left="3" w:hanging="5"/>
        <w:jc w:val="center"/>
        <w:rPr>
          <w:color w:val="000000"/>
          <w:sz w:val="52"/>
          <w:szCs w:val="52"/>
        </w:rPr>
      </w:pPr>
      <w:r>
        <w:rPr>
          <w:b/>
          <w:color w:val="000000"/>
          <w:sz w:val="52"/>
          <w:szCs w:val="52"/>
        </w:rPr>
        <w:t>Obce Fintice</w:t>
      </w:r>
    </w:p>
    <w:p w:rsidR="00C32C74" w:rsidRDefault="00C32C74">
      <w:pPr>
        <w:pBdr>
          <w:top w:val="nil"/>
          <w:left w:val="nil"/>
          <w:bottom w:val="nil"/>
          <w:right w:val="nil"/>
          <w:between w:val="nil"/>
        </w:pBdr>
        <w:spacing w:line="240" w:lineRule="auto"/>
        <w:ind w:left="3" w:hanging="5"/>
        <w:jc w:val="center"/>
        <w:rPr>
          <w:color w:val="000000"/>
          <w:sz w:val="52"/>
          <w:szCs w:val="52"/>
        </w:rPr>
      </w:pPr>
    </w:p>
    <w:p w:rsidR="00C32C74" w:rsidRDefault="005177A2">
      <w:pPr>
        <w:pBdr>
          <w:top w:val="nil"/>
          <w:left w:val="nil"/>
          <w:bottom w:val="nil"/>
          <w:right w:val="nil"/>
          <w:between w:val="nil"/>
        </w:pBdr>
        <w:spacing w:line="240" w:lineRule="auto"/>
        <w:ind w:left="3" w:hanging="5"/>
        <w:jc w:val="center"/>
        <w:rPr>
          <w:color w:val="000000"/>
          <w:sz w:val="52"/>
          <w:szCs w:val="52"/>
        </w:rPr>
      </w:pPr>
      <w:r>
        <w:rPr>
          <w:b/>
          <w:color w:val="000000"/>
          <w:sz w:val="52"/>
          <w:szCs w:val="52"/>
        </w:rPr>
        <w:t>za rok 202</w:t>
      </w:r>
      <w:r w:rsidR="00537C43">
        <w:rPr>
          <w:b/>
          <w:color w:val="000000"/>
          <w:sz w:val="52"/>
          <w:szCs w:val="52"/>
        </w:rPr>
        <w:t>3</w:t>
      </w:r>
    </w:p>
    <w:p w:rsidR="00C32C74" w:rsidRDefault="00C32C74">
      <w:pPr>
        <w:pBdr>
          <w:top w:val="nil"/>
          <w:left w:val="nil"/>
          <w:bottom w:val="nil"/>
          <w:right w:val="nil"/>
          <w:between w:val="nil"/>
        </w:pBdr>
        <w:spacing w:line="240" w:lineRule="auto"/>
        <w:ind w:left="2" w:hanging="4"/>
        <w:jc w:val="center"/>
        <w:rPr>
          <w:color w:val="000000"/>
          <w:sz w:val="44"/>
          <w:szCs w:val="44"/>
        </w:rPr>
      </w:pPr>
    </w:p>
    <w:p w:rsidR="00C32C74" w:rsidRDefault="00C32C74">
      <w:pPr>
        <w:pBdr>
          <w:top w:val="nil"/>
          <w:left w:val="nil"/>
          <w:bottom w:val="nil"/>
          <w:right w:val="nil"/>
          <w:between w:val="nil"/>
        </w:pBdr>
        <w:spacing w:line="240" w:lineRule="auto"/>
        <w:ind w:left="2" w:hanging="4"/>
        <w:jc w:val="center"/>
        <w:rPr>
          <w:color w:val="000000"/>
          <w:sz w:val="44"/>
          <w:szCs w:val="44"/>
        </w:rPr>
      </w:pPr>
    </w:p>
    <w:p w:rsidR="00C32C74" w:rsidRDefault="00C32C74">
      <w:pPr>
        <w:pBdr>
          <w:top w:val="nil"/>
          <w:left w:val="nil"/>
          <w:bottom w:val="nil"/>
          <w:right w:val="nil"/>
          <w:between w:val="nil"/>
        </w:pBdr>
        <w:spacing w:line="240" w:lineRule="auto"/>
        <w:ind w:left="2" w:hanging="4"/>
        <w:jc w:val="center"/>
        <w:rPr>
          <w:color w:val="000000"/>
          <w:sz w:val="44"/>
          <w:szCs w:val="44"/>
        </w:rPr>
      </w:pPr>
    </w:p>
    <w:p w:rsidR="00C32C74" w:rsidRDefault="00C32C74">
      <w:pPr>
        <w:pBdr>
          <w:top w:val="nil"/>
          <w:left w:val="nil"/>
          <w:bottom w:val="nil"/>
          <w:right w:val="nil"/>
          <w:between w:val="nil"/>
        </w:pBdr>
        <w:spacing w:line="240" w:lineRule="auto"/>
        <w:ind w:left="2" w:hanging="4"/>
        <w:jc w:val="center"/>
        <w:rPr>
          <w:color w:val="000000"/>
          <w:sz w:val="44"/>
          <w:szCs w:val="44"/>
        </w:rPr>
      </w:pPr>
    </w:p>
    <w:p w:rsidR="00C32C74" w:rsidRDefault="00C32C74">
      <w:pPr>
        <w:pBdr>
          <w:top w:val="nil"/>
          <w:left w:val="nil"/>
          <w:bottom w:val="nil"/>
          <w:right w:val="nil"/>
          <w:between w:val="nil"/>
        </w:pBdr>
        <w:spacing w:line="240" w:lineRule="auto"/>
        <w:ind w:left="2" w:hanging="4"/>
        <w:jc w:val="center"/>
        <w:rPr>
          <w:color w:val="000000"/>
          <w:sz w:val="44"/>
          <w:szCs w:val="44"/>
        </w:rPr>
      </w:pPr>
    </w:p>
    <w:p w:rsidR="00C32C74" w:rsidRDefault="00C32C74">
      <w:pPr>
        <w:pBdr>
          <w:top w:val="nil"/>
          <w:left w:val="nil"/>
          <w:bottom w:val="nil"/>
          <w:right w:val="nil"/>
          <w:between w:val="nil"/>
        </w:pBdr>
        <w:spacing w:line="240" w:lineRule="auto"/>
        <w:ind w:left="2" w:hanging="4"/>
        <w:jc w:val="center"/>
        <w:rPr>
          <w:color w:val="000000"/>
          <w:sz w:val="44"/>
          <w:szCs w:val="44"/>
        </w:rPr>
      </w:pPr>
    </w:p>
    <w:p w:rsidR="00C32C74" w:rsidRDefault="00C32C74">
      <w:pPr>
        <w:pBdr>
          <w:top w:val="nil"/>
          <w:left w:val="nil"/>
          <w:bottom w:val="nil"/>
          <w:right w:val="nil"/>
          <w:between w:val="nil"/>
        </w:pBdr>
        <w:spacing w:line="240" w:lineRule="auto"/>
        <w:ind w:left="2" w:hanging="4"/>
        <w:jc w:val="center"/>
        <w:rPr>
          <w:color w:val="000000"/>
          <w:sz w:val="44"/>
          <w:szCs w:val="44"/>
        </w:rPr>
      </w:pPr>
    </w:p>
    <w:p w:rsidR="00C32C74" w:rsidRDefault="00C32C74">
      <w:pPr>
        <w:pBdr>
          <w:top w:val="nil"/>
          <w:left w:val="nil"/>
          <w:bottom w:val="nil"/>
          <w:right w:val="nil"/>
          <w:between w:val="nil"/>
        </w:pBdr>
        <w:spacing w:line="240" w:lineRule="auto"/>
        <w:ind w:left="2" w:hanging="4"/>
        <w:jc w:val="center"/>
        <w:rPr>
          <w:color w:val="000000"/>
          <w:sz w:val="44"/>
          <w:szCs w:val="44"/>
        </w:rPr>
      </w:pPr>
    </w:p>
    <w:p w:rsidR="00C32C74" w:rsidRDefault="005177A2">
      <w:pPr>
        <w:pBdr>
          <w:top w:val="nil"/>
          <w:left w:val="nil"/>
          <w:bottom w:val="nil"/>
          <w:right w:val="nil"/>
          <w:between w:val="nil"/>
        </w:pBdr>
        <w:tabs>
          <w:tab w:val="right" w:pos="8820"/>
        </w:tabs>
        <w:spacing w:line="240" w:lineRule="auto"/>
        <w:ind w:left="2" w:hanging="4"/>
        <w:jc w:val="both"/>
        <w:rPr>
          <w:color w:val="000000"/>
          <w:sz w:val="44"/>
          <w:szCs w:val="44"/>
        </w:rPr>
      </w:pPr>
      <w:r>
        <w:rPr>
          <w:b/>
          <w:color w:val="000000"/>
          <w:sz w:val="44"/>
          <w:szCs w:val="44"/>
        </w:rPr>
        <w:tab/>
      </w:r>
    </w:p>
    <w:p w:rsidR="00C32C74" w:rsidRDefault="00C32C74">
      <w:pPr>
        <w:pBdr>
          <w:top w:val="nil"/>
          <w:left w:val="nil"/>
          <w:bottom w:val="nil"/>
          <w:right w:val="nil"/>
          <w:between w:val="nil"/>
        </w:pBdr>
        <w:tabs>
          <w:tab w:val="right" w:pos="8820"/>
        </w:tabs>
        <w:spacing w:line="240" w:lineRule="auto"/>
        <w:ind w:left="2" w:hanging="4"/>
        <w:jc w:val="both"/>
        <w:rPr>
          <w:color w:val="000000"/>
          <w:sz w:val="44"/>
          <w:szCs w:val="44"/>
        </w:rPr>
      </w:pPr>
    </w:p>
    <w:p w:rsidR="00C32C74" w:rsidRDefault="00C32C74">
      <w:pPr>
        <w:pBdr>
          <w:top w:val="nil"/>
          <w:left w:val="nil"/>
          <w:bottom w:val="nil"/>
          <w:right w:val="nil"/>
          <w:between w:val="nil"/>
        </w:pBdr>
        <w:tabs>
          <w:tab w:val="right" w:pos="8820"/>
        </w:tabs>
        <w:spacing w:line="240" w:lineRule="auto"/>
        <w:ind w:left="2" w:hanging="4"/>
        <w:jc w:val="both"/>
        <w:rPr>
          <w:color w:val="000000"/>
          <w:sz w:val="44"/>
          <w:szCs w:val="44"/>
        </w:rPr>
      </w:pPr>
    </w:p>
    <w:p w:rsidR="00C32C74" w:rsidRDefault="005177A2">
      <w:pPr>
        <w:pBdr>
          <w:top w:val="nil"/>
          <w:left w:val="nil"/>
          <w:bottom w:val="nil"/>
          <w:right w:val="nil"/>
          <w:between w:val="nil"/>
        </w:pBdr>
        <w:tabs>
          <w:tab w:val="right" w:pos="8820"/>
        </w:tabs>
        <w:spacing w:line="240" w:lineRule="auto"/>
        <w:ind w:left="2" w:hanging="4"/>
        <w:jc w:val="both"/>
        <w:rPr>
          <w:color w:val="000000"/>
          <w:sz w:val="44"/>
          <w:szCs w:val="44"/>
        </w:rPr>
      </w:pPr>
      <w:r>
        <w:rPr>
          <w:b/>
          <w:color w:val="000000"/>
          <w:sz w:val="44"/>
          <w:szCs w:val="44"/>
        </w:rPr>
        <w:t xml:space="preserve">                                             JUDr. Martin </w:t>
      </w:r>
      <w:proofErr w:type="spellStart"/>
      <w:r>
        <w:rPr>
          <w:b/>
          <w:color w:val="000000"/>
          <w:sz w:val="44"/>
          <w:szCs w:val="44"/>
        </w:rPr>
        <w:t>Gmitro</w:t>
      </w:r>
      <w:proofErr w:type="spellEnd"/>
    </w:p>
    <w:p w:rsidR="00C32C74" w:rsidRDefault="005177A2">
      <w:pPr>
        <w:pBdr>
          <w:top w:val="nil"/>
          <w:left w:val="nil"/>
          <w:bottom w:val="nil"/>
          <w:right w:val="nil"/>
          <w:between w:val="nil"/>
        </w:pBdr>
        <w:tabs>
          <w:tab w:val="right" w:pos="8820"/>
        </w:tabs>
        <w:spacing w:line="240" w:lineRule="auto"/>
        <w:ind w:left="2" w:hanging="4"/>
        <w:jc w:val="both"/>
        <w:rPr>
          <w:color w:val="000000"/>
          <w:sz w:val="40"/>
          <w:szCs w:val="40"/>
        </w:rPr>
      </w:pPr>
      <w:r>
        <w:rPr>
          <w:b/>
          <w:color w:val="000000"/>
          <w:sz w:val="44"/>
          <w:szCs w:val="44"/>
        </w:rPr>
        <w:t xml:space="preserve">                                                      </w:t>
      </w:r>
      <w:r>
        <w:rPr>
          <w:b/>
          <w:color w:val="000000"/>
          <w:sz w:val="40"/>
          <w:szCs w:val="40"/>
        </w:rPr>
        <w:t>starosta obce</w:t>
      </w:r>
    </w:p>
    <w:p w:rsidR="00C32C74" w:rsidRDefault="00C32C74">
      <w:pPr>
        <w:pBdr>
          <w:top w:val="nil"/>
          <w:left w:val="nil"/>
          <w:bottom w:val="nil"/>
          <w:right w:val="nil"/>
          <w:between w:val="nil"/>
        </w:pBdr>
        <w:tabs>
          <w:tab w:val="right" w:pos="8820"/>
        </w:tabs>
        <w:spacing w:line="360" w:lineRule="auto"/>
        <w:ind w:left="0" w:hanging="2"/>
        <w:jc w:val="both"/>
        <w:rPr>
          <w:color w:val="000000"/>
        </w:rPr>
      </w:pPr>
    </w:p>
    <w:p w:rsidR="00C32C74" w:rsidRDefault="00C32C74">
      <w:pPr>
        <w:pBdr>
          <w:top w:val="nil"/>
          <w:left w:val="nil"/>
          <w:bottom w:val="nil"/>
          <w:right w:val="nil"/>
          <w:between w:val="nil"/>
        </w:pBdr>
        <w:tabs>
          <w:tab w:val="right" w:pos="8820"/>
        </w:tabs>
        <w:spacing w:line="360" w:lineRule="auto"/>
        <w:ind w:left="0" w:hanging="2"/>
        <w:jc w:val="both"/>
        <w:rPr>
          <w:color w:val="000000"/>
        </w:rPr>
      </w:pPr>
    </w:p>
    <w:p w:rsidR="00C32C74" w:rsidRDefault="00C32C74">
      <w:pPr>
        <w:pBdr>
          <w:top w:val="nil"/>
          <w:left w:val="nil"/>
          <w:bottom w:val="nil"/>
          <w:right w:val="nil"/>
          <w:between w:val="nil"/>
        </w:pBdr>
        <w:tabs>
          <w:tab w:val="right" w:pos="8820"/>
        </w:tabs>
        <w:spacing w:line="360" w:lineRule="auto"/>
        <w:ind w:left="0" w:hanging="2"/>
        <w:jc w:val="both"/>
        <w:rPr>
          <w:color w:val="000000"/>
        </w:rPr>
      </w:pPr>
    </w:p>
    <w:p w:rsidR="00C32C74" w:rsidRDefault="00C32C74">
      <w:pPr>
        <w:pBdr>
          <w:top w:val="nil"/>
          <w:left w:val="nil"/>
          <w:bottom w:val="nil"/>
          <w:right w:val="nil"/>
          <w:between w:val="nil"/>
        </w:pBdr>
        <w:tabs>
          <w:tab w:val="right" w:pos="8820"/>
        </w:tabs>
        <w:spacing w:line="360" w:lineRule="auto"/>
        <w:ind w:left="0" w:hanging="2"/>
        <w:jc w:val="both"/>
        <w:rPr>
          <w:color w:val="000000"/>
        </w:rPr>
      </w:pPr>
    </w:p>
    <w:p w:rsidR="00C32C74" w:rsidRDefault="005177A2">
      <w:pPr>
        <w:pBdr>
          <w:top w:val="nil"/>
          <w:left w:val="nil"/>
          <w:bottom w:val="nil"/>
          <w:right w:val="nil"/>
          <w:between w:val="nil"/>
        </w:pBdr>
        <w:tabs>
          <w:tab w:val="right" w:pos="8820"/>
        </w:tabs>
        <w:spacing w:line="360" w:lineRule="auto"/>
        <w:ind w:left="0" w:hanging="2"/>
        <w:jc w:val="both"/>
        <w:rPr>
          <w:color w:val="000000"/>
        </w:rPr>
      </w:pPr>
      <w:r>
        <w:rPr>
          <w:b/>
          <w:color w:val="000000"/>
        </w:rPr>
        <w:t>OBSAH</w:t>
      </w:r>
      <w:r>
        <w:rPr>
          <w:b/>
          <w:color w:val="000000"/>
        </w:rPr>
        <w:tab/>
        <w:t>str.</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Úvodné slovo starostu obce</w:t>
      </w:r>
      <w:r>
        <w:rPr>
          <w:color w:val="000000"/>
        </w:rPr>
        <w:tab/>
        <w:t xml:space="preserve"> </w:t>
      </w:r>
      <w:r>
        <w:rPr>
          <w:color w:val="000000"/>
        </w:rPr>
        <w:tab/>
      </w:r>
      <w:r>
        <w:rPr>
          <w:color w:val="000000"/>
        </w:rPr>
        <w:tab/>
      </w:r>
      <w:r>
        <w:rPr>
          <w:color w:val="000000"/>
        </w:rPr>
        <w:tab/>
      </w:r>
      <w:r>
        <w:rPr>
          <w:color w:val="000000"/>
        </w:rPr>
        <w:tab/>
      </w:r>
      <w:r>
        <w:rPr>
          <w:color w:val="000000"/>
        </w:rPr>
        <w:tab/>
      </w:r>
      <w:r>
        <w:rPr>
          <w:color w:val="000000"/>
        </w:rPr>
        <w:tab/>
      </w:r>
      <w:r>
        <w:rPr>
          <w:color w:val="000000"/>
        </w:rPr>
        <w:tab/>
        <w:t>4</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Identifikačné údaje obce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4</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Organizačná štruktúra obce a identifikácia vedúcich predstaviteľov</w:t>
      </w:r>
      <w:r>
        <w:rPr>
          <w:color w:val="000000"/>
        </w:rPr>
        <w:tab/>
      </w:r>
      <w:r>
        <w:rPr>
          <w:color w:val="000000"/>
        </w:rPr>
        <w:tab/>
      </w:r>
      <w:r>
        <w:rPr>
          <w:color w:val="000000"/>
        </w:rPr>
        <w:tab/>
        <w:t>4</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 xml:space="preserve">Poslanie, vízie, ciele </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5</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Základná charakteristika konsolidovaného celku</w:t>
      </w:r>
      <w:r>
        <w:rPr>
          <w:color w:val="000000"/>
        </w:rPr>
        <w:tab/>
      </w:r>
      <w:r>
        <w:rPr>
          <w:color w:val="000000"/>
        </w:rPr>
        <w:tab/>
      </w:r>
      <w:r>
        <w:rPr>
          <w:color w:val="000000"/>
        </w:rPr>
        <w:tab/>
      </w:r>
      <w:r>
        <w:rPr>
          <w:color w:val="000000"/>
        </w:rPr>
        <w:tab/>
      </w:r>
      <w:r>
        <w:rPr>
          <w:color w:val="000000"/>
        </w:rPr>
        <w:tab/>
        <w:t>6</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5.1.  Geografické údaje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6</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5.2.  Demografické údaje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00537C43">
        <w:rPr>
          <w:color w:val="000000"/>
        </w:rPr>
        <w:t xml:space="preserve">            </w:t>
      </w:r>
      <w:r>
        <w:rPr>
          <w:color w:val="000000"/>
        </w:rPr>
        <w:tab/>
        <w:t>6</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5.3.  Ekonomické údaje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6</w:t>
      </w:r>
    </w:p>
    <w:p w:rsidR="00C32C74" w:rsidRDefault="005177A2">
      <w:pPr>
        <w:pBdr>
          <w:top w:val="nil"/>
          <w:left w:val="nil"/>
          <w:bottom w:val="nil"/>
          <w:right w:val="nil"/>
          <w:between w:val="nil"/>
        </w:pBdr>
        <w:spacing w:line="360" w:lineRule="auto"/>
        <w:ind w:left="0" w:hanging="2"/>
        <w:jc w:val="both"/>
        <w:rPr>
          <w:color w:val="000000"/>
        </w:rPr>
      </w:pPr>
      <w:r>
        <w:rPr>
          <w:color w:val="000000"/>
        </w:rPr>
        <w:t xml:space="preserve">       5.4.  Symboly obce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6</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5.5.  História obce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7</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5.6.  Pamiatky</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8</w:t>
      </w:r>
    </w:p>
    <w:p w:rsidR="00C32C74" w:rsidRDefault="005177A2">
      <w:pPr>
        <w:pBdr>
          <w:top w:val="nil"/>
          <w:left w:val="nil"/>
          <w:bottom w:val="nil"/>
          <w:right w:val="nil"/>
          <w:between w:val="nil"/>
        </w:pBdr>
        <w:spacing w:line="360" w:lineRule="auto"/>
        <w:ind w:left="0" w:hanging="2"/>
        <w:jc w:val="both"/>
        <w:rPr>
          <w:color w:val="000000"/>
        </w:rPr>
      </w:pPr>
      <w:r>
        <w:rPr>
          <w:color w:val="000000"/>
        </w:rPr>
        <w:t xml:space="preserve">       5.7.  Významné osobnosti obce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8</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 xml:space="preserve">Plnenie úloh obce (prenesené kompetencie, originálne kompetencie)                       </w:t>
      </w:r>
      <w:r w:rsidR="00A32319">
        <w:rPr>
          <w:color w:val="000000"/>
        </w:rPr>
        <w:t>9</w:t>
      </w:r>
    </w:p>
    <w:p w:rsidR="00C32C74" w:rsidRDefault="005177A2">
      <w:pPr>
        <w:pBdr>
          <w:top w:val="nil"/>
          <w:left w:val="nil"/>
          <w:bottom w:val="nil"/>
          <w:right w:val="nil"/>
          <w:between w:val="nil"/>
        </w:pBdr>
        <w:spacing w:line="360" w:lineRule="auto"/>
        <w:ind w:left="0" w:hanging="2"/>
        <w:rPr>
          <w:color w:val="000000"/>
        </w:rPr>
      </w:pPr>
      <w:r>
        <w:rPr>
          <w:color w:val="000000"/>
        </w:rPr>
        <w:t xml:space="preserve">  6.1. Výchova a vzdelávanie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00537C43">
        <w:rPr>
          <w:color w:val="000000"/>
        </w:rPr>
        <w:tab/>
      </w:r>
      <w:r>
        <w:rPr>
          <w:color w:val="000000"/>
        </w:rPr>
        <w:tab/>
      </w:r>
      <w:r w:rsidR="00A32319">
        <w:rPr>
          <w:color w:val="000000"/>
        </w:rPr>
        <w:t>9</w:t>
      </w:r>
    </w:p>
    <w:p w:rsidR="00C32C74" w:rsidRDefault="005177A2">
      <w:pPr>
        <w:pBdr>
          <w:top w:val="nil"/>
          <w:left w:val="nil"/>
          <w:bottom w:val="nil"/>
          <w:right w:val="nil"/>
          <w:between w:val="nil"/>
        </w:pBdr>
        <w:spacing w:line="360" w:lineRule="auto"/>
        <w:ind w:left="0" w:hanging="2"/>
        <w:rPr>
          <w:color w:val="000000"/>
        </w:rPr>
      </w:pPr>
      <w:r>
        <w:rPr>
          <w:color w:val="000000"/>
        </w:rPr>
        <w:t xml:space="preserve">  6.2. Zdravotníctvo</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00537C43">
        <w:rPr>
          <w:color w:val="000000"/>
        </w:rPr>
        <w:t xml:space="preserve">            </w:t>
      </w:r>
      <w:r>
        <w:rPr>
          <w:color w:val="000000"/>
        </w:rPr>
        <w:t>9</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6.3. Sociálne zabezpečenie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9</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6.4. Kultúra</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9</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6.5. Doprava</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9</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6.6. Územné plánovanie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9</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6.7. Hospodárstvo</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9</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Informácia o vývoji obce z pohľadu rozpočtovníctva</w:t>
      </w:r>
      <w:r>
        <w:rPr>
          <w:color w:val="000000"/>
        </w:rPr>
        <w:tab/>
      </w:r>
      <w:r>
        <w:rPr>
          <w:color w:val="000000"/>
        </w:rPr>
        <w:tab/>
      </w:r>
      <w:r>
        <w:rPr>
          <w:color w:val="000000"/>
        </w:rPr>
        <w:tab/>
      </w:r>
      <w:r w:rsidR="00A32319">
        <w:rPr>
          <w:color w:val="000000"/>
        </w:rPr>
        <w:t xml:space="preserve">           10</w:t>
      </w:r>
    </w:p>
    <w:p w:rsidR="00C32C74" w:rsidRDefault="005177A2">
      <w:pPr>
        <w:pBdr>
          <w:top w:val="nil"/>
          <w:left w:val="nil"/>
          <w:bottom w:val="nil"/>
          <w:right w:val="nil"/>
          <w:between w:val="nil"/>
        </w:pBdr>
        <w:spacing w:line="360" w:lineRule="auto"/>
        <w:ind w:left="0" w:hanging="2"/>
        <w:jc w:val="both"/>
        <w:rPr>
          <w:color w:val="000000"/>
        </w:rPr>
      </w:pPr>
      <w:r>
        <w:rPr>
          <w:color w:val="000000"/>
        </w:rPr>
        <w:t xml:space="preserve">       7.1.  Plnenie príjmov a čerpanie výdavkov za rok 202</w:t>
      </w:r>
      <w:r w:rsidR="00A32319">
        <w:rPr>
          <w:color w:val="000000"/>
        </w:rPr>
        <w:t>3</w:t>
      </w:r>
      <w:r>
        <w:rPr>
          <w:color w:val="000000"/>
        </w:rPr>
        <w:tab/>
      </w:r>
      <w:r>
        <w:rPr>
          <w:color w:val="000000"/>
        </w:rPr>
        <w:tab/>
      </w:r>
      <w:r>
        <w:rPr>
          <w:color w:val="000000"/>
        </w:rPr>
        <w:tab/>
      </w:r>
      <w:r>
        <w:rPr>
          <w:color w:val="000000"/>
        </w:rPr>
        <w:tab/>
      </w:r>
      <w:r w:rsidR="00537C43">
        <w:rPr>
          <w:color w:val="000000"/>
        </w:rPr>
        <w:t xml:space="preserve">           </w:t>
      </w:r>
      <w:r>
        <w:rPr>
          <w:color w:val="000000"/>
        </w:rPr>
        <w:t>10</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7.2.  Prebytok/schodok rozpočtového hospodárenia za rok 202</w:t>
      </w:r>
      <w:r w:rsidR="00A32319">
        <w:rPr>
          <w:color w:val="000000"/>
        </w:rPr>
        <w:t>3</w:t>
      </w:r>
      <w:r>
        <w:rPr>
          <w:color w:val="000000"/>
        </w:rPr>
        <w:tab/>
      </w:r>
      <w:r>
        <w:rPr>
          <w:color w:val="000000"/>
        </w:rPr>
        <w:tab/>
      </w:r>
      <w:r w:rsidR="00521AF8">
        <w:rPr>
          <w:color w:val="000000"/>
        </w:rPr>
        <w:t xml:space="preserve">           </w:t>
      </w:r>
      <w:r>
        <w:rPr>
          <w:color w:val="000000"/>
        </w:rPr>
        <w:t>1</w:t>
      </w:r>
      <w:r w:rsidR="00A32319">
        <w:rPr>
          <w:color w:val="000000"/>
        </w:rPr>
        <w:t>1</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7.3.  Rozpočet na roky 202</w:t>
      </w:r>
      <w:r w:rsidR="00A32319">
        <w:rPr>
          <w:color w:val="000000"/>
        </w:rPr>
        <w:t>4</w:t>
      </w:r>
      <w:r>
        <w:rPr>
          <w:color w:val="000000"/>
        </w:rPr>
        <w:t xml:space="preserve"> - 202</w:t>
      </w:r>
      <w:r w:rsidR="00A32319">
        <w:rPr>
          <w:color w:val="000000"/>
        </w:rPr>
        <w:t>6</w:t>
      </w:r>
      <w:r>
        <w:rPr>
          <w:color w:val="000000"/>
        </w:rPr>
        <w:t xml:space="preserve"> </w:t>
      </w:r>
      <w:r>
        <w:rPr>
          <w:color w:val="000000"/>
        </w:rPr>
        <w:tab/>
      </w:r>
      <w:r>
        <w:rPr>
          <w:color w:val="000000"/>
        </w:rPr>
        <w:tab/>
      </w:r>
      <w:r>
        <w:rPr>
          <w:color w:val="000000"/>
        </w:rPr>
        <w:tab/>
      </w:r>
      <w:r>
        <w:rPr>
          <w:color w:val="000000"/>
        </w:rPr>
        <w:tab/>
      </w:r>
      <w:r>
        <w:rPr>
          <w:color w:val="000000"/>
        </w:rPr>
        <w:tab/>
      </w:r>
      <w:r>
        <w:rPr>
          <w:color w:val="000000"/>
        </w:rPr>
        <w:tab/>
      </w:r>
      <w:r w:rsidR="00A32319">
        <w:rPr>
          <w:color w:val="000000"/>
        </w:rPr>
        <w:t xml:space="preserve">           </w:t>
      </w:r>
      <w:r>
        <w:rPr>
          <w:color w:val="000000"/>
        </w:rPr>
        <w:t>1</w:t>
      </w:r>
      <w:r w:rsidR="00A32319">
        <w:rPr>
          <w:color w:val="000000"/>
        </w:rPr>
        <w:t>2</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Informácia o vývoji obce z pohľadu účtovníctva za konsolidovaný celok</w:t>
      </w:r>
      <w:r>
        <w:rPr>
          <w:color w:val="000000"/>
        </w:rPr>
        <w:tab/>
      </w:r>
      <w:r>
        <w:rPr>
          <w:color w:val="000000"/>
        </w:rPr>
        <w:tab/>
        <w:t>12</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8.1.  Majetok</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12</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8.2.  Zdroje krytia</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00537C43">
        <w:rPr>
          <w:color w:val="000000"/>
        </w:rPr>
        <w:t xml:space="preserve">            </w:t>
      </w:r>
      <w:r>
        <w:rPr>
          <w:color w:val="000000"/>
        </w:rPr>
        <w:t>1</w:t>
      </w:r>
      <w:r w:rsidR="00A32319">
        <w:rPr>
          <w:color w:val="000000"/>
        </w:rPr>
        <w:t>3</w:t>
      </w:r>
    </w:p>
    <w:p w:rsidR="00C32C74" w:rsidRDefault="005177A2">
      <w:pPr>
        <w:pBdr>
          <w:top w:val="nil"/>
          <w:left w:val="nil"/>
          <w:bottom w:val="nil"/>
          <w:right w:val="nil"/>
          <w:between w:val="nil"/>
        </w:pBdr>
        <w:spacing w:line="360" w:lineRule="auto"/>
        <w:ind w:left="0" w:hanging="2"/>
        <w:jc w:val="both"/>
        <w:rPr>
          <w:color w:val="000000"/>
        </w:rPr>
      </w:pPr>
      <w:r>
        <w:rPr>
          <w:color w:val="000000"/>
        </w:rPr>
        <w:t xml:space="preserve">       8.3.  Pohľadávky</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13</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8.4.  Záväzky</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13</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Hospodársky výsledok za rok 202</w:t>
      </w:r>
      <w:r w:rsidR="00A32319">
        <w:rPr>
          <w:color w:val="000000"/>
        </w:rPr>
        <w:t>3</w:t>
      </w:r>
      <w:r>
        <w:rPr>
          <w:color w:val="000000"/>
        </w:rPr>
        <w:t xml:space="preserve"> - vývoj nákladov a výnosov </w:t>
      </w:r>
    </w:p>
    <w:p w:rsidR="00C32C74" w:rsidRDefault="005177A2">
      <w:pPr>
        <w:pBdr>
          <w:top w:val="nil"/>
          <w:left w:val="nil"/>
          <w:bottom w:val="nil"/>
          <w:right w:val="nil"/>
          <w:between w:val="nil"/>
        </w:pBdr>
        <w:spacing w:line="360" w:lineRule="auto"/>
        <w:ind w:left="0" w:hanging="2"/>
        <w:rPr>
          <w:color w:val="000000"/>
        </w:rPr>
      </w:pPr>
      <w:r>
        <w:rPr>
          <w:color w:val="000000"/>
        </w:rPr>
        <w:t xml:space="preserve">  za konsolidovaný celok</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1</w:t>
      </w:r>
      <w:r w:rsidR="00A32319">
        <w:rPr>
          <w:color w:val="000000"/>
        </w:rPr>
        <w:t>4</w:t>
      </w:r>
    </w:p>
    <w:p w:rsidR="00C32C74" w:rsidRDefault="005177A2">
      <w:pPr>
        <w:numPr>
          <w:ilvl w:val="0"/>
          <w:numId w:val="4"/>
        </w:numPr>
        <w:pBdr>
          <w:top w:val="nil"/>
          <w:left w:val="nil"/>
          <w:bottom w:val="nil"/>
          <w:right w:val="nil"/>
          <w:between w:val="nil"/>
        </w:pBdr>
        <w:spacing w:line="360" w:lineRule="auto"/>
        <w:ind w:left="0" w:hanging="2"/>
        <w:rPr>
          <w:color w:val="000000"/>
        </w:rPr>
      </w:pPr>
      <w:r>
        <w:rPr>
          <w:color w:val="000000"/>
        </w:rPr>
        <w:t>Ostatné významné skutočnosti, ktoré mali vplyv na hospodárenie a činnosť obce</w:t>
      </w:r>
      <w:r>
        <w:rPr>
          <w:color w:val="000000"/>
        </w:rPr>
        <w:tab/>
        <w:t>1</w:t>
      </w:r>
      <w:r w:rsidR="00A32319">
        <w:rPr>
          <w:color w:val="000000"/>
        </w:rPr>
        <w:t>5</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lastRenderedPageBreak/>
        <w:t xml:space="preserve">       10.1.  Prijaté granty a transfery</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1</w:t>
      </w:r>
      <w:r w:rsidR="00A32319">
        <w:rPr>
          <w:color w:val="000000"/>
        </w:rPr>
        <w:t>5</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10.2.  Poskytnuté dotácie</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00537C43">
        <w:rPr>
          <w:color w:val="000000"/>
        </w:rPr>
        <w:t xml:space="preserve">          </w:t>
      </w:r>
      <w:r w:rsidR="00A32319">
        <w:rPr>
          <w:color w:val="000000"/>
        </w:rPr>
        <w:t xml:space="preserve"> </w:t>
      </w:r>
      <w:r w:rsidR="00537C43">
        <w:rPr>
          <w:color w:val="000000"/>
        </w:rPr>
        <w:t xml:space="preserve"> </w:t>
      </w:r>
      <w:r>
        <w:rPr>
          <w:color w:val="000000"/>
        </w:rPr>
        <w:t>15</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10.3.  Významné investičné akcie v roku 202</w:t>
      </w:r>
      <w:r w:rsidR="00A32319">
        <w:rPr>
          <w:color w:val="000000"/>
        </w:rPr>
        <w:t>3</w:t>
      </w:r>
      <w:bookmarkStart w:id="0" w:name="_GoBack"/>
      <w:bookmarkEnd w:id="0"/>
      <w:r>
        <w:rPr>
          <w:color w:val="000000"/>
        </w:rPr>
        <w:tab/>
      </w:r>
      <w:r>
        <w:rPr>
          <w:color w:val="000000"/>
        </w:rPr>
        <w:tab/>
      </w:r>
      <w:r>
        <w:rPr>
          <w:color w:val="000000"/>
        </w:rPr>
        <w:tab/>
      </w:r>
      <w:r>
        <w:rPr>
          <w:color w:val="000000"/>
        </w:rPr>
        <w:tab/>
      </w:r>
      <w:r>
        <w:rPr>
          <w:color w:val="000000"/>
        </w:rPr>
        <w:tab/>
      </w:r>
      <w:r>
        <w:rPr>
          <w:color w:val="000000"/>
        </w:rPr>
        <w:tab/>
        <w:t>1</w:t>
      </w:r>
      <w:r w:rsidR="00A32319">
        <w:rPr>
          <w:color w:val="000000"/>
        </w:rPr>
        <w:t>6</w:t>
      </w:r>
    </w:p>
    <w:p w:rsidR="00C32C74" w:rsidRDefault="005177A2">
      <w:pPr>
        <w:pBdr>
          <w:top w:val="nil"/>
          <w:left w:val="nil"/>
          <w:bottom w:val="nil"/>
          <w:right w:val="nil"/>
          <w:between w:val="nil"/>
        </w:pBdr>
        <w:tabs>
          <w:tab w:val="right" w:pos="-5670"/>
        </w:tabs>
        <w:spacing w:line="360" w:lineRule="auto"/>
        <w:ind w:left="0" w:hanging="2"/>
        <w:jc w:val="both"/>
        <w:rPr>
          <w:color w:val="000000"/>
        </w:rPr>
      </w:pPr>
      <w:r>
        <w:rPr>
          <w:color w:val="000000"/>
        </w:rPr>
        <w:t xml:space="preserve">       10.4.  Predpokladaný budúci vývoj činnosti</w:t>
      </w:r>
      <w:r>
        <w:rPr>
          <w:color w:val="000000"/>
        </w:rPr>
        <w:tab/>
      </w:r>
      <w:r>
        <w:rPr>
          <w:color w:val="000000"/>
        </w:rPr>
        <w:tab/>
      </w:r>
      <w:r>
        <w:rPr>
          <w:color w:val="000000"/>
        </w:rPr>
        <w:tab/>
      </w:r>
      <w:r>
        <w:rPr>
          <w:color w:val="000000"/>
        </w:rPr>
        <w:tab/>
      </w:r>
      <w:r>
        <w:rPr>
          <w:color w:val="000000"/>
        </w:rPr>
        <w:tab/>
      </w:r>
      <w:r>
        <w:rPr>
          <w:color w:val="000000"/>
        </w:rPr>
        <w:tab/>
        <w:t>1</w:t>
      </w:r>
      <w:r w:rsidR="00A32319">
        <w:rPr>
          <w:color w:val="000000"/>
        </w:rPr>
        <w:t>6</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10.5   Udalosti osobitného významu po skončení účtovného obdobia</w:t>
      </w:r>
      <w:r>
        <w:rPr>
          <w:color w:val="000000"/>
        </w:rPr>
        <w:tab/>
      </w:r>
      <w:r>
        <w:rPr>
          <w:color w:val="000000"/>
        </w:rPr>
        <w:tab/>
      </w:r>
      <w:r>
        <w:rPr>
          <w:color w:val="000000"/>
        </w:rPr>
        <w:tab/>
        <w:t>1</w:t>
      </w:r>
      <w:r w:rsidR="00A32319">
        <w:rPr>
          <w:color w:val="000000"/>
        </w:rPr>
        <w:t>6</w:t>
      </w:r>
    </w:p>
    <w:p w:rsidR="00C32C74" w:rsidRDefault="005177A2">
      <w:pPr>
        <w:pBdr>
          <w:top w:val="nil"/>
          <w:left w:val="nil"/>
          <w:bottom w:val="nil"/>
          <w:right w:val="nil"/>
          <w:between w:val="nil"/>
        </w:pBdr>
        <w:tabs>
          <w:tab w:val="right" w:pos="-5529"/>
        </w:tabs>
        <w:spacing w:line="360" w:lineRule="auto"/>
        <w:ind w:left="0" w:hanging="2"/>
        <w:jc w:val="both"/>
        <w:rPr>
          <w:color w:val="000000"/>
        </w:rPr>
      </w:pPr>
      <w:r>
        <w:rPr>
          <w:color w:val="000000"/>
        </w:rPr>
        <w:t xml:space="preserve">       10.6. Významné riziká a neistoty, ktorým je účtovná jednotka vystavená </w:t>
      </w:r>
      <w:r>
        <w:rPr>
          <w:color w:val="000000"/>
        </w:rPr>
        <w:tab/>
      </w:r>
      <w:r>
        <w:rPr>
          <w:color w:val="000000"/>
        </w:rPr>
        <w:tab/>
        <w:t>1</w:t>
      </w:r>
      <w:r w:rsidR="00A32319">
        <w:rPr>
          <w:color w:val="000000"/>
        </w:rPr>
        <w:t>6</w:t>
      </w:r>
    </w:p>
    <w:p w:rsidR="00C32C74" w:rsidRDefault="00C32C74">
      <w:pPr>
        <w:pBdr>
          <w:top w:val="nil"/>
          <w:left w:val="nil"/>
          <w:bottom w:val="nil"/>
          <w:right w:val="nil"/>
          <w:between w:val="nil"/>
        </w:pBdr>
        <w:tabs>
          <w:tab w:val="right" w:pos="-5529"/>
        </w:tabs>
        <w:spacing w:line="360" w:lineRule="auto"/>
        <w:ind w:left="0" w:hanging="2"/>
        <w:jc w:val="both"/>
        <w:rPr>
          <w:color w:val="FF0000"/>
        </w:rPr>
      </w:pPr>
    </w:p>
    <w:p w:rsidR="00C32C74" w:rsidRDefault="005177A2">
      <w:pPr>
        <w:numPr>
          <w:ilvl w:val="0"/>
          <w:numId w:val="5"/>
        </w:numPr>
        <w:pBdr>
          <w:top w:val="nil"/>
          <w:left w:val="nil"/>
          <w:bottom w:val="nil"/>
          <w:right w:val="nil"/>
          <w:between w:val="nil"/>
        </w:pBdr>
        <w:spacing w:line="360" w:lineRule="auto"/>
        <w:ind w:left="0" w:hanging="2"/>
        <w:rPr>
          <w:color w:val="000000"/>
          <w:sz w:val="28"/>
          <w:szCs w:val="28"/>
        </w:rPr>
      </w:pPr>
      <w:r>
        <w:br w:type="page"/>
      </w:r>
      <w:r>
        <w:rPr>
          <w:b/>
          <w:color w:val="000000"/>
          <w:sz w:val="28"/>
          <w:szCs w:val="28"/>
        </w:rPr>
        <w:lastRenderedPageBreak/>
        <w:t>Úvodné slovo starostu obce</w:t>
      </w:r>
      <w:r>
        <w:rPr>
          <w:b/>
          <w:color w:val="000000"/>
          <w:sz w:val="28"/>
          <w:szCs w:val="28"/>
        </w:rPr>
        <w:tab/>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Obec Fintice je väčšie prímestské sídlo s počtom 2</w:t>
      </w:r>
      <w:r w:rsidR="00537C43">
        <w:rPr>
          <w:color w:val="000000"/>
          <w:sz w:val="22"/>
          <w:szCs w:val="22"/>
        </w:rPr>
        <w:t>450</w:t>
      </w:r>
      <w:r>
        <w:rPr>
          <w:color w:val="000000"/>
          <w:sz w:val="22"/>
          <w:szCs w:val="22"/>
        </w:rPr>
        <w:t xml:space="preserve"> obyvateľov k 31.12.202</w:t>
      </w:r>
      <w:r w:rsidR="00537C43">
        <w:rPr>
          <w:color w:val="000000"/>
          <w:sz w:val="22"/>
          <w:szCs w:val="22"/>
        </w:rPr>
        <w:t>3</w:t>
      </w:r>
      <w:r>
        <w:rPr>
          <w:color w:val="000000"/>
          <w:sz w:val="22"/>
          <w:szCs w:val="22"/>
        </w:rPr>
        <w:t>. Obec plní v území najmä obytnú funkciu, je to prímestská obytná zóna na hranici mesta Prešov. Počet obyvateľov obce dlhodobo mierne stúpa, čo súvisí s polohou a funkciou sídla v území a vytvorením dostatku možností pre bytovú výstavbu v poslednom období. Obec leží v urbanizačnom priestore mesta Prešov a má veľmi vhodnú polohu, dobrú dopravnú dostupnosť krajského mesta a veľmi dobré životné prostredie, preto výrazne rastie záujem o bývanie v obci. Zvonku vyzerá pre cudzích obec veľmi úspešne, páči sa im u nás, hlavne v opravenom centre, ale netreba sa tým upokojiť. Pred nami je veľmi veľa výziev, veľmi veľa problémov, veľmi veľa roboty!</w:t>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Cieľom obce na najbližšie obdobie je určiť  koncepciu rozvoja obce v súlade so záujmami jeho obyvateľov a záujmom o výstavbu v obci s cieľom tvorby a ochrany optimálneho životného prostredia pri dodržaní zásad trvalo udržateľného rozvoja. Je potrebné riešiť rozvoj bývania pre predpokladaný prírastok obyvateľstva, doplnenie zariadení občianskej vybavenosti, nové vymedzenie plôch pre rozvoj podnikateľských aktivít, rozvoj dopravnej a dobudovanie technickej infraštruktúry obce. Pre budúci rozvoj obce je potrebné riešiť možnosť využívania rekreačného potenciálu krajiny a opatrenia na riešenie dopadov klimatických zmien. Je potrebné a pracovať na požiadavkách obyvateľov obce, vysporiadať sa s pripravenou výstavbou rýchlostnej komunikácie R4 a záťažou z toho vyplývajúcou, riešiť protipovodňové a </w:t>
      </w:r>
      <w:proofErr w:type="spellStart"/>
      <w:r>
        <w:rPr>
          <w:color w:val="000000"/>
          <w:sz w:val="22"/>
          <w:szCs w:val="22"/>
        </w:rPr>
        <w:t>vodozádržn</w:t>
      </w:r>
      <w:r w:rsidR="00537C43">
        <w:rPr>
          <w:color w:val="000000"/>
          <w:sz w:val="22"/>
          <w:szCs w:val="22"/>
        </w:rPr>
        <w:t>é</w:t>
      </w:r>
      <w:proofErr w:type="spellEnd"/>
      <w:r>
        <w:rPr>
          <w:color w:val="000000"/>
          <w:sz w:val="22"/>
          <w:szCs w:val="22"/>
        </w:rPr>
        <w:t xml:space="preserve"> opatrenia, ochranu území NATURA 2000, rozvoj cyklistickej infraštruktúry a skoordinovať prelínajúce sa funkcie a záujmy so susednými obcami a mestom Prešov.   Centrum obce tvorí zóna občianskej vybavenosti sformovanej okolo areálu kaštieľa. Rozvoj občianskej vybavenosti v centre tvorený rekonštrukciou a rozširovaním existujúcich i výstavbou nových objektov pre chýbajúce druhy služieb preniesť i mimo centra obce. Pred obcou stojí veľmi veľa výziev. Dobudovať vodovod pre možnosť napojenia pre každého obyvateľa obce, sfunkčniť a dobudovať kanalizáciu v celej obci, rozšíriť kapacity školských zariadení a infraštruktúru k nim, vybudovať a opraviť cesty a chodníky a ďalších sto vecí, ktoré je potrebné pre obyvateľov časom urobiť. Všetko veci, ktoré obec z bežného rozpočtu nemá šancu sama vybudovať. Preto bude dôležité mať vhodné zámery, byť projektovo pripravený a uchádzať sa o prostriedky z fondov, výziev a grantov.</w:t>
      </w:r>
    </w:p>
    <w:p w:rsidR="00C32C74" w:rsidRDefault="005177A2">
      <w:pPr>
        <w:pBdr>
          <w:top w:val="nil"/>
          <w:left w:val="nil"/>
          <w:bottom w:val="nil"/>
          <w:right w:val="nil"/>
          <w:between w:val="nil"/>
        </w:pBdr>
        <w:spacing w:line="360" w:lineRule="auto"/>
        <w:ind w:left="1" w:hanging="3"/>
        <w:jc w:val="both"/>
        <w:rPr>
          <w:color w:val="000000"/>
          <w:sz w:val="16"/>
          <w:szCs w:val="16"/>
        </w:rPr>
      </w:pPr>
      <w:r>
        <w:rPr>
          <w:b/>
          <w:color w:val="000000"/>
          <w:sz w:val="28"/>
          <w:szCs w:val="28"/>
        </w:rPr>
        <w:tab/>
      </w:r>
      <w:r>
        <w:rPr>
          <w:b/>
          <w:color w:val="000000"/>
          <w:sz w:val="28"/>
          <w:szCs w:val="28"/>
        </w:rPr>
        <w:tab/>
      </w:r>
    </w:p>
    <w:p w:rsidR="00C32C74" w:rsidRDefault="005177A2">
      <w:pPr>
        <w:numPr>
          <w:ilvl w:val="0"/>
          <w:numId w:val="5"/>
        </w:numPr>
        <w:pBdr>
          <w:top w:val="nil"/>
          <w:left w:val="nil"/>
          <w:bottom w:val="nil"/>
          <w:right w:val="nil"/>
          <w:between w:val="nil"/>
        </w:pBdr>
        <w:spacing w:line="360" w:lineRule="auto"/>
        <w:ind w:left="1" w:hanging="3"/>
        <w:rPr>
          <w:color w:val="000000"/>
          <w:sz w:val="28"/>
          <w:szCs w:val="28"/>
        </w:rPr>
      </w:pPr>
      <w:r>
        <w:rPr>
          <w:b/>
          <w:color w:val="000000"/>
          <w:sz w:val="28"/>
          <w:szCs w:val="28"/>
        </w:rPr>
        <w:t>Identifikačné údaje obce</w:t>
      </w:r>
    </w:p>
    <w:p w:rsidR="00C32C74" w:rsidRDefault="005177A2">
      <w:pPr>
        <w:pBdr>
          <w:top w:val="nil"/>
          <w:left w:val="nil"/>
          <w:bottom w:val="nil"/>
          <w:right w:val="nil"/>
          <w:between w:val="nil"/>
        </w:pBdr>
        <w:spacing w:line="276" w:lineRule="auto"/>
        <w:ind w:left="0" w:hanging="2"/>
        <w:jc w:val="both"/>
        <w:rPr>
          <w:color w:val="000000"/>
          <w:sz w:val="22"/>
          <w:szCs w:val="22"/>
        </w:rPr>
      </w:pPr>
      <w:r>
        <w:rPr>
          <w:color w:val="000000"/>
          <w:sz w:val="22"/>
          <w:szCs w:val="22"/>
        </w:rPr>
        <w:t xml:space="preserve">Názov: </w:t>
      </w:r>
      <w:r>
        <w:rPr>
          <w:color w:val="000000"/>
          <w:sz w:val="22"/>
          <w:szCs w:val="22"/>
        </w:rPr>
        <w:tab/>
      </w:r>
      <w:r>
        <w:rPr>
          <w:color w:val="000000"/>
          <w:sz w:val="22"/>
          <w:szCs w:val="22"/>
        </w:rPr>
        <w:tab/>
      </w:r>
      <w:r>
        <w:rPr>
          <w:color w:val="000000"/>
          <w:sz w:val="22"/>
          <w:szCs w:val="22"/>
        </w:rPr>
        <w:tab/>
      </w:r>
      <w:r>
        <w:rPr>
          <w:color w:val="000000"/>
          <w:sz w:val="22"/>
          <w:szCs w:val="22"/>
        </w:rPr>
        <w:tab/>
      </w:r>
      <w:r>
        <w:rPr>
          <w:color w:val="000000"/>
          <w:sz w:val="22"/>
          <w:szCs w:val="22"/>
        </w:rPr>
        <w:tab/>
        <w:t>Obec Fintice</w:t>
      </w:r>
    </w:p>
    <w:p w:rsidR="00C32C74" w:rsidRDefault="005177A2">
      <w:pPr>
        <w:pBdr>
          <w:top w:val="nil"/>
          <w:left w:val="nil"/>
          <w:bottom w:val="nil"/>
          <w:right w:val="nil"/>
          <w:between w:val="nil"/>
        </w:pBdr>
        <w:spacing w:line="276" w:lineRule="auto"/>
        <w:ind w:left="0" w:hanging="2"/>
        <w:jc w:val="both"/>
        <w:rPr>
          <w:color w:val="000000"/>
          <w:sz w:val="22"/>
          <w:szCs w:val="22"/>
        </w:rPr>
      </w:pPr>
      <w:r>
        <w:rPr>
          <w:color w:val="000000"/>
          <w:sz w:val="22"/>
          <w:szCs w:val="22"/>
        </w:rPr>
        <w:t xml:space="preserve">Sídlo:  </w:t>
      </w:r>
      <w:r>
        <w:rPr>
          <w:color w:val="000000"/>
          <w:sz w:val="22"/>
          <w:szCs w:val="22"/>
        </w:rPr>
        <w:tab/>
      </w:r>
      <w:r>
        <w:rPr>
          <w:color w:val="000000"/>
          <w:sz w:val="22"/>
          <w:szCs w:val="22"/>
        </w:rPr>
        <w:tab/>
      </w:r>
      <w:r>
        <w:rPr>
          <w:color w:val="000000"/>
          <w:sz w:val="22"/>
          <w:szCs w:val="22"/>
        </w:rPr>
        <w:tab/>
      </w:r>
      <w:r>
        <w:rPr>
          <w:color w:val="000000"/>
          <w:sz w:val="22"/>
          <w:szCs w:val="22"/>
        </w:rPr>
        <w:tab/>
      </w:r>
      <w:r>
        <w:rPr>
          <w:color w:val="000000"/>
          <w:sz w:val="22"/>
          <w:szCs w:val="22"/>
        </w:rPr>
        <w:tab/>
        <w:t>Fintice</w:t>
      </w:r>
    </w:p>
    <w:p w:rsidR="00C32C74" w:rsidRDefault="005177A2">
      <w:pPr>
        <w:pBdr>
          <w:top w:val="nil"/>
          <w:left w:val="nil"/>
          <w:bottom w:val="nil"/>
          <w:right w:val="nil"/>
          <w:between w:val="nil"/>
        </w:pBdr>
        <w:spacing w:line="276" w:lineRule="auto"/>
        <w:ind w:left="0" w:hanging="2"/>
        <w:jc w:val="both"/>
        <w:rPr>
          <w:color w:val="000000"/>
        </w:rPr>
      </w:pPr>
      <w:r>
        <w:rPr>
          <w:color w:val="000000"/>
        </w:rPr>
        <w:t>IČO:</w:t>
      </w:r>
      <w:r>
        <w:rPr>
          <w:color w:val="000000"/>
        </w:rPr>
        <w:tab/>
      </w:r>
      <w:r>
        <w:rPr>
          <w:color w:val="000000"/>
        </w:rPr>
        <w:tab/>
      </w:r>
      <w:r>
        <w:rPr>
          <w:color w:val="000000"/>
        </w:rPr>
        <w:tab/>
      </w:r>
      <w:r>
        <w:rPr>
          <w:color w:val="000000"/>
        </w:rPr>
        <w:tab/>
      </w:r>
      <w:r>
        <w:rPr>
          <w:color w:val="000000"/>
        </w:rPr>
        <w:tab/>
        <w:t>00327018</w:t>
      </w:r>
    </w:p>
    <w:p w:rsidR="00C32C74" w:rsidRDefault="005177A2">
      <w:pPr>
        <w:pBdr>
          <w:top w:val="nil"/>
          <w:left w:val="nil"/>
          <w:bottom w:val="nil"/>
          <w:right w:val="nil"/>
          <w:between w:val="nil"/>
        </w:pBdr>
        <w:spacing w:line="276" w:lineRule="auto"/>
        <w:ind w:left="0" w:hanging="2"/>
        <w:jc w:val="both"/>
        <w:rPr>
          <w:color w:val="000000"/>
        </w:rPr>
      </w:pPr>
      <w:r>
        <w:rPr>
          <w:color w:val="000000"/>
        </w:rPr>
        <w:t>Štatutárny orgán obce:</w:t>
      </w:r>
      <w:r>
        <w:rPr>
          <w:color w:val="000000"/>
        </w:rPr>
        <w:tab/>
      </w:r>
      <w:r>
        <w:rPr>
          <w:color w:val="000000"/>
        </w:rPr>
        <w:tab/>
        <w:t xml:space="preserve">JUDr. Martin </w:t>
      </w:r>
      <w:proofErr w:type="spellStart"/>
      <w:r>
        <w:rPr>
          <w:color w:val="000000"/>
        </w:rPr>
        <w:t>Gmitro</w:t>
      </w:r>
      <w:proofErr w:type="spellEnd"/>
      <w:r>
        <w:rPr>
          <w:color w:val="000000"/>
        </w:rPr>
        <w:t>, starosta obce</w:t>
      </w:r>
    </w:p>
    <w:p w:rsidR="00C32C74" w:rsidRDefault="005177A2">
      <w:pPr>
        <w:pBdr>
          <w:top w:val="nil"/>
          <w:left w:val="nil"/>
          <w:bottom w:val="nil"/>
          <w:right w:val="nil"/>
          <w:between w:val="nil"/>
        </w:pBdr>
        <w:spacing w:line="276" w:lineRule="auto"/>
        <w:ind w:left="0" w:hanging="2"/>
        <w:jc w:val="both"/>
        <w:rPr>
          <w:color w:val="000000"/>
        </w:rPr>
      </w:pPr>
      <w:r>
        <w:rPr>
          <w:color w:val="000000"/>
        </w:rPr>
        <w:t>Telefón:</w:t>
      </w:r>
      <w:r>
        <w:rPr>
          <w:color w:val="000000"/>
        </w:rPr>
        <w:tab/>
      </w:r>
      <w:r>
        <w:rPr>
          <w:color w:val="000000"/>
        </w:rPr>
        <w:tab/>
      </w:r>
      <w:r>
        <w:rPr>
          <w:color w:val="000000"/>
        </w:rPr>
        <w:tab/>
      </w:r>
      <w:r>
        <w:rPr>
          <w:color w:val="000000"/>
        </w:rPr>
        <w:tab/>
        <w:t>051/7481010</w:t>
      </w:r>
    </w:p>
    <w:p w:rsidR="00C32C74" w:rsidRDefault="005177A2">
      <w:pPr>
        <w:pBdr>
          <w:top w:val="nil"/>
          <w:left w:val="nil"/>
          <w:bottom w:val="nil"/>
          <w:right w:val="nil"/>
          <w:between w:val="nil"/>
        </w:pBdr>
        <w:spacing w:line="276" w:lineRule="auto"/>
        <w:ind w:left="0" w:hanging="2"/>
        <w:jc w:val="both"/>
        <w:rPr>
          <w:color w:val="2E74B5"/>
        </w:rPr>
      </w:pPr>
      <w:r>
        <w:rPr>
          <w:color w:val="000000"/>
        </w:rPr>
        <w:t>Mail:</w:t>
      </w:r>
      <w:r>
        <w:rPr>
          <w:color w:val="000000"/>
        </w:rPr>
        <w:tab/>
      </w:r>
      <w:r>
        <w:rPr>
          <w:color w:val="000000"/>
        </w:rPr>
        <w:tab/>
      </w:r>
      <w:r>
        <w:rPr>
          <w:color w:val="000000"/>
        </w:rPr>
        <w:tab/>
      </w:r>
      <w:r>
        <w:rPr>
          <w:color w:val="000000"/>
        </w:rPr>
        <w:tab/>
      </w:r>
      <w:r>
        <w:rPr>
          <w:color w:val="000000"/>
        </w:rPr>
        <w:tab/>
      </w:r>
      <w:hyperlink r:id="rId9">
        <w:r>
          <w:rPr>
            <w:color w:val="0563C1"/>
            <w:u w:val="single"/>
          </w:rPr>
          <w:t>oufintice@hotmail.com</w:t>
        </w:r>
      </w:hyperlink>
      <w:r>
        <w:rPr>
          <w:color w:val="1F4E79"/>
        </w:rPr>
        <w:t xml:space="preserve">, </w:t>
      </w:r>
      <w:r>
        <w:rPr>
          <w:color w:val="2E74B5"/>
        </w:rPr>
        <w:t>podatelna@fintice.sk</w:t>
      </w:r>
    </w:p>
    <w:p w:rsidR="00C32C74" w:rsidRDefault="005177A2">
      <w:pPr>
        <w:pBdr>
          <w:top w:val="nil"/>
          <w:left w:val="nil"/>
          <w:bottom w:val="nil"/>
          <w:right w:val="nil"/>
          <w:between w:val="nil"/>
        </w:pBdr>
        <w:spacing w:line="276" w:lineRule="auto"/>
        <w:ind w:left="0" w:hanging="2"/>
        <w:jc w:val="both"/>
        <w:rPr>
          <w:color w:val="000000"/>
        </w:rPr>
      </w:pPr>
      <w:r>
        <w:rPr>
          <w:color w:val="000000"/>
        </w:rPr>
        <w:t xml:space="preserve">Webová stránka: </w:t>
      </w:r>
      <w:r>
        <w:rPr>
          <w:color w:val="000000"/>
        </w:rPr>
        <w:tab/>
      </w:r>
      <w:r>
        <w:rPr>
          <w:color w:val="000000"/>
        </w:rPr>
        <w:tab/>
      </w:r>
      <w:r>
        <w:rPr>
          <w:color w:val="000000"/>
        </w:rPr>
        <w:tab/>
      </w:r>
      <w:hyperlink r:id="rId10">
        <w:r>
          <w:rPr>
            <w:color w:val="0563C1"/>
            <w:u w:val="single"/>
          </w:rPr>
          <w:t>www.fintice.sk</w:t>
        </w:r>
      </w:hyperlink>
    </w:p>
    <w:p w:rsidR="00C32C74" w:rsidRDefault="00C32C74">
      <w:pPr>
        <w:pBdr>
          <w:top w:val="nil"/>
          <w:left w:val="nil"/>
          <w:bottom w:val="nil"/>
          <w:right w:val="nil"/>
          <w:between w:val="nil"/>
        </w:pBdr>
        <w:spacing w:line="360" w:lineRule="auto"/>
        <w:ind w:left="0" w:hanging="2"/>
        <w:jc w:val="both"/>
        <w:rPr>
          <w:color w:val="000000"/>
          <w:sz w:val="18"/>
          <w:szCs w:val="18"/>
        </w:rPr>
      </w:pPr>
    </w:p>
    <w:p w:rsidR="00C32C74" w:rsidRDefault="005177A2">
      <w:pPr>
        <w:numPr>
          <w:ilvl w:val="0"/>
          <w:numId w:val="5"/>
        </w:numPr>
        <w:pBdr>
          <w:top w:val="nil"/>
          <w:left w:val="nil"/>
          <w:bottom w:val="nil"/>
          <w:right w:val="nil"/>
          <w:between w:val="nil"/>
        </w:pBdr>
        <w:spacing w:line="360" w:lineRule="auto"/>
        <w:ind w:left="1" w:hanging="3"/>
        <w:rPr>
          <w:color w:val="000000"/>
          <w:sz w:val="28"/>
          <w:szCs w:val="28"/>
        </w:rPr>
      </w:pPr>
      <w:r>
        <w:rPr>
          <w:b/>
          <w:color w:val="000000"/>
          <w:sz w:val="28"/>
          <w:szCs w:val="28"/>
        </w:rPr>
        <w:t>Organizačná štruktúra obce a identifikácia vedúcich predstaviteľov</w:t>
      </w:r>
    </w:p>
    <w:p w:rsidR="00C32C74" w:rsidRDefault="005177A2">
      <w:pPr>
        <w:pBdr>
          <w:top w:val="nil"/>
          <w:left w:val="nil"/>
          <w:bottom w:val="nil"/>
          <w:right w:val="nil"/>
          <w:between w:val="nil"/>
        </w:pBdr>
        <w:spacing w:line="240" w:lineRule="auto"/>
        <w:ind w:left="0" w:hanging="2"/>
        <w:jc w:val="both"/>
        <w:rPr>
          <w:color w:val="000000"/>
        </w:rPr>
      </w:pPr>
      <w:r>
        <w:rPr>
          <w:color w:val="000000"/>
        </w:rPr>
        <w:t>Starosta obce:</w:t>
      </w:r>
      <w:r>
        <w:rPr>
          <w:color w:val="000000"/>
        </w:rPr>
        <w:tab/>
      </w:r>
      <w:r>
        <w:rPr>
          <w:color w:val="000000"/>
        </w:rPr>
        <w:tab/>
      </w:r>
      <w:r>
        <w:rPr>
          <w:color w:val="000000"/>
        </w:rPr>
        <w:tab/>
      </w:r>
      <w:r>
        <w:rPr>
          <w:color w:val="000000"/>
        </w:rPr>
        <w:tab/>
        <w:t xml:space="preserve">JUDr. Martin </w:t>
      </w:r>
      <w:proofErr w:type="spellStart"/>
      <w:r>
        <w:rPr>
          <w:color w:val="000000"/>
        </w:rPr>
        <w:t>Gmitro</w:t>
      </w:r>
      <w:proofErr w:type="spellEnd"/>
    </w:p>
    <w:p w:rsidR="00C32C74" w:rsidRDefault="005177A2">
      <w:pPr>
        <w:pBdr>
          <w:top w:val="nil"/>
          <w:left w:val="nil"/>
          <w:bottom w:val="nil"/>
          <w:right w:val="nil"/>
          <w:between w:val="nil"/>
        </w:pBdr>
        <w:spacing w:line="240" w:lineRule="auto"/>
        <w:ind w:left="0" w:hanging="2"/>
        <w:jc w:val="both"/>
        <w:rPr>
          <w:color w:val="000000"/>
        </w:rPr>
      </w:pPr>
      <w:r>
        <w:rPr>
          <w:color w:val="000000"/>
        </w:rPr>
        <w:t>Zástupca starostu obce:</w:t>
      </w:r>
      <w:r>
        <w:rPr>
          <w:color w:val="000000"/>
        </w:rPr>
        <w:tab/>
      </w:r>
      <w:r>
        <w:rPr>
          <w:color w:val="000000"/>
        </w:rPr>
        <w:tab/>
        <w:t xml:space="preserve">Ladislav </w:t>
      </w:r>
      <w:proofErr w:type="spellStart"/>
      <w:r>
        <w:rPr>
          <w:color w:val="000000"/>
        </w:rPr>
        <w:t>Kriško</w:t>
      </w:r>
      <w:proofErr w:type="spellEnd"/>
    </w:p>
    <w:p w:rsidR="00C32C74" w:rsidRDefault="005177A2">
      <w:pPr>
        <w:pBdr>
          <w:top w:val="nil"/>
          <w:left w:val="nil"/>
          <w:bottom w:val="nil"/>
          <w:right w:val="nil"/>
          <w:between w:val="nil"/>
        </w:pBdr>
        <w:spacing w:line="240" w:lineRule="auto"/>
        <w:ind w:left="0" w:hanging="2"/>
        <w:jc w:val="both"/>
        <w:rPr>
          <w:color w:val="000000"/>
        </w:rPr>
      </w:pPr>
      <w:r>
        <w:rPr>
          <w:color w:val="000000"/>
        </w:rPr>
        <w:t>Hlavný kontrolór obce:</w:t>
      </w:r>
      <w:r>
        <w:rPr>
          <w:color w:val="000000"/>
        </w:rPr>
        <w:tab/>
      </w:r>
      <w:r>
        <w:rPr>
          <w:color w:val="000000"/>
        </w:rPr>
        <w:tab/>
        <w:t>JUDr. Maroš Heveri</w:t>
      </w:r>
    </w:p>
    <w:p w:rsidR="00C32C74" w:rsidRDefault="005177A2">
      <w:pPr>
        <w:pBdr>
          <w:top w:val="nil"/>
          <w:left w:val="nil"/>
          <w:bottom w:val="nil"/>
          <w:right w:val="nil"/>
          <w:between w:val="nil"/>
        </w:pBdr>
        <w:spacing w:line="240" w:lineRule="auto"/>
        <w:ind w:left="0" w:hanging="2"/>
        <w:jc w:val="both"/>
        <w:rPr>
          <w:color w:val="000000"/>
        </w:rPr>
      </w:pPr>
      <w:r>
        <w:rPr>
          <w:color w:val="000000"/>
        </w:rPr>
        <w:t>Obecné zastupiteľstvo:</w:t>
      </w:r>
      <w:r>
        <w:rPr>
          <w:color w:val="000000"/>
        </w:rPr>
        <w:tab/>
      </w:r>
      <w:r>
        <w:rPr>
          <w:color w:val="000000"/>
        </w:rPr>
        <w:tab/>
        <w:t xml:space="preserve">Dávid </w:t>
      </w:r>
      <w:proofErr w:type="spellStart"/>
      <w:r>
        <w:rPr>
          <w:color w:val="000000"/>
        </w:rPr>
        <w:t>Bujnovský</w:t>
      </w:r>
      <w:proofErr w:type="spellEnd"/>
    </w:p>
    <w:p w:rsidR="00C32C74" w:rsidRDefault="005177A2">
      <w:pPr>
        <w:pBdr>
          <w:top w:val="nil"/>
          <w:left w:val="nil"/>
          <w:bottom w:val="nil"/>
          <w:right w:val="nil"/>
          <w:between w:val="nil"/>
        </w:pBdr>
        <w:spacing w:line="240" w:lineRule="auto"/>
        <w:ind w:left="0" w:hanging="2"/>
        <w:jc w:val="both"/>
        <w:rPr>
          <w:color w:val="000000"/>
        </w:rPr>
      </w:pPr>
      <w:r>
        <w:rPr>
          <w:color w:val="000000"/>
        </w:rPr>
        <w:tab/>
      </w:r>
      <w:r>
        <w:rPr>
          <w:color w:val="000000"/>
        </w:rPr>
        <w:tab/>
      </w:r>
      <w:r>
        <w:rPr>
          <w:color w:val="000000"/>
        </w:rPr>
        <w:tab/>
      </w:r>
      <w:r>
        <w:rPr>
          <w:color w:val="000000"/>
        </w:rPr>
        <w:tab/>
      </w:r>
      <w:r>
        <w:rPr>
          <w:color w:val="000000"/>
        </w:rPr>
        <w:tab/>
      </w:r>
      <w:r w:rsidR="00537C43">
        <w:rPr>
          <w:color w:val="000000"/>
        </w:rPr>
        <w:tab/>
      </w:r>
      <w:r>
        <w:rPr>
          <w:color w:val="000000"/>
        </w:rPr>
        <w:t>Peter Dubovský</w:t>
      </w:r>
    </w:p>
    <w:p w:rsidR="00C32C74" w:rsidRDefault="005177A2">
      <w:pPr>
        <w:pBdr>
          <w:top w:val="nil"/>
          <w:left w:val="nil"/>
          <w:bottom w:val="nil"/>
          <w:right w:val="nil"/>
          <w:between w:val="nil"/>
        </w:pBdr>
        <w:spacing w:line="240" w:lineRule="auto"/>
        <w:ind w:left="0" w:hanging="2"/>
        <w:jc w:val="both"/>
        <w:rPr>
          <w:color w:val="000000"/>
        </w:rPr>
      </w:pPr>
      <w:r>
        <w:rPr>
          <w:color w:val="000000"/>
        </w:rPr>
        <w:tab/>
      </w:r>
      <w:r>
        <w:rPr>
          <w:color w:val="000000"/>
        </w:rPr>
        <w:tab/>
      </w:r>
      <w:r>
        <w:rPr>
          <w:color w:val="000000"/>
        </w:rPr>
        <w:tab/>
      </w:r>
      <w:r>
        <w:rPr>
          <w:color w:val="000000"/>
        </w:rPr>
        <w:tab/>
      </w:r>
      <w:r>
        <w:rPr>
          <w:color w:val="000000"/>
        </w:rPr>
        <w:tab/>
      </w:r>
      <w:r w:rsidR="00537C43">
        <w:rPr>
          <w:color w:val="000000"/>
        </w:rPr>
        <w:tab/>
      </w:r>
      <w:r>
        <w:rPr>
          <w:color w:val="000000"/>
        </w:rPr>
        <w:t xml:space="preserve">Ing. Jozef </w:t>
      </w:r>
      <w:proofErr w:type="spellStart"/>
      <w:r>
        <w:rPr>
          <w:color w:val="000000"/>
        </w:rPr>
        <w:t>Ferenc</w:t>
      </w:r>
      <w:proofErr w:type="spellEnd"/>
    </w:p>
    <w:p w:rsidR="00C32C74" w:rsidRDefault="005177A2">
      <w:pPr>
        <w:pBdr>
          <w:top w:val="nil"/>
          <w:left w:val="nil"/>
          <w:bottom w:val="nil"/>
          <w:right w:val="nil"/>
          <w:between w:val="nil"/>
        </w:pBdr>
        <w:spacing w:line="240" w:lineRule="auto"/>
        <w:ind w:left="0" w:hanging="2"/>
        <w:jc w:val="both"/>
        <w:rPr>
          <w:color w:val="000000"/>
        </w:rPr>
      </w:pPr>
      <w:r>
        <w:rPr>
          <w:color w:val="000000"/>
        </w:rPr>
        <w:tab/>
      </w:r>
      <w:r>
        <w:rPr>
          <w:color w:val="000000"/>
        </w:rPr>
        <w:tab/>
      </w:r>
      <w:r>
        <w:rPr>
          <w:color w:val="000000"/>
        </w:rPr>
        <w:tab/>
      </w:r>
      <w:r>
        <w:rPr>
          <w:color w:val="000000"/>
        </w:rPr>
        <w:tab/>
      </w:r>
      <w:r>
        <w:rPr>
          <w:color w:val="000000"/>
        </w:rPr>
        <w:tab/>
      </w:r>
      <w:r w:rsidR="00537C43">
        <w:rPr>
          <w:color w:val="000000"/>
        </w:rPr>
        <w:tab/>
      </w:r>
      <w:r>
        <w:rPr>
          <w:color w:val="000000"/>
        </w:rPr>
        <w:t xml:space="preserve">Mgr. František </w:t>
      </w:r>
      <w:proofErr w:type="spellStart"/>
      <w:r>
        <w:rPr>
          <w:color w:val="000000"/>
        </w:rPr>
        <w:t>Hoger</w:t>
      </w:r>
      <w:proofErr w:type="spellEnd"/>
    </w:p>
    <w:p w:rsidR="00C32C74" w:rsidRDefault="005177A2">
      <w:pPr>
        <w:pBdr>
          <w:top w:val="nil"/>
          <w:left w:val="nil"/>
          <w:bottom w:val="nil"/>
          <w:right w:val="nil"/>
          <w:between w:val="nil"/>
        </w:pBdr>
        <w:spacing w:line="240" w:lineRule="auto"/>
        <w:ind w:left="0" w:hanging="2"/>
        <w:jc w:val="both"/>
        <w:rPr>
          <w:color w:val="000000"/>
        </w:rPr>
      </w:pPr>
      <w:r>
        <w:rPr>
          <w:color w:val="000000"/>
        </w:rPr>
        <w:tab/>
      </w:r>
      <w:r>
        <w:rPr>
          <w:color w:val="000000"/>
        </w:rPr>
        <w:tab/>
      </w:r>
      <w:r>
        <w:rPr>
          <w:color w:val="000000"/>
        </w:rPr>
        <w:tab/>
      </w:r>
      <w:r>
        <w:rPr>
          <w:color w:val="000000"/>
        </w:rPr>
        <w:tab/>
      </w:r>
      <w:r>
        <w:rPr>
          <w:color w:val="000000"/>
        </w:rPr>
        <w:tab/>
      </w:r>
      <w:r w:rsidR="00537C43">
        <w:rPr>
          <w:color w:val="000000"/>
        </w:rPr>
        <w:tab/>
      </w:r>
      <w:r>
        <w:rPr>
          <w:color w:val="000000"/>
        </w:rPr>
        <w:t xml:space="preserve">Ing. Radko </w:t>
      </w:r>
      <w:proofErr w:type="spellStart"/>
      <w:r>
        <w:rPr>
          <w:color w:val="000000"/>
        </w:rPr>
        <w:t>Lapoš</w:t>
      </w:r>
      <w:proofErr w:type="spellEnd"/>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rPr>
        <w:tab/>
      </w:r>
      <w:r>
        <w:rPr>
          <w:color w:val="000000"/>
        </w:rPr>
        <w:tab/>
      </w:r>
      <w:r>
        <w:rPr>
          <w:color w:val="000000"/>
        </w:rPr>
        <w:tab/>
      </w:r>
      <w:r>
        <w:rPr>
          <w:color w:val="000000"/>
        </w:rPr>
        <w:tab/>
      </w:r>
      <w:r>
        <w:rPr>
          <w:color w:val="000000"/>
        </w:rPr>
        <w:tab/>
      </w:r>
      <w:r w:rsidR="00537C43">
        <w:rPr>
          <w:color w:val="000000"/>
        </w:rPr>
        <w:tab/>
      </w:r>
      <w:r>
        <w:rPr>
          <w:color w:val="000000"/>
          <w:sz w:val="22"/>
          <w:szCs w:val="22"/>
        </w:rPr>
        <w:t xml:space="preserve">Jozef </w:t>
      </w:r>
      <w:proofErr w:type="spellStart"/>
      <w:r>
        <w:rPr>
          <w:color w:val="000000"/>
          <w:sz w:val="22"/>
          <w:szCs w:val="22"/>
        </w:rPr>
        <w:t>Sučko</w:t>
      </w:r>
      <w:proofErr w:type="spellEnd"/>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ab/>
      </w:r>
      <w:r>
        <w:rPr>
          <w:color w:val="000000"/>
          <w:sz w:val="22"/>
          <w:szCs w:val="22"/>
        </w:rPr>
        <w:tab/>
      </w:r>
      <w:r>
        <w:rPr>
          <w:color w:val="000000"/>
          <w:sz w:val="22"/>
          <w:szCs w:val="22"/>
        </w:rPr>
        <w:tab/>
        <w:t xml:space="preserve">                         </w:t>
      </w:r>
      <w:r w:rsidR="00537C43">
        <w:rPr>
          <w:color w:val="000000"/>
          <w:sz w:val="22"/>
          <w:szCs w:val="22"/>
        </w:rPr>
        <w:tab/>
      </w:r>
      <w:r w:rsidR="00537C43">
        <w:rPr>
          <w:color w:val="000000"/>
          <w:sz w:val="22"/>
          <w:szCs w:val="22"/>
        </w:rPr>
        <w:tab/>
      </w:r>
      <w:r>
        <w:rPr>
          <w:color w:val="000000"/>
          <w:sz w:val="22"/>
          <w:szCs w:val="22"/>
        </w:rPr>
        <w:t xml:space="preserve"> Bc. Vladimíra Šimková</w:t>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ab/>
      </w:r>
      <w:r>
        <w:rPr>
          <w:color w:val="000000"/>
          <w:sz w:val="22"/>
          <w:szCs w:val="22"/>
        </w:rPr>
        <w:tab/>
      </w:r>
      <w:r>
        <w:rPr>
          <w:color w:val="000000"/>
          <w:sz w:val="22"/>
          <w:szCs w:val="22"/>
        </w:rPr>
        <w:tab/>
        <w:t xml:space="preserve">                          </w:t>
      </w:r>
      <w:r w:rsidR="00537C43">
        <w:rPr>
          <w:color w:val="000000"/>
          <w:sz w:val="22"/>
          <w:szCs w:val="22"/>
        </w:rPr>
        <w:tab/>
      </w:r>
      <w:r w:rsidR="00537C43">
        <w:rPr>
          <w:color w:val="000000"/>
          <w:sz w:val="22"/>
          <w:szCs w:val="22"/>
        </w:rPr>
        <w:tab/>
      </w:r>
      <w:r>
        <w:rPr>
          <w:color w:val="000000"/>
          <w:sz w:val="22"/>
          <w:szCs w:val="22"/>
        </w:rPr>
        <w:t>Pavel Žilka</w:t>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lastRenderedPageBreak/>
        <w:t xml:space="preserve">  </w:t>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Obecný úrad:</w:t>
      </w:r>
      <w:r>
        <w:rPr>
          <w:color w:val="000000"/>
          <w:sz w:val="22"/>
          <w:szCs w:val="22"/>
        </w:rPr>
        <w:tab/>
      </w:r>
      <w:r>
        <w:rPr>
          <w:color w:val="000000"/>
          <w:sz w:val="22"/>
          <w:szCs w:val="22"/>
        </w:rPr>
        <w:tab/>
      </w:r>
      <w:r>
        <w:rPr>
          <w:color w:val="000000"/>
          <w:sz w:val="22"/>
          <w:szCs w:val="22"/>
        </w:rPr>
        <w:tab/>
        <w:t xml:space="preserve">       </w:t>
      </w:r>
      <w:r w:rsidR="00537C43">
        <w:rPr>
          <w:color w:val="000000"/>
          <w:sz w:val="22"/>
          <w:szCs w:val="22"/>
        </w:rPr>
        <w:tab/>
      </w:r>
      <w:r>
        <w:rPr>
          <w:color w:val="000000"/>
          <w:sz w:val="22"/>
          <w:szCs w:val="22"/>
        </w:rPr>
        <w:t xml:space="preserve">Mária </w:t>
      </w:r>
      <w:proofErr w:type="spellStart"/>
      <w:r>
        <w:rPr>
          <w:color w:val="000000"/>
          <w:sz w:val="22"/>
          <w:szCs w:val="22"/>
        </w:rPr>
        <w:t>Dziaková</w:t>
      </w:r>
      <w:proofErr w:type="spellEnd"/>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ab/>
      </w:r>
      <w:r>
        <w:rPr>
          <w:color w:val="000000"/>
          <w:sz w:val="22"/>
          <w:szCs w:val="22"/>
        </w:rPr>
        <w:tab/>
      </w:r>
      <w:r>
        <w:rPr>
          <w:color w:val="000000"/>
          <w:sz w:val="22"/>
          <w:szCs w:val="22"/>
        </w:rPr>
        <w:tab/>
        <w:t xml:space="preserve">                     </w:t>
      </w:r>
      <w:r w:rsidR="00537C43">
        <w:rPr>
          <w:color w:val="000000"/>
          <w:sz w:val="22"/>
          <w:szCs w:val="22"/>
        </w:rPr>
        <w:tab/>
      </w:r>
      <w:r w:rsidR="00537C43">
        <w:rPr>
          <w:color w:val="000000"/>
          <w:sz w:val="22"/>
          <w:szCs w:val="22"/>
        </w:rPr>
        <w:tab/>
      </w:r>
      <w:r>
        <w:rPr>
          <w:color w:val="000000"/>
          <w:sz w:val="22"/>
          <w:szCs w:val="22"/>
        </w:rPr>
        <w:t xml:space="preserve">Jana </w:t>
      </w:r>
      <w:proofErr w:type="spellStart"/>
      <w:r>
        <w:rPr>
          <w:color w:val="000000"/>
          <w:sz w:val="22"/>
          <w:szCs w:val="22"/>
        </w:rPr>
        <w:t>Kolinčáková</w:t>
      </w:r>
      <w:proofErr w:type="spellEnd"/>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ab/>
      </w:r>
      <w:r>
        <w:rPr>
          <w:color w:val="000000"/>
          <w:sz w:val="22"/>
          <w:szCs w:val="22"/>
        </w:rPr>
        <w:tab/>
      </w:r>
      <w:r>
        <w:rPr>
          <w:color w:val="000000"/>
          <w:sz w:val="22"/>
          <w:szCs w:val="22"/>
        </w:rPr>
        <w:tab/>
        <w:t xml:space="preserve">                     </w:t>
      </w:r>
      <w:r w:rsidR="00537C43">
        <w:rPr>
          <w:color w:val="000000"/>
          <w:sz w:val="22"/>
          <w:szCs w:val="22"/>
        </w:rPr>
        <w:tab/>
      </w:r>
      <w:r w:rsidR="00537C43">
        <w:rPr>
          <w:color w:val="000000"/>
          <w:sz w:val="22"/>
          <w:szCs w:val="22"/>
        </w:rPr>
        <w:tab/>
      </w:r>
      <w:r>
        <w:rPr>
          <w:color w:val="000000"/>
          <w:sz w:val="22"/>
          <w:szCs w:val="22"/>
        </w:rPr>
        <w:t>Veronika Baranová</w:t>
      </w:r>
    </w:p>
    <w:p w:rsidR="00C32C74" w:rsidRDefault="00C32C74">
      <w:pPr>
        <w:pBdr>
          <w:top w:val="nil"/>
          <w:left w:val="nil"/>
          <w:bottom w:val="nil"/>
          <w:right w:val="nil"/>
          <w:between w:val="nil"/>
        </w:pBdr>
        <w:spacing w:line="240" w:lineRule="auto"/>
        <w:ind w:left="0" w:hanging="2"/>
        <w:jc w:val="both"/>
        <w:rPr>
          <w:color w:val="000000"/>
          <w:sz w:val="22"/>
          <w:szCs w:val="22"/>
        </w:rPr>
      </w:pPr>
    </w:p>
    <w:p w:rsidR="00C32C74" w:rsidRDefault="005177A2">
      <w:pPr>
        <w:pBdr>
          <w:top w:val="nil"/>
          <w:left w:val="nil"/>
          <w:bottom w:val="nil"/>
          <w:right w:val="nil"/>
          <w:between w:val="nil"/>
        </w:pBdr>
        <w:spacing w:line="240" w:lineRule="auto"/>
        <w:ind w:left="0" w:hanging="2"/>
        <w:jc w:val="both"/>
        <w:rPr>
          <w:color w:val="000000"/>
          <w:sz w:val="22"/>
          <w:szCs w:val="22"/>
        </w:rPr>
      </w:pPr>
      <w:r>
        <w:rPr>
          <w:b/>
          <w:color w:val="000000"/>
        </w:rPr>
        <w:t xml:space="preserve">     </w:t>
      </w:r>
      <w:r>
        <w:rPr>
          <w:b/>
          <w:color w:val="000000"/>
          <w:sz w:val="22"/>
          <w:szCs w:val="22"/>
        </w:rPr>
        <w:t>Rozpočtové organizácie</w:t>
      </w:r>
      <w:r>
        <w:rPr>
          <w:color w:val="000000"/>
          <w:sz w:val="22"/>
          <w:szCs w:val="22"/>
        </w:rPr>
        <w:t xml:space="preserve"> </w:t>
      </w:r>
      <w:r>
        <w:rPr>
          <w:color w:val="000000"/>
          <w:sz w:val="22"/>
          <w:szCs w:val="22"/>
        </w:rPr>
        <w:tab/>
      </w:r>
      <w:r>
        <w:rPr>
          <w:color w:val="000000"/>
          <w:sz w:val="22"/>
          <w:szCs w:val="22"/>
        </w:rPr>
        <w:tab/>
        <w:t xml:space="preserve"> </w:t>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 xml:space="preserve">Základná škola s materskou školou Fintice, Grófske nádvorie 209/2, 082 16 Fintice, štatutár – Ing. Marcela Žideková, IČO: 37877011,    telefón  051/7766329, </w:t>
      </w:r>
      <w:hyperlink r:id="rId11">
        <w:r>
          <w:rPr>
            <w:color w:val="0563C1"/>
            <w:sz w:val="22"/>
            <w:szCs w:val="22"/>
            <w:u w:val="single"/>
          </w:rPr>
          <w:t>zsfintice@gmail.com</w:t>
        </w:r>
      </w:hyperlink>
      <w:r>
        <w:rPr>
          <w:color w:val="000000"/>
          <w:sz w:val="22"/>
          <w:szCs w:val="22"/>
        </w:rPr>
        <w:t>, hodnota majetku 735 477,54, výška vlastného imania 0, výsledok hospodárenia 0</w:t>
      </w:r>
    </w:p>
    <w:p w:rsidR="00C32C74" w:rsidRDefault="00C32C74">
      <w:pPr>
        <w:pBdr>
          <w:top w:val="nil"/>
          <w:left w:val="nil"/>
          <w:bottom w:val="nil"/>
          <w:right w:val="nil"/>
          <w:between w:val="nil"/>
        </w:pBdr>
        <w:spacing w:line="240" w:lineRule="auto"/>
        <w:ind w:left="0" w:hanging="2"/>
        <w:jc w:val="both"/>
        <w:rPr>
          <w:color w:val="000000"/>
          <w:sz w:val="22"/>
          <w:szCs w:val="22"/>
        </w:rPr>
      </w:pP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 xml:space="preserve">Galéria  a múzeum ľudového umenia v obci Fintice, Grófske nádvorie 210/1, 082 16 Fintice, štatutár- Mgr. Gabriel </w:t>
      </w:r>
      <w:proofErr w:type="spellStart"/>
      <w:r>
        <w:rPr>
          <w:color w:val="000000"/>
          <w:sz w:val="22"/>
          <w:szCs w:val="22"/>
        </w:rPr>
        <w:t>Trusa</w:t>
      </w:r>
      <w:proofErr w:type="spellEnd"/>
      <w:r>
        <w:rPr>
          <w:color w:val="000000"/>
          <w:sz w:val="22"/>
          <w:szCs w:val="22"/>
        </w:rPr>
        <w:t>, IČO: 42379636, telefón 051/7481010, hodnota majetku 0, výška vlastného imania 0, výsledok hospodárenia 0</w:t>
      </w:r>
      <w:r>
        <w:rPr>
          <w:color w:val="000000"/>
          <w:sz w:val="22"/>
          <w:szCs w:val="22"/>
        </w:rPr>
        <w:tab/>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ab/>
      </w:r>
      <w:r>
        <w:rPr>
          <w:color w:val="000000"/>
          <w:sz w:val="22"/>
          <w:szCs w:val="22"/>
        </w:rPr>
        <w:tab/>
        <w:t xml:space="preserve">        </w:t>
      </w:r>
    </w:p>
    <w:p w:rsidR="00C32C74" w:rsidRDefault="005177A2">
      <w:pPr>
        <w:pBdr>
          <w:top w:val="nil"/>
          <w:left w:val="nil"/>
          <w:bottom w:val="nil"/>
          <w:right w:val="nil"/>
          <w:between w:val="nil"/>
        </w:pBdr>
        <w:spacing w:line="240" w:lineRule="auto"/>
        <w:ind w:left="0" w:hanging="2"/>
        <w:jc w:val="both"/>
        <w:rPr>
          <w:color w:val="000000"/>
          <w:sz w:val="22"/>
          <w:szCs w:val="22"/>
        </w:rPr>
      </w:pPr>
      <w:r>
        <w:rPr>
          <w:b/>
          <w:color w:val="000000"/>
          <w:sz w:val="22"/>
          <w:szCs w:val="22"/>
        </w:rPr>
        <w:t xml:space="preserve">    Príspevkové organizácie</w:t>
      </w:r>
      <w:r>
        <w:rPr>
          <w:color w:val="000000"/>
          <w:sz w:val="22"/>
          <w:szCs w:val="22"/>
        </w:rPr>
        <w:t xml:space="preserve"> </w:t>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 xml:space="preserve">Obecné kultúrne stredisko, Grófske nádvorie 210/1, 082 16 Fintice, štatutár – Mgr. Gabriel </w:t>
      </w:r>
      <w:proofErr w:type="spellStart"/>
      <w:r>
        <w:rPr>
          <w:color w:val="000000"/>
          <w:sz w:val="22"/>
          <w:szCs w:val="22"/>
        </w:rPr>
        <w:t>Trusa</w:t>
      </w:r>
      <w:proofErr w:type="spellEnd"/>
      <w:r>
        <w:rPr>
          <w:color w:val="000000"/>
          <w:sz w:val="22"/>
          <w:szCs w:val="22"/>
        </w:rPr>
        <w:t>,</w:t>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IČO: 42379628, telefón 051/7481010, hodnota majetku 0, výška vlastného imania 0, výsledok hospodárenia 0</w:t>
      </w:r>
    </w:p>
    <w:p w:rsidR="00C32C74" w:rsidRDefault="00C32C74">
      <w:pPr>
        <w:pBdr>
          <w:top w:val="nil"/>
          <w:left w:val="nil"/>
          <w:bottom w:val="nil"/>
          <w:right w:val="nil"/>
          <w:between w:val="nil"/>
        </w:pBdr>
        <w:spacing w:line="240" w:lineRule="auto"/>
        <w:ind w:left="0" w:hanging="2"/>
        <w:jc w:val="both"/>
        <w:rPr>
          <w:color w:val="000000"/>
          <w:sz w:val="22"/>
          <w:szCs w:val="22"/>
        </w:rPr>
      </w:pPr>
    </w:p>
    <w:p w:rsidR="00C32C74" w:rsidRDefault="005177A2">
      <w:pPr>
        <w:pBdr>
          <w:top w:val="nil"/>
          <w:left w:val="nil"/>
          <w:bottom w:val="nil"/>
          <w:right w:val="nil"/>
          <w:between w:val="nil"/>
        </w:pBdr>
        <w:spacing w:line="240" w:lineRule="auto"/>
        <w:ind w:left="0" w:hanging="2"/>
        <w:jc w:val="both"/>
        <w:rPr>
          <w:color w:val="000000"/>
          <w:sz w:val="22"/>
          <w:szCs w:val="22"/>
        </w:rPr>
      </w:pPr>
      <w:r>
        <w:rPr>
          <w:b/>
          <w:color w:val="000000"/>
          <w:sz w:val="22"/>
          <w:szCs w:val="22"/>
        </w:rPr>
        <w:t xml:space="preserve">    Obchodné spoločnosti</w:t>
      </w:r>
      <w:r>
        <w:rPr>
          <w:color w:val="000000"/>
          <w:sz w:val="22"/>
          <w:szCs w:val="22"/>
        </w:rPr>
        <w:t xml:space="preserve"> </w:t>
      </w:r>
    </w:p>
    <w:p w:rsidR="00C32C74" w:rsidRDefault="005177A2">
      <w:pPr>
        <w:pBdr>
          <w:top w:val="nil"/>
          <w:left w:val="nil"/>
          <w:bottom w:val="nil"/>
          <w:right w:val="nil"/>
          <w:between w:val="nil"/>
        </w:pBdr>
        <w:spacing w:line="240" w:lineRule="auto"/>
        <w:ind w:left="0" w:hanging="2"/>
        <w:jc w:val="both"/>
        <w:rPr>
          <w:color w:val="000000"/>
          <w:sz w:val="22"/>
          <w:szCs w:val="22"/>
        </w:rPr>
      </w:pPr>
      <w:proofErr w:type="spellStart"/>
      <w:r>
        <w:rPr>
          <w:color w:val="000000"/>
          <w:sz w:val="22"/>
          <w:szCs w:val="22"/>
        </w:rPr>
        <w:t>FintaS</w:t>
      </w:r>
      <w:proofErr w:type="spellEnd"/>
      <w:r>
        <w:rPr>
          <w:color w:val="000000"/>
          <w:sz w:val="22"/>
          <w:szCs w:val="22"/>
        </w:rPr>
        <w:t xml:space="preserve">, </w:t>
      </w:r>
      <w:proofErr w:type="spellStart"/>
      <w:r>
        <w:rPr>
          <w:color w:val="000000"/>
          <w:sz w:val="22"/>
          <w:szCs w:val="22"/>
        </w:rPr>
        <w:t>s.r.o</w:t>
      </w:r>
      <w:proofErr w:type="spellEnd"/>
      <w:r>
        <w:rPr>
          <w:color w:val="000000"/>
          <w:sz w:val="22"/>
          <w:szCs w:val="22"/>
        </w:rPr>
        <w:t xml:space="preserve">., Grófske nádvorie 210/1, 082 16 Fintice, štatutár  Ladislav </w:t>
      </w:r>
      <w:proofErr w:type="spellStart"/>
      <w:r>
        <w:rPr>
          <w:color w:val="000000"/>
          <w:sz w:val="22"/>
          <w:szCs w:val="22"/>
        </w:rPr>
        <w:t>Kriško</w:t>
      </w:r>
      <w:proofErr w:type="spellEnd"/>
      <w:r>
        <w:rPr>
          <w:color w:val="000000"/>
          <w:sz w:val="22"/>
          <w:szCs w:val="22"/>
        </w:rPr>
        <w:t xml:space="preserve">, IČO: 44563299, telefón </w:t>
      </w: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 xml:space="preserve">051/7481010 vklad obce 100%,  hodnota majetku </w:t>
      </w:r>
      <w:r w:rsidR="00321EB0">
        <w:rPr>
          <w:color w:val="000000"/>
          <w:sz w:val="22"/>
          <w:szCs w:val="22"/>
        </w:rPr>
        <w:t>8 072 EUR</w:t>
      </w:r>
      <w:r>
        <w:rPr>
          <w:color w:val="000000"/>
          <w:sz w:val="22"/>
          <w:szCs w:val="22"/>
        </w:rPr>
        <w:t xml:space="preserve"> výška vlastného imania -1</w:t>
      </w:r>
      <w:r w:rsidR="00321EB0">
        <w:rPr>
          <w:color w:val="000000"/>
          <w:sz w:val="22"/>
          <w:szCs w:val="22"/>
        </w:rPr>
        <w:t>7 523 EUR</w:t>
      </w:r>
      <w:r>
        <w:rPr>
          <w:color w:val="000000"/>
          <w:sz w:val="22"/>
          <w:szCs w:val="22"/>
        </w:rPr>
        <w:t xml:space="preserve"> výsledok hospodárenia </w:t>
      </w:r>
      <w:r w:rsidR="00321EB0">
        <w:rPr>
          <w:color w:val="000000"/>
          <w:sz w:val="22"/>
          <w:szCs w:val="22"/>
        </w:rPr>
        <w:t>-15 758 EUR</w:t>
      </w:r>
    </w:p>
    <w:p w:rsidR="00C32C74" w:rsidRDefault="00C32C74">
      <w:pPr>
        <w:pBdr>
          <w:top w:val="nil"/>
          <w:left w:val="nil"/>
          <w:bottom w:val="nil"/>
          <w:right w:val="nil"/>
          <w:between w:val="nil"/>
        </w:pBdr>
        <w:spacing w:line="240" w:lineRule="auto"/>
        <w:ind w:left="0" w:hanging="2"/>
        <w:jc w:val="both"/>
        <w:rPr>
          <w:color w:val="000000"/>
          <w:sz w:val="22"/>
          <w:szCs w:val="22"/>
        </w:rPr>
      </w:pPr>
    </w:p>
    <w:p w:rsidR="00C32C74" w:rsidRDefault="005177A2">
      <w:pPr>
        <w:pBdr>
          <w:top w:val="nil"/>
          <w:left w:val="nil"/>
          <w:bottom w:val="nil"/>
          <w:right w:val="nil"/>
          <w:between w:val="nil"/>
        </w:pBdr>
        <w:spacing w:line="360" w:lineRule="auto"/>
        <w:ind w:left="1" w:hanging="3"/>
        <w:rPr>
          <w:color w:val="000000"/>
          <w:sz w:val="28"/>
          <w:szCs w:val="28"/>
        </w:rPr>
      </w:pPr>
      <w:r>
        <w:rPr>
          <w:b/>
          <w:color w:val="000000"/>
          <w:sz w:val="28"/>
          <w:szCs w:val="28"/>
        </w:rPr>
        <w:t xml:space="preserve">4. Poslanie, vízie, ciele </w:t>
      </w:r>
    </w:p>
    <w:p w:rsidR="00C32C74" w:rsidRDefault="005177A2">
      <w:pPr>
        <w:pBdr>
          <w:top w:val="nil"/>
          <w:left w:val="nil"/>
          <w:bottom w:val="nil"/>
          <w:right w:val="nil"/>
          <w:between w:val="nil"/>
        </w:pBdr>
        <w:spacing w:line="240" w:lineRule="auto"/>
        <w:ind w:left="0" w:hanging="2"/>
        <w:rPr>
          <w:color w:val="000000"/>
        </w:rPr>
      </w:pPr>
      <w:r>
        <w:rPr>
          <w:color w:val="000000"/>
        </w:rPr>
        <w:t>Poslanie obce:</w:t>
      </w:r>
    </w:p>
    <w:p w:rsidR="00C32C74" w:rsidRDefault="005177A2">
      <w:pPr>
        <w:pBdr>
          <w:top w:val="nil"/>
          <w:left w:val="nil"/>
          <w:bottom w:val="nil"/>
          <w:right w:val="nil"/>
          <w:between w:val="nil"/>
        </w:pBdr>
        <w:spacing w:line="240" w:lineRule="auto"/>
        <w:ind w:left="0" w:hanging="2"/>
        <w:jc w:val="both"/>
        <w:rPr>
          <w:color w:val="000000"/>
        </w:rPr>
      </w:pPr>
      <w:r>
        <w:rPr>
          <w:color w:val="000000"/>
        </w:rPr>
        <w:t>Zlepšenie kvality života občanov, najmä vytvorenie podmienok pre ekonomický rozvoj, presadzovanie stratégie trvalo udržateľného rozvoja, schopnosť v priebehu jednotlivých aktivít /cieľov/ zaistiť zdroje potrebné na financovanie v nadväznosti na rozpočet obce, rozpočet PSK, štátny rozpočet a štrukturálne fondy Európskej únie.</w:t>
      </w:r>
    </w:p>
    <w:p w:rsidR="00C32C74" w:rsidRDefault="00C32C74">
      <w:pPr>
        <w:pBdr>
          <w:top w:val="nil"/>
          <w:left w:val="nil"/>
          <w:bottom w:val="nil"/>
          <w:right w:val="nil"/>
          <w:between w:val="nil"/>
        </w:pBdr>
        <w:spacing w:line="240" w:lineRule="auto"/>
        <w:ind w:left="0" w:hanging="2"/>
        <w:rPr>
          <w:color w:val="000000"/>
        </w:rPr>
      </w:pPr>
    </w:p>
    <w:p w:rsidR="003324A8" w:rsidRDefault="003324A8">
      <w:pPr>
        <w:pBdr>
          <w:top w:val="nil"/>
          <w:left w:val="nil"/>
          <w:bottom w:val="nil"/>
          <w:right w:val="nil"/>
          <w:between w:val="nil"/>
        </w:pBdr>
        <w:spacing w:line="240" w:lineRule="auto"/>
        <w:ind w:left="0" w:hanging="2"/>
        <w:rPr>
          <w:color w:val="000000"/>
        </w:rPr>
      </w:pPr>
      <w:r>
        <w:rPr>
          <w:color w:val="000000"/>
        </w:rPr>
        <w:t>Vízie obce:</w:t>
      </w:r>
    </w:p>
    <w:p w:rsidR="003324A8" w:rsidRDefault="003324A8" w:rsidP="003324A8">
      <w:pPr>
        <w:pBdr>
          <w:top w:val="nil"/>
          <w:left w:val="nil"/>
          <w:bottom w:val="nil"/>
          <w:right w:val="nil"/>
          <w:between w:val="nil"/>
        </w:pBdr>
        <w:spacing w:line="240" w:lineRule="auto"/>
        <w:ind w:left="0" w:hanging="2"/>
        <w:jc w:val="both"/>
        <w:rPr>
          <w:color w:val="000000"/>
        </w:rPr>
      </w:pPr>
      <w:r>
        <w:rPr>
          <w:color w:val="000000"/>
        </w:rPr>
        <w:t>Strategickou víziou obce Fintice je vybudovať obec ako ekologický funkčný a stabilný celok s vysokou úrovňou kvality životného prostredia a života obyvateľov, obec s kvalitnou infraštruktúrou s využitím výhodnej grafickej polohy, ktorá umožňuje rozvoj podnikania a hospodársky rast obce pri dodržaní princípov trvalo udržateľného rozvoja.</w:t>
      </w:r>
    </w:p>
    <w:p w:rsidR="003324A8" w:rsidRDefault="003324A8">
      <w:pPr>
        <w:pBdr>
          <w:top w:val="nil"/>
          <w:left w:val="nil"/>
          <w:bottom w:val="nil"/>
          <w:right w:val="nil"/>
          <w:between w:val="nil"/>
        </w:pBdr>
        <w:spacing w:line="240" w:lineRule="auto"/>
        <w:ind w:left="0" w:hanging="2"/>
        <w:rPr>
          <w:color w:val="000000"/>
        </w:rPr>
      </w:pPr>
    </w:p>
    <w:p w:rsidR="00C32C74" w:rsidRDefault="005177A2">
      <w:pPr>
        <w:pBdr>
          <w:top w:val="nil"/>
          <w:left w:val="nil"/>
          <w:bottom w:val="nil"/>
          <w:right w:val="nil"/>
          <w:between w:val="nil"/>
        </w:pBdr>
        <w:spacing w:line="360" w:lineRule="auto"/>
        <w:ind w:left="0" w:hanging="2"/>
        <w:rPr>
          <w:color w:val="000000"/>
        </w:rPr>
      </w:pPr>
      <w:r>
        <w:rPr>
          <w:color w:val="000000"/>
        </w:rPr>
        <w:t>Ciele obce:</w:t>
      </w:r>
    </w:p>
    <w:p w:rsidR="00C32C74" w:rsidRDefault="005177A2">
      <w:pPr>
        <w:numPr>
          <w:ilvl w:val="0"/>
          <w:numId w:val="9"/>
        </w:numPr>
        <w:pBdr>
          <w:top w:val="nil"/>
          <w:left w:val="nil"/>
          <w:bottom w:val="nil"/>
          <w:right w:val="nil"/>
          <w:between w:val="nil"/>
        </w:pBdr>
        <w:spacing w:line="240" w:lineRule="auto"/>
        <w:ind w:left="0" w:hanging="2"/>
        <w:rPr>
          <w:color w:val="000000"/>
        </w:rPr>
      </w:pPr>
      <w:r>
        <w:rPr>
          <w:color w:val="000000"/>
        </w:rPr>
        <w:t>Oblasť ľudské zdroje:</w:t>
      </w:r>
    </w:p>
    <w:p w:rsidR="00C32C74" w:rsidRDefault="005177A2">
      <w:pPr>
        <w:numPr>
          <w:ilvl w:val="0"/>
          <w:numId w:val="10"/>
        </w:numPr>
        <w:pBdr>
          <w:top w:val="nil"/>
          <w:left w:val="nil"/>
          <w:bottom w:val="nil"/>
          <w:right w:val="nil"/>
          <w:between w:val="nil"/>
        </w:pBdr>
        <w:spacing w:line="240" w:lineRule="auto"/>
        <w:ind w:left="0" w:hanging="2"/>
        <w:rPr>
          <w:color w:val="000000"/>
        </w:rPr>
      </w:pPr>
      <w:r>
        <w:rPr>
          <w:color w:val="000000"/>
        </w:rPr>
        <w:t>zlepšenie kvality života obyvateľov obce</w:t>
      </w:r>
    </w:p>
    <w:p w:rsidR="00C32C74" w:rsidRDefault="005177A2">
      <w:pPr>
        <w:numPr>
          <w:ilvl w:val="0"/>
          <w:numId w:val="11"/>
        </w:numPr>
        <w:pBdr>
          <w:top w:val="nil"/>
          <w:left w:val="nil"/>
          <w:bottom w:val="nil"/>
          <w:right w:val="nil"/>
          <w:between w:val="nil"/>
        </w:pBdr>
        <w:spacing w:line="240" w:lineRule="auto"/>
        <w:ind w:left="0" w:hanging="2"/>
        <w:rPr>
          <w:color w:val="000000"/>
        </w:rPr>
      </w:pPr>
      <w:r>
        <w:rPr>
          <w:color w:val="000000"/>
        </w:rPr>
        <w:t>rekonštrukcia, oprava údržba a modernizácia školských zariadení</w:t>
      </w:r>
    </w:p>
    <w:p w:rsidR="00C32C74" w:rsidRDefault="005177A2">
      <w:pPr>
        <w:numPr>
          <w:ilvl w:val="0"/>
          <w:numId w:val="11"/>
        </w:numPr>
        <w:pBdr>
          <w:top w:val="nil"/>
          <w:left w:val="nil"/>
          <w:bottom w:val="nil"/>
          <w:right w:val="nil"/>
          <w:between w:val="nil"/>
        </w:pBdr>
        <w:spacing w:line="240" w:lineRule="auto"/>
        <w:ind w:left="0" w:hanging="2"/>
        <w:rPr>
          <w:color w:val="000000"/>
        </w:rPr>
      </w:pPr>
      <w:r>
        <w:rPr>
          <w:color w:val="000000"/>
        </w:rPr>
        <w:t>adaptácia detí MŠ a ZŠ</w:t>
      </w:r>
    </w:p>
    <w:p w:rsidR="00C32C74" w:rsidRDefault="005177A2">
      <w:pPr>
        <w:numPr>
          <w:ilvl w:val="0"/>
          <w:numId w:val="10"/>
        </w:numPr>
        <w:pBdr>
          <w:top w:val="nil"/>
          <w:left w:val="nil"/>
          <w:bottom w:val="nil"/>
          <w:right w:val="nil"/>
          <w:between w:val="nil"/>
        </w:pBdr>
        <w:spacing w:line="240" w:lineRule="auto"/>
        <w:ind w:left="0" w:hanging="2"/>
        <w:rPr>
          <w:color w:val="000000"/>
        </w:rPr>
      </w:pPr>
      <w:r>
        <w:rPr>
          <w:color w:val="000000"/>
        </w:rPr>
        <w:t>znižovanie nezamestnanosti</w:t>
      </w:r>
    </w:p>
    <w:p w:rsidR="00C32C74" w:rsidRDefault="005177A2">
      <w:pPr>
        <w:numPr>
          <w:ilvl w:val="0"/>
          <w:numId w:val="11"/>
        </w:numPr>
        <w:pBdr>
          <w:top w:val="nil"/>
          <w:left w:val="nil"/>
          <w:bottom w:val="nil"/>
          <w:right w:val="nil"/>
          <w:between w:val="nil"/>
        </w:pBdr>
        <w:spacing w:line="240" w:lineRule="auto"/>
        <w:ind w:left="0" w:hanging="2"/>
        <w:rPr>
          <w:color w:val="000000"/>
        </w:rPr>
      </w:pPr>
      <w:r>
        <w:rPr>
          <w:color w:val="000000"/>
        </w:rPr>
        <w:t>podpora aktívnej politiky trhu práce</w:t>
      </w:r>
    </w:p>
    <w:p w:rsidR="00C32C74" w:rsidRDefault="005177A2">
      <w:pPr>
        <w:numPr>
          <w:ilvl w:val="0"/>
          <w:numId w:val="11"/>
        </w:numPr>
        <w:pBdr>
          <w:top w:val="nil"/>
          <w:left w:val="nil"/>
          <w:bottom w:val="nil"/>
          <w:right w:val="nil"/>
          <w:between w:val="nil"/>
        </w:pBdr>
        <w:spacing w:line="240" w:lineRule="auto"/>
        <w:ind w:left="0" w:hanging="2"/>
        <w:rPr>
          <w:color w:val="000000"/>
        </w:rPr>
      </w:pPr>
      <w:r>
        <w:rPr>
          <w:color w:val="000000"/>
        </w:rPr>
        <w:t xml:space="preserve">zvyšovanie kvality služieb </w:t>
      </w:r>
    </w:p>
    <w:p w:rsidR="00C32C74" w:rsidRDefault="005177A2">
      <w:pPr>
        <w:numPr>
          <w:ilvl w:val="0"/>
          <w:numId w:val="11"/>
        </w:numPr>
        <w:pBdr>
          <w:top w:val="nil"/>
          <w:left w:val="nil"/>
          <w:bottom w:val="nil"/>
          <w:right w:val="nil"/>
          <w:between w:val="nil"/>
        </w:pBdr>
        <w:spacing w:line="240" w:lineRule="auto"/>
        <w:ind w:left="0" w:hanging="2"/>
        <w:rPr>
          <w:color w:val="000000"/>
        </w:rPr>
      </w:pPr>
      <w:r>
        <w:rPr>
          <w:color w:val="000000"/>
        </w:rPr>
        <w:t>zlepšenie komunikácie medzi občanmi</w:t>
      </w:r>
    </w:p>
    <w:p w:rsidR="00C32C74" w:rsidRDefault="005177A2">
      <w:pPr>
        <w:numPr>
          <w:ilvl w:val="0"/>
          <w:numId w:val="11"/>
        </w:numPr>
        <w:pBdr>
          <w:top w:val="nil"/>
          <w:left w:val="nil"/>
          <w:bottom w:val="nil"/>
          <w:right w:val="nil"/>
          <w:between w:val="nil"/>
        </w:pBdr>
        <w:spacing w:line="240" w:lineRule="auto"/>
        <w:ind w:left="0" w:hanging="2"/>
        <w:rPr>
          <w:color w:val="000000"/>
        </w:rPr>
      </w:pPr>
      <w:r>
        <w:rPr>
          <w:color w:val="000000"/>
        </w:rPr>
        <w:t>podpora voľnočasových aktivít</w:t>
      </w:r>
    </w:p>
    <w:p w:rsidR="00C32C74" w:rsidRDefault="005177A2">
      <w:pPr>
        <w:numPr>
          <w:ilvl w:val="0"/>
          <w:numId w:val="9"/>
        </w:numPr>
        <w:pBdr>
          <w:top w:val="nil"/>
          <w:left w:val="nil"/>
          <w:bottom w:val="nil"/>
          <w:right w:val="nil"/>
          <w:between w:val="nil"/>
        </w:pBdr>
        <w:spacing w:line="240" w:lineRule="auto"/>
        <w:ind w:left="0" w:hanging="2"/>
        <w:rPr>
          <w:color w:val="000000"/>
        </w:rPr>
      </w:pPr>
      <w:r>
        <w:rPr>
          <w:color w:val="000000"/>
        </w:rPr>
        <w:t>Oblasť ekonomického rozvoja:</w:t>
      </w:r>
    </w:p>
    <w:p w:rsidR="00C32C74" w:rsidRDefault="005177A2">
      <w:pPr>
        <w:numPr>
          <w:ilvl w:val="0"/>
          <w:numId w:val="13"/>
        </w:numPr>
        <w:pBdr>
          <w:top w:val="nil"/>
          <w:left w:val="nil"/>
          <w:bottom w:val="nil"/>
          <w:right w:val="nil"/>
          <w:between w:val="nil"/>
        </w:pBdr>
        <w:spacing w:line="240" w:lineRule="auto"/>
        <w:ind w:left="0" w:hanging="2"/>
        <w:rPr>
          <w:color w:val="000000"/>
        </w:rPr>
      </w:pPr>
      <w:r>
        <w:rPr>
          <w:color w:val="000000"/>
        </w:rPr>
        <w:t>Rast konkurencieschopnosti obce – podpora malého a stredného podnikania</w:t>
      </w:r>
    </w:p>
    <w:p w:rsidR="00C32C74" w:rsidRDefault="005177A2">
      <w:pPr>
        <w:numPr>
          <w:ilvl w:val="0"/>
          <w:numId w:val="13"/>
        </w:numPr>
        <w:pBdr>
          <w:top w:val="nil"/>
          <w:left w:val="nil"/>
          <w:bottom w:val="nil"/>
          <w:right w:val="nil"/>
          <w:between w:val="nil"/>
        </w:pBdr>
        <w:spacing w:line="240" w:lineRule="auto"/>
        <w:ind w:left="0" w:hanging="2"/>
        <w:rPr>
          <w:color w:val="000000"/>
        </w:rPr>
      </w:pPr>
      <w:r>
        <w:rPr>
          <w:color w:val="000000"/>
        </w:rPr>
        <w:t>Rozvoj služieb</w:t>
      </w:r>
    </w:p>
    <w:p w:rsidR="00C32C74" w:rsidRDefault="005177A2">
      <w:pPr>
        <w:numPr>
          <w:ilvl w:val="0"/>
          <w:numId w:val="13"/>
        </w:numPr>
        <w:pBdr>
          <w:top w:val="nil"/>
          <w:left w:val="nil"/>
          <w:bottom w:val="nil"/>
          <w:right w:val="nil"/>
          <w:between w:val="nil"/>
        </w:pBdr>
        <w:spacing w:line="240" w:lineRule="auto"/>
        <w:ind w:left="0" w:hanging="2"/>
        <w:rPr>
          <w:color w:val="000000"/>
        </w:rPr>
      </w:pPr>
      <w:r>
        <w:rPr>
          <w:color w:val="000000"/>
        </w:rPr>
        <w:t>Rozvoj cestovného ruchu a vidieckej turistiky</w:t>
      </w:r>
    </w:p>
    <w:p w:rsidR="00C32C74" w:rsidRDefault="005177A2">
      <w:pPr>
        <w:numPr>
          <w:ilvl w:val="0"/>
          <w:numId w:val="9"/>
        </w:numPr>
        <w:pBdr>
          <w:top w:val="nil"/>
          <w:left w:val="nil"/>
          <w:bottom w:val="nil"/>
          <w:right w:val="nil"/>
          <w:between w:val="nil"/>
        </w:pBdr>
        <w:spacing w:line="240" w:lineRule="auto"/>
        <w:ind w:left="0" w:hanging="2"/>
        <w:rPr>
          <w:color w:val="000000"/>
        </w:rPr>
      </w:pPr>
      <w:r>
        <w:rPr>
          <w:color w:val="000000"/>
        </w:rPr>
        <w:lastRenderedPageBreak/>
        <w:t>Oblasť infraštruktúry a životného prostredia:</w:t>
      </w:r>
    </w:p>
    <w:p w:rsidR="00C32C74" w:rsidRDefault="005177A2">
      <w:pPr>
        <w:numPr>
          <w:ilvl w:val="0"/>
          <w:numId w:val="1"/>
        </w:numPr>
        <w:pBdr>
          <w:top w:val="nil"/>
          <w:left w:val="nil"/>
          <w:bottom w:val="nil"/>
          <w:right w:val="nil"/>
          <w:between w:val="nil"/>
        </w:pBdr>
        <w:spacing w:line="240" w:lineRule="auto"/>
        <w:ind w:left="0" w:hanging="2"/>
        <w:rPr>
          <w:color w:val="000000"/>
        </w:rPr>
      </w:pPr>
      <w:r>
        <w:rPr>
          <w:color w:val="000000"/>
        </w:rPr>
        <w:t>Modernizácia budov a infraštruktúry</w:t>
      </w:r>
    </w:p>
    <w:p w:rsidR="00C32C74" w:rsidRDefault="005177A2">
      <w:pPr>
        <w:numPr>
          <w:ilvl w:val="0"/>
          <w:numId w:val="1"/>
        </w:numPr>
        <w:pBdr>
          <w:top w:val="nil"/>
          <w:left w:val="nil"/>
          <w:bottom w:val="nil"/>
          <w:right w:val="nil"/>
          <w:between w:val="nil"/>
        </w:pBdr>
        <w:spacing w:line="240" w:lineRule="auto"/>
        <w:ind w:left="0" w:hanging="2"/>
        <w:rPr>
          <w:color w:val="000000"/>
        </w:rPr>
      </w:pPr>
      <w:r>
        <w:rPr>
          <w:color w:val="000000"/>
        </w:rPr>
        <w:t>Vybudovanie kultúrneho centra obce</w:t>
      </w:r>
    </w:p>
    <w:p w:rsidR="00C32C74" w:rsidRDefault="005177A2">
      <w:pPr>
        <w:numPr>
          <w:ilvl w:val="0"/>
          <w:numId w:val="1"/>
        </w:numPr>
        <w:pBdr>
          <w:top w:val="nil"/>
          <w:left w:val="nil"/>
          <w:bottom w:val="nil"/>
          <w:right w:val="nil"/>
          <w:between w:val="nil"/>
        </w:pBdr>
        <w:spacing w:line="240" w:lineRule="auto"/>
        <w:ind w:left="0" w:hanging="2"/>
        <w:rPr>
          <w:color w:val="000000"/>
        </w:rPr>
      </w:pPr>
      <w:r>
        <w:rPr>
          <w:color w:val="000000"/>
        </w:rPr>
        <w:t>Rozvoj kultúrnej a športovej infraštruktúry</w:t>
      </w:r>
    </w:p>
    <w:p w:rsidR="00C32C74" w:rsidRDefault="005177A2">
      <w:pPr>
        <w:numPr>
          <w:ilvl w:val="0"/>
          <w:numId w:val="1"/>
        </w:numPr>
        <w:pBdr>
          <w:top w:val="nil"/>
          <w:left w:val="nil"/>
          <w:bottom w:val="nil"/>
          <w:right w:val="nil"/>
          <w:between w:val="nil"/>
        </w:pBdr>
        <w:spacing w:line="240" w:lineRule="auto"/>
        <w:ind w:left="0" w:hanging="2"/>
        <w:rPr>
          <w:color w:val="000000"/>
        </w:rPr>
      </w:pPr>
      <w:r>
        <w:rPr>
          <w:color w:val="000000"/>
        </w:rPr>
        <w:t xml:space="preserve">Rozvoj technickej infraštruktúry </w:t>
      </w:r>
    </w:p>
    <w:p w:rsidR="00C32C74" w:rsidRDefault="005177A2">
      <w:pPr>
        <w:numPr>
          <w:ilvl w:val="0"/>
          <w:numId w:val="1"/>
        </w:numPr>
        <w:pBdr>
          <w:top w:val="nil"/>
          <w:left w:val="nil"/>
          <w:bottom w:val="nil"/>
          <w:right w:val="nil"/>
          <w:between w:val="nil"/>
        </w:pBdr>
        <w:spacing w:line="240" w:lineRule="auto"/>
        <w:ind w:left="0" w:hanging="2"/>
        <w:rPr>
          <w:color w:val="000000"/>
        </w:rPr>
      </w:pPr>
      <w:r>
        <w:rPr>
          <w:color w:val="000000"/>
        </w:rPr>
        <w:t xml:space="preserve">Vybudovanie kanalizácie </w:t>
      </w:r>
      <w:r w:rsidR="003324A8">
        <w:rPr>
          <w:color w:val="000000"/>
        </w:rPr>
        <w:t>v obci</w:t>
      </w:r>
    </w:p>
    <w:p w:rsidR="00C32C74" w:rsidRDefault="005177A2">
      <w:pPr>
        <w:numPr>
          <w:ilvl w:val="0"/>
          <w:numId w:val="1"/>
        </w:numPr>
        <w:pBdr>
          <w:top w:val="nil"/>
          <w:left w:val="nil"/>
          <w:bottom w:val="nil"/>
          <w:right w:val="nil"/>
          <w:between w:val="nil"/>
        </w:pBdr>
        <w:spacing w:line="240" w:lineRule="auto"/>
        <w:ind w:left="0" w:hanging="2"/>
        <w:rPr>
          <w:color w:val="000000"/>
        </w:rPr>
      </w:pPr>
      <w:r>
        <w:rPr>
          <w:color w:val="000000"/>
        </w:rPr>
        <w:t>Vybudovanie materskej školy</w:t>
      </w:r>
    </w:p>
    <w:p w:rsidR="00C32C74" w:rsidRDefault="00C32C74">
      <w:pPr>
        <w:pBdr>
          <w:top w:val="nil"/>
          <w:left w:val="nil"/>
          <w:bottom w:val="nil"/>
          <w:right w:val="nil"/>
          <w:between w:val="nil"/>
        </w:pBdr>
        <w:spacing w:line="240" w:lineRule="auto"/>
        <w:ind w:left="0" w:hanging="2"/>
        <w:rPr>
          <w:color w:val="000000"/>
        </w:rPr>
      </w:pPr>
    </w:p>
    <w:p w:rsidR="00C32C74" w:rsidRDefault="00C32C74">
      <w:pPr>
        <w:pBdr>
          <w:top w:val="nil"/>
          <w:left w:val="nil"/>
          <w:bottom w:val="nil"/>
          <w:right w:val="nil"/>
          <w:between w:val="nil"/>
        </w:pBdr>
        <w:spacing w:line="240" w:lineRule="auto"/>
        <w:ind w:left="0" w:hanging="2"/>
        <w:rPr>
          <w:color w:val="000000"/>
        </w:rPr>
      </w:pPr>
    </w:p>
    <w:p w:rsidR="00C32C74" w:rsidRDefault="005177A2">
      <w:pPr>
        <w:pBdr>
          <w:top w:val="nil"/>
          <w:left w:val="nil"/>
          <w:bottom w:val="nil"/>
          <w:right w:val="nil"/>
          <w:between w:val="nil"/>
        </w:pBdr>
        <w:spacing w:line="360" w:lineRule="auto"/>
        <w:ind w:left="1" w:hanging="3"/>
        <w:rPr>
          <w:color w:val="000000"/>
          <w:sz w:val="28"/>
          <w:szCs w:val="28"/>
        </w:rPr>
      </w:pPr>
      <w:r>
        <w:rPr>
          <w:b/>
          <w:color w:val="000000"/>
          <w:sz w:val="28"/>
          <w:szCs w:val="28"/>
        </w:rPr>
        <w:t xml:space="preserve">5. Základná charakteristika konsolidovaného celku </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C32C74" w:rsidRDefault="00C32C74">
      <w:pPr>
        <w:pBdr>
          <w:top w:val="nil"/>
          <w:left w:val="nil"/>
          <w:bottom w:val="nil"/>
          <w:right w:val="nil"/>
          <w:between w:val="nil"/>
        </w:pBdr>
        <w:spacing w:line="240" w:lineRule="auto"/>
        <w:ind w:left="0" w:hanging="2"/>
        <w:jc w:val="both"/>
        <w:rPr>
          <w:color w:val="000000"/>
        </w:rPr>
      </w:pPr>
    </w:p>
    <w:p w:rsidR="00C32C74" w:rsidRPr="003324A8" w:rsidRDefault="005177A2">
      <w:pPr>
        <w:numPr>
          <w:ilvl w:val="1"/>
          <w:numId w:val="7"/>
        </w:numPr>
        <w:pBdr>
          <w:top w:val="nil"/>
          <w:left w:val="nil"/>
          <w:bottom w:val="nil"/>
          <w:right w:val="nil"/>
          <w:between w:val="nil"/>
        </w:pBdr>
        <w:spacing w:line="360" w:lineRule="auto"/>
        <w:ind w:left="0" w:hanging="2"/>
        <w:jc w:val="both"/>
        <w:rPr>
          <w:color w:val="000000"/>
        </w:rPr>
      </w:pPr>
      <w:r w:rsidRPr="003324A8">
        <w:rPr>
          <w:b/>
          <w:color w:val="000000"/>
        </w:rPr>
        <w:t>Geografické údaje</w:t>
      </w:r>
    </w:p>
    <w:p w:rsidR="00C32C74" w:rsidRPr="003324A8" w:rsidRDefault="005177A2" w:rsidP="00935D71">
      <w:pPr>
        <w:pBdr>
          <w:top w:val="nil"/>
          <w:left w:val="nil"/>
          <w:bottom w:val="nil"/>
          <w:right w:val="nil"/>
          <w:between w:val="nil"/>
        </w:pBdr>
        <w:spacing w:line="240" w:lineRule="auto"/>
        <w:ind w:left="0" w:hanging="2"/>
        <w:rPr>
          <w:color w:val="000000"/>
        </w:rPr>
      </w:pPr>
      <w:r w:rsidRPr="003324A8">
        <w:rPr>
          <w:color w:val="000000"/>
        </w:rPr>
        <w:t xml:space="preserve">Geografická poloha obce : Obec sa nachádza na severnom okraji Šarišskej vrchoviny a </w:t>
      </w:r>
      <w:r w:rsidR="00935D71">
        <w:rPr>
          <w:color w:val="000000"/>
        </w:rPr>
        <w:t xml:space="preserve">                     </w:t>
      </w:r>
      <w:r w:rsidRPr="003324A8">
        <w:rPr>
          <w:color w:val="000000"/>
        </w:rPr>
        <w:tab/>
      </w:r>
      <w:r w:rsidRPr="003324A8">
        <w:rPr>
          <w:color w:val="000000"/>
        </w:rPr>
        <w:tab/>
      </w:r>
      <w:r w:rsidR="00935D71">
        <w:rPr>
          <w:color w:val="000000"/>
        </w:rPr>
        <w:t xml:space="preserve">                    pravom brehu</w:t>
      </w:r>
      <w:r w:rsidRPr="003324A8">
        <w:rPr>
          <w:color w:val="000000"/>
        </w:rPr>
        <w:t xml:space="preserve"> rieky Sekčov.</w:t>
      </w: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Susedné mestá a obce :       Susedné mesto je Prešov a obce Záhradné a Kapušany</w:t>
      </w: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ab/>
      </w: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Celková rozloha obce :        1 124 ha</w:t>
      </w:r>
    </w:p>
    <w:p w:rsidR="00C32C74" w:rsidRPr="003324A8" w:rsidRDefault="00C32C74">
      <w:pPr>
        <w:pBdr>
          <w:top w:val="nil"/>
          <w:left w:val="nil"/>
          <w:bottom w:val="nil"/>
          <w:right w:val="nil"/>
          <w:between w:val="nil"/>
        </w:pBdr>
        <w:spacing w:line="240" w:lineRule="auto"/>
        <w:ind w:left="0" w:hanging="2"/>
        <w:jc w:val="both"/>
        <w:rPr>
          <w:color w:val="000000"/>
        </w:rPr>
      </w:pP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Nadmorská výška :</w:t>
      </w:r>
      <w:r w:rsidRPr="003324A8">
        <w:rPr>
          <w:color w:val="000000"/>
        </w:rPr>
        <w:tab/>
        <w:t xml:space="preserve">         270 m nad morom</w:t>
      </w: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b/>
          <w:color w:val="000000"/>
        </w:rPr>
        <w:t xml:space="preserve">  </w:t>
      </w:r>
    </w:p>
    <w:p w:rsidR="00C32C74" w:rsidRPr="003324A8" w:rsidRDefault="005177A2">
      <w:pPr>
        <w:numPr>
          <w:ilvl w:val="1"/>
          <w:numId w:val="7"/>
        </w:numPr>
        <w:pBdr>
          <w:top w:val="nil"/>
          <w:left w:val="nil"/>
          <w:bottom w:val="nil"/>
          <w:right w:val="nil"/>
          <w:between w:val="nil"/>
        </w:pBdr>
        <w:spacing w:line="240" w:lineRule="auto"/>
        <w:ind w:left="0" w:hanging="2"/>
        <w:jc w:val="both"/>
        <w:rPr>
          <w:color w:val="000000"/>
        </w:rPr>
      </w:pPr>
      <w:r w:rsidRPr="003324A8">
        <w:rPr>
          <w:b/>
          <w:color w:val="000000"/>
        </w:rPr>
        <w:t>Demografické údaje</w:t>
      </w:r>
    </w:p>
    <w:p w:rsidR="00C32C74" w:rsidRPr="003324A8" w:rsidRDefault="00C32C74">
      <w:pPr>
        <w:pBdr>
          <w:top w:val="nil"/>
          <w:left w:val="nil"/>
          <w:bottom w:val="nil"/>
          <w:right w:val="nil"/>
          <w:between w:val="nil"/>
        </w:pBdr>
        <w:spacing w:line="240" w:lineRule="auto"/>
        <w:ind w:left="0" w:hanging="2"/>
        <w:jc w:val="both"/>
        <w:rPr>
          <w:color w:val="000000"/>
        </w:rPr>
      </w:pP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 xml:space="preserve">Počet obyvateľov : </w:t>
      </w:r>
      <w:r w:rsidRPr="003324A8">
        <w:rPr>
          <w:color w:val="000000"/>
        </w:rPr>
        <w:tab/>
        <w:t xml:space="preserve">         2</w:t>
      </w:r>
      <w:r w:rsidR="003324A8" w:rsidRPr="003324A8">
        <w:rPr>
          <w:color w:val="000000"/>
        </w:rPr>
        <w:t>450</w:t>
      </w:r>
    </w:p>
    <w:p w:rsidR="00C32C74" w:rsidRPr="003324A8" w:rsidRDefault="00C32C74">
      <w:pPr>
        <w:pBdr>
          <w:top w:val="nil"/>
          <w:left w:val="nil"/>
          <w:bottom w:val="nil"/>
          <w:right w:val="nil"/>
          <w:between w:val="nil"/>
        </w:pBdr>
        <w:spacing w:line="240" w:lineRule="auto"/>
        <w:ind w:left="0" w:hanging="2"/>
        <w:jc w:val="both"/>
        <w:rPr>
          <w:color w:val="000000"/>
        </w:rPr>
      </w:pP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Národnostná štruktúra :        98,8% slovenská národnosť a 1,2% iné</w:t>
      </w:r>
    </w:p>
    <w:p w:rsidR="00C32C74" w:rsidRPr="003324A8" w:rsidRDefault="00C32C74">
      <w:pPr>
        <w:pBdr>
          <w:top w:val="nil"/>
          <w:left w:val="nil"/>
          <w:bottom w:val="nil"/>
          <w:right w:val="nil"/>
          <w:between w:val="nil"/>
        </w:pBdr>
        <w:spacing w:line="240" w:lineRule="auto"/>
        <w:ind w:left="0" w:hanging="2"/>
        <w:jc w:val="both"/>
        <w:rPr>
          <w:color w:val="000000"/>
        </w:rPr>
      </w:pPr>
    </w:p>
    <w:p w:rsidR="004D25DD" w:rsidRDefault="005177A2">
      <w:pPr>
        <w:pBdr>
          <w:top w:val="nil"/>
          <w:left w:val="nil"/>
          <w:bottom w:val="nil"/>
          <w:right w:val="nil"/>
          <w:between w:val="nil"/>
        </w:pBdr>
        <w:spacing w:line="240" w:lineRule="auto"/>
        <w:ind w:left="0" w:hanging="2"/>
        <w:jc w:val="both"/>
        <w:rPr>
          <w:color w:val="000000"/>
        </w:rPr>
      </w:pPr>
      <w:r w:rsidRPr="003324A8">
        <w:rPr>
          <w:color w:val="000000"/>
        </w:rPr>
        <w:t>Štruktúra obyvateľstva podľa náboženského v</w:t>
      </w:r>
      <w:r w:rsidR="004D25DD">
        <w:rPr>
          <w:color w:val="000000"/>
        </w:rPr>
        <w:t>y</w:t>
      </w:r>
      <w:r w:rsidRPr="003324A8">
        <w:rPr>
          <w:color w:val="000000"/>
        </w:rPr>
        <w:t>zna</w:t>
      </w:r>
      <w:r w:rsidR="004D25DD">
        <w:rPr>
          <w:color w:val="000000"/>
        </w:rPr>
        <w:t>nia</w:t>
      </w:r>
      <w:r w:rsidRPr="003324A8">
        <w:rPr>
          <w:color w:val="000000"/>
        </w:rPr>
        <w:t xml:space="preserve"> :   8</w:t>
      </w:r>
      <w:r w:rsidR="004D25DD">
        <w:rPr>
          <w:color w:val="000000"/>
        </w:rPr>
        <w:t>4</w:t>
      </w:r>
      <w:r w:rsidRPr="003324A8">
        <w:rPr>
          <w:color w:val="000000"/>
        </w:rPr>
        <w:t>% rímsko-katolíkov</w:t>
      </w:r>
      <w:r w:rsidR="004D25DD">
        <w:rPr>
          <w:color w:val="000000"/>
        </w:rPr>
        <w:t>, 5% grécko-</w:t>
      </w:r>
    </w:p>
    <w:p w:rsidR="004D25DD" w:rsidRDefault="004D25DD">
      <w:pPr>
        <w:pBdr>
          <w:top w:val="nil"/>
          <w:left w:val="nil"/>
          <w:bottom w:val="nil"/>
          <w:right w:val="nil"/>
          <w:between w:val="nil"/>
        </w:pBdr>
        <w:spacing w:line="240" w:lineRule="auto"/>
        <w:ind w:left="0" w:hanging="2"/>
        <w:jc w:val="both"/>
        <w:rPr>
          <w:color w:val="000000"/>
        </w:rPr>
      </w:pPr>
      <w:r>
        <w:rPr>
          <w:color w:val="000000"/>
        </w:rPr>
        <w:t xml:space="preserve">                                                                                            katolíkov,</w:t>
      </w:r>
      <w:r w:rsidR="005177A2" w:rsidRPr="003324A8">
        <w:rPr>
          <w:color w:val="000000"/>
        </w:rPr>
        <w:t xml:space="preserve">  </w:t>
      </w:r>
      <w:r>
        <w:rPr>
          <w:color w:val="000000"/>
        </w:rPr>
        <w:t>8% bez vyznania a 3% iné</w:t>
      </w:r>
    </w:p>
    <w:p w:rsidR="004D25DD" w:rsidRDefault="004D25DD">
      <w:pPr>
        <w:pBdr>
          <w:top w:val="nil"/>
          <w:left w:val="nil"/>
          <w:bottom w:val="nil"/>
          <w:right w:val="nil"/>
          <w:between w:val="nil"/>
        </w:pBdr>
        <w:spacing w:line="240" w:lineRule="auto"/>
        <w:ind w:left="0" w:hanging="2"/>
        <w:jc w:val="both"/>
        <w:rPr>
          <w:color w:val="000000"/>
        </w:rPr>
      </w:pPr>
    </w:p>
    <w:p w:rsidR="00C32C74" w:rsidRDefault="005177A2" w:rsidP="004D25DD">
      <w:pPr>
        <w:pBdr>
          <w:top w:val="nil"/>
          <w:left w:val="nil"/>
          <w:bottom w:val="nil"/>
          <w:right w:val="nil"/>
          <w:between w:val="nil"/>
        </w:pBdr>
        <w:spacing w:line="240" w:lineRule="auto"/>
        <w:ind w:left="0" w:hanging="2"/>
        <w:jc w:val="both"/>
        <w:rPr>
          <w:color w:val="000000"/>
        </w:rPr>
      </w:pPr>
      <w:r w:rsidRPr="003324A8">
        <w:rPr>
          <w:color w:val="000000"/>
        </w:rPr>
        <w:t xml:space="preserve">Vývoj počtu obyvateľov :  Vzhľadom na výhodnú strategickú polohu obec dlhodobo zaznamenáva </w:t>
      </w:r>
      <w:r w:rsidR="003324A8">
        <w:rPr>
          <w:color w:val="000000"/>
        </w:rPr>
        <w:t>v</w:t>
      </w:r>
      <w:r w:rsidR="003324A8" w:rsidRPr="003324A8">
        <w:rPr>
          <w:color w:val="000000"/>
        </w:rPr>
        <w:t>ýrazný prírastok obyvateľstva</w:t>
      </w:r>
    </w:p>
    <w:p w:rsidR="004D25DD" w:rsidRPr="003324A8" w:rsidRDefault="004D25DD" w:rsidP="004D25DD">
      <w:pPr>
        <w:pBdr>
          <w:top w:val="nil"/>
          <w:left w:val="nil"/>
          <w:bottom w:val="nil"/>
          <w:right w:val="nil"/>
          <w:between w:val="nil"/>
        </w:pBdr>
        <w:spacing w:line="240" w:lineRule="auto"/>
        <w:ind w:left="0" w:hanging="2"/>
        <w:jc w:val="both"/>
        <w:rPr>
          <w:color w:val="000000"/>
        </w:rPr>
      </w:pPr>
    </w:p>
    <w:p w:rsidR="00C32C74" w:rsidRPr="003324A8" w:rsidRDefault="005177A2">
      <w:pPr>
        <w:numPr>
          <w:ilvl w:val="1"/>
          <w:numId w:val="7"/>
        </w:numPr>
        <w:pBdr>
          <w:top w:val="nil"/>
          <w:left w:val="nil"/>
          <w:bottom w:val="nil"/>
          <w:right w:val="nil"/>
          <w:between w:val="nil"/>
        </w:pBdr>
        <w:spacing w:line="360" w:lineRule="auto"/>
        <w:ind w:left="0" w:hanging="2"/>
        <w:jc w:val="both"/>
        <w:rPr>
          <w:color w:val="000000"/>
        </w:rPr>
      </w:pPr>
      <w:r w:rsidRPr="003324A8">
        <w:rPr>
          <w:b/>
          <w:color w:val="000000"/>
        </w:rPr>
        <w:t>Ekonomické údaje</w:t>
      </w: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Nezamestnanosť v obci :</w:t>
      </w:r>
      <w:r w:rsidRPr="003324A8">
        <w:rPr>
          <w:color w:val="000000"/>
        </w:rPr>
        <w:tab/>
      </w:r>
      <w:r w:rsidR="00935D71">
        <w:rPr>
          <w:color w:val="000000"/>
        </w:rPr>
        <w:t>3,04</w:t>
      </w:r>
      <w:r w:rsidRPr="003324A8">
        <w:rPr>
          <w:color w:val="000000"/>
        </w:rPr>
        <w:t xml:space="preserve"> %</w:t>
      </w: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 xml:space="preserve">Vývoj nezamestnanosti : </w:t>
      </w:r>
      <w:r w:rsidRPr="003324A8">
        <w:rPr>
          <w:color w:val="000000"/>
        </w:rPr>
        <w:tab/>
        <w:t>Nezamestnanosť zaznamenáva pokles.</w:t>
      </w:r>
    </w:p>
    <w:p w:rsidR="00C32C74" w:rsidRPr="003324A8" w:rsidRDefault="00C32C74">
      <w:pPr>
        <w:pBdr>
          <w:top w:val="nil"/>
          <w:left w:val="nil"/>
          <w:bottom w:val="nil"/>
          <w:right w:val="nil"/>
          <w:between w:val="nil"/>
        </w:pBdr>
        <w:spacing w:line="240" w:lineRule="auto"/>
        <w:ind w:left="0" w:hanging="2"/>
        <w:jc w:val="both"/>
        <w:rPr>
          <w:color w:val="000000"/>
        </w:rPr>
      </w:pPr>
    </w:p>
    <w:p w:rsidR="00C32C74" w:rsidRPr="003324A8" w:rsidRDefault="005177A2">
      <w:pPr>
        <w:numPr>
          <w:ilvl w:val="1"/>
          <w:numId w:val="7"/>
        </w:numPr>
        <w:pBdr>
          <w:top w:val="nil"/>
          <w:left w:val="nil"/>
          <w:bottom w:val="nil"/>
          <w:right w:val="nil"/>
          <w:between w:val="nil"/>
        </w:pBdr>
        <w:spacing w:line="240" w:lineRule="auto"/>
        <w:ind w:left="0" w:hanging="2"/>
        <w:jc w:val="both"/>
        <w:rPr>
          <w:color w:val="000000"/>
        </w:rPr>
      </w:pPr>
      <w:r w:rsidRPr="003324A8">
        <w:rPr>
          <w:b/>
          <w:color w:val="000000"/>
        </w:rPr>
        <w:t>Symboly obce</w:t>
      </w:r>
    </w:p>
    <w:p w:rsidR="00C32C74" w:rsidRPr="003324A8" w:rsidRDefault="005177A2">
      <w:pPr>
        <w:pBdr>
          <w:top w:val="nil"/>
          <w:left w:val="nil"/>
          <w:bottom w:val="nil"/>
          <w:right w:val="nil"/>
          <w:between w:val="nil"/>
        </w:pBdr>
        <w:spacing w:line="240" w:lineRule="auto"/>
        <w:ind w:left="0" w:hanging="2"/>
        <w:jc w:val="both"/>
        <w:rPr>
          <w:color w:val="000000"/>
        </w:rPr>
      </w:pPr>
      <w:r w:rsidRPr="003324A8">
        <w:rPr>
          <w:color w:val="000000"/>
        </w:rPr>
        <w:t>Erb obce :</w:t>
      </w:r>
      <w:r w:rsidRPr="003324A8">
        <w:rPr>
          <w:color w:val="000000"/>
        </w:rPr>
        <w:tab/>
      </w:r>
      <w:r w:rsidRPr="003324A8">
        <w:rPr>
          <w:color w:val="000000"/>
        </w:rPr>
        <w:tab/>
      </w:r>
    </w:p>
    <w:p w:rsidR="00C32C74" w:rsidRDefault="005177A2">
      <w:pPr>
        <w:pBdr>
          <w:top w:val="nil"/>
          <w:left w:val="nil"/>
          <w:bottom w:val="nil"/>
          <w:right w:val="nil"/>
          <w:between w:val="nil"/>
        </w:pBdr>
        <w:spacing w:line="240" w:lineRule="auto"/>
        <w:ind w:left="0" w:hanging="2"/>
        <w:jc w:val="both"/>
        <w:rPr>
          <w:color w:val="000000"/>
        </w:rPr>
      </w:pPr>
      <w:r>
        <w:rPr>
          <w:noProof/>
        </w:rPr>
        <w:drawing>
          <wp:anchor distT="0" distB="0" distL="114300" distR="114300" simplePos="0" relativeHeight="251659264" behindDoc="0" locked="0" layoutInCell="1" hidden="0" allowOverlap="1">
            <wp:simplePos x="0" y="0"/>
            <wp:positionH relativeFrom="column">
              <wp:posOffset>2512060</wp:posOffset>
            </wp:positionH>
            <wp:positionV relativeFrom="paragraph">
              <wp:posOffset>0</wp:posOffset>
            </wp:positionV>
            <wp:extent cx="952500" cy="952500"/>
            <wp:effectExtent l="0" t="0" r="0" b="0"/>
            <wp:wrapTopAndBottom distT="0" dist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952500" cy="952500"/>
                    </a:xfrm>
                    <a:prstGeom prst="rect">
                      <a:avLst/>
                    </a:prstGeom>
                    <a:ln/>
                  </pic:spPr>
                </pic:pic>
              </a:graphicData>
            </a:graphic>
          </wp:anchor>
        </w:drawing>
      </w:r>
    </w:p>
    <w:p w:rsidR="00C32C74" w:rsidRDefault="00C32C74">
      <w:pPr>
        <w:pBdr>
          <w:top w:val="nil"/>
          <w:left w:val="nil"/>
          <w:bottom w:val="nil"/>
          <w:right w:val="nil"/>
          <w:between w:val="nil"/>
        </w:pBdr>
        <w:spacing w:line="240" w:lineRule="auto"/>
        <w:ind w:left="0" w:hanging="2"/>
        <w:jc w:val="both"/>
        <w:rPr>
          <w:color w:val="000000"/>
          <w:sz w:val="22"/>
          <w:szCs w:val="22"/>
        </w:rPr>
      </w:pP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Vlajka obce :</w:t>
      </w:r>
    </w:p>
    <w:p w:rsidR="00C32C74" w:rsidRDefault="005177A2">
      <w:pPr>
        <w:pBdr>
          <w:top w:val="nil"/>
          <w:left w:val="nil"/>
          <w:bottom w:val="nil"/>
          <w:right w:val="nil"/>
          <w:between w:val="nil"/>
        </w:pBdr>
        <w:spacing w:line="240" w:lineRule="auto"/>
        <w:ind w:left="0" w:hanging="2"/>
        <w:jc w:val="both"/>
        <w:rPr>
          <w:color w:val="000000"/>
        </w:rPr>
      </w:pPr>
      <w:r>
        <w:rPr>
          <w:noProof/>
        </w:rPr>
        <w:drawing>
          <wp:anchor distT="0" distB="0" distL="114300" distR="114300" simplePos="0" relativeHeight="251660288" behindDoc="0" locked="0" layoutInCell="1" hidden="0" allowOverlap="1">
            <wp:simplePos x="0" y="0"/>
            <wp:positionH relativeFrom="column">
              <wp:posOffset>2512060</wp:posOffset>
            </wp:positionH>
            <wp:positionV relativeFrom="paragraph">
              <wp:posOffset>0</wp:posOffset>
            </wp:positionV>
            <wp:extent cx="952500" cy="952500"/>
            <wp:effectExtent l="0" t="0" r="0" b="0"/>
            <wp:wrapTopAndBottom distT="0" dist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952500" cy="952500"/>
                    </a:xfrm>
                    <a:prstGeom prst="rect">
                      <a:avLst/>
                    </a:prstGeom>
                    <a:ln/>
                  </pic:spPr>
                </pic:pic>
              </a:graphicData>
            </a:graphic>
          </wp:anchor>
        </w:drawing>
      </w:r>
    </w:p>
    <w:p w:rsidR="00C32C74" w:rsidRDefault="00C32C74">
      <w:pPr>
        <w:pBdr>
          <w:top w:val="nil"/>
          <w:left w:val="nil"/>
          <w:bottom w:val="nil"/>
          <w:right w:val="nil"/>
          <w:between w:val="nil"/>
        </w:pBdr>
        <w:spacing w:line="240" w:lineRule="auto"/>
        <w:ind w:left="0" w:hanging="2"/>
        <w:jc w:val="both"/>
        <w:rPr>
          <w:color w:val="000000"/>
          <w:sz w:val="22"/>
          <w:szCs w:val="22"/>
        </w:rPr>
      </w:pPr>
    </w:p>
    <w:p w:rsidR="00C32C74" w:rsidRDefault="005177A2">
      <w:pPr>
        <w:pBdr>
          <w:top w:val="nil"/>
          <w:left w:val="nil"/>
          <w:bottom w:val="nil"/>
          <w:right w:val="nil"/>
          <w:between w:val="nil"/>
        </w:pBdr>
        <w:spacing w:line="360" w:lineRule="auto"/>
        <w:ind w:left="0" w:hanging="2"/>
        <w:jc w:val="both"/>
        <w:rPr>
          <w:color w:val="000000"/>
        </w:rPr>
      </w:pPr>
      <w:r>
        <w:rPr>
          <w:color w:val="000000"/>
        </w:rPr>
        <w:t>Pečať obce :</w:t>
      </w:r>
      <w:r>
        <w:rPr>
          <w:b/>
          <w:color w:val="000000"/>
        </w:rPr>
        <w:t xml:space="preserve"> </w:t>
      </w:r>
    </w:p>
    <w:p w:rsidR="00C32C74" w:rsidRDefault="00C32C74">
      <w:pPr>
        <w:pBdr>
          <w:top w:val="nil"/>
          <w:left w:val="nil"/>
          <w:bottom w:val="nil"/>
          <w:right w:val="nil"/>
          <w:between w:val="nil"/>
        </w:pBdr>
        <w:spacing w:line="360" w:lineRule="auto"/>
        <w:ind w:left="0" w:hanging="2"/>
        <w:jc w:val="both"/>
        <w:rPr>
          <w:color w:val="000000"/>
        </w:rPr>
      </w:pPr>
    </w:p>
    <w:p w:rsidR="00C32C74" w:rsidRDefault="00C32C74">
      <w:pPr>
        <w:pBdr>
          <w:top w:val="nil"/>
          <w:left w:val="nil"/>
          <w:bottom w:val="nil"/>
          <w:right w:val="nil"/>
          <w:between w:val="nil"/>
        </w:pBdr>
        <w:spacing w:line="360" w:lineRule="auto"/>
        <w:ind w:left="0" w:hanging="2"/>
        <w:jc w:val="both"/>
        <w:rPr>
          <w:color w:val="000000"/>
        </w:rPr>
      </w:pPr>
    </w:p>
    <w:p w:rsidR="00C32C74" w:rsidRDefault="00C32C74">
      <w:pPr>
        <w:pBdr>
          <w:top w:val="nil"/>
          <w:left w:val="nil"/>
          <w:bottom w:val="nil"/>
          <w:right w:val="nil"/>
          <w:between w:val="nil"/>
        </w:pBdr>
        <w:spacing w:line="360" w:lineRule="auto"/>
        <w:ind w:left="0" w:hanging="2"/>
        <w:jc w:val="both"/>
        <w:rPr>
          <w:color w:val="000000"/>
        </w:rPr>
      </w:pPr>
    </w:p>
    <w:p w:rsidR="00C32C74" w:rsidRDefault="00C32C74">
      <w:pPr>
        <w:pBdr>
          <w:top w:val="nil"/>
          <w:left w:val="nil"/>
          <w:bottom w:val="nil"/>
          <w:right w:val="nil"/>
          <w:between w:val="nil"/>
        </w:pBdr>
        <w:spacing w:line="360" w:lineRule="auto"/>
        <w:ind w:left="0" w:hanging="2"/>
        <w:jc w:val="both"/>
        <w:rPr>
          <w:color w:val="000000"/>
        </w:rPr>
      </w:pPr>
    </w:p>
    <w:p w:rsidR="00C32C74" w:rsidRDefault="005177A2">
      <w:pPr>
        <w:numPr>
          <w:ilvl w:val="1"/>
          <w:numId w:val="7"/>
        </w:numPr>
        <w:pBdr>
          <w:top w:val="nil"/>
          <w:left w:val="nil"/>
          <w:bottom w:val="nil"/>
          <w:right w:val="nil"/>
          <w:between w:val="nil"/>
        </w:pBdr>
        <w:spacing w:line="360" w:lineRule="auto"/>
        <w:ind w:left="0" w:hanging="2"/>
        <w:jc w:val="both"/>
        <w:rPr>
          <w:color w:val="000000"/>
        </w:rPr>
      </w:pPr>
      <w:r>
        <w:rPr>
          <w:b/>
          <w:color w:val="000000"/>
        </w:rPr>
        <w:t xml:space="preserve">História obce </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V roku 1272 uhorský kráľ Štefan V. daroval kus zeme zvanej </w:t>
      </w:r>
      <w:proofErr w:type="spellStart"/>
      <w:r>
        <w:rPr>
          <w:color w:val="000000"/>
        </w:rPr>
        <w:t>Fynta</w:t>
      </w:r>
      <w:proofErr w:type="spellEnd"/>
      <w:r>
        <w:rPr>
          <w:color w:val="000000"/>
        </w:rPr>
        <w:t xml:space="preserve"> šľachticom Janovi a Štefanovi, synom grófa </w:t>
      </w:r>
      <w:proofErr w:type="spellStart"/>
      <w:r>
        <w:rPr>
          <w:color w:val="000000"/>
        </w:rPr>
        <w:t>Biudu</w:t>
      </w:r>
      <w:proofErr w:type="spellEnd"/>
      <w:r>
        <w:rPr>
          <w:color w:val="000000"/>
        </w:rPr>
        <w:t xml:space="preserve"> spoza </w:t>
      </w:r>
      <w:proofErr w:type="spellStart"/>
      <w:r>
        <w:rPr>
          <w:color w:val="000000"/>
        </w:rPr>
        <w:t>Dravy</w:t>
      </w:r>
      <w:proofErr w:type="spellEnd"/>
      <w:r>
        <w:rPr>
          <w:color w:val="000000"/>
        </w:rPr>
        <w:t>, za ich udatné činy v bojoch proti nepriateľovi kráľa.</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Fintice sa nachádzajú v malebnom údolí rieky Sekčov, v severnej časti prešovského okresu, pod upätím pohoria Čergov, na okraji Šarišskej vrchoviny v nadmorskej výške 270 metrov n. m. Dominantou  chotára je vrch Stráž vysoký 740 metrov n. m. Má svoj zvláštny tvar a spomína ho už prvá písomná správa. Správa spomína aj iné časti chotára, čo svedčí o tom, že tu žili ľudia ešte pred rokom 1272. Jednotlivé časti chotára pomenovali ľudia žijúci na tomto území a každý názov či pomenovanie skrýva v sebe históriu, napr. Záhumnie, </w:t>
      </w:r>
      <w:proofErr w:type="spellStart"/>
      <w:r>
        <w:rPr>
          <w:color w:val="000000"/>
        </w:rPr>
        <w:t>Pagdomy</w:t>
      </w:r>
      <w:proofErr w:type="spellEnd"/>
      <w:r>
        <w:rPr>
          <w:color w:val="000000"/>
        </w:rPr>
        <w:t xml:space="preserve">, Konopiská, </w:t>
      </w:r>
      <w:proofErr w:type="spellStart"/>
      <w:r>
        <w:rPr>
          <w:color w:val="000000"/>
        </w:rPr>
        <w:t>Aďagaše</w:t>
      </w:r>
      <w:proofErr w:type="spellEnd"/>
      <w:r>
        <w:rPr>
          <w:color w:val="000000"/>
        </w:rPr>
        <w:t xml:space="preserve">, Košiar, </w:t>
      </w:r>
      <w:proofErr w:type="spellStart"/>
      <w:r>
        <w:rPr>
          <w:color w:val="000000"/>
        </w:rPr>
        <w:t>Kakov</w:t>
      </w:r>
      <w:proofErr w:type="spellEnd"/>
      <w:r>
        <w:rPr>
          <w:color w:val="000000"/>
        </w:rPr>
        <w:t xml:space="preserve">, </w:t>
      </w:r>
      <w:proofErr w:type="spellStart"/>
      <w:r>
        <w:rPr>
          <w:color w:val="000000"/>
        </w:rPr>
        <w:t>Bockodaly</w:t>
      </w:r>
      <w:proofErr w:type="spellEnd"/>
      <w:r>
        <w:rPr>
          <w:color w:val="000000"/>
        </w:rPr>
        <w:t xml:space="preserve">, </w:t>
      </w:r>
      <w:proofErr w:type="spellStart"/>
      <w:r>
        <w:rPr>
          <w:color w:val="000000"/>
        </w:rPr>
        <w:t>Išpanvede</w:t>
      </w:r>
      <w:proofErr w:type="spellEnd"/>
      <w:r>
        <w:rPr>
          <w:color w:val="000000"/>
        </w:rPr>
        <w:t xml:space="preserve">, </w:t>
      </w:r>
      <w:proofErr w:type="spellStart"/>
      <w:r>
        <w:rPr>
          <w:color w:val="000000"/>
        </w:rPr>
        <w:t>Odálka</w:t>
      </w:r>
      <w:proofErr w:type="spellEnd"/>
      <w:r>
        <w:rPr>
          <w:color w:val="000000"/>
        </w:rPr>
        <w:t xml:space="preserve">, </w:t>
      </w:r>
      <w:proofErr w:type="spellStart"/>
      <w:r>
        <w:rPr>
          <w:color w:val="000000"/>
        </w:rPr>
        <w:t>Podutataly</w:t>
      </w:r>
      <w:proofErr w:type="spellEnd"/>
      <w:r>
        <w:rPr>
          <w:color w:val="000000"/>
        </w:rPr>
        <w:t xml:space="preserve"> a ďalšie. Avšak dokladov o obývaní tohto kusa zeme je omnoho viac. Ešte pred donáciou Fintíc toto územie patrilo strážcom kráľovského pohraničia, ktorí tu vybudovali v 12. storočí hraničné záseky, avšak s posunutím hraníc ďalej na sever, toto územie opustili.</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Naše korene však siahajú omnoho hlbšie, ešte pred obdobie uhorského kráľovstva a dokonca aj Slovanstva. Dokazujú to početné nálezy, ktoré sa tu objavili pri archeologických prieskumoch </w:t>
      </w:r>
      <w:proofErr w:type="spellStart"/>
      <w:r>
        <w:rPr>
          <w:color w:val="000000"/>
        </w:rPr>
        <w:t>fintických</w:t>
      </w:r>
      <w:proofErr w:type="spellEnd"/>
      <w:r>
        <w:rPr>
          <w:color w:val="000000"/>
        </w:rPr>
        <w:t xml:space="preserve"> chotárov. Zdá sa, že toto údolie lákalo ľudí už od praveku a ponúkalo dostatočný pocit ochrany. Svedčia o tom nálezy najstaršieho osídlenia z mladšej doby kamennej situovaného priamo pod úpätím vrchu Stráž, ktoré boli datované do piateho tisícročia pred našim letopočtom. </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Doteraz najstaršími obyvateľmi sú nositelia kultúry s lineárnou keramikou, skupina </w:t>
      </w:r>
      <w:proofErr w:type="spellStart"/>
      <w:r>
        <w:rPr>
          <w:color w:val="000000"/>
        </w:rPr>
        <w:t>Tiszadob</w:t>
      </w:r>
      <w:proofErr w:type="spellEnd"/>
      <w:r>
        <w:rPr>
          <w:color w:val="000000"/>
        </w:rPr>
        <w:t xml:space="preserve"> Kapušany, z ktorej sa vyvinulo mladšie osídlenie ľudu s </w:t>
      </w:r>
      <w:proofErr w:type="spellStart"/>
      <w:r>
        <w:rPr>
          <w:color w:val="000000"/>
        </w:rPr>
        <w:t>bukovohorskou</w:t>
      </w:r>
      <w:proofErr w:type="spellEnd"/>
      <w:r>
        <w:rPr>
          <w:color w:val="000000"/>
        </w:rPr>
        <w:t xml:space="preserve"> kultúrou tiež nájdené vo Finticiach. Pri výskumoch sa objavili aj stopy z neskorej doby kamennej, </w:t>
      </w:r>
      <w:proofErr w:type="spellStart"/>
      <w:r>
        <w:rPr>
          <w:color w:val="000000"/>
        </w:rPr>
        <w:t>eneolitu</w:t>
      </w:r>
      <w:proofErr w:type="spellEnd"/>
      <w:r>
        <w:rPr>
          <w:color w:val="000000"/>
        </w:rPr>
        <w:t xml:space="preserve">, ktorú vo Finticiach reprezentujú nálezy </w:t>
      </w:r>
      <w:proofErr w:type="spellStart"/>
      <w:r>
        <w:rPr>
          <w:color w:val="000000"/>
        </w:rPr>
        <w:t>kanelovanej</w:t>
      </w:r>
      <w:proofErr w:type="spellEnd"/>
      <w:r>
        <w:rPr>
          <w:color w:val="000000"/>
        </w:rPr>
        <w:t xml:space="preserve"> keramiky </w:t>
      </w:r>
      <w:proofErr w:type="spellStart"/>
      <w:r>
        <w:rPr>
          <w:color w:val="000000"/>
        </w:rPr>
        <w:t>badenskej</w:t>
      </w:r>
      <w:proofErr w:type="spellEnd"/>
      <w:r>
        <w:rPr>
          <w:color w:val="000000"/>
        </w:rPr>
        <w:t xml:space="preserve"> kultúry.</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Našli sa tu aj pamiatky z doby bronzovej, železnej, reprezentovanej </w:t>
      </w:r>
      <w:proofErr w:type="spellStart"/>
      <w:r>
        <w:rPr>
          <w:color w:val="000000"/>
        </w:rPr>
        <w:t>halštackou</w:t>
      </w:r>
      <w:proofErr w:type="spellEnd"/>
      <w:r>
        <w:rPr>
          <w:color w:val="000000"/>
        </w:rPr>
        <w:t xml:space="preserve"> kultúrou a v neposlednom rade aj z mladšej doby rímskej. Záver obdobia reprezentovaného hmotnými   pamiatkami na území Fintíc patrí Slovanom. Práve oni tvorili základ obyvateľstva na úsvite doby dejinnej. Ich stopy sú v početných množstvách na viacerých chotároch obce. Snáď najzaujímavejším je slovanské výšinné sídlisko na polohe </w:t>
      </w:r>
      <w:proofErr w:type="spellStart"/>
      <w:r>
        <w:rPr>
          <w:color w:val="000000"/>
        </w:rPr>
        <w:t>Varheď</w:t>
      </w:r>
      <w:proofErr w:type="spellEnd"/>
      <w:r>
        <w:rPr>
          <w:color w:val="000000"/>
        </w:rPr>
        <w:t xml:space="preserve">. Podobné sídlisko sa našlo aj na hrebeni kapušianskeho hradného kopca na rozhraní obcí Kapušany a Fintice, ale aj v časti </w:t>
      </w:r>
      <w:proofErr w:type="spellStart"/>
      <w:r>
        <w:rPr>
          <w:color w:val="000000"/>
        </w:rPr>
        <w:t>Gribľovec</w:t>
      </w:r>
      <w:proofErr w:type="spellEnd"/>
      <w:r>
        <w:rPr>
          <w:color w:val="000000"/>
        </w:rPr>
        <w:t>.</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Dedina Fintice vznikla ako potočná radová dedina. V priebehu stáročí sa vyvinula do dnešnej podoby. Podľa prieskumov v tunajšom kaštieli sa zistilo, že na jeho mieste stál v dobe </w:t>
      </w:r>
      <w:r>
        <w:rPr>
          <w:color w:val="000000"/>
        </w:rPr>
        <w:lastRenderedPageBreak/>
        <w:t>darovania Fintíc strážny objekt. Postupnou prestavbou a zväčšovaním spolu s kostolom sa stal dominantou na vyvýšenine v strede obce. Jednoloďový a jednovežový kostol s apsidou na východnej strane a spojovacím krídlom a chodbou na západnej strane prepojený kaštieľom bol postavený na mieste staršieho kostola. Toto prepojenie medzi kostolom a kaštieľom je na Slovensku jediným z tohto obdobia. Objekty sú národnou kultúrnou pamiatkou.</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Tak ako sa na uhorskom tróne menili panovníci, tak aj Fintice menili svojich majiteľov. V polovici 15. storočia sa na dlhšie obdobie majiteľom Fintíc stáva </w:t>
      </w:r>
      <w:proofErr w:type="spellStart"/>
      <w:r>
        <w:rPr>
          <w:color w:val="000000"/>
        </w:rPr>
        <w:t>Darholcz</w:t>
      </w:r>
      <w:proofErr w:type="spellEnd"/>
      <w:r>
        <w:rPr>
          <w:color w:val="000000"/>
        </w:rPr>
        <w:t xml:space="preserve">, ktorý v prídomku používal “de Fintia“. Viacerí z tohto rodu zastávali župné funkcie. Najvýznamnejší bol </w:t>
      </w:r>
      <w:proofErr w:type="spellStart"/>
      <w:r>
        <w:rPr>
          <w:color w:val="000000"/>
        </w:rPr>
        <w:t>Kristof</w:t>
      </w:r>
      <w:proofErr w:type="spellEnd"/>
      <w:r>
        <w:rPr>
          <w:color w:val="000000"/>
        </w:rPr>
        <w:t xml:space="preserve"> </w:t>
      </w:r>
      <w:proofErr w:type="spellStart"/>
      <w:r>
        <w:rPr>
          <w:color w:val="000000"/>
        </w:rPr>
        <w:t>Darholcz</w:t>
      </w:r>
      <w:proofErr w:type="spellEnd"/>
      <w:r>
        <w:rPr>
          <w:color w:val="000000"/>
        </w:rPr>
        <w:t xml:space="preserve">, náboženský literát. Fintice patrili </w:t>
      </w:r>
      <w:proofErr w:type="spellStart"/>
      <w:r>
        <w:rPr>
          <w:color w:val="000000"/>
        </w:rPr>
        <w:t>Darholczovcom</w:t>
      </w:r>
      <w:proofErr w:type="spellEnd"/>
      <w:r>
        <w:rPr>
          <w:color w:val="000000"/>
        </w:rPr>
        <w:t xml:space="preserve"> až do roku 1662, keď tento rok vymrel. Po ich panstvom sa vo  Finticiach postavil renesančný kaštieľ a tiež druhá drevená kúria.</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Od roku 1662 novým majiteľom je rod </w:t>
      </w:r>
      <w:proofErr w:type="spellStart"/>
      <w:r>
        <w:rPr>
          <w:color w:val="000000"/>
        </w:rPr>
        <w:t>Peto</w:t>
      </w:r>
      <w:proofErr w:type="spellEnd"/>
      <w:r>
        <w:rPr>
          <w:color w:val="000000"/>
        </w:rPr>
        <w:t xml:space="preserve"> zo Stropkova. </w:t>
      </w:r>
      <w:proofErr w:type="spellStart"/>
      <w:r>
        <w:rPr>
          <w:color w:val="000000"/>
        </w:rPr>
        <w:t>Fintické</w:t>
      </w:r>
      <w:proofErr w:type="spellEnd"/>
      <w:r>
        <w:rPr>
          <w:color w:val="000000"/>
        </w:rPr>
        <w:t xml:space="preserve"> panstvo značne spustlo a stalo sa predmetom prenájmu mnohých malých šľachticov a prešovských mešťanov. Takýmto spôsobom sa v roku 1697 stalo majetkom rodiny </w:t>
      </w:r>
      <w:proofErr w:type="spellStart"/>
      <w:r>
        <w:rPr>
          <w:color w:val="000000"/>
        </w:rPr>
        <w:t>Keczer</w:t>
      </w:r>
      <w:proofErr w:type="spellEnd"/>
      <w:r>
        <w:rPr>
          <w:color w:val="000000"/>
        </w:rPr>
        <w:t xml:space="preserve">, ktorá opravila početné budovy vo Finticiach. Keďže </w:t>
      </w:r>
      <w:proofErr w:type="spellStart"/>
      <w:r>
        <w:rPr>
          <w:color w:val="000000"/>
        </w:rPr>
        <w:t>Keczerovci</w:t>
      </w:r>
      <w:proofErr w:type="spellEnd"/>
      <w:r>
        <w:rPr>
          <w:color w:val="000000"/>
        </w:rPr>
        <w:t xml:space="preserve"> boli silnými veriacimi, Fintice sa na čas stali majetkom košických Jezuitov. Až v roku 1725 sa stali majetkom slávnej šľachtickej rodiny </w:t>
      </w:r>
      <w:proofErr w:type="spellStart"/>
      <w:r>
        <w:rPr>
          <w:color w:val="000000"/>
        </w:rPr>
        <w:t>Dessewffy</w:t>
      </w:r>
      <w:proofErr w:type="spellEnd"/>
      <w:r>
        <w:rPr>
          <w:color w:val="000000"/>
        </w:rPr>
        <w:t>. V 15.-16. storočí boli Fintice protestantské. V prvej polovici 17. storočia sú znova kresťanské – katolícke.</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Jeden z prvých vlastníkov rodu </w:t>
      </w:r>
      <w:proofErr w:type="spellStart"/>
      <w:r>
        <w:rPr>
          <w:color w:val="000000"/>
        </w:rPr>
        <w:t>Dessewffy</w:t>
      </w:r>
      <w:proofErr w:type="spellEnd"/>
      <w:r>
        <w:rPr>
          <w:color w:val="000000"/>
        </w:rPr>
        <w:t xml:space="preserve"> bol Štefan, ktorý sa po kariére vojaka utiahol do Fintíc a žil tu do konca svojho života. Štefan nebol ženatý, a preto jeho majetok prešiel do rúk synovca Samuela, ktorý bol známy svojou šľachetnosťou. Za tieto zásluhy ho Mária Terézia povýšila do barónskeho stavu, čo bolo spojené s mnohými výsadami. Osvedčil sa aj vo verejnom živote. Jeho postavenie mu umožnilo  pozdvihnúť úroveň obce po viacerých stránkach. V roku 1754 postavil nový  kostol a urobil rozsiahlu prestavbu starého renesančného kaštieľa do dnešnej barokovej podoby. Išlo o finančne náročnú opravu celého panstva a Fintice sa stali sídlom </w:t>
      </w:r>
      <w:proofErr w:type="spellStart"/>
      <w:r>
        <w:rPr>
          <w:color w:val="000000"/>
        </w:rPr>
        <w:t>fintickej</w:t>
      </w:r>
      <w:proofErr w:type="spellEnd"/>
      <w:r>
        <w:rPr>
          <w:color w:val="000000"/>
        </w:rPr>
        <w:t xml:space="preserve"> vetvy rodu. Všetci jej členovia sú pochovaní v dvoch kryptách </w:t>
      </w:r>
      <w:proofErr w:type="spellStart"/>
      <w:r>
        <w:rPr>
          <w:color w:val="000000"/>
        </w:rPr>
        <w:t>fintického</w:t>
      </w:r>
      <w:proofErr w:type="spellEnd"/>
      <w:r>
        <w:rPr>
          <w:color w:val="000000"/>
        </w:rPr>
        <w:t xml:space="preserve"> kostola. </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Najviac z tohto rodu preslávil Fintice Samuel </w:t>
      </w:r>
      <w:proofErr w:type="spellStart"/>
      <w:r>
        <w:rPr>
          <w:color w:val="000000"/>
        </w:rPr>
        <w:t>Dessewffy</w:t>
      </w:r>
      <w:proofErr w:type="spellEnd"/>
      <w:r>
        <w:rPr>
          <w:color w:val="000000"/>
        </w:rPr>
        <w:t xml:space="preserve"> mladší, ktorý zriadil v obci garbiarsku manufaktúru. Práve ona v prvej polovici 18. storočia zapríčinila. Že Fintice sa stali známe nielen v celom Uhorsku, ale aj za jeho hranicami. Poslednými vlastníkmi sú </w:t>
      </w:r>
      <w:proofErr w:type="spellStart"/>
      <w:r>
        <w:rPr>
          <w:color w:val="000000"/>
        </w:rPr>
        <w:t>Sennyeiovci</w:t>
      </w:r>
      <w:proofErr w:type="spellEnd"/>
      <w:r>
        <w:rPr>
          <w:color w:val="000000"/>
        </w:rPr>
        <w:t xml:space="preserve">, ktorým zostal tunajší majetok po </w:t>
      </w:r>
      <w:proofErr w:type="spellStart"/>
      <w:r>
        <w:rPr>
          <w:color w:val="000000"/>
        </w:rPr>
        <w:t>Dessewffyovcoch</w:t>
      </w:r>
      <w:proofErr w:type="spellEnd"/>
      <w:r>
        <w:rPr>
          <w:color w:val="000000"/>
        </w:rPr>
        <w:t xml:space="preserve"> v roku 1929. Ti navždy odišli z Fintíc v roku 1944. Ich potomkovia žijú v Amerike.</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Koncom 19. storočia ľudia už pracovali na svojich pozemkoch a časť ostala vo vlastníctve šľachty. Otvoril sa kameňolom. Lámal sa tam kameň – andezit, ktorý použili pri stavbe trate Margecany – Červená skala. Lom zamestnával okolo 50 robotníkov.</w:t>
      </w:r>
    </w:p>
    <w:p w:rsidR="00C32C74" w:rsidRDefault="00C32C74">
      <w:pPr>
        <w:pBdr>
          <w:top w:val="nil"/>
          <w:left w:val="nil"/>
          <w:bottom w:val="nil"/>
          <w:right w:val="nil"/>
          <w:between w:val="nil"/>
        </w:pBdr>
        <w:spacing w:line="240" w:lineRule="auto"/>
        <w:ind w:left="0" w:hanging="2"/>
        <w:jc w:val="both"/>
        <w:rPr>
          <w:color w:val="000000"/>
        </w:rPr>
      </w:pPr>
    </w:p>
    <w:p w:rsidR="00C32C74" w:rsidRDefault="005177A2">
      <w:pPr>
        <w:numPr>
          <w:ilvl w:val="1"/>
          <w:numId w:val="7"/>
        </w:numPr>
        <w:pBdr>
          <w:top w:val="nil"/>
          <w:left w:val="nil"/>
          <w:bottom w:val="nil"/>
          <w:right w:val="nil"/>
          <w:between w:val="nil"/>
        </w:pBdr>
        <w:spacing w:line="360" w:lineRule="auto"/>
        <w:ind w:left="0" w:hanging="2"/>
        <w:jc w:val="both"/>
        <w:rPr>
          <w:color w:val="000000"/>
        </w:rPr>
      </w:pPr>
      <w:r>
        <w:rPr>
          <w:b/>
          <w:color w:val="000000"/>
        </w:rPr>
        <w:t xml:space="preserve">Pamiatky </w:t>
      </w:r>
    </w:p>
    <w:p w:rsidR="00C32C74" w:rsidRDefault="005177A2">
      <w:pPr>
        <w:pBdr>
          <w:top w:val="nil"/>
          <w:left w:val="nil"/>
          <w:bottom w:val="nil"/>
          <w:right w:val="nil"/>
          <w:between w:val="nil"/>
        </w:pBdr>
        <w:spacing w:line="240" w:lineRule="auto"/>
        <w:ind w:left="0" w:hanging="2"/>
        <w:jc w:val="both"/>
        <w:rPr>
          <w:color w:val="000000"/>
          <w:sz w:val="18"/>
          <w:szCs w:val="18"/>
        </w:rPr>
      </w:pPr>
      <w:r>
        <w:rPr>
          <w:color w:val="000000"/>
        </w:rPr>
        <w:t xml:space="preserve">     Dominantou obce je neskororenesančný </w:t>
      </w:r>
      <w:proofErr w:type="spellStart"/>
      <w:r>
        <w:rPr>
          <w:color w:val="000000"/>
        </w:rPr>
        <w:t>zbarokizovaný</w:t>
      </w:r>
      <w:proofErr w:type="spellEnd"/>
      <w:r>
        <w:rPr>
          <w:color w:val="000000"/>
        </w:rPr>
        <w:t xml:space="preserve"> kaštieľ, ktorý patril rodine </w:t>
      </w:r>
      <w:proofErr w:type="spellStart"/>
      <w:r>
        <w:rPr>
          <w:color w:val="000000"/>
        </w:rPr>
        <w:t>Dessewffy</w:t>
      </w:r>
      <w:proofErr w:type="spellEnd"/>
      <w:r>
        <w:rPr>
          <w:color w:val="000000"/>
        </w:rPr>
        <w:t xml:space="preserve">, neskôr rodine </w:t>
      </w:r>
      <w:proofErr w:type="spellStart"/>
      <w:r>
        <w:rPr>
          <w:color w:val="000000"/>
        </w:rPr>
        <w:t>Sennyey</w:t>
      </w:r>
      <w:proofErr w:type="spellEnd"/>
      <w:r>
        <w:rPr>
          <w:color w:val="000000"/>
        </w:rPr>
        <w:t xml:space="preserve"> až do roku 1944. V kaštieli sa zachovalo mnoho zaujímavých  neskororenesančných architektonických prvkov a barokovej výzdoby. Kaštieľ prešiel početnými prestavbami. V okolí kaštieľa sa nachádza historický park a početné hospodárske budovy. Jednou z nich je aj baroková sýpka, ktorá bola predmetom rekonštrukcie a slúži ako galéria a múzeum.</w:t>
      </w:r>
    </w:p>
    <w:p w:rsidR="00C32C74" w:rsidRDefault="005177A2">
      <w:pPr>
        <w:pBdr>
          <w:top w:val="nil"/>
          <w:left w:val="nil"/>
          <w:bottom w:val="nil"/>
          <w:right w:val="nil"/>
          <w:between w:val="nil"/>
        </w:pBdr>
        <w:spacing w:line="240" w:lineRule="auto"/>
        <w:ind w:left="0" w:hanging="2"/>
        <w:jc w:val="both"/>
        <w:rPr>
          <w:color w:val="000000"/>
        </w:rPr>
      </w:pPr>
      <w:bookmarkStart w:id="1" w:name="bookmark=id.gjdgxs" w:colFirst="0" w:colLast="0"/>
      <w:bookmarkEnd w:id="1"/>
      <w:r>
        <w:rPr>
          <w:color w:val="000000"/>
        </w:rPr>
        <w:t xml:space="preserve">     Významnou pamiatkou je kostol  Navštívenia P. Márie spojený s krídlom a chodbou s kaštieľom. Jednoloďový a jednovežový kostol s apsidou na východnej strane a spojovacím krídlom a chodbou na západnej strane prepojený s kaštieľom. Bol postavený na miesto staršieho kostola v roku 1755. Výzdoba a architektonické tvaroslovie exteriéru je už neskorobarokové, až rokokové. Najmä v štukovej výzdobe okien na spojovacom krídle, kde nájdeme doteraz zachované páskové ornamenty s rokokovými prekrajovanými mriežkami.</w:t>
      </w:r>
    </w:p>
    <w:p w:rsidR="00C32C74" w:rsidRDefault="00C32C74">
      <w:pPr>
        <w:pBdr>
          <w:top w:val="nil"/>
          <w:left w:val="nil"/>
          <w:bottom w:val="nil"/>
          <w:right w:val="nil"/>
          <w:between w:val="nil"/>
        </w:pBdr>
        <w:spacing w:line="240" w:lineRule="auto"/>
        <w:ind w:left="0" w:hanging="2"/>
        <w:jc w:val="both"/>
        <w:rPr>
          <w:color w:val="000000"/>
          <w:sz w:val="18"/>
          <w:szCs w:val="18"/>
        </w:rPr>
      </w:pPr>
    </w:p>
    <w:p w:rsidR="00C32C74" w:rsidRDefault="005177A2">
      <w:pPr>
        <w:numPr>
          <w:ilvl w:val="0"/>
          <w:numId w:val="7"/>
        </w:numPr>
        <w:pBdr>
          <w:top w:val="nil"/>
          <w:left w:val="nil"/>
          <w:bottom w:val="nil"/>
          <w:right w:val="nil"/>
          <w:between w:val="nil"/>
        </w:pBdr>
        <w:spacing w:line="360" w:lineRule="auto"/>
        <w:ind w:left="1" w:hanging="3"/>
        <w:rPr>
          <w:color w:val="000000"/>
          <w:sz w:val="28"/>
          <w:szCs w:val="28"/>
        </w:rPr>
      </w:pPr>
      <w:r>
        <w:rPr>
          <w:b/>
          <w:color w:val="000000"/>
          <w:sz w:val="28"/>
          <w:szCs w:val="28"/>
        </w:rPr>
        <w:lastRenderedPageBreak/>
        <w:t xml:space="preserve">Plnenie úloh obce (prenesené kompetencie, originálne kompetencie) </w:t>
      </w:r>
    </w:p>
    <w:p w:rsidR="00C32C74" w:rsidRDefault="005177A2">
      <w:pPr>
        <w:pBdr>
          <w:top w:val="nil"/>
          <w:left w:val="nil"/>
          <w:bottom w:val="nil"/>
          <w:right w:val="nil"/>
          <w:between w:val="nil"/>
        </w:pBdr>
        <w:spacing w:line="240" w:lineRule="auto"/>
        <w:ind w:left="0" w:hanging="2"/>
        <w:rPr>
          <w:color w:val="000000"/>
        </w:rPr>
      </w:pPr>
      <w:r>
        <w:rPr>
          <w:b/>
          <w:color w:val="000000"/>
        </w:rPr>
        <w:t>6.1.Výchova a vzdelávanie</w:t>
      </w:r>
      <w:r>
        <w:rPr>
          <w:color w:val="000000"/>
        </w:rPr>
        <w:t xml:space="preserve"> </w:t>
      </w:r>
    </w:p>
    <w:p w:rsidR="00C32C74" w:rsidRDefault="005177A2">
      <w:pPr>
        <w:pBdr>
          <w:top w:val="nil"/>
          <w:left w:val="nil"/>
          <w:bottom w:val="nil"/>
          <w:right w:val="nil"/>
          <w:between w:val="nil"/>
        </w:pBdr>
        <w:spacing w:line="240" w:lineRule="auto"/>
        <w:ind w:left="0" w:hanging="2"/>
        <w:jc w:val="both"/>
        <w:rPr>
          <w:color w:val="000000"/>
        </w:rPr>
      </w:pPr>
      <w:r>
        <w:rPr>
          <w:color w:val="000000"/>
        </w:rPr>
        <w:t>V súčasnosti výchovu a vzdelávanie detí v obci poskytuje:</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Základná škola s materskou školou Fintice</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 xml:space="preserve">Cirkevná materská škola sv. Márie </w:t>
      </w:r>
      <w:proofErr w:type="spellStart"/>
      <w:r>
        <w:rPr>
          <w:color w:val="000000"/>
        </w:rPr>
        <w:t>Goretti</w:t>
      </w:r>
      <w:proofErr w:type="spellEnd"/>
      <w:r>
        <w:rPr>
          <w:color w:val="000000"/>
        </w:rPr>
        <w:t xml:space="preserve"> Fintice</w:t>
      </w:r>
    </w:p>
    <w:p w:rsidR="00C32C74" w:rsidRDefault="00C32C74">
      <w:pPr>
        <w:pBdr>
          <w:top w:val="nil"/>
          <w:left w:val="nil"/>
          <w:bottom w:val="nil"/>
          <w:right w:val="nil"/>
          <w:between w:val="nil"/>
        </w:pBdr>
        <w:spacing w:line="240" w:lineRule="auto"/>
        <w:ind w:left="0" w:hanging="2"/>
        <w:jc w:val="both"/>
        <w:rPr>
          <w:color w:val="000000"/>
        </w:rPr>
      </w:pPr>
    </w:p>
    <w:p w:rsidR="00C32C74" w:rsidRDefault="003324A8">
      <w:pPr>
        <w:pBdr>
          <w:top w:val="nil"/>
          <w:left w:val="nil"/>
          <w:bottom w:val="nil"/>
          <w:right w:val="nil"/>
          <w:between w:val="nil"/>
        </w:pBdr>
        <w:spacing w:line="240" w:lineRule="auto"/>
        <w:ind w:left="0" w:hanging="2"/>
        <w:jc w:val="both"/>
        <w:rPr>
          <w:color w:val="000000"/>
          <w:sz w:val="22"/>
          <w:szCs w:val="22"/>
        </w:rPr>
      </w:pPr>
      <w:r>
        <w:rPr>
          <w:color w:val="000000"/>
          <w:sz w:val="22"/>
          <w:szCs w:val="22"/>
        </w:rPr>
        <w:t xml:space="preserve">     </w:t>
      </w:r>
      <w:r w:rsidR="005177A2">
        <w:rPr>
          <w:color w:val="000000"/>
          <w:sz w:val="22"/>
          <w:szCs w:val="22"/>
        </w:rPr>
        <w:t>Na základe analýzy doterajšieho vývoja možno očakávať, že rozvoj vzdelávania sa bude orientovať na  uplatnenie žiakov v takých školách, ktoré im zabezpečia budúcnosť.</w:t>
      </w:r>
    </w:p>
    <w:p w:rsidR="00C32C74" w:rsidRDefault="00C32C74">
      <w:pPr>
        <w:pBdr>
          <w:top w:val="nil"/>
          <w:left w:val="nil"/>
          <w:bottom w:val="nil"/>
          <w:right w:val="nil"/>
          <w:between w:val="nil"/>
        </w:pBdr>
        <w:spacing w:line="240" w:lineRule="auto"/>
        <w:ind w:left="0" w:hanging="2"/>
        <w:jc w:val="both"/>
        <w:rPr>
          <w:color w:val="000000"/>
        </w:rPr>
      </w:pPr>
    </w:p>
    <w:p w:rsidR="003324A8" w:rsidRDefault="003324A8">
      <w:pPr>
        <w:pBdr>
          <w:top w:val="nil"/>
          <w:left w:val="nil"/>
          <w:bottom w:val="nil"/>
          <w:right w:val="nil"/>
          <w:between w:val="nil"/>
        </w:pBdr>
        <w:spacing w:line="240" w:lineRule="auto"/>
        <w:ind w:left="0" w:hanging="2"/>
        <w:jc w:val="both"/>
        <w:rPr>
          <w:color w:val="000000"/>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6.2. Zdravotníctvo</w:t>
      </w:r>
    </w:p>
    <w:p w:rsidR="00C32C74" w:rsidRPr="003324A8" w:rsidRDefault="005177A2">
      <w:pPr>
        <w:pBdr>
          <w:top w:val="nil"/>
          <w:left w:val="nil"/>
          <w:bottom w:val="nil"/>
          <w:right w:val="nil"/>
          <w:between w:val="nil"/>
        </w:pBdr>
        <w:spacing w:line="240" w:lineRule="auto"/>
        <w:ind w:left="0" w:hanging="2"/>
        <w:jc w:val="both"/>
        <w:rPr>
          <w:color w:val="000000"/>
        </w:rPr>
      </w:pPr>
      <w:r>
        <w:rPr>
          <w:color w:val="000000"/>
        </w:rPr>
        <w:t xml:space="preserve"> </w:t>
      </w:r>
      <w:r w:rsidRPr="003324A8">
        <w:rPr>
          <w:color w:val="000000"/>
        </w:rPr>
        <w:t>Zdravotnú starostlivosť v obci poskytuje:</w:t>
      </w:r>
    </w:p>
    <w:p w:rsidR="00C32C74" w:rsidRPr="003324A8" w:rsidRDefault="005177A2">
      <w:pPr>
        <w:numPr>
          <w:ilvl w:val="0"/>
          <w:numId w:val="6"/>
        </w:numPr>
        <w:pBdr>
          <w:top w:val="nil"/>
          <w:left w:val="nil"/>
          <w:bottom w:val="nil"/>
          <w:right w:val="nil"/>
          <w:between w:val="nil"/>
        </w:pBdr>
        <w:spacing w:line="240" w:lineRule="auto"/>
        <w:ind w:left="0" w:hanging="2"/>
        <w:jc w:val="both"/>
        <w:rPr>
          <w:color w:val="000000"/>
        </w:rPr>
      </w:pPr>
      <w:r w:rsidRPr="003324A8">
        <w:rPr>
          <w:color w:val="000000"/>
        </w:rPr>
        <w:t xml:space="preserve">MUDr. L. </w:t>
      </w:r>
      <w:proofErr w:type="spellStart"/>
      <w:r w:rsidRPr="003324A8">
        <w:rPr>
          <w:color w:val="000000"/>
        </w:rPr>
        <w:t>Škyvra</w:t>
      </w:r>
      <w:proofErr w:type="spellEnd"/>
      <w:r w:rsidRPr="003324A8">
        <w:rPr>
          <w:color w:val="000000"/>
        </w:rPr>
        <w:t xml:space="preserve"> – súkromný lekár pre dospelých</w:t>
      </w:r>
    </w:p>
    <w:p w:rsidR="00C32C74" w:rsidRPr="003324A8" w:rsidRDefault="005177A2">
      <w:pPr>
        <w:numPr>
          <w:ilvl w:val="0"/>
          <w:numId w:val="6"/>
        </w:numPr>
        <w:pBdr>
          <w:top w:val="nil"/>
          <w:left w:val="nil"/>
          <w:bottom w:val="nil"/>
          <w:right w:val="nil"/>
          <w:between w:val="nil"/>
        </w:pBdr>
        <w:spacing w:line="240" w:lineRule="auto"/>
        <w:ind w:left="0" w:hanging="2"/>
        <w:jc w:val="both"/>
        <w:rPr>
          <w:color w:val="000000"/>
        </w:rPr>
      </w:pPr>
      <w:r w:rsidRPr="003324A8">
        <w:rPr>
          <w:color w:val="000000"/>
        </w:rPr>
        <w:t xml:space="preserve">MUDr. J. </w:t>
      </w:r>
      <w:proofErr w:type="spellStart"/>
      <w:r w:rsidRPr="003324A8">
        <w:rPr>
          <w:color w:val="000000"/>
        </w:rPr>
        <w:t>Bamhor</w:t>
      </w:r>
      <w:proofErr w:type="spellEnd"/>
      <w:r w:rsidRPr="003324A8">
        <w:rPr>
          <w:color w:val="000000"/>
        </w:rPr>
        <w:t xml:space="preserve"> – súkromný lekár pre deti a dospelých</w:t>
      </w:r>
    </w:p>
    <w:p w:rsidR="00C32C74" w:rsidRPr="003324A8" w:rsidRDefault="005177A2">
      <w:pPr>
        <w:numPr>
          <w:ilvl w:val="0"/>
          <w:numId w:val="6"/>
        </w:numPr>
        <w:pBdr>
          <w:top w:val="nil"/>
          <w:left w:val="nil"/>
          <w:bottom w:val="nil"/>
          <w:right w:val="nil"/>
          <w:between w:val="nil"/>
        </w:pBdr>
        <w:spacing w:line="240" w:lineRule="auto"/>
        <w:ind w:left="0" w:hanging="2"/>
        <w:jc w:val="both"/>
        <w:rPr>
          <w:color w:val="000000"/>
        </w:rPr>
      </w:pPr>
      <w:r w:rsidRPr="003324A8">
        <w:rPr>
          <w:color w:val="000000"/>
        </w:rPr>
        <w:t>V súčasnosti mnoho obyvateľov využíva služby lekárov v meste Prešov</w:t>
      </w:r>
    </w:p>
    <w:p w:rsidR="00C32C74" w:rsidRDefault="00C32C74">
      <w:pPr>
        <w:pBdr>
          <w:top w:val="nil"/>
          <w:left w:val="nil"/>
          <w:bottom w:val="nil"/>
          <w:right w:val="nil"/>
          <w:between w:val="nil"/>
        </w:pBdr>
        <w:spacing w:line="240" w:lineRule="auto"/>
        <w:ind w:left="0" w:hanging="2"/>
        <w:jc w:val="both"/>
        <w:rPr>
          <w:color w:val="000000"/>
          <w:sz w:val="18"/>
          <w:szCs w:val="18"/>
        </w:rPr>
      </w:pPr>
    </w:p>
    <w:p w:rsidR="00C32C74" w:rsidRDefault="005177A2">
      <w:pPr>
        <w:pBdr>
          <w:top w:val="nil"/>
          <w:left w:val="nil"/>
          <w:bottom w:val="nil"/>
          <w:right w:val="nil"/>
          <w:between w:val="nil"/>
        </w:pBdr>
        <w:spacing w:line="240" w:lineRule="auto"/>
        <w:ind w:left="0" w:hanging="2"/>
        <w:jc w:val="both"/>
        <w:rPr>
          <w:color w:val="000000"/>
          <w:sz w:val="22"/>
          <w:szCs w:val="22"/>
        </w:rPr>
      </w:pPr>
      <w:r>
        <w:rPr>
          <w:color w:val="000000"/>
          <w:sz w:val="22"/>
          <w:szCs w:val="22"/>
        </w:rPr>
        <w:t xml:space="preserve">      Na základe analýzy doterajšieho vývoja možno očakávať, že rozvoj zdravotnej starostlivosti sa bude   orientovať na prevenciu a ochranu zdravia obyvateľov obce.</w:t>
      </w:r>
    </w:p>
    <w:p w:rsidR="00C32C74" w:rsidRDefault="00C32C74">
      <w:pPr>
        <w:pBdr>
          <w:top w:val="nil"/>
          <w:left w:val="nil"/>
          <w:bottom w:val="nil"/>
          <w:right w:val="nil"/>
          <w:between w:val="nil"/>
        </w:pBdr>
        <w:spacing w:line="240" w:lineRule="auto"/>
        <w:ind w:left="0" w:hanging="2"/>
        <w:jc w:val="both"/>
        <w:rPr>
          <w:color w:val="000000"/>
          <w:sz w:val="22"/>
          <w:szCs w:val="22"/>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6.3. Sociálne zabezpečenie</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Sociálne služby v obci zabezpečuje :</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Denný stacionár, ktorý spolu s obecným úradom zabezpečuje aj roznášku stravy pre dôchodcov</w:t>
      </w:r>
    </w:p>
    <w:p w:rsidR="00C32C74" w:rsidRDefault="00C32C74">
      <w:pPr>
        <w:pBdr>
          <w:top w:val="nil"/>
          <w:left w:val="nil"/>
          <w:bottom w:val="nil"/>
          <w:right w:val="nil"/>
          <w:between w:val="nil"/>
        </w:pBdr>
        <w:spacing w:line="240" w:lineRule="auto"/>
        <w:ind w:left="0" w:hanging="2"/>
        <w:jc w:val="both"/>
        <w:rPr>
          <w:color w:val="000000"/>
          <w:sz w:val="16"/>
          <w:szCs w:val="16"/>
        </w:rPr>
      </w:pP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Na základe analýzy doterajšieho vývoja možno očakávať, že rozvoj sociálnych služieb sa bude orientovať na skvalitnenie tejto služby a poskytovanie opatrovateľskej služby.</w:t>
      </w:r>
    </w:p>
    <w:p w:rsidR="00C32C74" w:rsidRDefault="00C32C74">
      <w:pPr>
        <w:pBdr>
          <w:top w:val="nil"/>
          <w:left w:val="nil"/>
          <w:bottom w:val="nil"/>
          <w:right w:val="nil"/>
          <w:between w:val="nil"/>
        </w:pBdr>
        <w:spacing w:line="240" w:lineRule="auto"/>
        <w:ind w:left="0" w:hanging="2"/>
        <w:jc w:val="both"/>
        <w:rPr>
          <w:color w:val="000000"/>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6.4. Kultúra</w:t>
      </w: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Spoločenský a kultúrny život v obci zabezpečuje :</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Obecné kultúrne stredisko v obci Fintice – príspevková organizácia obce</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Galéria a múzeum ľudového umenia obce Fintice – rozpočtová organizácia obce.</w:t>
      </w:r>
    </w:p>
    <w:p w:rsidR="00C32C74" w:rsidRDefault="00C32C74">
      <w:pPr>
        <w:pBdr>
          <w:top w:val="nil"/>
          <w:left w:val="nil"/>
          <w:bottom w:val="nil"/>
          <w:right w:val="nil"/>
          <w:between w:val="nil"/>
        </w:pBdr>
        <w:spacing w:line="240" w:lineRule="auto"/>
        <w:ind w:left="0" w:hanging="2"/>
        <w:jc w:val="both"/>
        <w:rPr>
          <w:color w:val="000000"/>
          <w:sz w:val="16"/>
          <w:szCs w:val="16"/>
        </w:rPr>
      </w:pP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Na základe analýzy doterajšieho vývoja možno očakávať, že kultúrny a spoločenský život sa bude orientovať na skvalitnenie a spríjemnenie života obyvateľov obce.</w:t>
      </w:r>
    </w:p>
    <w:p w:rsidR="00C32C74" w:rsidRDefault="00C32C74">
      <w:pPr>
        <w:pBdr>
          <w:top w:val="nil"/>
          <w:left w:val="nil"/>
          <w:bottom w:val="nil"/>
          <w:right w:val="nil"/>
          <w:between w:val="nil"/>
        </w:pBdr>
        <w:spacing w:line="240" w:lineRule="auto"/>
        <w:ind w:left="0" w:hanging="2"/>
        <w:jc w:val="both"/>
        <w:rPr>
          <w:color w:val="000000"/>
        </w:rPr>
      </w:pPr>
    </w:p>
    <w:p w:rsidR="00C32C74" w:rsidRDefault="005177A2">
      <w:pPr>
        <w:pBdr>
          <w:top w:val="nil"/>
          <w:left w:val="nil"/>
          <w:bottom w:val="nil"/>
          <w:right w:val="nil"/>
          <w:between w:val="nil"/>
        </w:pBdr>
        <w:spacing w:line="240" w:lineRule="auto"/>
        <w:ind w:left="0" w:hanging="2"/>
        <w:jc w:val="both"/>
        <w:rPr>
          <w:color w:val="000000"/>
        </w:rPr>
      </w:pPr>
      <w:r>
        <w:rPr>
          <w:b/>
          <w:color w:val="000000"/>
        </w:rPr>
        <w:t>6.5.</w:t>
      </w:r>
      <w:r w:rsidR="00764983">
        <w:rPr>
          <w:b/>
          <w:color w:val="000000"/>
        </w:rPr>
        <w:t xml:space="preserve"> </w:t>
      </w:r>
      <w:r>
        <w:rPr>
          <w:b/>
          <w:color w:val="000000"/>
        </w:rPr>
        <w:t xml:space="preserve">Doprava  </w:t>
      </w:r>
    </w:p>
    <w:p w:rsidR="00C32C74" w:rsidRDefault="00C32C74">
      <w:pPr>
        <w:pBdr>
          <w:top w:val="nil"/>
          <w:left w:val="nil"/>
          <w:bottom w:val="nil"/>
          <w:right w:val="nil"/>
          <w:between w:val="nil"/>
        </w:pBdr>
        <w:spacing w:line="240" w:lineRule="auto"/>
        <w:ind w:left="0" w:hanging="2"/>
        <w:jc w:val="both"/>
        <w:rPr>
          <w:color w:val="000000"/>
          <w:sz w:val="16"/>
          <w:szCs w:val="16"/>
        </w:rPr>
      </w:pPr>
    </w:p>
    <w:p w:rsidR="00C32C74" w:rsidRDefault="005177A2">
      <w:pPr>
        <w:pBdr>
          <w:top w:val="nil"/>
          <w:left w:val="nil"/>
          <w:bottom w:val="nil"/>
          <w:right w:val="nil"/>
          <w:between w:val="nil"/>
        </w:pBdr>
        <w:spacing w:line="240" w:lineRule="auto"/>
        <w:ind w:left="0" w:hanging="2"/>
        <w:jc w:val="both"/>
        <w:rPr>
          <w:color w:val="000000"/>
        </w:rPr>
      </w:pPr>
      <w:r>
        <w:rPr>
          <w:color w:val="000000"/>
        </w:rPr>
        <w:t>Doprava v obci je riešená spojom MHD č. 21, ktorý spája našu obec s mestom Prešov, kde množstvo obyvateľov študuje, alebo pracuje.</w:t>
      </w:r>
    </w:p>
    <w:p w:rsidR="00C32C74" w:rsidRDefault="00C32C74">
      <w:pPr>
        <w:pBdr>
          <w:top w:val="nil"/>
          <w:left w:val="nil"/>
          <w:bottom w:val="nil"/>
          <w:right w:val="nil"/>
          <w:between w:val="nil"/>
        </w:pBdr>
        <w:spacing w:line="240" w:lineRule="auto"/>
        <w:ind w:left="0" w:hanging="2"/>
        <w:jc w:val="both"/>
        <w:rPr>
          <w:color w:val="000000"/>
          <w:sz w:val="16"/>
          <w:szCs w:val="16"/>
        </w:rPr>
      </w:pPr>
    </w:p>
    <w:p w:rsidR="00C32C74" w:rsidRDefault="00C32C74">
      <w:pPr>
        <w:pBdr>
          <w:top w:val="nil"/>
          <w:left w:val="nil"/>
          <w:bottom w:val="nil"/>
          <w:right w:val="nil"/>
          <w:between w:val="nil"/>
        </w:pBdr>
        <w:spacing w:line="240" w:lineRule="auto"/>
        <w:ind w:left="0" w:hanging="2"/>
        <w:jc w:val="both"/>
        <w:rPr>
          <w:color w:val="000000"/>
          <w:sz w:val="16"/>
          <w:szCs w:val="16"/>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6.6.</w:t>
      </w:r>
      <w:r w:rsidR="00764983">
        <w:rPr>
          <w:b/>
          <w:color w:val="000000"/>
        </w:rPr>
        <w:t xml:space="preserve"> </w:t>
      </w:r>
      <w:r>
        <w:rPr>
          <w:b/>
          <w:color w:val="000000"/>
        </w:rPr>
        <w:t>Územné plánovanie</w:t>
      </w:r>
    </w:p>
    <w:p w:rsidR="00C32C74" w:rsidRDefault="005177A2">
      <w:pPr>
        <w:pBdr>
          <w:top w:val="nil"/>
          <w:left w:val="nil"/>
          <w:bottom w:val="nil"/>
          <w:right w:val="nil"/>
          <w:between w:val="nil"/>
        </w:pBdr>
        <w:spacing w:line="360" w:lineRule="auto"/>
        <w:ind w:left="0" w:hanging="2"/>
        <w:jc w:val="both"/>
        <w:rPr>
          <w:color w:val="000000"/>
        </w:rPr>
      </w:pPr>
      <w:r>
        <w:rPr>
          <w:color w:val="000000"/>
        </w:rPr>
        <w:t xml:space="preserve">Riešenie územného plánovania - v obci  </w:t>
      </w:r>
      <w:r w:rsidR="00764983">
        <w:rPr>
          <w:color w:val="000000"/>
        </w:rPr>
        <w:t>sa prip</w:t>
      </w:r>
      <w:r>
        <w:rPr>
          <w:color w:val="000000"/>
        </w:rPr>
        <w:t>ravuje zmena územného plánu.</w:t>
      </w:r>
    </w:p>
    <w:p w:rsidR="00C32C74" w:rsidRDefault="00C32C74">
      <w:pPr>
        <w:pBdr>
          <w:top w:val="nil"/>
          <w:left w:val="nil"/>
          <w:bottom w:val="nil"/>
          <w:right w:val="nil"/>
          <w:between w:val="nil"/>
        </w:pBdr>
        <w:spacing w:line="360" w:lineRule="auto"/>
        <w:ind w:left="0" w:hanging="2"/>
        <w:jc w:val="both"/>
        <w:rPr>
          <w:color w:val="000000"/>
          <w:sz w:val="16"/>
          <w:szCs w:val="16"/>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 xml:space="preserve">      6.7.Hospodárstvo </w:t>
      </w:r>
    </w:p>
    <w:p w:rsidR="00C32C74" w:rsidRDefault="005177A2">
      <w:pPr>
        <w:pBdr>
          <w:top w:val="nil"/>
          <w:left w:val="nil"/>
          <w:bottom w:val="nil"/>
          <w:right w:val="nil"/>
          <w:between w:val="nil"/>
        </w:pBdr>
        <w:spacing w:line="240" w:lineRule="auto"/>
        <w:ind w:left="0" w:hanging="2"/>
        <w:jc w:val="both"/>
        <w:rPr>
          <w:color w:val="000000"/>
        </w:rPr>
      </w:pPr>
      <w:r>
        <w:rPr>
          <w:color w:val="000000"/>
        </w:rPr>
        <w:t>Najvýznamnejší poskytovatelia služieb v obci :</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COO</w:t>
      </w:r>
      <w:r w:rsidR="00764983">
        <w:rPr>
          <w:color w:val="000000"/>
        </w:rPr>
        <w:t>P</w:t>
      </w:r>
      <w:r>
        <w:rPr>
          <w:color w:val="000000"/>
        </w:rPr>
        <w:t xml:space="preserve"> Jednota</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 xml:space="preserve">Kaderníctvo </w:t>
      </w:r>
      <w:proofErr w:type="spellStart"/>
      <w:r>
        <w:rPr>
          <w:color w:val="000000"/>
        </w:rPr>
        <w:t>Jarika</w:t>
      </w:r>
      <w:proofErr w:type="spellEnd"/>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Kvetinárstvo</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lastRenderedPageBreak/>
        <w:t>Kozmetika</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Pohostinstvo</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 xml:space="preserve">Bar Čierny kôň </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 xml:space="preserve">Ladislav </w:t>
      </w:r>
      <w:proofErr w:type="spellStart"/>
      <w:r>
        <w:rPr>
          <w:color w:val="000000"/>
        </w:rPr>
        <w:t>Kriško</w:t>
      </w:r>
      <w:proofErr w:type="spellEnd"/>
      <w:r>
        <w:rPr>
          <w:color w:val="000000"/>
        </w:rPr>
        <w:t xml:space="preserve"> – hasiace prístroje</w:t>
      </w:r>
    </w:p>
    <w:p w:rsidR="00C32C74" w:rsidRDefault="00C32C74">
      <w:pPr>
        <w:pBdr>
          <w:top w:val="nil"/>
          <w:left w:val="nil"/>
          <w:bottom w:val="nil"/>
          <w:right w:val="nil"/>
          <w:between w:val="nil"/>
        </w:pBdr>
        <w:spacing w:line="240" w:lineRule="auto"/>
        <w:ind w:left="0" w:hanging="2"/>
        <w:jc w:val="both"/>
        <w:rPr>
          <w:color w:val="000000"/>
          <w:sz w:val="16"/>
          <w:szCs w:val="16"/>
        </w:rPr>
      </w:pPr>
    </w:p>
    <w:p w:rsidR="00C32C74" w:rsidRDefault="005177A2">
      <w:pPr>
        <w:pBdr>
          <w:top w:val="nil"/>
          <w:left w:val="nil"/>
          <w:bottom w:val="nil"/>
          <w:right w:val="nil"/>
          <w:between w:val="nil"/>
        </w:pBdr>
        <w:spacing w:line="240" w:lineRule="auto"/>
        <w:ind w:left="0" w:hanging="2"/>
        <w:jc w:val="both"/>
        <w:rPr>
          <w:color w:val="000000"/>
        </w:rPr>
      </w:pPr>
      <w:r>
        <w:rPr>
          <w:color w:val="000000"/>
        </w:rPr>
        <w:t xml:space="preserve">      Na základe analýzy doterajšieho vývoja možno očakávať, že hospodársky život v obci sa bude orientovať na skvalitňovanie a rozširovanie poskytovaných služieb pre obyvateľov obce.</w:t>
      </w:r>
    </w:p>
    <w:p w:rsidR="00C32C74" w:rsidRDefault="00C32C74">
      <w:pPr>
        <w:pBdr>
          <w:top w:val="nil"/>
          <w:left w:val="nil"/>
          <w:bottom w:val="nil"/>
          <w:right w:val="nil"/>
          <w:between w:val="nil"/>
        </w:pBdr>
        <w:spacing w:line="240" w:lineRule="auto"/>
        <w:ind w:left="0" w:hanging="2"/>
        <w:jc w:val="both"/>
        <w:rPr>
          <w:color w:val="000000"/>
        </w:rPr>
      </w:pPr>
    </w:p>
    <w:p w:rsidR="00C32C74" w:rsidRDefault="005177A2">
      <w:pPr>
        <w:numPr>
          <w:ilvl w:val="0"/>
          <w:numId w:val="7"/>
        </w:numPr>
        <w:pBdr>
          <w:top w:val="nil"/>
          <w:left w:val="nil"/>
          <w:bottom w:val="nil"/>
          <w:right w:val="nil"/>
          <w:between w:val="nil"/>
        </w:pBdr>
        <w:spacing w:line="360" w:lineRule="auto"/>
        <w:ind w:left="1" w:hanging="3"/>
        <w:rPr>
          <w:color w:val="000000"/>
          <w:sz w:val="28"/>
          <w:szCs w:val="28"/>
        </w:rPr>
      </w:pPr>
      <w:r>
        <w:rPr>
          <w:b/>
          <w:color w:val="000000"/>
          <w:sz w:val="28"/>
          <w:szCs w:val="28"/>
        </w:rPr>
        <w:t>Informácia o vývoji obce z pohľadu rozpočtovníctva</w:t>
      </w:r>
    </w:p>
    <w:p w:rsidR="00C32C74" w:rsidRDefault="005177A2">
      <w:pPr>
        <w:widowControl w:val="0"/>
        <w:pBdr>
          <w:top w:val="nil"/>
          <w:left w:val="nil"/>
          <w:bottom w:val="nil"/>
          <w:right w:val="nil"/>
          <w:between w:val="nil"/>
        </w:pBdr>
        <w:spacing w:line="240" w:lineRule="auto"/>
        <w:ind w:left="0" w:hanging="2"/>
        <w:jc w:val="both"/>
        <w:rPr>
          <w:color w:val="000000"/>
        </w:rPr>
      </w:pPr>
      <w:r>
        <w:rPr>
          <w:color w:val="000000"/>
        </w:rPr>
        <w:t>Základným nástrojom finančného hospodárenia obce bol rozpočet obce na rok 202</w:t>
      </w:r>
      <w:r w:rsidR="00764983">
        <w:rPr>
          <w:color w:val="000000"/>
        </w:rPr>
        <w:t>3</w:t>
      </w:r>
      <w:r>
        <w:rPr>
          <w:color w:val="000000"/>
        </w:rPr>
        <w:t>.</w:t>
      </w:r>
    </w:p>
    <w:p w:rsidR="00C32C74" w:rsidRDefault="005177A2">
      <w:pPr>
        <w:widowControl w:val="0"/>
        <w:pBdr>
          <w:top w:val="nil"/>
          <w:left w:val="nil"/>
          <w:bottom w:val="nil"/>
          <w:right w:val="nil"/>
          <w:between w:val="nil"/>
        </w:pBdr>
        <w:spacing w:before="1" w:line="240" w:lineRule="auto"/>
        <w:ind w:left="0" w:right="126" w:hanging="2"/>
        <w:jc w:val="both"/>
        <w:rPr>
          <w:color w:val="000000"/>
        </w:rPr>
      </w:pPr>
      <w:r>
        <w:rPr>
          <w:color w:val="000000"/>
        </w:rPr>
        <w:t>Obec zostavila rozpočet podľa ustanovenia § 10 ods. 7 zákona č.583/2004 Z. z. o rozpočtových pravidlách územnej samosprávy a o zmene a doplnení niektorých zákonov v znení neskorších predpisov. Rozpočet obce na rok 202</w:t>
      </w:r>
      <w:r w:rsidR="006D7B90">
        <w:rPr>
          <w:color w:val="000000"/>
        </w:rPr>
        <w:t>3</w:t>
      </w:r>
      <w:r>
        <w:rPr>
          <w:color w:val="000000"/>
        </w:rPr>
        <w:t xml:space="preserve"> bol zostavený ako vyrovnaný. Bežný rozpočet bol zostavený ako prebytkový a kapitálový rozpočet ako schodkový.</w:t>
      </w:r>
    </w:p>
    <w:p w:rsidR="00764983" w:rsidRDefault="00764983">
      <w:pPr>
        <w:widowControl w:val="0"/>
        <w:pBdr>
          <w:top w:val="nil"/>
          <w:left w:val="nil"/>
          <w:bottom w:val="nil"/>
          <w:right w:val="nil"/>
          <w:between w:val="nil"/>
        </w:pBdr>
        <w:spacing w:before="1" w:line="240" w:lineRule="auto"/>
        <w:ind w:left="0" w:right="126" w:hanging="2"/>
        <w:jc w:val="both"/>
        <w:rPr>
          <w:color w:val="000000"/>
        </w:rPr>
      </w:pPr>
    </w:p>
    <w:p w:rsidR="00764983" w:rsidRDefault="00764983" w:rsidP="00764983">
      <w:pPr>
        <w:ind w:left="0" w:hanging="2"/>
        <w:jc w:val="both"/>
      </w:pPr>
      <w:r w:rsidRPr="000252F9">
        <w:t xml:space="preserve">Hospodárenie obce sa riadilo podľa schváleného rozpočtu na rok </w:t>
      </w:r>
      <w:r>
        <w:t>2023</w:t>
      </w:r>
      <w:r w:rsidRPr="000252F9">
        <w:t xml:space="preserve">. </w:t>
      </w:r>
    </w:p>
    <w:p w:rsidR="00764983" w:rsidRDefault="00764983" w:rsidP="00764983">
      <w:pPr>
        <w:ind w:left="0" w:hanging="2"/>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15. 12</w:t>
      </w:r>
      <w:r w:rsidRPr="00B62DBB">
        <w:t>.</w:t>
      </w:r>
      <w:r>
        <w:t xml:space="preserve"> 2022</w:t>
      </w:r>
      <w:r w:rsidRPr="00B62DBB">
        <w:t xml:space="preserve"> uznesením č</w:t>
      </w:r>
      <w:r>
        <w:t xml:space="preserve"> 14/2022</w:t>
      </w:r>
    </w:p>
    <w:p w:rsidR="00764983" w:rsidRPr="00CE5477" w:rsidRDefault="00764983" w:rsidP="00764983">
      <w:pPr>
        <w:ind w:left="0" w:hanging="2"/>
        <w:jc w:val="both"/>
      </w:pPr>
      <w:r>
        <w:t xml:space="preserve">Zmeny rozpočtu: </w:t>
      </w:r>
    </w:p>
    <w:p w:rsidR="00764983" w:rsidRPr="00CE5477" w:rsidRDefault="00764983" w:rsidP="00764983">
      <w:pPr>
        <w:numPr>
          <w:ilvl w:val="0"/>
          <w:numId w:val="15"/>
        </w:numPr>
        <w:suppressAutoHyphens w:val="0"/>
        <w:spacing w:line="240" w:lineRule="auto"/>
        <w:ind w:leftChars="0" w:left="0" w:firstLineChars="0" w:hanging="2"/>
        <w:jc w:val="both"/>
        <w:textDirection w:val="lrTb"/>
        <w:textAlignment w:val="auto"/>
        <w:outlineLvl w:val="9"/>
      </w:pPr>
      <w:r w:rsidRPr="00CE5477">
        <w:t xml:space="preserve">prvá </w:t>
      </w:r>
      <w:r>
        <w:t xml:space="preserve"> </w:t>
      </w:r>
      <w:r w:rsidRPr="00CE5477">
        <w:t xml:space="preserve">zmena  schválená dňa </w:t>
      </w:r>
      <w:r>
        <w:t>20.2.2023</w:t>
      </w:r>
      <w:r w:rsidRPr="00CE5477">
        <w:t xml:space="preserve"> uznesením č. </w:t>
      </w:r>
      <w:r>
        <w:t>27/2023</w:t>
      </w:r>
    </w:p>
    <w:p w:rsidR="00764983" w:rsidRPr="00CE5477" w:rsidRDefault="00764983" w:rsidP="00764983">
      <w:pPr>
        <w:numPr>
          <w:ilvl w:val="0"/>
          <w:numId w:val="15"/>
        </w:numPr>
        <w:suppressAutoHyphens w:val="0"/>
        <w:spacing w:line="240" w:lineRule="auto"/>
        <w:ind w:leftChars="0" w:left="0" w:firstLineChars="0" w:hanging="2"/>
        <w:jc w:val="both"/>
        <w:textDirection w:val="lrTb"/>
        <w:textAlignment w:val="auto"/>
        <w:outlineLvl w:val="9"/>
      </w:pPr>
      <w:r w:rsidRPr="00CE5477">
        <w:t xml:space="preserve">druhá zmena schválená dňa </w:t>
      </w:r>
      <w:r>
        <w:t>26.6.2023</w:t>
      </w:r>
      <w:r w:rsidRPr="00CE5477">
        <w:t xml:space="preserve"> uznesením č. </w:t>
      </w:r>
      <w:r>
        <w:t>45/2023</w:t>
      </w:r>
    </w:p>
    <w:p w:rsidR="00764983" w:rsidRDefault="00764983" w:rsidP="00764983">
      <w:pPr>
        <w:numPr>
          <w:ilvl w:val="0"/>
          <w:numId w:val="15"/>
        </w:numPr>
        <w:suppressAutoHyphens w:val="0"/>
        <w:spacing w:line="240" w:lineRule="auto"/>
        <w:ind w:leftChars="0" w:left="0" w:firstLineChars="0" w:hanging="2"/>
        <w:jc w:val="both"/>
        <w:textDirection w:val="lrTb"/>
        <w:textAlignment w:val="auto"/>
        <w:outlineLvl w:val="9"/>
      </w:pPr>
      <w:r w:rsidRPr="00CE5477">
        <w:t xml:space="preserve">tretia zmena  schválená dňa </w:t>
      </w:r>
      <w:r>
        <w:t>04.9.2023</w:t>
      </w:r>
      <w:r w:rsidRPr="00CE5477">
        <w:t xml:space="preserve"> uznesením č. </w:t>
      </w:r>
      <w:r>
        <w:t>62/2023</w:t>
      </w:r>
    </w:p>
    <w:p w:rsidR="00764983" w:rsidRDefault="00764983" w:rsidP="00764983">
      <w:pPr>
        <w:numPr>
          <w:ilvl w:val="0"/>
          <w:numId w:val="15"/>
        </w:numPr>
        <w:suppressAutoHyphens w:val="0"/>
        <w:spacing w:line="240" w:lineRule="auto"/>
        <w:ind w:leftChars="0" w:left="0" w:firstLineChars="0" w:hanging="2"/>
        <w:jc w:val="both"/>
        <w:textDirection w:val="lrTb"/>
        <w:textAlignment w:val="auto"/>
        <w:outlineLvl w:val="9"/>
      </w:pPr>
      <w:r>
        <w:t xml:space="preserve">štvrtá </w:t>
      </w:r>
      <w:r w:rsidRPr="00CE5477">
        <w:t>zmena  schválen</w:t>
      </w:r>
      <w:r>
        <w:t>á dňa 11.12.2023 uznesením č.78/2023</w:t>
      </w:r>
    </w:p>
    <w:p w:rsidR="00764983" w:rsidRPr="00314286" w:rsidRDefault="00764983" w:rsidP="00764983">
      <w:pPr>
        <w:numPr>
          <w:ilvl w:val="0"/>
          <w:numId w:val="15"/>
        </w:numPr>
        <w:suppressAutoHyphens w:val="0"/>
        <w:spacing w:line="240" w:lineRule="auto"/>
        <w:ind w:leftChars="0" w:left="0" w:firstLineChars="0" w:hanging="2"/>
        <w:jc w:val="both"/>
        <w:textDirection w:val="lrTb"/>
        <w:textAlignment w:val="auto"/>
        <w:outlineLvl w:val="9"/>
        <w:rPr>
          <w:color w:val="FF0000"/>
        </w:rPr>
      </w:pPr>
      <w:r>
        <w:t xml:space="preserve">piata </w:t>
      </w:r>
      <w:r w:rsidRPr="00CE5477">
        <w:t>zmena  schválen</w:t>
      </w:r>
      <w:r>
        <w:t xml:space="preserve">á dňa 30.12.2023 </w:t>
      </w:r>
    </w:p>
    <w:p w:rsidR="00764983" w:rsidRDefault="00764983" w:rsidP="00764983">
      <w:pPr>
        <w:ind w:left="0" w:hanging="2"/>
        <w:jc w:val="both"/>
      </w:pPr>
    </w:p>
    <w:p w:rsidR="00764983" w:rsidRDefault="00764983" w:rsidP="00764983">
      <w:pPr>
        <w:ind w:left="0" w:hanging="2"/>
        <w:jc w:val="both"/>
      </w:pPr>
    </w:p>
    <w:p w:rsidR="00764983" w:rsidRDefault="00764983" w:rsidP="00764983">
      <w:pPr>
        <w:ind w:left="0" w:hanging="2"/>
        <w:jc w:val="center"/>
        <w:rPr>
          <w:b/>
        </w:rPr>
      </w:pPr>
      <w:r>
        <w:rPr>
          <w:b/>
        </w:rPr>
        <w:t xml:space="preserve">Rozpočet obce k 31.12.2023 </w:t>
      </w:r>
    </w:p>
    <w:p w:rsidR="00764983" w:rsidRDefault="00764983" w:rsidP="00764983">
      <w:pPr>
        <w:ind w:left="0" w:hanging="2"/>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1560"/>
        <w:gridCol w:w="1984"/>
        <w:gridCol w:w="2126"/>
        <w:gridCol w:w="1418"/>
      </w:tblGrid>
      <w:tr w:rsidR="00764983" w:rsidRPr="00327A39" w:rsidTr="00764983">
        <w:tc>
          <w:tcPr>
            <w:tcW w:w="2835" w:type="dxa"/>
            <w:shd w:val="clear" w:color="auto" w:fill="D9D9D9"/>
          </w:tcPr>
          <w:p w:rsidR="00764983" w:rsidRPr="00B70817" w:rsidRDefault="00764983" w:rsidP="00764983">
            <w:pPr>
              <w:tabs>
                <w:tab w:val="right" w:pos="8460"/>
              </w:tabs>
              <w:ind w:left="0" w:hanging="2"/>
              <w:jc w:val="both"/>
              <w:rPr>
                <w:b/>
              </w:rPr>
            </w:pPr>
          </w:p>
        </w:tc>
        <w:tc>
          <w:tcPr>
            <w:tcW w:w="1560" w:type="dxa"/>
            <w:shd w:val="clear" w:color="auto" w:fill="D9D9D9"/>
          </w:tcPr>
          <w:p w:rsidR="00764983" w:rsidRDefault="00764983" w:rsidP="00764983">
            <w:pPr>
              <w:tabs>
                <w:tab w:val="right" w:pos="8460"/>
              </w:tabs>
              <w:ind w:left="0" w:hanging="2"/>
              <w:jc w:val="center"/>
              <w:rPr>
                <w:b/>
                <w:sz w:val="20"/>
                <w:szCs w:val="20"/>
              </w:rPr>
            </w:pPr>
          </w:p>
          <w:p w:rsidR="00764983" w:rsidRPr="004D01E5" w:rsidRDefault="00764983" w:rsidP="00764983">
            <w:pPr>
              <w:tabs>
                <w:tab w:val="right" w:pos="8820"/>
              </w:tabs>
              <w:ind w:left="0" w:hanging="2"/>
              <w:jc w:val="center"/>
              <w:rPr>
                <w:b/>
                <w:sz w:val="20"/>
                <w:szCs w:val="20"/>
              </w:rPr>
            </w:pPr>
            <w:r w:rsidRPr="004D01E5">
              <w:rPr>
                <w:b/>
                <w:sz w:val="20"/>
                <w:szCs w:val="20"/>
              </w:rPr>
              <w:t xml:space="preserve">Schválený rozpočet </w:t>
            </w:r>
          </w:p>
          <w:p w:rsidR="00764983" w:rsidRPr="00327A39" w:rsidRDefault="00764983" w:rsidP="00764983">
            <w:pPr>
              <w:tabs>
                <w:tab w:val="right" w:pos="8460"/>
              </w:tabs>
              <w:ind w:left="0" w:hanging="2"/>
              <w:jc w:val="center"/>
              <w:rPr>
                <w:b/>
                <w:sz w:val="20"/>
                <w:szCs w:val="20"/>
              </w:rPr>
            </w:pPr>
          </w:p>
        </w:tc>
        <w:tc>
          <w:tcPr>
            <w:tcW w:w="1984" w:type="dxa"/>
            <w:shd w:val="clear" w:color="auto" w:fill="D9D9D9"/>
          </w:tcPr>
          <w:p w:rsidR="00764983" w:rsidRDefault="00764983" w:rsidP="00764983">
            <w:pPr>
              <w:tabs>
                <w:tab w:val="right" w:pos="8820"/>
              </w:tabs>
              <w:ind w:left="0" w:hanging="2"/>
              <w:jc w:val="center"/>
              <w:rPr>
                <w:b/>
                <w:sz w:val="20"/>
                <w:szCs w:val="20"/>
              </w:rPr>
            </w:pPr>
          </w:p>
          <w:p w:rsidR="00764983" w:rsidRPr="004D01E5" w:rsidRDefault="00764983" w:rsidP="00764983">
            <w:pPr>
              <w:tabs>
                <w:tab w:val="right" w:pos="8820"/>
              </w:tabs>
              <w:ind w:left="0" w:hanging="2"/>
              <w:jc w:val="center"/>
              <w:rPr>
                <w:b/>
                <w:sz w:val="20"/>
                <w:szCs w:val="20"/>
              </w:rPr>
            </w:pPr>
            <w:r w:rsidRPr="004D01E5">
              <w:rPr>
                <w:b/>
                <w:sz w:val="20"/>
                <w:szCs w:val="20"/>
              </w:rPr>
              <w:t xml:space="preserve">Schválený rozpočet </w:t>
            </w:r>
          </w:p>
          <w:p w:rsidR="00764983" w:rsidRPr="00327A39" w:rsidRDefault="00764983" w:rsidP="00764983">
            <w:pPr>
              <w:tabs>
                <w:tab w:val="right" w:pos="8820"/>
              </w:tabs>
              <w:ind w:left="0" w:hanging="2"/>
              <w:jc w:val="center"/>
              <w:rPr>
                <w:b/>
                <w:sz w:val="20"/>
                <w:szCs w:val="20"/>
              </w:rPr>
            </w:pPr>
            <w:r w:rsidRPr="004D01E5">
              <w:rPr>
                <w:b/>
                <w:sz w:val="20"/>
                <w:szCs w:val="20"/>
              </w:rPr>
              <w:t>po poslednej zmene</w:t>
            </w:r>
          </w:p>
        </w:tc>
        <w:tc>
          <w:tcPr>
            <w:tcW w:w="2126" w:type="dxa"/>
            <w:shd w:val="clear" w:color="auto" w:fill="D9D9D9"/>
          </w:tcPr>
          <w:p w:rsidR="00764983" w:rsidRPr="00327A39" w:rsidRDefault="00764983" w:rsidP="00764983">
            <w:pPr>
              <w:tabs>
                <w:tab w:val="right" w:pos="8820"/>
              </w:tabs>
              <w:ind w:left="0" w:hanging="2"/>
              <w:jc w:val="center"/>
              <w:rPr>
                <w:b/>
                <w:sz w:val="20"/>
                <w:szCs w:val="20"/>
              </w:rPr>
            </w:pPr>
            <w:r w:rsidRPr="00327A39">
              <w:rPr>
                <w:b/>
                <w:sz w:val="20"/>
                <w:szCs w:val="20"/>
              </w:rPr>
              <w:t xml:space="preserve">Skutočné </w:t>
            </w:r>
          </w:p>
          <w:p w:rsidR="00764983" w:rsidRDefault="00764983" w:rsidP="00764983">
            <w:pPr>
              <w:tabs>
                <w:tab w:val="right" w:pos="8820"/>
              </w:tabs>
              <w:ind w:left="0" w:hanging="2"/>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764983" w:rsidRPr="00327A39" w:rsidRDefault="00764983" w:rsidP="00764983">
            <w:pPr>
              <w:tabs>
                <w:tab w:val="right" w:pos="8820"/>
              </w:tabs>
              <w:ind w:left="0" w:hanging="2"/>
              <w:jc w:val="center"/>
              <w:rPr>
                <w:b/>
                <w:sz w:val="20"/>
                <w:szCs w:val="20"/>
              </w:rPr>
            </w:pPr>
            <w:r>
              <w:rPr>
                <w:b/>
                <w:sz w:val="20"/>
                <w:szCs w:val="20"/>
              </w:rPr>
              <w:t>k 31.12.2023</w:t>
            </w:r>
          </w:p>
        </w:tc>
        <w:tc>
          <w:tcPr>
            <w:tcW w:w="1418" w:type="dxa"/>
            <w:shd w:val="clear" w:color="auto" w:fill="D9D9D9"/>
          </w:tcPr>
          <w:p w:rsidR="00764983" w:rsidRPr="00327A39" w:rsidRDefault="00764983" w:rsidP="00764983">
            <w:pPr>
              <w:tabs>
                <w:tab w:val="right" w:pos="8820"/>
              </w:tabs>
              <w:ind w:left="0" w:hanging="2"/>
              <w:jc w:val="center"/>
              <w:rPr>
                <w:b/>
                <w:sz w:val="20"/>
                <w:szCs w:val="20"/>
              </w:rPr>
            </w:pPr>
            <w:r w:rsidRPr="00327A39">
              <w:rPr>
                <w:b/>
                <w:sz w:val="20"/>
                <w:szCs w:val="20"/>
              </w:rPr>
              <w:t>% plnenia príjmov/</w:t>
            </w:r>
          </w:p>
          <w:p w:rsidR="00764983" w:rsidRPr="00327A39" w:rsidRDefault="00764983" w:rsidP="00764983">
            <w:pPr>
              <w:tabs>
                <w:tab w:val="right" w:pos="8820"/>
              </w:tabs>
              <w:ind w:left="0" w:hanging="2"/>
              <w:jc w:val="center"/>
              <w:rPr>
                <w:b/>
                <w:sz w:val="20"/>
                <w:szCs w:val="20"/>
              </w:rPr>
            </w:pPr>
            <w:r w:rsidRPr="00327A39">
              <w:rPr>
                <w:b/>
                <w:sz w:val="20"/>
                <w:szCs w:val="20"/>
              </w:rPr>
              <w:t xml:space="preserve">% čerpania výdavkov </w:t>
            </w:r>
          </w:p>
        </w:tc>
      </w:tr>
      <w:tr w:rsidR="00764983" w:rsidRPr="00B70817" w:rsidTr="00764983">
        <w:tc>
          <w:tcPr>
            <w:tcW w:w="2835" w:type="dxa"/>
            <w:shd w:val="clear" w:color="auto" w:fill="D9D9D9"/>
          </w:tcPr>
          <w:p w:rsidR="00764983" w:rsidRPr="00B70817" w:rsidRDefault="00764983" w:rsidP="00764983">
            <w:pPr>
              <w:tabs>
                <w:tab w:val="right" w:pos="8460"/>
              </w:tabs>
              <w:ind w:left="0" w:hanging="2"/>
              <w:jc w:val="both"/>
              <w:rPr>
                <w:b/>
              </w:rPr>
            </w:pPr>
            <w:r w:rsidRPr="00B70817">
              <w:rPr>
                <w:b/>
              </w:rPr>
              <w:t>Príjmy celkom</w:t>
            </w:r>
            <w:r>
              <w:rPr>
                <w:b/>
              </w:rPr>
              <w:t>, z toho:</w:t>
            </w:r>
          </w:p>
        </w:tc>
        <w:tc>
          <w:tcPr>
            <w:tcW w:w="1560" w:type="dxa"/>
            <w:shd w:val="clear" w:color="auto" w:fill="D9D9D9"/>
          </w:tcPr>
          <w:p w:rsidR="00764983" w:rsidRPr="00B70817" w:rsidRDefault="00764983" w:rsidP="00764983">
            <w:pPr>
              <w:tabs>
                <w:tab w:val="right" w:pos="8460"/>
              </w:tabs>
              <w:ind w:left="0" w:hanging="2"/>
              <w:jc w:val="center"/>
              <w:rPr>
                <w:b/>
              </w:rPr>
            </w:pPr>
            <w:r>
              <w:rPr>
                <w:b/>
              </w:rPr>
              <w:t>2 112 040,00</w:t>
            </w:r>
          </w:p>
        </w:tc>
        <w:tc>
          <w:tcPr>
            <w:tcW w:w="1984" w:type="dxa"/>
            <w:shd w:val="clear" w:color="auto" w:fill="D9D9D9"/>
          </w:tcPr>
          <w:p w:rsidR="00764983" w:rsidRPr="00B70817" w:rsidRDefault="00764983" w:rsidP="00764983">
            <w:pPr>
              <w:tabs>
                <w:tab w:val="right" w:pos="8460"/>
              </w:tabs>
              <w:ind w:left="0" w:hanging="2"/>
              <w:jc w:val="center"/>
              <w:rPr>
                <w:b/>
              </w:rPr>
            </w:pPr>
            <w:r>
              <w:rPr>
                <w:b/>
              </w:rPr>
              <w:t>2 392 003,41</w:t>
            </w:r>
          </w:p>
        </w:tc>
        <w:tc>
          <w:tcPr>
            <w:tcW w:w="2126" w:type="dxa"/>
            <w:shd w:val="clear" w:color="auto" w:fill="D9D9D9"/>
          </w:tcPr>
          <w:p w:rsidR="00764983" w:rsidRPr="00B70817" w:rsidRDefault="00764983" w:rsidP="00764983">
            <w:pPr>
              <w:tabs>
                <w:tab w:val="right" w:pos="8460"/>
              </w:tabs>
              <w:ind w:left="0" w:hanging="2"/>
              <w:jc w:val="center"/>
              <w:rPr>
                <w:b/>
              </w:rPr>
            </w:pPr>
            <w:r>
              <w:rPr>
                <w:b/>
              </w:rPr>
              <w:t>2 582 285,78</w:t>
            </w:r>
          </w:p>
        </w:tc>
        <w:tc>
          <w:tcPr>
            <w:tcW w:w="1418" w:type="dxa"/>
            <w:shd w:val="clear" w:color="auto" w:fill="D9D9D9"/>
          </w:tcPr>
          <w:p w:rsidR="00764983" w:rsidRPr="00B70817" w:rsidRDefault="00764983" w:rsidP="00764983">
            <w:pPr>
              <w:tabs>
                <w:tab w:val="right" w:pos="8460"/>
              </w:tabs>
              <w:ind w:left="0" w:hanging="2"/>
              <w:jc w:val="center"/>
              <w:rPr>
                <w:b/>
              </w:rPr>
            </w:pPr>
            <w:r>
              <w:rPr>
                <w:b/>
              </w:rPr>
              <w:t>107,95</w:t>
            </w:r>
          </w:p>
        </w:tc>
      </w:tr>
      <w:tr w:rsidR="00764983" w:rsidRPr="00B70817" w:rsidTr="00764983">
        <w:tc>
          <w:tcPr>
            <w:tcW w:w="2835" w:type="dxa"/>
          </w:tcPr>
          <w:p w:rsidR="00764983" w:rsidRPr="00B70817" w:rsidRDefault="00764983" w:rsidP="00764983">
            <w:pPr>
              <w:tabs>
                <w:tab w:val="right" w:pos="8460"/>
              </w:tabs>
              <w:ind w:left="0" w:hanging="2"/>
              <w:jc w:val="both"/>
            </w:pPr>
            <w:r w:rsidRPr="00B70817">
              <w:t>Bežné príjmy</w:t>
            </w:r>
          </w:p>
        </w:tc>
        <w:tc>
          <w:tcPr>
            <w:tcW w:w="1560" w:type="dxa"/>
          </w:tcPr>
          <w:p w:rsidR="00764983" w:rsidRPr="00B70817" w:rsidRDefault="00764983" w:rsidP="00764983">
            <w:pPr>
              <w:tabs>
                <w:tab w:val="right" w:pos="8460"/>
              </w:tabs>
              <w:ind w:left="0" w:hanging="2"/>
              <w:jc w:val="center"/>
            </w:pPr>
            <w:r>
              <w:t>2 000 290,00</w:t>
            </w:r>
          </w:p>
        </w:tc>
        <w:tc>
          <w:tcPr>
            <w:tcW w:w="1984" w:type="dxa"/>
          </w:tcPr>
          <w:p w:rsidR="00764983" w:rsidRPr="00B70817" w:rsidRDefault="00764983" w:rsidP="00764983">
            <w:pPr>
              <w:tabs>
                <w:tab w:val="right" w:pos="8460"/>
              </w:tabs>
              <w:ind w:left="0" w:hanging="2"/>
              <w:jc w:val="center"/>
            </w:pPr>
            <w:r>
              <w:t>2 084 344,80</w:t>
            </w:r>
          </w:p>
        </w:tc>
        <w:tc>
          <w:tcPr>
            <w:tcW w:w="2126" w:type="dxa"/>
          </w:tcPr>
          <w:p w:rsidR="00764983" w:rsidRPr="00B70817" w:rsidRDefault="00764983" w:rsidP="00764983">
            <w:pPr>
              <w:tabs>
                <w:tab w:val="right" w:pos="8460"/>
              </w:tabs>
              <w:ind w:left="0" w:hanging="2"/>
              <w:jc w:val="center"/>
            </w:pPr>
            <w:r>
              <w:t>2 242 697,03</w:t>
            </w:r>
          </w:p>
        </w:tc>
        <w:tc>
          <w:tcPr>
            <w:tcW w:w="1418" w:type="dxa"/>
          </w:tcPr>
          <w:p w:rsidR="00764983" w:rsidRPr="00B70817" w:rsidRDefault="00764983" w:rsidP="00764983">
            <w:pPr>
              <w:tabs>
                <w:tab w:val="right" w:pos="8460"/>
              </w:tabs>
              <w:ind w:left="0" w:hanging="2"/>
              <w:jc w:val="center"/>
            </w:pPr>
            <w:r>
              <w:t>107,60</w:t>
            </w:r>
          </w:p>
        </w:tc>
      </w:tr>
      <w:tr w:rsidR="00764983" w:rsidRPr="00B70817" w:rsidTr="00764983">
        <w:tc>
          <w:tcPr>
            <w:tcW w:w="2835" w:type="dxa"/>
          </w:tcPr>
          <w:p w:rsidR="00764983" w:rsidRPr="00B70817" w:rsidRDefault="00764983" w:rsidP="00764983">
            <w:pPr>
              <w:tabs>
                <w:tab w:val="right" w:pos="8460"/>
              </w:tabs>
              <w:ind w:left="0" w:hanging="2"/>
              <w:jc w:val="both"/>
            </w:pPr>
            <w:r w:rsidRPr="00B70817">
              <w:t>Kapitálové príjmy</w:t>
            </w:r>
          </w:p>
        </w:tc>
        <w:tc>
          <w:tcPr>
            <w:tcW w:w="1560" w:type="dxa"/>
          </w:tcPr>
          <w:p w:rsidR="00764983" w:rsidRPr="00B70817" w:rsidRDefault="00764983" w:rsidP="00764983">
            <w:pPr>
              <w:ind w:left="0" w:hanging="2"/>
              <w:jc w:val="center"/>
            </w:pPr>
            <w:r>
              <w:t>0</w:t>
            </w:r>
          </w:p>
        </w:tc>
        <w:tc>
          <w:tcPr>
            <w:tcW w:w="1984" w:type="dxa"/>
          </w:tcPr>
          <w:p w:rsidR="00764983" w:rsidRPr="00B70817" w:rsidRDefault="00764983" w:rsidP="00764983">
            <w:pPr>
              <w:ind w:left="0" w:hanging="2"/>
              <w:jc w:val="center"/>
            </w:pPr>
            <w:r>
              <w:t>111 299,60</w:t>
            </w:r>
          </w:p>
        </w:tc>
        <w:tc>
          <w:tcPr>
            <w:tcW w:w="2126" w:type="dxa"/>
          </w:tcPr>
          <w:p w:rsidR="00764983" w:rsidRPr="00B70817" w:rsidRDefault="00764983" w:rsidP="00764983">
            <w:pPr>
              <w:ind w:left="0" w:hanging="2"/>
              <w:jc w:val="center"/>
            </w:pPr>
            <w:r>
              <w:t>108 087,00</w:t>
            </w:r>
          </w:p>
        </w:tc>
        <w:tc>
          <w:tcPr>
            <w:tcW w:w="1418" w:type="dxa"/>
          </w:tcPr>
          <w:p w:rsidR="00764983" w:rsidRPr="00B70817" w:rsidRDefault="00764983" w:rsidP="00764983">
            <w:pPr>
              <w:ind w:left="0" w:hanging="2"/>
              <w:jc w:val="center"/>
            </w:pPr>
            <w:r>
              <w:t>97,11</w:t>
            </w:r>
          </w:p>
        </w:tc>
      </w:tr>
      <w:tr w:rsidR="00764983" w:rsidRPr="00B70817" w:rsidTr="00764983">
        <w:tc>
          <w:tcPr>
            <w:tcW w:w="2835" w:type="dxa"/>
          </w:tcPr>
          <w:p w:rsidR="00764983" w:rsidRPr="00B70817" w:rsidRDefault="00764983" w:rsidP="00764983">
            <w:pPr>
              <w:tabs>
                <w:tab w:val="right" w:pos="8460"/>
              </w:tabs>
              <w:ind w:left="0" w:hanging="2"/>
              <w:jc w:val="both"/>
            </w:pPr>
            <w:r w:rsidRPr="00B70817">
              <w:t>Finančné príjmy</w:t>
            </w:r>
          </w:p>
        </w:tc>
        <w:tc>
          <w:tcPr>
            <w:tcW w:w="1560" w:type="dxa"/>
          </w:tcPr>
          <w:p w:rsidR="00764983" w:rsidRPr="00B70817" w:rsidRDefault="00764983" w:rsidP="00764983">
            <w:pPr>
              <w:tabs>
                <w:tab w:val="right" w:pos="8460"/>
              </w:tabs>
              <w:ind w:left="0" w:hanging="2"/>
              <w:jc w:val="center"/>
            </w:pPr>
            <w:r>
              <w:t>0</w:t>
            </w:r>
          </w:p>
        </w:tc>
        <w:tc>
          <w:tcPr>
            <w:tcW w:w="1984" w:type="dxa"/>
          </w:tcPr>
          <w:p w:rsidR="00764983" w:rsidRPr="00B70817" w:rsidRDefault="00764983" w:rsidP="00764983">
            <w:pPr>
              <w:tabs>
                <w:tab w:val="right" w:pos="8460"/>
              </w:tabs>
              <w:ind w:left="0" w:hanging="2"/>
              <w:jc w:val="center"/>
            </w:pPr>
            <w:r>
              <w:t>94 607,01</w:t>
            </w:r>
          </w:p>
        </w:tc>
        <w:tc>
          <w:tcPr>
            <w:tcW w:w="2126" w:type="dxa"/>
          </w:tcPr>
          <w:p w:rsidR="00764983" w:rsidRPr="00B70817" w:rsidRDefault="00764983" w:rsidP="00764983">
            <w:pPr>
              <w:tabs>
                <w:tab w:val="right" w:pos="8460"/>
              </w:tabs>
              <w:ind w:left="0" w:hanging="2"/>
              <w:jc w:val="center"/>
            </w:pPr>
            <w:r>
              <w:t>94 607,01</w:t>
            </w:r>
          </w:p>
        </w:tc>
        <w:tc>
          <w:tcPr>
            <w:tcW w:w="1418" w:type="dxa"/>
          </w:tcPr>
          <w:p w:rsidR="00764983" w:rsidRPr="00B70817" w:rsidRDefault="00764983" w:rsidP="00764983">
            <w:pPr>
              <w:tabs>
                <w:tab w:val="right" w:pos="8460"/>
              </w:tabs>
              <w:ind w:left="0" w:hanging="2"/>
              <w:jc w:val="center"/>
            </w:pPr>
            <w:r>
              <w:t>100,00</w:t>
            </w:r>
          </w:p>
        </w:tc>
      </w:tr>
      <w:tr w:rsidR="00764983" w:rsidRPr="00B70817" w:rsidTr="00764983">
        <w:tc>
          <w:tcPr>
            <w:tcW w:w="2835" w:type="dxa"/>
          </w:tcPr>
          <w:p w:rsidR="00764983" w:rsidRPr="00F46FCA" w:rsidRDefault="00764983" w:rsidP="00764983">
            <w:pPr>
              <w:tabs>
                <w:tab w:val="right" w:pos="8460"/>
              </w:tabs>
              <w:ind w:left="0" w:hanging="2"/>
              <w:jc w:val="both"/>
              <w:rPr>
                <w:sz w:val="20"/>
                <w:szCs w:val="20"/>
              </w:rPr>
            </w:pPr>
            <w:r w:rsidRPr="00F46FCA">
              <w:rPr>
                <w:sz w:val="20"/>
                <w:szCs w:val="20"/>
              </w:rPr>
              <w:t xml:space="preserve">Príjmy RO s právnou </w:t>
            </w:r>
          </w:p>
          <w:p w:rsidR="00764983" w:rsidRPr="00F46FCA" w:rsidRDefault="00764983" w:rsidP="00764983">
            <w:pPr>
              <w:tabs>
                <w:tab w:val="right" w:pos="8460"/>
              </w:tabs>
              <w:ind w:left="0" w:hanging="2"/>
              <w:jc w:val="both"/>
            </w:pPr>
            <w:r w:rsidRPr="00F46FCA">
              <w:rPr>
                <w:sz w:val="20"/>
                <w:szCs w:val="20"/>
              </w:rPr>
              <w:t>subjektivitou</w:t>
            </w:r>
          </w:p>
        </w:tc>
        <w:tc>
          <w:tcPr>
            <w:tcW w:w="1560" w:type="dxa"/>
          </w:tcPr>
          <w:p w:rsidR="00764983" w:rsidRPr="00B70817" w:rsidRDefault="00764983" w:rsidP="00764983">
            <w:pPr>
              <w:tabs>
                <w:tab w:val="right" w:pos="8460"/>
              </w:tabs>
              <w:ind w:left="0" w:hanging="2"/>
              <w:jc w:val="center"/>
            </w:pPr>
            <w:r>
              <w:t>111 750,00</w:t>
            </w:r>
          </w:p>
        </w:tc>
        <w:tc>
          <w:tcPr>
            <w:tcW w:w="1984" w:type="dxa"/>
          </w:tcPr>
          <w:p w:rsidR="00764983" w:rsidRPr="00B70817" w:rsidRDefault="00764983" w:rsidP="00764983">
            <w:pPr>
              <w:tabs>
                <w:tab w:val="right" w:pos="8460"/>
              </w:tabs>
              <w:ind w:left="0" w:hanging="2"/>
              <w:jc w:val="center"/>
            </w:pPr>
            <w:r>
              <w:t>101 752,00</w:t>
            </w:r>
          </w:p>
        </w:tc>
        <w:tc>
          <w:tcPr>
            <w:tcW w:w="2126" w:type="dxa"/>
          </w:tcPr>
          <w:p w:rsidR="00764983" w:rsidRPr="00B70817" w:rsidRDefault="00764983" w:rsidP="00764983">
            <w:pPr>
              <w:tabs>
                <w:tab w:val="right" w:pos="8460"/>
              </w:tabs>
              <w:ind w:left="0" w:hanging="2"/>
              <w:jc w:val="center"/>
            </w:pPr>
            <w:r>
              <w:t>136 894,74</w:t>
            </w:r>
          </w:p>
        </w:tc>
        <w:tc>
          <w:tcPr>
            <w:tcW w:w="1418" w:type="dxa"/>
          </w:tcPr>
          <w:p w:rsidR="00764983" w:rsidRPr="00B70817" w:rsidRDefault="00764983" w:rsidP="00764983">
            <w:pPr>
              <w:tabs>
                <w:tab w:val="right" w:pos="8460"/>
              </w:tabs>
              <w:ind w:left="0" w:hanging="2"/>
              <w:jc w:val="center"/>
            </w:pPr>
            <w:r>
              <w:t>134,54</w:t>
            </w:r>
          </w:p>
        </w:tc>
      </w:tr>
      <w:tr w:rsidR="00764983" w:rsidRPr="00B70817" w:rsidTr="00764983">
        <w:tc>
          <w:tcPr>
            <w:tcW w:w="2835" w:type="dxa"/>
            <w:shd w:val="clear" w:color="auto" w:fill="D9D9D9"/>
          </w:tcPr>
          <w:p w:rsidR="00764983" w:rsidRPr="00F46FCA" w:rsidRDefault="00764983" w:rsidP="00764983">
            <w:pPr>
              <w:tabs>
                <w:tab w:val="right" w:pos="8460"/>
              </w:tabs>
              <w:ind w:left="0" w:hanging="2"/>
              <w:jc w:val="both"/>
              <w:rPr>
                <w:b/>
              </w:rPr>
            </w:pPr>
            <w:r w:rsidRPr="00F46FCA">
              <w:rPr>
                <w:b/>
              </w:rPr>
              <w:t>Výdavky celkom</w:t>
            </w:r>
            <w:r>
              <w:rPr>
                <w:b/>
              </w:rPr>
              <w:t>, z toho:</w:t>
            </w:r>
          </w:p>
        </w:tc>
        <w:tc>
          <w:tcPr>
            <w:tcW w:w="1560" w:type="dxa"/>
            <w:shd w:val="clear" w:color="auto" w:fill="D9D9D9"/>
          </w:tcPr>
          <w:p w:rsidR="00764983" w:rsidRPr="00B70817" w:rsidRDefault="00764983" w:rsidP="00764983">
            <w:pPr>
              <w:tabs>
                <w:tab w:val="right" w:pos="8460"/>
              </w:tabs>
              <w:ind w:left="0" w:hanging="2"/>
              <w:jc w:val="center"/>
              <w:rPr>
                <w:b/>
              </w:rPr>
            </w:pPr>
            <w:r>
              <w:rPr>
                <w:b/>
              </w:rPr>
              <w:t>2 112 040,00</w:t>
            </w:r>
          </w:p>
        </w:tc>
        <w:tc>
          <w:tcPr>
            <w:tcW w:w="1984" w:type="dxa"/>
            <w:shd w:val="clear" w:color="auto" w:fill="D9D9D9"/>
          </w:tcPr>
          <w:p w:rsidR="00764983" w:rsidRPr="00B70817" w:rsidRDefault="00764983" w:rsidP="00764983">
            <w:pPr>
              <w:tabs>
                <w:tab w:val="right" w:pos="8460"/>
              </w:tabs>
              <w:ind w:left="0" w:hanging="2"/>
              <w:jc w:val="center"/>
              <w:rPr>
                <w:b/>
              </w:rPr>
            </w:pPr>
            <w:r>
              <w:rPr>
                <w:b/>
              </w:rPr>
              <w:t>2 392 003,41</w:t>
            </w:r>
          </w:p>
        </w:tc>
        <w:tc>
          <w:tcPr>
            <w:tcW w:w="2126" w:type="dxa"/>
            <w:shd w:val="clear" w:color="auto" w:fill="D9D9D9"/>
          </w:tcPr>
          <w:p w:rsidR="00764983" w:rsidRPr="00B70817" w:rsidRDefault="00764983" w:rsidP="00764983">
            <w:pPr>
              <w:tabs>
                <w:tab w:val="right" w:pos="8460"/>
              </w:tabs>
              <w:ind w:left="0" w:hanging="2"/>
              <w:jc w:val="center"/>
              <w:rPr>
                <w:b/>
              </w:rPr>
            </w:pPr>
            <w:r>
              <w:rPr>
                <w:b/>
              </w:rPr>
              <w:t>2 398 574,65</w:t>
            </w:r>
          </w:p>
        </w:tc>
        <w:tc>
          <w:tcPr>
            <w:tcW w:w="1418" w:type="dxa"/>
            <w:shd w:val="clear" w:color="auto" w:fill="D9D9D9"/>
          </w:tcPr>
          <w:p w:rsidR="00764983" w:rsidRPr="00B70817" w:rsidRDefault="00764983" w:rsidP="00764983">
            <w:pPr>
              <w:tabs>
                <w:tab w:val="right" w:pos="8460"/>
              </w:tabs>
              <w:ind w:left="0" w:hanging="2"/>
              <w:jc w:val="center"/>
              <w:rPr>
                <w:b/>
              </w:rPr>
            </w:pPr>
            <w:r>
              <w:rPr>
                <w:b/>
              </w:rPr>
              <w:t>100,27</w:t>
            </w:r>
          </w:p>
        </w:tc>
      </w:tr>
      <w:tr w:rsidR="00764983" w:rsidRPr="00B70817" w:rsidTr="00764983">
        <w:tc>
          <w:tcPr>
            <w:tcW w:w="2835" w:type="dxa"/>
          </w:tcPr>
          <w:p w:rsidR="00764983" w:rsidRPr="00F46FCA" w:rsidRDefault="00764983" w:rsidP="00764983">
            <w:pPr>
              <w:tabs>
                <w:tab w:val="right" w:pos="8460"/>
              </w:tabs>
              <w:ind w:left="0" w:hanging="2"/>
              <w:jc w:val="both"/>
            </w:pPr>
            <w:r w:rsidRPr="00F46FCA">
              <w:t>Bežné výdavky</w:t>
            </w:r>
          </w:p>
        </w:tc>
        <w:tc>
          <w:tcPr>
            <w:tcW w:w="1560" w:type="dxa"/>
          </w:tcPr>
          <w:p w:rsidR="00764983" w:rsidRPr="00B70817" w:rsidRDefault="00764983" w:rsidP="00764983">
            <w:pPr>
              <w:tabs>
                <w:tab w:val="right" w:pos="8460"/>
              </w:tabs>
              <w:ind w:left="0" w:hanging="2"/>
              <w:jc w:val="center"/>
            </w:pPr>
            <w:r>
              <w:t>835 996,00</w:t>
            </w:r>
          </w:p>
        </w:tc>
        <w:tc>
          <w:tcPr>
            <w:tcW w:w="1984" w:type="dxa"/>
          </w:tcPr>
          <w:p w:rsidR="00764983" w:rsidRPr="00B70817" w:rsidRDefault="00764983" w:rsidP="00764983">
            <w:pPr>
              <w:tabs>
                <w:tab w:val="right" w:pos="8460"/>
              </w:tabs>
              <w:ind w:left="0" w:hanging="2"/>
              <w:jc w:val="center"/>
            </w:pPr>
            <w:r>
              <w:t>893 540,97</w:t>
            </w:r>
          </w:p>
        </w:tc>
        <w:tc>
          <w:tcPr>
            <w:tcW w:w="2126" w:type="dxa"/>
          </w:tcPr>
          <w:p w:rsidR="00764983" w:rsidRPr="00B70817" w:rsidRDefault="00764983" w:rsidP="00764983">
            <w:pPr>
              <w:tabs>
                <w:tab w:val="right" w:pos="8460"/>
              </w:tabs>
              <w:ind w:left="0" w:hanging="2"/>
              <w:jc w:val="center"/>
            </w:pPr>
            <w:r>
              <w:t>801 547,69</w:t>
            </w:r>
          </w:p>
        </w:tc>
        <w:tc>
          <w:tcPr>
            <w:tcW w:w="1418" w:type="dxa"/>
          </w:tcPr>
          <w:p w:rsidR="00764983" w:rsidRPr="00B70817" w:rsidRDefault="00764983" w:rsidP="00764983">
            <w:pPr>
              <w:tabs>
                <w:tab w:val="right" w:pos="8460"/>
              </w:tabs>
              <w:ind w:left="0" w:hanging="2"/>
              <w:jc w:val="center"/>
            </w:pPr>
            <w:r>
              <w:t>89,70</w:t>
            </w:r>
          </w:p>
        </w:tc>
      </w:tr>
      <w:tr w:rsidR="00764983" w:rsidRPr="00B70817" w:rsidTr="00764983">
        <w:tc>
          <w:tcPr>
            <w:tcW w:w="2835" w:type="dxa"/>
          </w:tcPr>
          <w:p w:rsidR="00764983" w:rsidRPr="00F46FCA" w:rsidRDefault="00764983" w:rsidP="00764983">
            <w:pPr>
              <w:tabs>
                <w:tab w:val="right" w:pos="8460"/>
              </w:tabs>
              <w:ind w:left="0" w:hanging="2"/>
              <w:jc w:val="both"/>
            </w:pPr>
            <w:r w:rsidRPr="00F46FCA">
              <w:t>Kapitálové výdavky</w:t>
            </w:r>
          </w:p>
        </w:tc>
        <w:tc>
          <w:tcPr>
            <w:tcW w:w="1560" w:type="dxa"/>
          </w:tcPr>
          <w:p w:rsidR="00764983" w:rsidRPr="00B70817" w:rsidRDefault="00764983" w:rsidP="00764983">
            <w:pPr>
              <w:tabs>
                <w:tab w:val="right" w:pos="8460"/>
              </w:tabs>
              <w:ind w:left="0" w:hanging="2"/>
              <w:jc w:val="center"/>
            </w:pPr>
            <w:r>
              <w:t>90 110,00</w:t>
            </w:r>
          </w:p>
        </w:tc>
        <w:tc>
          <w:tcPr>
            <w:tcW w:w="1984" w:type="dxa"/>
          </w:tcPr>
          <w:p w:rsidR="00764983" w:rsidRPr="00B70817" w:rsidRDefault="00764983" w:rsidP="00764983">
            <w:pPr>
              <w:tabs>
                <w:tab w:val="right" w:pos="8460"/>
              </w:tabs>
              <w:ind w:left="0" w:hanging="2"/>
              <w:jc w:val="center"/>
            </w:pPr>
            <w:r>
              <w:t>275 789,60</w:t>
            </w:r>
          </w:p>
        </w:tc>
        <w:tc>
          <w:tcPr>
            <w:tcW w:w="2126" w:type="dxa"/>
          </w:tcPr>
          <w:p w:rsidR="00764983" w:rsidRPr="00B70817" w:rsidRDefault="00764983" w:rsidP="00764983">
            <w:pPr>
              <w:tabs>
                <w:tab w:val="right" w:pos="8460"/>
              </w:tabs>
              <w:ind w:left="0" w:hanging="2"/>
              <w:jc w:val="center"/>
            </w:pPr>
            <w:r>
              <w:t>208 015,44</w:t>
            </w:r>
          </w:p>
        </w:tc>
        <w:tc>
          <w:tcPr>
            <w:tcW w:w="1418" w:type="dxa"/>
          </w:tcPr>
          <w:p w:rsidR="00764983" w:rsidRPr="00B70817" w:rsidRDefault="00764983" w:rsidP="00764983">
            <w:pPr>
              <w:tabs>
                <w:tab w:val="right" w:pos="8460"/>
              </w:tabs>
              <w:ind w:left="0" w:hanging="2"/>
              <w:jc w:val="center"/>
            </w:pPr>
            <w:r>
              <w:t>75,42</w:t>
            </w:r>
          </w:p>
        </w:tc>
      </w:tr>
      <w:tr w:rsidR="00764983" w:rsidRPr="00B70817" w:rsidTr="00764983">
        <w:tc>
          <w:tcPr>
            <w:tcW w:w="2835" w:type="dxa"/>
          </w:tcPr>
          <w:p w:rsidR="00764983" w:rsidRPr="00F46FCA" w:rsidRDefault="00764983" w:rsidP="00764983">
            <w:pPr>
              <w:tabs>
                <w:tab w:val="right" w:pos="8460"/>
              </w:tabs>
              <w:ind w:left="0" w:hanging="2"/>
              <w:jc w:val="both"/>
            </w:pPr>
            <w:r w:rsidRPr="00F46FCA">
              <w:t>Finančné výdavky</w:t>
            </w:r>
          </w:p>
        </w:tc>
        <w:tc>
          <w:tcPr>
            <w:tcW w:w="1560" w:type="dxa"/>
          </w:tcPr>
          <w:p w:rsidR="00764983" w:rsidRPr="00B70817" w:rsidRDefault="00764983" w:rsidP="00764983">
            <w:pPr>
              <w:tabs>
                <w:tab w:val="right" w:pos="8460"/>
              </w:tabs>
              <w:ind w:left="0" w:hanging="2"/>
              <w:jc w:val="center"/>
            </w:pPr>
            <w:r>
              <w:t>27 000,00</w:t>
            </w:r>
          </w:p>
        </w:tc>
        <w:tc>
          <w:tcPr>
            <w:tcW w:w="1984" w:type="dxa"/>
          </w:tcPr>
          <w:p w:rsidR="00764983" w:rsidRPr="00B70817" w:rsidRDefault="00764983" w:rsidP="00764983">
            <w:pPr>
              <w:tabs>
                <w:tab w:val="right" w:pos="8460"/>
              </w:tabs>
              <w:ind w:left="0" w:hanging="2"/>
              <w:jc w:val="center"/>
            </w:pPr>
            <w:r>
              <w:t>42 000,00</w:t>
            </w:r>
          </w:p>
        </w:tc>
        <w:tc>
          <w:tcPr>
            <w:tcW w:w="2126" w:type="dxa"/>
          </w:tcPr>
          <w:p w:rsidR="00764983" w:rsidRPr="00B70817" w:rsidRDefault="00764983" w:rsidP="00764983">
            <w:pPr>
              <w:tabs>
                <w:tab w:val="right" w:pos="8460"/>
              </w:tabs>
              <w:ind w:left="0" w:hanging="2"/>
              <w:jc w:val="center"/>
            </w:pPr>
            <w:r>
              <w:t>41 289,79</w:t>
            </w:r>
          </w:p>
        </w:tc>
        <w:tc>
          <w:tcPr>
            <w:tcW w:w="1418" w:type="dxa"/>
          </w:tcPr>
          <w:p w:rsidR="00764983" w:rsidRPr="00B70817" w:rsidRDefault="00764983" w:rsidP="00764983">
            <w:pPr>
              <w:tabs>
                <w:tab w:val="right" w:pos="8460"/>
              </w:tabs>
              <w:ind w:left="0" w:hanging="2"/>
              <w:jc w:val="center"/>
            </w:pPr>
            <w:r>
              <w:t>98,31</w:t>
            </w:r>
          </w:p>
        </w:tc>
      </w:tr>
      <w:tr w:rsidR="00764983" w:rsidRPr="00B70817" w:rsidTr="00764983">
        <w:tc>
          <w:tcPr>
            <w:tcW w:w="2835" w:type="dxa"/>
          </w:tcPr>
          <w:p w:rsidR="00764983" w:rsidRPr="00F46FCA" w:rsidRDefault="00764983" w:rsidP="00764983">
            <w:pPr>
              <w:tabs>
                <w:tab w:val="right" w:pos="8460"/>
              </w:tabs>
              <w:ind w:left="0" w:hanging="2"/>
              <w:jc w:val="both"/>
              <w:rPr>
                <w:sz w:val="20"/>
                <w:szCs w:val="20"/>
              </w:rPr>
            </w:pPr>
            <w:r w:rsidRPr="00F46FCA">
              <w:rPr>
                <w:sz w:val="20"/>
                <w:szCs w:val="20"/>
              </w:rPr>
              <w:t>Výdavky RO s právnou</w:t>
            </w:r>
          </w:p>
          <w:p w:rsidR="00764983" w:rsidRPr="00F46FCA" w:rsidRDefault="00764983" w:rsidP="00764983">
            <w:pPr>
              <w:tabs>
                <w:tab w:val="right" w:pos="8460"/>
              </w:tabs>
              <w:ind w:left="0" w:hanging="2"/>
              <w:jc w:val="both"/>
            </w:pPr>
            <w:r w:rsidRPr="00F46FCA">
              <w:rPr>
                <w:sz w:val="20"/>
                <w:szCs w:val="20"/>
              </w:rPr>
              <w:t>subjektivitou</w:t>
            </w:r>
          </w:p>
        </w:tc>
        <w:tc>
          <w:tcPr>
            <w:tcW w:w="1560" w:type="dxa"/>
          </w:tcPr>
          <w:p w:rsidR="00764983" w:rsidRPr="00B70817" w:rsidRDefault="00764983" w:rsidP="00764983">
            <w:pPr>
              <w:tabs>
                <w:tab w:val="right" w:pos="8460"/>
              </w:tabs>
              <w:ind w:left="0" w:hanging="2"/>
              <w:jc w:val="center"/>
            </w:pPr>
            <w:r>
              <w:t>1 158 934,00</w:t>
            </w:r>
          </w:p>
        </w:tc>
        <w:tc>
          <w:tcPr>
            <w:tcW w:w="1984" w:type="dxa"/>
          </w:tcPr>
          <w:p w:rsidR="00764983" w:rsidRPr="00B70817" w:rsidRDefault="00764983" w:rsidP="00764983">
            <w:pPr>
              <w:tabs>
                <w:tab w:val="right" w:pos="8460"/>
              </w:tabs>
              <w:ind w:left="0" w:hanging="2"/>
              <w:jc w:val="center"/>
            </w:pPr>
            <w:r>
              <w:t>1 180 672,84</w:t>
            </w:r>
          </w:p>
        </w:tc>
        <w:tc>
          <w:tcPr>
            <w:tcW w:w="2126" w:type="dxa"/>
          </w:tcPr>
          <w:p w:rsidR="00764983" w:rsidRPr="00B70817" w:rsidRDefault="00764983" w:rsidP="00764983">
            <w:pPr>
              <w:tabs>
                <w:tab w:val="right" w:pos="8460"/>
              </w:tabs>
              <w:ind w:left="0" w:hanging="2"/>
              <w:jc w:val="center"/>
            </w:pPr>
            <w:r>
              <w:t>1 347 721,73</w:t>
            </w:r>
          </w:p>
        </w:tc>
        <w:tc>
          <w:tcPr>
            <w:tcW w:w="1418" w:type="dxa"/>
          </w:tcPr>
          <w:p w:rsidR="00764983" w:rsidRPr="00B70817" w:rsidRDefault="00764983" w:rsidP="00764983">
            <w:pPr>
              <w:tabs>
                <w:tab w:val="right" w:pos="8460"/>
              </w:tabs>
              <w:ind w:left="0" w:hanging="2"/>
              <w:jc w:val="center"/>
            </w:pPr>
            <w:r>
              <w:t>114,15</w:t>
            </w:r>
          </w:p>
        </w:tc>
      </w:tr>
    </w:tbl>
    <w:p w:rsidR="00764983" w:rsidRDefault="00764983" w:rsidP="00764983">
      <w:pPr>
        <w:ind w:left="0" w:hanging="2"/>
        <w:jc w:val="both"/>
      </w:pPr>
    </w:p>
    <w:p w:rsidR="004D25DD" w:rsidRDefault="004D25DD" w:rsidP="00764983">
      <w:pPr>
        <w:ind w:left="0" w:hanging="2"/>
        <w:jc w:val="both"/>
      </w:pPr>
    </w:p>
    <w:p w:rsidR="004D25DD" w:rsidRDefault="004D25DD" w:rsidP="00764983">
      <w:pPr>
        <w:ind w:left="0" w:hanging="2"/>
        <w:jc w:val="both"/>
      </w:pPr>
    </w:p>
    <w:p w:rsidR="004D25DD" w:rsidRDefault="004D25DD" w:rsidP="00764983">
      <w:pPr>
        <w:ind w:left="0" w:hanging="2"/>
        <w:jc w:val="both"/>
      </w:pPr>
    </w:p>
    <w:p w:rsidR="004D25DD" w:rsidRDefault="004D25DD" w:rsidP="00764983">
      <w:pPr>
        <w:ind w:left="0" w:hanging="2"/>
        <w:jc w:val="both"/>
      </w:pPr>
    </w:p>
    <w:p w:rsidR="004D25DD" w:rsidRDefault="004D25DD" w:rsidP="00764983">
      <w:pPr>
        <w:ind w:left="0" w:hanging="2"/>
        <w:jc w:val="both"/>
      </w:pPr>
    </w:p>
    <w:p w:rsidR="004D25DD" w:rsidRDefault="004D25DD" w:rsidP="00764983">
      <w:pPr>
        <w:ind w:left="0" w:hanging="2"/>
        <w:jc w:val="both"/>
      </w:pPr>
    </w:p>
    <w:p w:rsidR="004D25DD" w:rsidRDefault="004D25DD" w:rsidP="00764983">
      <w:pPr>
        <w:ind w:left="0" w:hanging="2"/>
        <w:jc w:val="both"/>
      </w:pPr>
    </w:p>
    <w:p w:rsidR="00C32C74" w:rsidRDefault="005177A2">
      <w:pPr>
        <w:pBdr>
          <w:top w:val="nil"/>
          <w:left w:val="nil"/>
          <w:bottom w:val="nil"/>
          <w:right w:val="nil"/>
          <w:between w:val="nil"/>
        </w:pBdr>
        <w:spacing w:line="360" w:lineRule="auto"/>
        <w:ind w:left="0" w:hanging="2"/>
        <w:jc w:val="both"/>
        <w:rPr>
          <w:b/>
          <w:color w:val="000000"/>
        </w:rPr>
      </w:pPr>
      <w:r>
        <w:rPr>
          <w:b/>
          <w:color w:val="000000"/>
        </w:rPr>
        <w:lastRenderedPageBreak/>
        <w:t>7.2.</w:t>
      </w:r>
      <w:r w:rsidR="00764983">
        <w:rPr>
          <w:b/>
          <w:color w:val="000000"/>
        </w:rPr>
        <w:t xml:space="preserve"> P</w:t>
      </w:r>
      <w:r>
        <w:rPr>
          <w:b/>
          <w:color w:val="000000"/>
        </w:rPr>
        <w:t>rebytok/schodok rozpočtového hospodárenia za rok 202</w:t>
      </w:r>
      <w:r w:rsidR="00764983">
        <w:rPr>
          <w:b/>
          <w:color w:val="000000"/>
        </w:rPr>
        <w:t>3</w:t>
      </w:r>
      <w:r>
        <w:rPr>
          <w:b/>
          <w:color w:val="000000"/>
        </w:rPr>
        <w:tab/>
      </w:r>
    </w:p>
    <w:tbl>
      <w:tblPr>
        <w:tblW w:w="9395" w:type="dxa"/>
        <w:tblInd w:w="80" w:type="dxa"/>
        <w:tblCellMar>
          <w:left w:w="0" w:type="dxa"/>
          <w:right w:w="0" w:type="dxa"/>
        </w:tblCellMar>
        <w:tblLook w:val="04A0" w:firstRow="1" w:lastRow="0" w:firstColumn="1" w:lastColumn="0" w:noHBand="0" w:noVBand="1"/>
      </w:tblPr>
      <w:tblGrid>
        <w:gridCol w:w="5358"/>
        <w:gridCol w:w="4037"/>
      </w:tblGrid>
      <w:tr w:rsidR="00764983" w:rsidRPr="007C4D02" w:rsidTr="00935D71">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764983" w:rsidRPr="00D12AA6" w:rsidRDefault="00764983" w:rsidP="00764983">
            <w:pPr>
              <w:ind w:left="0" w:hanging="2"/>
              <w:jc w:val="center"/>
              <w:rPr>
                <w:rStyle w:val="Siln"/>
              </w:rPr>
            </w:pPr>
          </w:p>
          <w:p w:rsidR="00764983" w:rsidRPr="00D12AA6" w:rsidRDefault="00764983" w:rsidP="00764983">
            <w:pPr>
              <w:ind w:left="0" w:hanging="2"/>
              <w:jc w:val="center"/>
            </w:pPr>
            <w:r w:rsidRPr="00D12AA6">
              <w:rPr>
                <w:rStyle w:val="Siln"/>
              </w:rPr>
              <w:t>Hospodárenie obce</w:t>
            </w:r>
            <w:r>
              <w:rPr>
                <w:rStyle w:val="Siln"/>
              </w:rPr>
              <w:t xml:space="preserve"> </w:t>
            </w:r>
          </w:p>
        </w:tc>
        <w:tc>
          <w:tcPr>
            <w:tcW w:w="4037"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764983" w:rsidRPr="00D12AA6" w:rsidRDefault="00764983" w:rsidP="00764983">
            <w:pPr>
              <w:tabs>
                <w:tab w:val="right" w:pos="8820"/>
              </w:tabs>
              <w:ind w:left="0" w:hanging="2"/>
              <w:jc w:val="center"/>
              <w:rPr>
                <w:b/>
              </w:rPr>
            </w:pPr>
          </w:p>
          <w:p w:rsidR="00764983" w:rsidRPr="00D12AA6" w:rsidRDefault="00764983" w:rsidP="00764983">
            <w:pPr>
              <w:tabs>
                <w:tab w:val="right" w:pos="8820"/>
              </w:tabs>
              <w:ind w:left="0" w:hanging="2"/>
              <w:jc w:val="center"/>
              <w:rPr>
                <w:b/>
              </w:rPr>
            </w:pPr>
            <w:r w:rsidRPr="00D12AA6">
              <w:rPr>
                <w:b/>
              </w:rPr>
              <w:t>Skutočnosť k 31.12.</w:t>
            </w:r>
            <w:r>
              <w:rPr>
                <w:b/>
              </w:rPr>
              <w:t>2023</w:t>
            </w:r>
            <w:r w:rsidRPr="00D12AA6">
              <w:rPr>
                <w:b/>
              </w:rPr>
              <w:t xml:space="preserve"> v EUR</w:t>
            </w:r>
          </w:p>
          <w:p w:rsidR="00764983" w:rsidRPr="00D12AA6" w:rsidRDefault="00764983" w:rsidP="00764983">
            <w:pPr>
              <w:ind w:left="0" w:hanging="2"/>
              <w:jc w:val="center"/>
            </w:pPr>
          </w:p>
        </w:tc>
      </w:tr>
      <w:tr w:rsidR="00764983" w:rsidRPr="007C4D02" w:rsidTr="00935D71">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764983" w:rsidRPr="007C4D02" w:rsidRDefault="00764983" w:rsidP="00764983">
            <w:pPr>
              <w:ind w:left="0" w:hanging="2"/>
            </w:pPr>
          </w:p>
        </w:tc>
        <w:tc>
          <w:tcPr>
            <w:tcW w:w="4037"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764983" w:rsidRPr="007C4D02" w:rsidRDefault="00764983" w:rsidP="00764983">
            <w:pPr>
              <w:ind w:left="0" w:hanging="2"/>
            </w:pP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64983" w:rsidRPr="007C4D02" w:rsidRDefault="00764983" w:rsidP="00764983">
            <w:pPr>
              <w:ind w:left="0" w:hanging="2"/>
            </w:pPr>
            <w:r>
              <w:rPr>
                <w:sz w:val="20"/>
                <w:szCs w:val="20"/>
              </w:rPr>
              <w:t xml:space="preserve">Bežné </w:t>
            </w:r>
            <w:r w:rsidRPr="007C4D02">
              <w:rPr>
                <w:sz w:val="20"/>
                <w:szCs w:val="20"/>
              </w:rPr>
              <w:t xml:space="preserve"> príjmy spolu</w:t>
            </w:r>
          </w:p>
        </w:tc>
        <w:tc>
          <w:tcPr>
            <w:tcW w:w="4037" w:type="dxa"/>
            <w:tcBorders>
              <w:top w:val="nil"/>
              <w:left w:val="nil"/>
              <w:bottom w:val="single" w:sz="8" w:space="0" w:color="auto"/>
              <w:right w:val="double" w:sz="6" w:space="0" w:color="auto"/>
            </w:tcBorders>
            <w:shd w:val="clear" w:color="auto" w:fill="FFFFFF"/>
            <w:vAlign w:val="center"/>
            <w:hideMark/>
          </w:tcPr>
          <w:p w:rsidR="00764983" w:rsidRPr="007C4D02" w:rsidRDefault="00764983" w:rsidP="00764983">
            <w:pPr>
              <w:ind w:left="0" w:hanging="2"/>
              <w:jc w:val="right"/>
            </w:pPr>
            <w:r>
              <w:t>2 379 591,77</w:t>
            </w: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64983" w:rsidRDefault="00764983" w:rsidP="00764983">
            <w:pPr>
              <w:ind w:left="0" w:hanging="2"/>
              <w:rPr>
                <w:sz w:val="20"/>
                <w:szCs w:val="20"/>
              </w:rPr>
            </w:pPr>
            <w:r>
              <w:rPr>
                <w:sz w:val="20"/>
                <w:szCs w:val="20"/>
              </w:rPr>
              <w:t xml:space="preserve">z toho : bežné príjmy obce </w:t>
            </w:r>
          </w:p>
        </w:tc>
        <w:tc>
          <w:tcPr>
            <w:tcW w:w="4037" w:type="dxa"/>
            <w:tcBorders>
              <w:top w:val="nil"/>
              <w:left w:val="nil"/>
              <w:bottom w:val="single" w:sz="8" w:space="0" w:color="auto"/>
              <w:right w:val="double" w:sz="6" w:space="0" w:color="auto"/>
            </w:tcBorders>
            <w:vAlign w:val="center"/>
            <w:hideMark/>
          </w:tcPr>
          <w:p w:rsidR="00764983" w:rsidRPr="00BA1CA8" w:rsidRDefault="00764983" w:rsidP="00764983">
            <w:pPr>
              <w:ind w:left="0" w:hanging="2"/>
              <w:jc w:val="right"/>
              <w:rPr>
                <w:rStyle w:val="Zvraznenie"/>
              </w:rPr>
            </w:pPr>
            <w:r w:rsidRPr="00BA1CA8">
              <w:rPr>
                <w:rStyle w:val="Zvraznenie"/>
              </w:rPr>
              <w:t>2 242 697,03</w:t>
            </w: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64983" w:rsidRDefault="00764983" w:rsidP="00764983">
            <w:pPr>
              <w:ind w:left="0" w:hanging="2"/>
              <w:rPr>
                <w:sz w:val="20"/>
                <w:szCs w:val="20"/>
              </w:rPr>
            </w:pPr>
            <w:r>
              <w:rPr>
                <w:sz w:val="20"/>
                <w:szCs w:val="20"/>
              </w:rPr>
              <w:t xml:space="preserve">             bežné príjmy RO</w:t>
            </w:r>
          </w:p>
        </w:tc>
        <w:tc>
          <w:tcPr>
            <w:tcW w:w="4037" w:type="dxa"/>
            <w:tcBorders>
              <w:top w:val="nil"/>
              <w:left w:val="nil"/>
              <w:bottom w:val="single" w:sz="8" w:space="0" w:color="auto"/>
              <w:right w:val="double" w:sz="6" w:space="0" w:color="auto"/>
            </w:tcBorders>
            <w:vAlign w:val="center"/>
            <w:hideMark/>
          </w:tcPr>
          <w:p w:rsidR="00764983" w:rsidRPr="00BA1CA8" w:rsidRDefault="00764983" w:rsidP="00764983">
            <w:pPr>
              <w:ind w:left="0" w:hanging="2"/>
              <w:jc w:val="right"/>
              <w:rPr>
                <w:rStyle w:val="Zvraznenie"/>
              </w:rPr>
            </w:pPr>
            <w:r>
              <w:rPr>
                <w:rStyle w:val="Zvraznenie"/>
              </w:rPr>
              <w:t>136 894,74</w:t>
            </w: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64983" w:rsidRPr="007C4D02" w:rsidRDefault="00764983" w:rsidP="00764983">
            <w:pPr>
              <w:ind w:left="0" w:hanging="2"/>
            </w:pPr>
            <w:r>
              <w:rPr>
                <w:sz w:val="20"/>
                <w:szCs w:val="20"/>
              </w:rPr>
              <w:t xml:space="preserve">Bežné </w:t>
            </w:r>
            <w:r w:rsidRPr="007C4D02">
              <w:rPr>
                <w:sz w:val="20"/>
                <w:szCs w:val="20"/>
              </w:rPr>
              <w:t>výdavky spolu</w:t>
            </w:r>
          </w:p>
        </w:tc>
        <w:tc>
          <w:tcPr>
            <w:tcW w:w="4037" w:type="dxa"/>
            <w:tcBorders>
              <w:top w:val="nil"/>
              <w:left w:val="nil"/>
              <w:bottom w:val="single" w:sz="8" w:space="0" w:color="auto"/>
              <w:right w:val="double" w:sz="6" w:space="0" w:color="auto"/>
            </w:tcBorders>
            <w:shd w:val="clear" w:color="auto" w:fill="FFFFFF"/>
            <w:vAlign w:val="center"/>
            <w:hideMark/>
          </w:tcPr>
          <w:p w:rsidR="00764983" w:rsidRPr="00BA1CA8" w:rsidRDefault="00764983" w:rsidP="00764983">
            <w:pPr>
              <w:ind w:left="0" w:hanging="2"/>
              <w:jc w:val="right"/>
            </w:pPr>
            <w:r>
              <w:t>2 139 270,42</w:t>
            </w:r>
          </w:p>
        </w:tc>
      </w:tr>
      <w:tr w:rsidR="00764983" w:rsidRPr="007C4D02" w:rsidTr="00935D71">
        <w:trPr>
          <w:trHeight w:val="300"/>
        </w:trPr>
        <w:tc>
          <w:tcPr>
            <w:tcW w:w="5358" w:type="dxa"/>
            <w:tcBorders>
              <w:top w:val="single" w:sz="8" w:space="0" w:color="auto"/>
              <w:left w:val="double" w:sz="6" w:space="0" w:color="auto"/>
              <w:bottom w:val="single" w:sz="4" w:space="0" w:color="auto"/>
              <w:right w:val="single" w:sz="8" w:space="0" w:color="000000"/>
            </w:tcBorders>
            <w:vAlign w:val="center"/>
            <w:hideMark/>
          </w:tcPr>
          <w:p w:rsidR="00764983" w:rsidRDefault="00764983" w:rsidP="00764983">
            <w:pPr>
              <w:ind w:left="0" w:hanging="2"/>
              <w:rPr>
                <w:sz w:val="20"/>
                <w:szCs w:val="20"/>
              </w:rPr>
            </w:pPr>
            <w:r>
              <w:rPr>
                <w:sz w:val="20"/>
                <w:szCs w:val="20"/>
              </w:rPr>
              <w:t xml:space="preserve">z toho : bežné výdavky  obce </w:t>
            </w:r>
          </w:p>
        </w:tc>
        <w:tc>
          <w:tcPr>
            <w:tcW w:w="4037" w:type="dxa"/>
            <w:tcBorders>
              <w:top w:val="nil"/>
              <w:left w:val="nil"/>
              <w:bottom w:val="single" w:sz="4" w:space="0" w:color="auto"/>
              <w:right w:val="double" w:sz="6" w:space="0" w:color="auto"/>
            </w:tcBorders>
            <w:vAlign w:val="center"/>
            <w:hideMark/>
          </w:tcPr>
          <w:p w:rsidR="00764983" w:rsidRPr="00BA1CA8" w:rsidRDefault="00764983" w:rsidP="00764983">
            <w:pPr>
              <w:ind w:left="0" w:hanging="2"/>
              <w:jc w:val="right"/>
              <w:rPr>
                <w:rStyle w:val="Zvraznenie"/>
              </w:rPr>
            </w:pPr>
            <w:r>
              <w:rPr>
                <w:rStyle w:val="Zvraznenie"/>
              </w:rPr>
              <w:t>801 547,69</w:t>
            </w:r>
          </w:p>
        </w:tc>
      </w:tr>
      <w:tr w:rsidR="00764983" w:rsidRPr="007C4D02" w:rsidTr="00935D71">
        <w:trPr>
          <w:trHeight w:val="300"/>
        </w:trPr>
        <w:tc>
          <w:tcPr>
            <w:tcW w:w="5358" w:type="dxa"/>
            <w:tcBorders>
              <w:top w:val="single" w:sz="4" w:space="0" w:color="auto"/>
              <w:left w:val="single" w:sz="4" w:space="0" w:color="auto"/>
              <w:bottom w:val="single" w:sz="4" w:space="0" w:color="auto"/>
              <w:right w:val="single" w:sz="4" w:space="0" w:color="auto"/>
            </w:tcBorders>
            <w:vAlign w:val="center"/>
            <w:hideMark/>
          </w:tcPr>
          <w:p w:rsidR="00764983" w:rsidRDefault="00764983" w:rsidP="00764983">
            <w:pPr>
              <w:ind w:left="0" w:hanging="2"/>
              <w:rPr>
                <w:sz w:val="20"/>
                <w:szCs w:val="20"/>
              </w:rPr>
            </w:pPr>
            <w:r>
              <w:rPr>
                <w:sz w:val="20"/>
                <w:szCs w:val="20"/>
              </w:rPr>
              <w:t xml:space="preserve">             bežné výdavky  RO</w:t>
            </w:r>
          </w:p>
        </w:tc>
        <w:tc>
          <w:tcPr>
            <w:tcW w:w="4037" w:type="dxa"/>
            <w:tcBorders>
              <w:top w:val="single" w:sz="4" w:space="0" w:color="auto"/>
              <w:left w:val="single" w:sz="4" w:space="0" w:color="auto"/>
              <w:bottom w:val="single" w:sz="4" w:space="0" w:color="auto"/>
              <w:right w:val="single" w:sz="4" w:space="0" w:color="auto"/>
            </w:tcBorders>
            <w:vAlign w:val="center"/>
            <w:hideMark/>
          </w:tcPr>
          <w:p w:rsidR="00764983" w:rsidRPr="00BA1CA8" w:rsidRDefault="00764983" w:rsidP="00764983">
            <w:pPr>
              <w:ind w:left="0" w:hanging="2"/>
              <w:jc w:val="right"/>
              <w:rPr>
                <w:rStyle w:val="Zvraznenie"/>
              </w:rPr>
            </w:pPr>
            <w:r>
              <w:rPr>
                <w:rStyle w:val="Zvraznenie"/>
              </w:rPr>
              <w:t>1 337 722,73</w:t>
            </w:r>
          </w:p>
        </w:tc>
      </w:tr>
      <w:tr w:rsidR="00764983" w:rsidRPr="007C4D02" w:rsidTr="00935D71">
        <w:trPr>
          <w:trHeight w:val="285"/>
        </w:trPr>
        <w:tc>
          <w:tcPr>
            <w:tcW w:w="535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764983" w:rsidRPr="007C4D02" w:rsidRDefault="00764983" w:rsidP="00764983">
            <w:pPr>
              <w:ind w:left="0" w:hanging="2"/>
            </w:pPr>
            <w:r>
              <w:rPr>
                <w:rStyle w:val="Zvraznenie"/>
                <w:b/>
                <w:bCs/>
                <w:sz w:val="20"/>
                <w:szCs w:val="20"/>
              </w:rPr>
              <w:t xml:space="preserve">Bežný </w:t>
            </w:r>
            <w:r w:rsidRPr="007C4D02">
              <w:rPr>
                <w:rStyle w:val="Zvraznenie"/>
                <w:b/>
                <w:bCs/>
                <w:sz w:val="20"/>
                <w:szCs w:val="20"/>
              </w:rPr>
              <w:t>rozpočet</w:t>
            </w:r>
          </w:p>
        </w:tc>
        <w:tc>
          <w:tcPr>
            <w:tcW w:w="4037"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764983" w:rsidRPr="00BA1CA8" w:rsidRDefault="00764983" w:rsidP="00764983">
            <w:pPr>
              <w:ind w:left="0" w:hanging="2"/>
              <w:jc w:val="right"/>
            </w:pPr>
            <w:r>
              <w:t>240 321,35</w:t>
            </w:r>
          </w:p>
        </w:tc>
      </w:tr>
      <w:tr w:rsidR="00764983" w:rsidRPr="007C4D02" w:rsidTr="00935D71">
        <w:trPr>
          <w:trHeight w:val="300"/>
        </w:trPr>
        <w:tc>
          <w:tcPr>
            <w:tcW w:w="5358" w:type="dxa"/>
            <w:tcBorders>
              <w:top w:val="single" w:sz="4" w:space="0" w:color="auto"/>
              <w:left w:val="double" w:sz="6" w:space="0" w:color="auto"/>
              <w:bottom w:val="single" w:sz="8" w:space="0" w:color="auto"/>
              <w:right w:val="single" w:sz="8" w:space="0" w:color="000000"/>
            </w:tcBorders>
            <w:shd w:val="clear" w:color="auto" w:fill="DDD9C3"/>
            <w:vAlign w:val="center"/>
            <w:hideMark/>
          </w:tcPr>
          <w:p w:rsidR="00764983" w:rsidRPr="007C4D02" w:rsidRDefault="00764983" w:rsidP="00764983">
            <w:pPr>
              <w:ind w:left="0" w:hanging="2"/>
            </w:pPr>
            <w:r>
              <w:rPr>
                <w:sz w:val="20"/>
                <w:szCs w:val="20"/>
              </w:rPr>
              <w:t xml:space="preserve">Kapitálové </w:t>
            </w:r>
            <w:r w:rsidRPr="007C4D02">
              <w:rPr>
                <w:sz w:val="20"/>
                <w:szCs w:val="20"/>
              </w:rPr>
              <w:t xml:space="preserve"> príjmy spolu</w:t>
            </w:r>
          </w:p>
        </w:tc>
        <w:tc>
          <w:tcPr>
            <w:tcW w:w="4037" w:type="dxa"/>
            <w:tcBorders>
              <w:top w:val="single" w:sz="4" w:space="0" w:color="auto"/>
              <w:left w:val="nil"/>
              <w:bottom w:val="single" w:sz="8" w:space="0" w:color="auto"/>
              <w:right w:val="double" w:sz="6" w:space="0" w:color="auto"/>
            </w:tcBorders>
            <w:shd w:val="clear" w:color="auto" w:fill="FFFFFF"/>
            <w:vAlign w:val="center"/>
            <w:hideMark/>
          </w:tcPr>
          <w:p w:rsidR="00764983" w:rsidRPr="00BA1CA8" w:rsidRDefault="00764983" w:rsidP="00764983">
            <w:pPr>
              <w:ind w:left="0" w:hanging="2"/>
              <w:jc w:val="right"/>
            </w:pPr>
            <w:r>
              <w:t>108 087,00</w:t>
            </w: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64983" w:rsidRDefault="00764983" w:rsidP="00764983">
            <w:pPr>
              <w:ind w:left="0" w:hanging="2"/>
              <w:rPr>
                <w:sz w:val="20"/>
                <w:szCs w:val="20"/>
              </w:rPr>
            </w:pPr>
            <w:r>
              <w:rPr>
                <w:sz w:val="20"/>
                <w:szCs w:val="20"/>
              </w:rPr>
              <w:t xml:space="preserve">z toho : kapitálové  príjmy obce </w:t>
            </w:r>
          </w:p>
        </w:tc>
        <w:tc>
          <w:tcPr>
            <w:tcW w:w="4037" w:type="dxa"/>
            <w:tcBorders>
              <w:top w:val="nil"/>
              <w:left w:val="nil"/>
              <w:bottom w:val="single" w:sz="4" w:space="0" w:color="auto"/>
              <w:right w:val="double" w:sz="6" w:space="0" w:color="auto"/>
            </w:tcBorders>
            <w:vAlign w:val="center"/>
            <w:hideMark/>
          </w:tcPr>
          <w:p w:rsidR="00764983" w:rsidRPr="00BA1CA8" w:rsidRDefault="00764983" w:rsidP="00764983">
            <w:pPr>
              <w:ind w:left="0" w:hanging="2"/>
              <w:jc w:val="right"/>
              <w:rPr>
                <w:rStyle w:val="Zvraznenie"/>
              </w:rPr>
            </w:pPr>
            <w:r>
              <w:rPr>
                <w:rStyle w:val="Zvraznenie"/>
              </w:rPr>
              <w:t>108 087,0</w:t>
            </w:r>
            <w:r w:rsidRPr="00BA1CA8">
              <w:rPr>
                <w:rStyle w:val="Zvraznenie"/>
              </w:rPr>
              <w:t>0</w:t>
            </w: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64983" w:rsidRDefault="00764983" w:rsidP="00764983">
            <w:pPr>
              <w:ind w:left="0" w:hanging="2"/>
              <w:rPr>
                <w:sz w:val="20"/>
                <w:szCs w:val="20"/>
              </w:rPr>
            </w:pPr>
            <w:r>
              <w:rPr>
                <w:sz w:val="20"/>
                <w:szCs w:val="20"/>
              </w:rPr>
              <w:t xml:space="preserve">             kapitálové  príjmy RO</w:t>
            </w:r>
          </w:p>
        </w:tc>
        <w:tc>
          <w:tcPr>
            <w:tcW w:w="4037" w:type="dxa"/>
            <w:tcBorders>
              <w:top w:val="single" w:sz="4" w:space="0" w:color="auto"/>
              <w:left w:val="nil"/>
              <w:bottom w:val="single" w:sz="8" w:space="0" w:color="auto"/>
              <w:right w:val="double" w:sz="6" w:space="0" w:color="auto"/>
            </w:tcBorders>
            <w:vAlign w:val="center"/>
            <w:hideMark/>
          </w:tcPr>
          <w:p w:rsidR="00764983" w:rsidRPr="00BA1CA8" w:rsidRDefault="00764983" w:rsidP="00764983">
            <w:pPr>
              <w:ind w:left="0" w:hanging="2"/>
              <w:jc w:val="right"/>
              <w:rPr>
                <w:rStyle w:val="Zvraznenie"/>
              </w:rPr>
            </w:pPr>
            <w:r w:rsidRPr="00BA1CA8">
              <w:rPr>
                <w:rStyle w:val="Zvraznenie"/>
              </w:rPr>
              <w:t>0,00</w:t>
            </w: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64983" w:rsidRPr="007C4D02" w:rsidRDefault="00764983" w:rsidP="00764983">
            <w:pPr>
              <w:ind w:left="0" w:hanging="2"/>
            </w:pPr>
            <w:r>
              <w:rPr>
                <w:sz w:val="20"/>
                <w:szCs w:val="20"/>
              </w:rPr>
              <w:t xml:space="preserve">Kapitálové  </w:t>
            </w:r>
            <w:r w:rsidRPr="007C4D02">
              <w:rPr>
                <w:sz w:val="20"/>
                <w:szCs w:val="20"/>
              </w:rPr>
              <w:t>výdavky spolu</w:t>
            </w:r>
          </w:p>
        </w:tc>
        <w:tc>
          <w:tcPr>
            <w:tcW w:w="4037" w:type="dxa"/>
            <w:tcBorders>
              <w:top w:val="nil"/>
              <w:left w:val="nil"/>
              <w:bottom w:val="single" w:sz="4" w:space="0" w:color="auto"/>
              <w:right w:val="double" w:sz="6" w:space="0" w:color="auto"/>
            </w:tcBorders>
            <w:shd w:val="clear" w:color="auto" w:fill="FFFFFF"/>
            <w:vAlign w:val="center"/>
            <w:hideMark/>
          </w:tcPr>
          <w:p w:rsidR="00764983" w:rsidRPr="00BA1CA8" w:rsidRDefault="00764983" w:rsidP="00764983">
            <w:pPr>
              <w:ind w:left="0" w:hanging="2"/>
              <w:jc w:val="right"/>
            </w:pPr>
            <w:r>
              <w:t>218 014,44</w:t>
            </w: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764983" w:rsidRDefault="00764983" w:rsidP="00764983">
            <w:pPr>
              <w:ind w:left="0" w:hanging="2"/>
              <w:rPr>
                <w:sz w:val="20"/>
                <w:szCs w:val="20"/>
              </w:rPr>
            </w:pPr>
            <w:r>
              <w:rPr>
                <w:sz w:val="20"/>
                <w:szCs w:val="20"/>
              </w:rPr>
              <w:t xml:space="preserve">z toho : kapitálové  výdavky  obce </w:t>
            </w:r>
          </w:p>
        </w:tc>
        <w:tc>
          <w:tcPr>
            <w:tcW w:w="4037" w:type="dxa"/>
            <w:tcBorders>
              <w:top w:val="single" w:sz="4" w:space="0" w:color="auto"/>
              <w:left w:val="single" w:sz="4" w:space="0" w:color="auto"/>
              <w:bottom w:val="single" w:sz="4" w:space="0" w:color="auto"/>
              <w:right w:val="single" w:sz="4" w:space="0" w:color="auto"/>
            </w:tcBorders>
            <w:vAlign w:val="center"/>
            <w:hideMark/>
          </w:tcPr>
          <w:p w:rsidR="00764983" w:rsidRPr="00BA1CA8" w:rsidRDefault="00764983" w:rsidP="00764983">
            <w:pPr>
              <w:ind w:left="0" w:hanging="2"/>
              <w:jc w:val="right"/>
              <w:rPr>
                <w:rStyle w:val="Zvraznenie"/>
              </w:rPr>
            </w:pPr>
            <w:r>
              <w:rPr>
                <w:rStyle w:val="Zvraznenie"/>
              </w:rPr>
              <w:t>208 015,44</w:t>
            </w:r>
          </w:p>
        </w:tc>
      </w:tr>
      <w:tr w:rsidR="00764983" w:rsidRPr="007C4D02" w:rsidTr="00935D7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64983" w:rsidRDefault="00764983" w:rsidP="00764983">
            <w:pPr>
              <w:ind w:left="0" w:hanging="2"/>
              <w:rPr>
                <w:sz w:val="20"/>
                <w:szCs w:val="20"/>
              </w:rPr>
            </w:pPr>
            <w:r>
              <w:rPr>
                <w:sz w:val="20"/>
                <w:szCs w:val="20"/>
              </w:rPr>
              <w:t xml:space="preserve">             kapitálové  výdavky  RO</w:t>
            </w:r>
          </w:p>
        </w:tc>
        <w:tc>
          <w:tcPr>
            <w:tcW w:w="4037" w:type="dxa"/>
            <w:tcBorders>
              <w:top w:val="single" w:sz="4" w:space="0" w:color="auto"/>
              <w:left w:val="nil"/>
              <w:bottom w:val="single" w:sz="8" w:space="0" w:color="auto"/>
              <w:right w:val="double" w:sz="6" w:space="0" w:color="auto"/>
            </w:tcBorders>
            <w:vAlign w:val="center"/>
            <w:hideMark/>
          </w:tcPr>
          <w:p w:rsidR="00764983" w:rsidRPr="00BA1CA8" w:rsidRDefault="00764983" w:rsidP="00764983">
            <w:pPr>
              <w:ind w:left="0" w:hanging="2"/>
              <w:jc w:val="right"/>
              <w:rPr>
                <w:rStyle w:val="Zvraznenie"/>
              </w:rPr>
            </w:pPr>
            <w:r>
              <w:rPr>
                <w:rStyle w:val="Zvraznenie"/>
              </w:rPr>
              <w:t>9 999,00</w:t>
            </w:r>
          </w:p>
        </w:tc>
      </w:tr>
      <w:tr w:rsidR="00764983" w:rsidRPr="00AE531C" w:rsidTr="00935D7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64983" w:rsidRPr="007C4D02" w:rsidRDefault="00764983" w:rsidP="00764983">
            <w:pPr>
              <w:ind w:left="0" w:hanging="2"/>
              <w:rPr>
                <w:b/>
                <w:i/>
                <w:sz w:val="20"/>
                <w:szCs w:val="20"/>
              </w:rPr>
            </w:pPr>
            <w:r w:rsidRPr="007C4D02">
              <w:rPr>
                <w:b/>
                <w:i/>
                <w:sz w:val="20"/>
                <w:szCs w:val="20"/>
              </w:rPr>
              <w:t xml:space="preserve">Kapitálový rozpočet </w:t>
            </w:r>
          </w:p>
        </w:tc>
        <w:tc>
          <w:tcPr>
            <w:tcW w:w="4037" w:type="dxa"/>
            <w:tcBorders>
              <w:top w:val="nil"/>
              <w:left w:val="nil"/>
              <w:bottom w:val="single" w:sz="8" w:space="0" w:color="auto"/>
              <w:right w:val="double" w:sz="6" w:space="0" w:color="auto"/>
            </w:tcBorders>
            <w:shd w:val="clear" w:color="auto" w:fill="D9D9D9"/>
            <w:vAlign w:val="center"/>
            <w:hideMark/>
          </w:tcPr>
          <w:p w:rsidR="00764983" w:rsidRPr="00BA1CA8" w:rsidRDefault="00764983" w:rsidP="00764983">
            <w:pPr>
              <w:ind w:left="0" w:hanging="2"/>
              <w:jc w:val="right"/>
            </w:pPr>
            <w:r>
              <w:t>-109 927,44</w:t>
            </w:r>
          </w:p>
        </w:tc>
      </w:tr>
      <w:tr w:rsidR="00764983" w:rsidRPr="00AE531C" w:rsidTr="00935D7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64983" w:rsidRPr="007C4D02" w:rsidRDefault="00764983" w:rsidP="00764983">
            <w:pPr>
              <w:ind w:left="0" w:hanging="2"/>
            </w:pPr>
            <w:r>
              <w:rPr>
                <w:rStyle w:val="Zvraznenie"/>
                <w:b/>
                <w:bCs/>
                <w:sz w:val="20"/>
                <w:szCs w:val="20"/>
              </w:rPr>
              <w:t>Prebytok/schodok bežného a kapitálového rozpočtu</w:t>
            </w:r>
          </w:p>
        </w:tc>
        <w:tc>
          <w:tcPr>
            <w:tcW w:w="4037" w:type="dxa"/>
            <w:tcBorders>
              <w:top w:val="nil"/>
              <w:left w:val="nil"/>
              <w:bottom w:val="single" w:sz="8" w:space="0" w:color="auto"/>
              <w:right w:val="double" w:sz="6" w:space="0" w:color="auto"/>
            </w:tcBorders>
            <w:shd w:val="clear" w:color="auto" w:fill="DDD9C3"/>
            <w:vAlign w:val="center"/>
            <w:hideMark/>
          </w:tcPr>
          <w:p w:rsidR="00764983" w:rsidRPr="00BA1CA8" w:rsidRDefault="00764983" w:rsidP="00764983">
            <w:pPr>
              <w:ind w:left="0" w:hanging="2"/>
              <w:jc w:val="right"/>
              <w:rPr>
                <w:b/>
              </w:rPr>
            </w:pPr>
            <w:r>
              <w:rPr>
                <w:b/>
              </w:rPr>
              <w:t>130 393, 91</w:t>
            </w:r>
          </w:p>
        </w:tc>
      </w:tr>
      <w:tr w:rsidR="00764983" w:rsidRPr="007C4D02" w:rsidTr="00935D7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764983" w:rsidRPr="000801F8" w:rsidRDefault="00764983" w:rsidP="00764983">
            <w:pPr>
              <w:ind w:left="0" w:hanging="2"/>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p>
        </w:tc>
        <w:tc>
          <w:tcPr>
            <w:tcW w:w="4037" w:type="dxa"/>
            <w:tcBorders>
              <w:top w:val="nil"/>
              <w:left w:val="nil"/>
              <w:bottom w:val="single" w:sz="8" w:space="0" w:color="auto"/>
              <w:right w:val="double" w:sz="6" w:space="0" w:color="auto"/>
            </w:tcBorders>
            <w:shd w:val="clear" w:color="auto" w:fill="FFFFFF"/>
            <w:vAlign w:val="center"/>
            <w:hideMark/>
          </w:tcPr>
          <w:p w:rsidR="00764983" w:rsidRPr="00BA1CA8" w:rsidRDefault="00764983" w:rsidP="00764983">
            <w:pPr>
              <w:ind w:left="0" w:hanging="2"/>
              <w:jc w:val="right"/>
            </w:pPr>
            <w:r>
              <w:t>45 208,80</w:t>
            </w:r>
          </w:p>
        </w:tc>
      </w:tr>
      <w:tr w:rsidR="00764983" w:rsidRPr="007C4D02" w:rsidTr="00935D7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64983" w:rsidRPr="000801F8" w:rsidRDefault="00764983" w:rsidP="00764983">
            <w:pPr>
              <w:ind w:left="0" w:hanging="2"/>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4037" w:type="dxa"/>
            <w:tcBorders>
              <w:top w:val="nil"/>
              <w:left w:val="nil"/>
              <w:bottom w:val="single" w:sz="8" w:space="0" w:color="auto"/>
              <w:right w:val="double" w:sz="6" w:space="0" w:color="auto"/>
            </w:tcBorders>
            <w:shd w:val="clear" w:color="auto" w:fill="DDD9C3"/>
            <w:vAlign w:val="center"/>
            <w:hideMark/>
          </w:tcPr>
          <w:p w:rsidR="00764983" w:rsidRPr="00BA1CA8" w:rsidRDefault="00764983" w:rsidP="00764983">
            <w:pPr>
              <w:ind w:left="0" w:hanging="2"/>
              <w:jc w:val="right"/>
              <w:rPr>
                <w:b/>
              </w:rPr>
            </w:pPr>
            <w:r>
              <w:rPr>
                <w:b/>
              </w:rPr>
              <w:t>85 185,11</w:t>
            </w:r>
          </w:p>
        </w:tc>
      </w:tr>
      <w:tr w:rsidR="00764983" w:rsidRPr="00AE531C" w:rsidTr="00935D7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64983" w:rsidRPr="007C4D02" w:rsidRDefault="00764983" w:rsidP="00764983">
            <w:pPr>
              <w:ind w:left="0" w:hanging="2"/>
            </w:pPr>
            <w:r>
              <w:rPr>
                <w:sz w:val="20"/>
                <w:szCs w:val="20"/>
              </w:rPr>
              <w:t xml:space="preserve">Príjmové finančné operácie </w:t>
            </w:r>
          </w:p>
          <w:p w:rsidR="00764983" w:rsidRPr="007C4D02" w:rsidRDefault="00764983" w:rsidP="00764983">
            <w:pPr>
              <w:ind w:left="0" w:hanging="2"/>
            </w:pPr>
          </w:p>
        </w:tc>
        <w:tc>
          <w:tcPr>
            <w:tcW w:w="4037" w:type="dxa"/>
            <w:tcBorders>
              <w:top w:val="nil"/>
              <w:left w:val="nil"/>
              <w:bottom w:val="single" w:sz="4" w:space="0" w:color="auto"/>
              <w:right w:val="double" w:sz="6" w:space="0" w:color="auto"/>
            </w:tcBorders>
            <w:vAlign w:val="center"/>
          </w:tcPr>
          <w:p w:rsidR="00764983" w:rsidRPr="00BA1CA8" w:rsidRDefault="00764983" w:rsidP="00764983">
            <w:pPr>
              <w:ind w:left="0" w:hanging="2"/>
              <w:jc w:val="right"/>
              <w:rPr>
                <w:i/>
              </w:rPr>
            </w:pPr>
            <w:r>
              <w:rPr>
                <w:i/>
              </w:rPr>
              <w:t>94 607,01</w:t>
            </w:r>
          </w:p>
        </w:tc>
      </w:tr>
      <w:tr w:rsidR="00764983" w:rsidRPr="00AE531C" w:rsidTr="00935D7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64983" w:rsidRPr="007C4D02" w:rsidRDefault="00764983" w:rsidP="00764983">
            <w:pPr>
              <w:ind w:left="0" w:hanging="2"/>
              <w:rPr>
                <w:sz w:val="20"/>
                <w:szCs w:val="20"/>
              </w:rPr>
            </w:pPr>
            <w:r>
              <w:rPr>
                <w:sz w:val="20"/>
                <w:szCs w:val="20"/>
              </w:rPr>
              <w:t xml:space="preserve">Výdavkové finančné operácie </w:t>
            </w:r>
          </w:p>
          <w:p w:rsidR="00764983" w:rsidRPr="007C4D02" w:rsidRDefault="00764983" w:rsidP="00764983">
            <w:pPr>
              <w:ind w:left="0" w:hanging="2"/>
              <w:rPr>
                <w:sz w:val="20"/>
                <w:szCs w:val="20"/>
              </w:rPr>
            </w:pPr>
          </w:p>
        </w:tc>
        <w:tc>
          <w:tcPr>
            <w:tcW w:w="4037" w:type="dxa"/>
            <w:tcBorders>
              <w:top w:val="nil"/>
              <w:left w:val="nil"/>
              <w:bottom w:val="single" w:sz="4" w:space="0" w:color="auto"/>
              <w:right w:val="double" w:sz="6" w:space="0" w:color="auto"/>
            </w:tcBorders>
            <w:vAlign w:val="center"/>
            <w:hideMark/>
          </w:tcPr>
          <w:p w:rsidR="00764983" w:rsidRPr="00BA1CA8" w:rsidRDefault="00764983" w:rsidP="00764983">
            <w:pPr>
              <w:ind w:left="0" w:hanging="2"/>
              <w:jc w:val="right"/>
              <w:rPr>
                <w:i/>
              </w:rPr>
            </w:pPr>
            <w:r>
              <w:rPr>
                <w:i/>
              </w:rPr>
              <w:t>41 289,81</w:t>
            </w:r>
          </w:p>
        </w:tc>
      </w:tr>
      <w:tr w:rsidR="00764983" w:rsidRPr="00AE531C" w:rsidTr="00935D7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64983" w:rsidRPr="007C4D02" w:rsidRDefault="00764983" w:rsidP="00764983">
            <w:pPr>
              <w:ind w:left="0" w:hanging="2"/>
            </w:pPr>
            <w:r w:rsidRPr="007C4D02">
              <w:rPr>
                <w:rStyle w:val="Zvraznenie"/>
                <w:b/>
                <w:bCs/>
                <w:sz w:val="20"/>
                <w:szCs w:val="20"/>
              </w:rPr>
              <w:t>Rozdiel finančných operácií</w:t>
            </w:r>
          </w:p>
        </w:tc>
        <w:tc>
          <w:tcPr>
            <w:tcW w:w="4037" w:type="dxa"/>
            <w:tcBorders>
              <w:top w:val="single" w:sz="4" w:space="0" w:color="auto"/>
              <w:left w:val="nil"/>
              <w:bottom w:val="single" w:sz="8" w:space="0" w:color="auto"/>
              <w:right w:val="double" w:sz="6" w:space="0" w:color="auto"/>
            </w:tcBorders>
            <w:shd w:val="clear" w:color="auto" w:fill="D9D9D9"/>
            <w:vAlign w:val="center"/>
            <w:hideMark/>
          </w:tcPr>
          <w:p w:rsidR="00764983" w:rsidRPr="00BA1CA8" w:rsidRDefault="00764983" w:rsidP="00764983">
            <w:pPr>
              <w:ind w:left="0" w:hanging="2"/>
              <w:jc w:val="right"/>
              <w:rPr>
                <w:b/>
              </w:rPr>
            </w:pPr>
            <w:r>
              <w:rPr>
                <w:b/>
              </w:rPr>
              <w:t>53 317,20</w:t>
            </w:r>
          </w:p>
        </w:tc>
      </w:tr>
      <w:tr w:rsidR="00764983" w:rsidRPr="00C13E07" w:rsidTr="00935D7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764983" w:rsidRPr="00C13E07" w:rsidRDefault="00764983" w:rsidP="00764983">
            <w:pPr>
              <w:ind w:left="0" w:hanging="2"/>
              <w:rPr>
                <w:caps/>
              </w:rPr>
            </w:pPr>
            <w:r w:rsidRPr="00C13E07">
              <w:rPr>
                <w:caps/>
                <w:sz w:val="20"/>
                <w:szCs w:val="20"/>
              </w:rPr>
              <w:t xml:space="preserve">Príjmy spolu  </w:t>
            </w:r>
          </w:p>
        </w:tc>
        <w:tc>
          <w:tcPr>
            <w:tcW w:w="4037" w:type="dxa"/>
            <w:shd w:val="clear" w:color="auto" w:fill="auto"/>
            <w:hideMark/>
          </w:tcPr>
          <w:p w:rsidR="00764983" w:rsidRPr="00BA1CA8" w:rsidRDefault="00764983" w:rsidP="00764983">
            <w:pPr>
              <w:ind w:left="0" w:right="-51" w:hanging="2"/>
              <w:jc w:val="right"/>
            </w:pPr>
            <w:r>
              <w:t>2 582 285,78</w:t>
            </w:r>
          </w:p>
        </w:tc>
      </w:tr>
      <w:tr w:rsidR="00764983" w:rsidRPr="007C4D02" w:rsidTr="00935D7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764983" w:rsidRPr="007C4D02" w:rsidRDefault="00764983" w:rsidP="00764983">
            <w:pPr>
              <w:ind w:left="0" w:hanging="2"/>
            </w:pPr>
            <w:r w:rsidRPr="00420F2F">
              <w:rPr>
                <w:caps/>
                <w:sz w:val="20"/>
                <w:szCs w:val="20"/>
              </w:rPr>
              <w:t>VÝDAVKY</w:t>
            </w:r>
            <w:r w:rsidRPr="00C13E07">
              <w:rPr>
                <w:sz w:val="20"/>
                <w:szCs w:val="20"/>
              </w:rPr>
              <w:t xml:space="preserve"> SPOLU</w:t>
            </w:r>
          </w:p>
        </w:tc>
        <w:tc>
          <w:tcPr>
            <w:tcW w:w="4037" w:type="dxa"/>
            <w:shd w:val="clear" w:color="auto" w:fill="auto"/>
            <w:hideMark/>
          </w:tcPr>
          <w:p w:rsidR="00764983" w:rsidRPr="00BA1CA8" w:rsidRDefault="00764983" w:rsidP="00764983">
            <w:pPr>
              <w:ind w:left="0" w:right="-51" w:hanging="2"/>
              <w:jc w:val="right"/>
            </w:pPr>
            <w:r>
              <w:t>2 398 574,67</w:t>
            </w:r>
          </w:p>
        </w:tc>
      </w:tr>
      <w:tr w:rsidR="00764983" w:rsidRPr="00AE531C" w:rsidTr="00935D7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764983" w:rsidRPr="007C4D02" w:rsidRDefault="00764983" w:rsidP="00764983">
            <w:pPr>
              <w:ind w:left="0" w:hanging="2"/>
            </w:pPr>
            <w:r>
              <w:rPr>
                <w:rStyle w:val="Zvraznenie"/>
                <w:b/>
                <w:bCs/>
                <w:sz w:val="20"/>
                <w:szCs w:val="20"/>
              </w:rPr>
              <w:t>Rozpočtové 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4037" w:type="dxa"/>
            <w:shd w:val="clear" w:color="auto" w:fill="DDD9C3"/>
            <w:hideMark/>
          </w:tcPr>
          <w:p w:rsidR="00764983" w:rsidRPr="004B3181" w:rsidRDefault="00764983" w:rsidP="00764983">
            <w:pPr>
              <w:ind w:left="0" w:right="-51" w:hanging="2"/>
              <w:jc w:val="right"/>
              <w:rPr>
                <w:b/>
              </w:rPr>
            </w:pPr>
            <w:r>
              <w:rPr>
                <w:b/>
              </w:rPr>
              <w:t>183 711,11</w:t>
            </w:r>
          </w:p>
        </w:tc>
      </w:tr>
      <w:tr w:rsidR="00764983" w:rsidRPr="007C4D02" w:rsidTr="00935D7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764983" w:rsidRPr="000801F8" w:rsidRDefault="00764983" w:rsidP="00764983">
            <w:pPr>
              <w:ind w:left="0" w:hanging="2"/>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p>
        </w:tc>
        <w:tc>
          <w:tcPr>
            <w:tcW w:w="4037" w:type="dxa"/>
            <w:shd w:val="clear" w:color="auto" w:fill="auto"/>
            <w:hideMark/>
          </w:tcPr>
          <w:p w:rsidR="00764983" w:rsidRPr="007C4D02" w:rsidRDefault="00764983" w:rsidP="00764983">
            <w:pPr>
              <w:ind w:left="0" w:right="-51" w:hanging="2"/>
              <w:jc w:val="right"/>
            </w:pPr>
            <w:r>
              <w:t>45 208,800</w:t>
            </w:r>
          </w:p>
        </w:tc>
      </w:tr>
      <w:tr w:rsidR="00764983" w:rsidRPr="007C4D02" w:rsidTr="00935D7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764983" w:rsidRPr="007C4D02" w:rsidRDefault="00764983" w:rsidP="00764983">
            <w:pPr>
              <w:ind w:left="0" w:hanging="2"/>
            </w:pPr>
            <w:r w:rsidRPr="00C13E07">
              <w:rPr>
                <w:rStyle w:val="Zvraznenie"/>
                <w:b/>
                <w:bCs/>
                <w:sz w:val="20"/>
                <w:szCs w:val="20"/>
              </w:rPr>
              <w:t>Up</w:t>
            </w:r>
            <w:r>
              <w:rPr>
                <w:rStyle w:val="Zvraznenie"/>
                <w:b/>
                <w:bCs/>
                <w:sz w:val="20"/>
                <w:szCs w:val="20"/>
              </w:rPr>
              <w:t xml:space="preserve">ravené rozpočtové </w:t>
            </w:r>
            <w:r w:rsidRPr="00C13E07">
              <w:rPr>
                <w:rStyle w:val="Zvraznenie"/>
                <w:b/>
                <w:bCs/>
                <w:sz w:val="20"/>
                <w:szCs w:val="20"/>
              </w:rPr>
              <w:t>hospodáreni</w:t>
            </w:r>
            <w:r>
              <w:rPr>
                <w:rStyle w:val="Zvraznenie"/>
                <w:b/>
                <w:bCs/>
                <w:sz w:val="20"/>
                <w:szCs w:val="20"/>
              </w:rPr>
              <w:t>e obce</w:t>
            </w:r>
          </w:p>
        </w:tc>
        <w:tc>
          <w:tcPr>
            <w:tcW w:w="4037" w:type="dxa"/>
            <w:shd w:val="clear" w:color="auto" w:fill="D9D9D9"/>
            <w:hideMark/>
          </w:tcPr>
          <w:p w:rsidR="00764983" w:rsidRPr="00ED7ABE" w:rsidRDefault="00764983" w:rsidP="00764983">
            <w:pPr>
              <w:ind w:left="0" w:right="-51" w:hanging="2"/>
              <w:jc w:val="right"/>
              <w:rPr>
                <w:b/>
              </w:rPr>
            </w:pPr>
            <w:r w:rsidRPr="00ED7ABE">
              <w:rPr>
                <w:b/>
              </w:rPr>
              <w:t>138 502,31</w:t>
            </w:r>
          </w:p>
        </w:tc>
      </w:tr>
    </w:tbl>
    <w:p w:rsidR="00764983" w:rsidRPr="00300212" w:rsidRDefault="00764983" w:rsidP="00764983">
      <w:pPr>
        <w:tabs>
          <w:tab w:val="left" w:pos="5850"/>
        </w:tabs>
        <w:ind w:left="0" w:hanging="2"/>
        <w:rPr>
          <w:b/>
          <w:bCs/>
          <w:color w:val="FF0000"/>
        </w:rPr>
      </w:pPr>
      <w:r>
        <w:rPr>
          <w:b/>
          <w:bCs/>
          <w:color w:val="FF0000"/>
        </w:rPr>
        <w:tab/>
      </w:r>
    </w:p>
    <w:p w:rsidR="00764983" w:rsidRPr="006A14DE" w:rsidRDefault="00764983" w:rsidP="00764983">
      <w:pPr>
        <w:tabs>
          <w:tab w:val="right" w:pos="7740"/>
        </w:tabs>
        <w:ind w:left="0" w:hanging="2"/>
        <w:jc w:val="both"/>
      </w:pPr>
      <w:r w:rsidRPr="006A14DE">
        <w:rPr>
          <w:b/>
        </w:rPr>
        <w:t>Prebytok rozpočtu</w:t>
      </w:r>
      <w:r w:rsidRPr="006A14DE">
        <w:t xml:space="preserve"> v</w:t>
      </w:r>
      <w:r>
        <w:t xml:space="preserve"> sume 130 393,91 </w:t>
      </w:r>
      <w:r w:rsidRPr="006A14DE">
        <w:t>EUR  zistený podľa ustanovenia § 10 ods. 3 písm. a) a b) zákona č. 583/2004 Z.</w:t>
      </w:r>
      <w:r>
        <w:t xml:space="preserve"> </w:t>
      </w:r>
      <w:r w:rsidRPr="006A14DE">
        <w:t>z. o rozpočtových pravidlách územnej samosprávy a o zmene a doplnení niektorých zákonov v znení neskorších predpisov</w:t>
      </w:r>
      <w:r w:rsidRPr="0083327E">
        <w:t xml:space="preserve">,  </w:t>
      </w:r>
      <w:r w:rsidRPr="0083327E">
        <w:rPr>
          <w:b/>
        </w:rPr>
        <w:t>upravený</w:t>
      </w:r>
      <w:r>
        <w:t xml:space="preserve"> o nevyčerpané prostriedky </w:t>
      </w:r>
      <w:r w:rsidRPr="001F0D5D">
        <w:t>zo ŠR</w:t>
      </w:r>
      <w:r>
        <w:t xml:space="preserve"> v sume 45 208,80 EUR a podľa osobitných predpisov </w:t>
      </w:r>
      <w:r w:rsidRPr="001F0D5D">
        <w:t>v</w:t>
      </w:r>
      <w:r>
        <w:t> </w:t>
      </w:r>
      <w:r w:rsidRPr="001F0D5D">
        <w:t>sume</w:t>
      </w:r>
      <w:r>
        <w:t xml:space="preserve"> 85 185,11</w:t>
      </w:r>
      <w:r w:rsidRPr="001F0D5D">
        <w:t xml:space="preserve"> EUR  </w:t>
      </w:r>
      <w:r w:rsidRPr="0083327E">
        <w:t>navrhujeme použiť na:</w:t>
      </w:r>
      <w:r w:rsidRPr="0083327E">
        <w:tab/>
      </w:r>
      <w:r w:rsidRPr="006A14DE">
        <w:tab/>
      </w:r>
    </w:p>
    <w:p w:rsidR="00764983" w:rsidRDefault="00764983" w:rsidP="00764983">
      <w:pPr>
        <w:numPr>
          <w:ilvl w:val="0"/>
          <w:numId w:val="15"/>
        </w:numPr>
        <w:tabs>
          <w:tab w:val="right" w:pos="6663"/>
        </w:tabs>
        <w:suppressAutoHyphens w:val="0"/>
        <w:spacing w:line="240" w:lineRule="auto"/>
        <w:ind w:leftChars="0" w:left="0" w:firstLineChars="0" w:hanging="2"/>
        <w:jc w:val="both"/>
        <w:textDirection w:val="lrTb"/>
        <w:textAlignment w:val="auto"/>
        <w:outlineLvl w:val="9"/>
      </w:pPr>
      <w:r w:rsidRPr="006A14DE">
        <w:t>tvorbu rezervného fondu</w:t>
      </w:r>
      <w:r w:rsidRPr="006A14DE">
        <w:tab/>
      </w:r>
      <w:r>
        <w:rPr>
          <w:iCs/>
        </w:rPr>
        <w:t xml:space="preserve"> </w:t>
      </w:r>
    </w:p>
    <w:p w:rsidR="00764983" w:rsidRDefault="00764983" w:rsidP="00764983">
      <w:pPr>
        <w:tabs>
          <w:tab w:val="right" w:pos="5580"/>
        </w:tabs>
        <w:ind w:left="0" w:hanging="2"/>
        <w:jc w:val="both"/>
        <w:rPr>
          <w:b/>
        </w:rPr>
      </w:pPr>
    </w:p>
    <w:p w:rsidR="00764983" w:rsidRPr="0083327E" w:rsidRDefault="00764983" w:rsidP="00764983">
      <w:pPr>
        <w:tabs>
          <w:tab w:val="right" w:pos="5580"/>
        </w:tabs>
        <w:ind w:left="0" w:hanging="2"/>
        <w:jc w:val="both"/>
      </w:pPr>
      <w:r w:rsidRPr="005C1CCC">
        <w:rPr>
          <w:b/>
        </w:rPr>
        <w:t xml:space="preserve">Zostatok finančných operácií </w:t>
      </w:r>
      <w:r w:rsidRPr="005C1CCC">
        <w:t>podľa § 15 ods. 1 písm. c)</w:t>
      </w:r>
      <w:r w:rsidRPr="005C1CCC">
        <w:rPr>
          <w:b/>
        </w:rPr>
        <w:t xml:space="preserve"> </w:t>
      </w:r>
      <w:r w:rsidRPr="005C1CCC">
        <w:t>zákona č. 583/2004 Z</w:t>
      </w:r>
      <w:r>
        <w:t xml:space="preserve"> </w:t>
      </w:r>
      <w:r w:rsidRPr="005C1CCC">
        <w:t>.z. o rozpočtových pravidlách územnej samosprávy a o zmene a doplnení niektorých zákonov v znení neskorších predpisov v </w:t>
      </w:r>
      <w:r w:rsidRPr="009318D6">
        <w:t xml:space="preserve">sume </w:t>
      </w:r>
      <w:r>
        <w:t>53 317,20</w:t>
      </w:r>
      <w:r w:rsidRPr="005C1CCC">
        <w:t xml:space="preserve">  EUR</w:t>
      </w:r>
      <w:r w:rsidRPr="005C1CCC">
        <w:rPr>
          <w:b/>
        </w:rPr>
        <w:t>,</w:t>
      </w:r>
      <w:r w:rsidRPr="005C1CCC">
        <w:t xml:space="preserve"> </w:t>
      </w:r>
      <w:r w:rsidRPr="0083327E">
        <w:t>navrhujeme použiť na :</w:t>
      </w:r>
    </w:p>
    <w:p w:rsidR="00764983" w:rsidRDefault="00764983" w:rsidP="00764983">
      <w:pPr>
        <w:numPr>
          <w:ilvl w:val="0"/>
          <w:numId w:val="15"/>
        </w:numPr>
        <w:tabs>
          <w:tab w:val="right" w:pos="5580"/>
        </w:tabs>
        <w:suppressAutoHyphens w:val="0"/>
        <w:spacing w:line="240" w:lineRule="auto"/>
        <w:ind w:leftChars="0" w:left="0" w:firstLineChars="0" w:hanging="2"/>
        <w:jc w:val="both"/>
        <w:textDirection w:val="lrTb"/>
        <w:textAlignment w:val="auto"/>
        <w:outlineLvl w:val="9"/>
      </w:pPr>
      <w:r>
        <w:t xml:space="preserve">tvorbu </w:t>
      </w:r>
      <w:r w:rsidRPr="005C1CCC">
        <w:t>rezervného fondu</w:t>
      </w:r>
    </w:p>
    <w:p w:rsidR="00764983" w:rsidRDefault="00764983" w:rsidP="00764983">
      <w:pPr>
        <w:tabs>
          <w:tab w:val="right" w:pos="5580"/>
        </w:tabs>
        <w:ind w:left="0" w:hanging="2"/>
        <w:jc w:val="both"/>
      </w:pPr>
      <w:r w:rsidRPr="005C1CCC">
        <w:tab/>
      </w:r>
    </w:p>
    <w:p w:rsidR="00764983" w:rsidRPr="006A14DE" w:rsidRDefault="00764983" w:rsidP="00764983">
      <w:pPr>
        <w:tabs>
          <w:tab w:val="right" w:pos="5580"/>
        </w:tabs>
        <w:ind w:left="0" w:hanging="2"/>
        <w:jc w:val="both"/>
      </w:pPr>
      <w:r w:rsidRPr="006A14DE">
        <w:t xml:space="preserve">Na základe uvedených skutočností </w:t>
      </w:r>
      <w:r w:rsidR="004D25DD">
        <w:t>je</w:t>
      </w:r>
      <w:r w:rsidRPr="006A14DE">
        <w:t xml:space="preserve"> tvorb</w:t>
      </w:r>
      <w:r w:rsidR="004D25DD">
        <w:t>a</w:t>
      </w:r>
      <w:r w:rsidRPr="006A14DE">
        <w:t xml:space="preserve"> rezervného fondu za rok </w:t>
      </w:r>
      <w:r>
        <w:t>2023</w:t>
      </w:r>
      <w:r w:rsidRPr="006A14DE">
        <w:t xml:space="preserve"> vo výške </w:t>
      </w:r>
      <w:r w:rsidRPr="0083327E">
        <w:rPr>
          <w:b/>
        </w:rPr>
        <w:t>138 502,31 EUR</w:t>
      </w:r>
      <w:r w:rsidRPr="006A14DE">
        <w:t xml:space="preserve">. </w:t>
      </w:r>
    </w:p>
    <w:p w:rsidR="00C32C74" w:rsidRDefault="00C32C74">
      <w:pPr>
        <w:pBdr>
          <w:top w:val="nil"/>
          <w:left w:val="nil"/>
          <w:bottom w:val="nil"/>
          <w:right w:val="nil"/>
          <w:between w:val="nil"/>
        </w:pBdr>
        <w:spacing w:line="240" w:lineRule="auto"/>
        <w:ind w:left="0" w:hanging="2"/>
        <w:rPr>
          <w:color w:val="000000"/>
        </w:rPr>
      </w:pPr>
    </w:p>
    <w:p w:rsidR="004D25DD" w:rsidRDefault="004D25DD">
      <w:pPr>
        <w:pBdr>
          <w:top w:val="nil"/>
          <w:left w:val="nil"/>
          <w:bottom w:val="nil"/>
          <w:right w:val="nil"/>
          <w:between w:val="nil"/>
        </w:pBdr>
        <w:spacing w:line="240" w:lineRule="auto"/>
        <w:ind w:left="0" w:hanging="2"/>
        <w:rPr>
          <w:color w:val="000000"/>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lastRenderedPageBreak/>
        <w:t>7.3.Rozpočet na roky 202</w:t>
      </w:r>
      <w:r w:rsidR="006D7B90">
        <w:rPr>
          <w:b/>
          <w:color w:val="000000"/>
        </w:rPr>
        <w:t>4</w:t>
      </w:r>
      <w:r>
        <w:rPr>
          <w:b/>
          <w:color w:val="000000"/>
        </w:rPr>
        <w:t xml:space="preserve"> - 202</w:t>
      </w:r>
      <w:r w:rsidR="006D7B90">
        <w:rPr>
          <w:b/>
          <w:color w:val="000000"/>
        </w:rPr>
        <w:t>6</w:t>
      </w:r>
      <w:r>
        <w:rPr>
          <w:b/>
          <w:color w:val="000000"/>
        </w:rPr>
        <w:tab/>
        <w:t>v EUR</w:t>
      </w:r>
      <w:r>
        <w:rPr>
          <w:b/>
          <w:color w:val="000000"/>
        </w:rPr>
        <w:tab/>
      </w:r>
      <w:r>
        <w:rPr>
          <w:b/>
          <w:color w:val="000000"/>
        </w:rPr>
        <w:tab/>
      </w:r>
      <w:r>
        <w:rPr>
          <w:b/>
          <w:color w:val="000000"/>
        </w:rPr>
        <w:tab/>
      </w:r>
      <w:r>
        <w:rPr>
          <w:b/>
          <w:color w:val="000000"/>
        </w:rPr>
        <w:tab/>
      </w:r>
    </w:p>
    <w:tbl>
      <w:tblPr>
        <w:tblStyle w:val="a1"/>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38"/>
        <w:gridCol w:w="1973"/>
        <w:gridCol w:w="1843"/>
        <w:gridCol w:w="1984"/>
        <w:gridCol w:w="1701"/>
      </w:tblGrid>
      <w:tr w:rsidR="00C32C74">
        <w:tc>
          <w:tcPr>
            <w:tcW w:w="2138" w:type="dxa"/>
            <w:shd w:val="clear" w:color="auto" w:fill="DDD9C3"/>
          </w:tcPr>
          <w:p w:rsidR="00C32C74" w:rsidRDefault="00C32C74">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p>
        </w:tc>
        <w:tc>
          <w:tcPr>
            <w:tcW w:w="1973" w:type="dxa"/>
            <w:shd w:val="clear" w:color="auto" w:fill="DDD9C3"/>
          </w:tcPr>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proofErr w:type="spellStart"/>
            <w:r>
              <w:rPr>
                <w:rFonts w:ascii="Times New Roman" w:eastAsia="Times New Roman" w:hAnsi="Times New Roman"/>
                <w:b/>
                <w:color w:val="000000"/>
                <w:sz w:val="20"/>
                <w:szCs w:val="20"/>
              </w:rPr>
              <w:t>Skutočnosť</w:t>
            </w:r>
            <w:proofErr w:type="spellEnd"/>
            <w:r>
              <w:rPr>
                <w:rFonts w:ascii="Times New Roman" w:eastAsia="Times New Roman" w:hAnsi="Times New Roman"/>
                <w:b/>
                <w:color w:val="000000"/>
                <w:sz w:val="20"/>
                <w:szCs w:val="20"/>
              </w:rPr>
              <w:t xml:space="preserve"> k 31.12.202</w:t>
            </w:r>
            <w:r w:rsidR="002E2E73">
              <w:rPr>
                <w:rFonts w:ascii="Times New Roman" w:eastAsia="Times New Roman" w:hAnsi="Times New Roman"/>
                <w:b/>
                <w:color w:val="000000"/>
                <w:sz w:val="20"/>
                <w:szCs w:val="20"/>
              </w:rPr>
              <w:t>3</w:t>
            </w:r>
          </w:p>
        </w:tc>
        <w:tc>
          <w:tcPr>
            <w:tcW w:w="1843" w:type="dxa"/>
            <w:shd w:val="clear" w:color="auto" w:fill="DDD9C3"/>
          </w:tcPr>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Rozpočet  </w:t>
            </w:r>
          </w:p>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proofErr w:type="spellStart"/>
            <w:r>
              <w:rPr>
                <w:rFonts w:ascii="Times New Roman" w:eastAsia="Times New Roman" w:hAnsi="Times New Roman"/>
                <w:b/>
                <w:color w:val="000000"/>
                <w:sz w:val="20"/>
                <w:szCs w:val="20"/>
              </w:rPr>
              <w:t>na</w:t>
            </w:r>
            <w:proofErr w:type="spellEnd"/>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rok</w:t>
            </w:r>
            <w:proofErr w:type="spellEnd"/>
            <w:r>
              <w:rPr>
                <w:rFonts w:ascii="Times New Roman" w:eastAsia="Times New Roman" w:hAnsi="Times New Roman"/>
                <w:b/>
                <w:color w:val="000000"/>
                <w:sz w:val="20"/>
                <w:szCs w:val="20"/>
              </w:rPr>
              <w:t xml:space="preserve"> 202</w:t>
            </w:r>
            <w:r w:rsidR="002E2E73">
              <w:rPr>
                <w:rFonts w:ascii="Times New Roman" w:eastAsia="Times New Roman" w:hAnsi="Times New Roman"/>
                <w:b/>
                <w:color w:val="000000"/>
                <w:sz w:val="20"/>
                <w:szCs w:val="20"/>
              </w:rPr>
              <w:t>4</w:t>
            </w:r>
          </w:p>
        </w:tc>
        <w:tc>
          <w:tcPr>
            <w:tcW w:w="1984" w:type="dxa"/>
            <w:shd w:val="clear" w:color="auto" w:fill="DDD9C3"/>
          </w:tcPr>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Rozpočet</w:t>
            </w:r>
          </w:p>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na</w:t>
            </w:r>
            <w:proofErr w:type="spellEnd"/>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rok</w:t>
            </w:r>
            <w:proofErr w:type="spellEnd"/>
            <w:r>
              <w:rPr>
                <w:rFonts w:ascii="Times New Roman" w:eastAsia="Times New Roman" w:hAnsi="Times New Roman"/>
                <w:b/>
                <w:color w:val="000000"/>
                <w:sz w:val="20"/>
                <w:szCs w:val="20"/>
              </w:rPr>
              <w:t xml:space="preserve"> 202</w:t>
            </w:r>
            <w:r w:rsidR="002E2E73">
              <w:rPr>
                <w:rFonts w:ascii="Times New Roman" w:eastAsia="Times New Roman" w:hAnsi="Times New Roman"/>
                <w:b/>
                <w:color w:val="000000"/>
                <w:sz w:val="20"/>
                <w:szCs w:val="20"/>
              </w:rPr>
              <w:t>5</w:t>
            </w:r>
          </w:p>
        </w:tc>
        <w:tc>
          <w:tcPr>
            <w:tcW w:w="1701" w:type="dxa"/>
            <w:shd w:val="clear" w:color="auto" w:fill="DDD9C3"/>
          </w:tcPr>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Rozpočet</w:t>
            </w:r>
          </w:p>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na</w:t>
            </w:r>
            <w:proofErr w:type="spellEnd"/>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rok</w:t>
            </w:r>
            <w:proofErr w:type="spellEnd"/>
            <w:r>
              <w:rPr>
                <w:rFonts w:ascii="Times New Roman" w:eastAsia="Times New Roman" w:hAnsi="Times New Roman"/>
                <w:b/>
                <w:color w:val="000000"/>
                <w:sz w:val="20"/>
                <w:szCs w:val="20"/>
              </w:rPr>
              <w:t xml:space="preserve"> 202</w:t>
            </w:r>
            <w:r w:rsidR="002E2E73">
              <w:rPr>
                <w:rFonts w:ascii="Times New Roman" w:eastAsia="Times New Roman" w:hAnsi="Times New Roman"/>
                <w:b/>
                <w:color w:val="000000"/>
                <w:sz w:val="20"/>
                <w:szCs w:val="20"/>
              </w:rPr>
              <w:t>6</w:t>
            </w:r>
          </w:p>
        </w:tc>
      </w:tr>
      <w:tr w:rsidR="00CA72DA">
        <w:tc>
          <w:tcPr>
            <w:tcW w:w="2138" w:type="dxa"/>
            <w:shd w:val="clear" w:color="auto" w:fill="D9D9D9"/>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proofErr w:type="spellStart"/>
            <w:r>
              <w:rPr>
                <w:rFonts w:ascii="Times New Roman" w:eastAsia="Times New Roman" w:hAnsi="Times New Roman"/>
                <w:b/>
                <w:color w:val="000000"/>
              </w:rPr>
              <w:t>Príjmy</w:t>
            </w:r>
            <w:proofErr w:type="spellEnd"/>
            <w:r>
              <w:rPr>
                <w:rFonts w:ascii="Times New Roman" w:eastAsia="Times New Roman" w:hAnsi="Times New Roman"/>
                <w:b/>
                <w:color w:val="000000"/>
              </w:rPr>
              <w:t xml:space="preserve"> </w:t>
            </w:r>
            <w:proofErr w:type="spellStart"/>
            <w:r>
              <w:rPr>
                <w:rFonts w:ascii="Times New Roman" w:eastAsia="Times New Roman" w:hAnsi="Times New Roman"/>
                <w:b/>
                <w:color w:val="000000"/>
              </w:rPr>
              <w:t>celkom</w:t>
            </w:r>
            <w:proofErr w:type="spellEnd"/>
          </w:p>
        </w:tc>
        <w:tc>
          <w:tcPr>
            <w:tcW w:w="1973" w:type="dxa"/>
            <w:shd w:val="clear" w:color="auto" w:fill="D9D9D9"/>
          </w:tcPr>
          <w:p w:rsidR="00CA72DA" w:rsidRPr="00B70817" w:rsidRDefault="00CA72DA" w:rsidP="00CA72DA">
            <w:pPr>
              <w:tabs>
                <w:tab w:val="right" w:pos="8460"/>
              </w:tabs>
              <w:ind w:left="0" w:hanging="2"/>
              <w:jc w:val="center"/>
              <w:rPr>
                <w:b/>
              </w:rPr>
            </w:pPr>
            <w:r>
              <w:rPr>
                <w:b/>
              </w:rPr>
              <w:t>2 582 285,78</w:t>
            </w:r>
          </w:p>
        </w:tc>
        <w:tc>
          <w:tcPr>
            <w:tcW w:w="1843" w:type="dxa"/>
            <w:shd w:val="clear" w:color="auto" w:fill="D9D9D9"/>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3 512 505</w:t>
            </w:r>
          </w:p>
        </w:tc>
        <w:tc>
          <w:tcPr>
            <w:tcW w:w="1984" w:type="dxa"/>
            <w:shd w:val="clear" w:color="auto" w:fill="D9D9D9"/>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2 832 505</w:t>
            </w:r>
          </w:p>
        </w:tc>
        <w:tc>
          <w:tcPr>
            <w:tcW w:w="1701" w:type="dxa"/>
            <w:shd w:val="clear" w:color="auto" w:fill="D9D9D9"/>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2 332 505</w:t>
            </w:r>
          </w:p>
        </w:tc>
      </w:tr>
      <w:tr w:rsidR="00CA72DA">
        <w:tc>
          <w:tcPr>
            <w:tcW w:w="2138" w:type="dxa"/>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proofErr w:type="spellStart"/>
            <w:r>
              <w:rPr>
                <w:rFonts w:ascii="Times New Roman" w:eastAsia="Times New Roman" w:hAnsi="Times New Roman"/>
                <w:color w:val="000000"/>
              </w:rPr>
              <w:t>Bežné</w:t>
            </w:r>
            <w:proofErr w:type="spellEnd"/>
            <w:r>
              <w:rPr>
                <w:rFonts w:ascii="Times New Roman" w:eastAsia="Times New Roman" w:hAnsi="Times New Roman"/>
                <w:color w:val="000000"/>
              </w:rPr>
              <w:t xml:space="preserve"> </w:t>
            </w:r>
            <w:proofErr w:type="spellStart"/>
            <w:r>
              <w:rPr>
                <w:rFonts w:ascii="Times New Roman" w:eastAsia="Times New Roman" w:hAnsi="Times New Roman"/>
                <w:color w:val="000000"/>
              </w:rPr>
              <w:t>príjmy</w:t>
            </w:r>
            <w:proofErr w:type="spellEnd"/>
          </w:p>
        </w:tc>
        <w:tc>
          <w:tcPr>
            <w:tcW w:w="1973" w:type="dxa"/>
          </w:tcPr>
          <w:p w:rsidR="00CA72DA" w:rsidRPr="00B70817" w:rsidRDefault="00CA72DA" w:rsidP="00CA72DA">
            <w:pPr>
              <w:tabs>
                <w:tab w:val="right" w:pos="8460"/>
              </w:tabs>
              <w:ind w:left="0" w:hanging="2"/>
              <w:jc w:val="center"/>
            </w:pPr>
            <w:r>
              <w:t>2 242 697,03</w:t>
            </w:r>
          </w:p>
        </w:tc>
        <w:tc>
          <w:tcPr>
            <w:tcW w:w="1843"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2 136 655</w:t>
            </w:r>
          </w:p>
        </w:tc>
        <w:tc>
          <w:tcPr>
            <w:tcW w:w="1984"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2 136 655</w:t>
            </w:r>
          </w:p>
        </w:tc>
        <w:tc>
          <w:tcPr>
            <w:tcW w:w="1701"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2 136 655</w:t>
            </w:r>
          </w:p>
        </w:tc>
      </w:tr>
      <w:tr w:rsidR="00CA72DA">
        <w:tc>
          <w:tcPr>
            <w:tcW w:w="2138" w:type="dxa"/>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r>
              <w:rPr>
                <w:rFonts w:ascii="Times New Roman" w:eastAsia="Times New Roman" w:hAnsi="Times New Roman"/>
                <w:color w:val="000000"/>
              </w:rPr>
              <w:t>Kapitálové príjmy</w:t>
            </w:r>
          </w:p>
        </w:tc>
        <w:tc>
          <w:tcPr>
            <w:tcW w:w="1973" w:type="dxa"/>
          </w:tcPr>
          <w:p w:rsidR="00CA72DA" w:rsidRPr="00B70817" w:rsidRDefault="00CA72DA" w:rsidP="00CA72DA">
            <w:pPr>
              <w:ind w:left="0" w:hanging="2"/>
              <w:jc w:val="center"/>
            </w:pPr>
            <w:r>
              <w:t>108 087,00</w:t>
            </w:r>
          </w:p>
        </w:tc>
        <w:tc>
          <w:tcPr>
            <w:tcW w:w="1843"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1 180 000</w:t>
            </w:r>
          </w:p>
        </w:tc>
        <w:tc>
          <w:tcPr>
            <w:tcW w:w="1984"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500 000</w:t>
            </w:r>
          </w:p>
        </w:tc>
        <w:tc>
          <w:tcPr>
            <w:tcW w:w="1701"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r>
      <w:tr w:rsidR="00CA72DA">
        <w:tc>
          <w:tcPr>
            <w:tcW w:w="2138" w:type="dxa"/>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r>
              <w:rPr>
                <w:rFonts w:ascii="Times New Roman" w:eastAsia="Times New Roman" w:hAnsi="Times New Roman"/>
                <w:color w:val="000000"/>
              </w:rPr>
              <w:t>Finančné príjmy</w:t>
            </w:r>
          </w:p>
        </w:tc>
        <w:tc>
          <w:tcPr>
            <w:tcW w:w="1973" w:type="dxa"/>
          </w:tcPr>
          <w:p w:rsidR="00CA72DA" w:rsidRPr="00B70817" w:rsidRDefault="00CA72DA" w:rsidP="00CA72DA">
            <w:pPr>
              <w:tabs>
                <w:tab w:val="right" w:pos="8460"/>
              </w:tabs>
              <w:ind w:left="0" w:hanging="2"/>
              <w:jc w:val="center"/>
            </w:pPr>
            <w:r>
              <w:t>94 607,01</w:t>
            </w:r>
          </w:p>
        </w:tc>
        <w:tc>
          <w:tcPr>
            <w:tcW w:w="1843"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c>
          <w:tcPr>
            <w:tcW w:w="1984"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c>
          <w:tcPr>
            <w:tcW w:w="1701"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r>
      <w:tr w:rsidR="00CA72DA">
        <w:tc>
          <w:tcPr>
            <w:tcW w:w="2138" w:type="dxa"/>
          </w:tcPr>
          <w:p w:rsidR="00CA72DA" w:rsidRDefault="00CA72DA" w:rsidP="00CA72DA">
            <w:pPr>
              <w:widowControl/>
              <w:pBdr>
                <w:top w:val="nil"/>
                <w:left w:val="nil"/>
                <w:bottom w:val="nil"/>
                <w:right w:val="nil"/>
                <w:between w:val="nil"/>
              </w:pBdr>
              <w:tabs>
                <w:tab w:val="right" w:pos="8460"/>
              </w:tabs>
              <w:spacing w:line="240" w:lineRule="auto"/>
              <w:ind w:left="0" w:hanging="2"/>
              <w:rPr>
                <w:rFonts w:ascii="Times New Roman" w:eastAsia="Times New Roman" w:hAnsi="Times New Roman"/>
                <w:color w:val="000000"/>
                <w:sz w:val="20"/>
                <w:szCs w:val="20"/>
              </w:rPr>
            </w:pPr>
            <w:r>
              <w:rPr>
                <w:rFonts w:ascii="Times New Roman" w:eastAsia="Times New Roman" w:hAnsi="Times New Roman"/>
                <w:color w:val="000000"/>
                <w:sz w:val="20"/>
                <w:szCs w:val="20"/>
              </w:rPr>
              <w:t>Príjmy RO s právnou subjektivitou</w:t>
            </w:r>
          </w:p>
        </w:tc>
        <w:tc>
          <w:tcPr>
            <w:tcW w:w="1973" w:type="dxa"/>
          </w:tcPr>
          <w:p w:rsidR="00CA72DA" w:rsidRPr="00B70817" w:rsidRDefault="00CA72DA" w:rsidP="00CA72DA">
            <w:pPr>
              <w:tabs>
                <w:tab w:val="right" w:pos="8460"/>
              </w:tabs>
              <w:ind w:left="0" w:hanging="2"/>
              <w:jc w:val="center"/>
            </w:pPr>
            <w:r>
              <w:t>136 894,74</w:t>
            </w:r>
          </w:p>
        </w:tc>
        <w:tc>
          <w:tcPr>
            <w:tcW w:w="1843"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195 850</w:t>
            </w:r>
          </w:p>
        </w:tc>
        <w:tc>
          <w:tcPr>
            <w:tcW w:w="1984"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195 850</w:t>
            </w:r>
          </w:p>
        </w:tc>
        <w:tc>
          <w:tcPr>
            <w:tcW w:w="1701"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195 850</w:t>
            </w:r>
          </w:p>
        </w:tc>
      </w:tr>
    </w:tbl>
    <w:p w:rsidR="00C32C74" w:rsidRDefault="00C32C74">
      <w:pPr>
        <w:pBdr>
          <w:top w:val="nil"/>
          <w:left w:val="nil"/>
          <w:bottom w:val="nil"/>
          <w:right w:val="nil"/>
          <w:between w:val="nil"/>
        </w:pBdr>
        <w:tabs>
          <w:tab w:val="right" w:pos="8820"/>
        </w:tabs>
        <w:spacing w:line="240" w:lineRule="auto"/>
        <w:ind w:left="0" w:hanging="2"/>
        <w:jc w:val="both"/>
        <w:rPr>
          <w:color w:val="000000"/>
        </w:rPr>
      </w:pPr>
    </w:p>
    <w:p w:rsidR="00D062ED" w:rsidRDefault="00D062ED">
      <w:pPr>
        <w:pBdr>
          <w:top w:val="nil"/>
          <w:left w:val="nil"/>
          <w:bottom w:val="nil"/>
          <w:right w:val="nil"/>
          <w:between w:val="nil"/>
        </w:pBdr>
        <w:tabs>
          <w:tab w:val="right" w:pos="8820"/>
        </w:tabs>
        <w:spacing w:line="240" w:lineRule="auto"/>
        <w:ind w:left="0" w:hanging="2"/>
        <w:jc w:val="both"/>
        <w:rPr>
          <w:color w:val="000000"/>
        </w:rPr>
      </w:pPr>
    </w:p>
    <w:tbl>
      <w:tblPr>
        <w:tblStyle w:val="a2"/>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38"/>
        <w:gridCol w:w="1973"/>
        <w:gridCol w:w="1843"/>
        <w:gridCol w:w="1984"/>
        <w:gridCol w:w="1701"/>
      </w:tblGrid>
      <w:tr w:rsidR="00C32C74">
        <w:tc>
          <w:tcPr>
            <w:tcW w:w="2138" w:type="dxa"/>
            <w:shd w:val="clear" w:color="auto" w:fill="DDD9C3"/>
          </w:tcPr>
          <w:p w:rsidR="00C32C74" w:rsidRDefault="00C32C74">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p>
        </w:tc>
        <w:tc>
          <w:tcPr>
            <w:tcW w:w="1973" w:type="dxa"/>
            <w:shd w:val="clear" w:color="auto" w:fill="DDD9C3"/>
          </w:tcPr>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proofErr w:type="spellStart"/>
            <w:r>
              <w:rPr>
                <w:rFonts w:ascii="Times New Roman" w:eastAsia="Times New Roman" w:hAnsi="Times New Roman"/>
                <w:b/>
                <w:color w:val="000000"/>
                <w:sz w:val="20"/>
                <w:szCs w:val="20"/>
              </w:rPr>
              <w:t>Skutočnosť</w:t>
            </w:r>
            <w:proofErr w:type="spellEnd"/>
            <w:r>
              <w:rPr>
                <w:rFonts w:ascii="Times New Roman" w:eastAsia="Times New Roman" w:hAnsi="Times New Roman"/>
                <w:b/>
                <w:color w:val="000000"/>
                <w:sz w:val="20"/>
                <w:szCs w:val="20"/>
              </w:rPr>
              <w:t xml:space="preserve"> k 31.12.202</w:t>
            </w:r>
            <w:r w:rsidR="00CA72DA">
              <w:rPr>
                <w:rFonts w:ascii="Times New Roman" w:eastAsia="Times New Roman" w:hAnsi="Times New Roman"/>
                <w:b/>
                <w:color w:val="000000"/>
                <w:sz w:val="20"/>
                <w:szCs w:val="20"/>
              </w:rPr>
              <w:t>3</w:t>
            </w:r>
          </w:p>
        </w:tc>
        <w:tc>
          <w:tcPr>
            <w:tcW w:w="1843" w:type="dxa"/>
            <w:shd w:val="clear" w:color="auto" w:fill="DDD9C3"/>
          </w:tcPr>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Rozpočet  </w:t>
            </w:r>
          </w:p>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proofErr w:type="spellStart"/>
            <w:r>
              <w:rPr>
                <w:rFonts w:ascii="Times New Roman" w:eastAsia="Times New Roman" w:hAnsi="Times New Roman"/>
                <w:b/>
                <w:color w:val="000000"/>
                <w:sz w:val="20"/>
                <w:szCs w:val="20"/>
              </w:rPr>
              <w:t>na</w:t>
            </w:r>
            <w:proofErr w:type="spellEnd"/>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rok</w:t>
            </w:r>
            <w:proofErr w:type="spellEnd"/>
            <w:r>
              <w:rPr>
                <w:rFonts w:ascii="Times New Roman" w:eastAsia="Times New Roman" w:hAnsi="Times New Roman"/>
                <w:b/>
                <w:color w:val="000000"/>
                <w:sz w:val="20"/>
                <w:szCs w:val="20"/>
              </w:rPr>
              <w:t xml:space="preserve"> 202</w:t>
            </w:r>
            <w:r w:rsidR="00CA72DA">
              <w:rPr>
                <w:rFonts w:ascii="Times New Roman" w:eastAsia="Times New Roman" w:hAnsi="Times New Roman"/>
                <w:b/>
                <w:color w:val="000000"/>
                <w:sz w:val="20"/>
                <w:szCs w:val="20"/>
              </w:rPr>
              <w:t>4</w:t>
            </w:r>
          </w:p>
        </w:tc>
        <w:tc>
          <w:tcPr>
            <w:tcW w:w="1984" w:type="dxa"/>
            <w:shd w:val="clear" w:color="auto" w:fill="DDD9C3"/>
          </w:tcPr>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Rozpočet</w:t>
            </w:r>
          </w:p>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na</w:t>
            </w:r>
            <w:proofErr w:type="spellEnd"/>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rok</w:t>
            </w:r>
            <w:proofErr w:type="spellEnd"/>
            <w:r>
              <w:rPr>
                <w:rFonts w:ascii="Times New Roman" w:eastAsia="Times New Roman" w:hAnsi="Times New Roman"/>
                <w:b/>
                <w:color w:val="000000"/>
                <w:sz w:val="20"/>
                <w:szCs w:val="20"/>
              </w:rPr>
              <w:t xml:space="preserve"> 202</w:t>
            </w:r>
            <w:r w:rsidR="00CA72DA">
              <w:rPr>
                <w:rFonts w:ascii="Times New Roman" w:eastAsia="Times New Roman" w:hAnsi="Times New Roman"/>
                <w:b/>
                <w:color w:val="000000"/>
                <w:sz w:val="20"/>
                <w:szCs w:val="20"/>
              </w:rPr>
              <w:t>5</w:t>
            </w:r>
          </w:p>
        </w:tc>
        <w:tc>
          <w:tcPr>
            <w:tcW w:w="1701" w:type="dxa"/>
            <w:shd w:val="clear" w:color="auto" w:fill="DDD9C3"/>
          </w:tcPr>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Rozpočet</w:t>
            </w:r>
          </w:p>
          <w:p w:rsidR="00C32C74" w:rsidRDefault="005177A2">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na</w:t>
            </w:r>
            <w:proofErr w:type="spellEnd"/>
            <w:r>
              <w:rPr>
                <w:rFonts w:ascii="Times New Roman" w:eastAsia="Times New Roman" w:hAnsi="Times New Roman"/>
                <w:b/>
                <w:color w:val="000000"/>
                <w:sz w:val="20"/>
                <w:szCs w:val="20"/>
              </w:rPr>
              <w:t xml:space="preserve"> </w:t>
            </w:r>
            <w:proofErr w:type="spellStart"/>
            <w:r>
              <w:rPr>
                <w:rFonts w:ascii="Times New Roman" w:eastAsia="Times New Roman" w:hAnsi="Times New Roman"/>
                <w:b/>
                <w:color w:val="000000"/>
                <w:sz w:val="20"/>
                <w:szCs w:val="20"/>
              </w:rPr>
              <w:t>rok</w:t>
            </w:r>
            <w:proofErr w:type="spellEnd"/>
            <w:r>
              <w:rPr>
                <w:rFonts w:ascii="Times New Roman" w:eastAsia="Times New Roman" w:hAnsi="Times New Roman"/>
                <w:b/>
                <w:color w:val="000000"/>
                <w:sz w:val="20"/>
                <w:szCs w:val="20"/>
              </w:rPr>
              <w:t xml:space="preserve"> 202</w:t>
            </w:r>
            <w:r w:rsidR="00CA72DA">
              <w:rPr>
                <w:rFonts w:ascii="Times New Roman" w:eastAsia="Times New Roman" w:hAnsi="Times New Roman"/>
                <w:b/>
                <w:color w:val="000000"/>
                <w:sz w:val="20"/>
                <w:szCs w:val="20"/>
              </w:rPr>
              <w:t>6</w:t>
            </w:r>
          </w:p>
        </w:tc>
      </w:tr>
      <w:tr w:rsidR="00CA72DA">
        <w:tc>
          <w:tcPr>
            <w:tcW w:w="2138" w:type="dxa"/>
            <w:shd w:val="clear" w:color="auto" w:fill="D9D9D9"/>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proofErr w:type="spellStart"/>
            <w:r>
              <w:rPr>
                <w:rFonts w:ascii="Times New Roman" w:eastAsia="Times New Roman" w:hAnsi="Times New Roman"/>
                <w:b/>
                <w:color w:val="000000"/>
              </w:rPr>
              <w:t>Výdavky</w:t>
            </w:r>
            <w:proofErr w:type="spellEnd"/>
            <w:r>
              <w:rPr>
                <w:rFonts w:ascii="Times New Roman" w:eastAsia="Times New Roman" w:hAnsi="Times New Roman"/>
                <w:b/>
                <w:color w:val="000000"/>
              </w:rPr>
              <w:t xml:space="preserve"> </w:t>
            </w:r>
            <w:proofErr w:type="spellStart"/>
            <w:r>
              <w:rPr>
                <w:rFonts w:ascii="Times New Roman" w:eastAsia="Times New Roman" w:hAnsi="Times New Roman"/>
                <w:b/>
                <w:color w:val="000000"/>
              </w:rPr>
              <w:t>celkom</w:t>
            </w:r>
            <w:proofErr w:type="spellEnd"/>
          </w:p>
        </w:tc>
        <w:tc>
          <w:tcPr>
            <w:tcW w:w="1973" w:type="dxa"/>
            <w:shd w:val="clear" w:color="auto" w:fill="D9D9D9"/>
          </w:tcPr>
          <w:p w:rsidR="00CA72DA" w:rsidRPr="00B70817" w:rsidRDefault="00CA72DA" w:rsidP="00CA72DA">
            <w:pPr>
              <w:tabs>
                <w:tab w:val="right" w:pos="8460"/>
              </w:tabs>
              <w:ind w:left="0" w:hanging="2"/>
              <w:jc w:val="center"/>
              <w:rPr>
                <w:b/>
              </w:rPr>
            </w:pPr>
            <w:r>
              <w:rPr>
                <w:b/>
              </w:rPr>
              <w:t>2 398 574,65</w:t>
            </w:r>
          </w:p>
        </w:tc>
        <w:tc>
          <w:tcPr>
            <w:tcW w:w="1843" w:type="dxa"/>
            <w:shd w:val="clear" w:color="auto" w:fill="D9D9D9"/>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3 512 505</w:t>
            </w:r>
          </w:p>
        </w:tc>
        <w:tc>
          <w:tcPr>
            <w:tcW w:w="1984" w:type="dxa"/>
            <w:shd w:val="clear" w:color="auto" w:fill="D9D9D9"/>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2 832 505</w:t>
            </w:r>
          </w:p>
        </w:tc>
        <w:tc>
          <w:tcPr>
            <w:tcW w:w="1701" w:type="dxa"/>
            <w:shd w:val="clear" w:color="auto" w:fill="D9D9D9"/>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2 332 505</w:t>
            </w:r>
          </w:p>
        </w:tc>
      </w:tr>
      <w:tr w:rsidR="00CA72DA">
        <w:tc>
          <w:tcPr>
            <w:tcW w:w="2138" w:type="dxa"/>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proofErr w:type="spellStart"/>
            <w:r>
              <w:rPr>
                <w:rFonts w:ascii="Times New Roman" w:eastAsia="Times New Roman" w:hAnsi="Times New Roman"/>
                <w:color w:val="000000"/>
              </w:rPr>
              <w:t>Bežné</w:t>
            </w:r>
            <w:proofErr w:type="spellEnd"/>
            <w:r>
              <w:rPr>
                <w:rFonts w:ascii="Times New Roman" w:eastAsia="Times New Roman" w:hAnsi="Times New Roman"/>
                <w:color w:val="000000"/>
              </w:rPr>
              <w:t xml:space="preserve"> </w:t>
            </w:r>
            <w:proofErr w:type="spellStart"/>
            <w:r>
              <w:rPr>
                <w:rFonts w:ascii="Times New Roman" w:eastAsia="Times New Roman" w:hAnsi="Times New Roman"/>
                <w:color w:val="000000"/>
              </w:rPr>
              <w:t>výdavky</w:t>
            </w:r>
            <w:proofErr w:type="spellEnd"/>
          </w:p>
        </w:tc>
        <w:tc>
          <w:tcPr>
            <w:tcW w:w="1973" w:type="dxa"/>
          </w:tcPr>
          <w:p w:rsidR="00CA72DA" w:rsidRPr="00B70817" w:rsidRDefault="00CA72DA" w:rsidP="00CA72DA">
            <w:pPr>
              <w:tabs>
                <w:tab w:val="right" w:pos="8460"/>
              </w:tabs>
              <w:ind w:left="0" w:hanging="2"/>
              <w:jc w:val="center"/>
            </w:pPr>
            <w:r>
              <w:t>801 547,69</w:t>
            </w:r>
          </w:p>
        </w:tc>
        <w:tc>
          <w:tcPr>
            <w:tcW w:w="1843"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975 906</w:t>
            </w:r>
          </w:p>
        </w:tc>
        <w:tc>
          <w:tcPr>
            <w:tcW w:w="1984"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975 906</w:t>
            </w:r>
          </w:p>
        </w:tc>
        <w:tc>
          <w:tcPr>
            <w:tcW w:w="1701"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975 906</w:t>
            </w:r>
          </w:p>
        </w:tc>
      </w:tr>
      <w:tr w:rsidR="00CA72DA">
        <w:tc>
          <w:tcPr>
            <w:tcW w:w="2138" w:type="dxa"/>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r>
              <w:rPr>
                <w:rFonts w:ascii="Times New Roman" w:eastAsia="Times New Roman" w:hAnsi="Times New Roman"/>
                <w:color w:val="000000"/>
              </w:rPr>
              <w:t>Kapitálové výdavky</w:t>
            </w:r>
          </w:p>
        </w:tc>
        <w:tc>
          <w:tcPr>
            <w:tcW w:w="1973" w:type="dxa"/>
          </w:tcPr>
          <w:p w:rsidR="00CA72DA" w:rsidRPr="00B70817" w:rsidRDefault="00CA72DA" w:rsidP="00CA72DA">
            <w:pPr>
              <w:tabs>
                <w:tab w:val="right" w:pos="8460"/>
              </w:tabs>
              <w:ind w:left="0" w:hanging="2"/>
              <w:jc w:val="center"/>
            </w:pPr>
            <w:r>
              <w:t>208 015,44</w:t>
            </w:r>
          </w:p>
        </w:tc>
        <w:tc>
          <w:tcPr>
            <w:tcW w:w="1843" w:type="dxa"/>
          </w:tcPr>
          <w:p w:rsidR="00CA72DA" w:rsidRDefault="00CA72DA"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1 220 000</w:t>
            </w:r>
          </w:p>
        </w:tc>
        <w:tc>
          <w:tcPr>
            <w:tcW w:w="1984" w:type="dxa"/>
          </w:tcPr>
          <w:p w:rsidR="00CA72DA" w:rsidRDefault="00D062ED"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549 200</w:t>
            </w:r>
          </w:p>
        </w:tc>
        <w:tc>
          <w:tcPr>
            <w:tcW w:w="1701" w:type="dxa"/>
          </w:tcPr>
          <w:p w:rsidR="00CA72DA" w:rsidRDefault="00D062ED"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49 200</w:t>
            </w:r>
          </w:p>
        </w:tc>
      </w:tr>
      <w:tr w:rsidR="00CA72DA">
        <w:tc>
          <w:tcPr>
            <w:tcW w:w="2138" w:type="dxa"/>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rPr>
            </w:pPr>
            <w:r>
              <w:rPr>
                <w:rFonts w:ascii="Times New Roman" w:eastAsia="Times New Roman" w:hAnsi="Times New Roman"/>
                <w:color w:val="000000"/>
              </w:rPr>
              <w:t>Finančné výdavky</w:t>
            </w:r>
          </w:p>
        </w:tc>
        <w:tc>
          <w:tcPr>
            <w:tcW w:w="1973" w:type="dxa"/>
          </w:tcPr>
          <w:p w:rsidR="00CA72DA" w:rsidRPr="00B70817" w:rsidRDefault="00CA72DA" w:rsidP="00CA72DA">
            <w:pPr>
              <w:tabs>
                <w:tab w:val="right" w:pos="8460"/>
              </w:tabs>
              <w:ind w:left="0" w:hanging="2"/>
              <w:jc w:val="center"/>
            </w:pPr>
            <w:r>
              <w:t>41 289,79</w:t>
            </w:r>
          </w:p>
        </w:tc>
        <w:tc>
          <w:tcPr>
            <w:tcW w:w="1843" w:type="dxa"/>
          </w:tcPr>
          <w:p w:rsidR="00CA72DA" w:rsidRDefault="00D062ED"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9 200</w:t>
            </w:r>
          </w:p>
        </w:tc>
        <w:tc>
          <w:tcPr>
            <w:tcW w:w="1984" w:type="dxa"/>
          </w:tcPr>
          <w:p w:rsidR="00CA72DA" w:rsidRDefault="00D062ED"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c>
          <w:tcPr>
            <w:tcW w:w="1701" w:type="dxa"/>
          </w:tcPr>
          <w:p w:rsidR="00CA72DA" w:rsidRDefault="00D062ED"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r>
      <w:tr w:rsidR="00CA72DA">
        <w:tc>
          <w:tcPr>
            <w:tcW w:w="2138" w:type="dxa"/>
          </w:tcPr>
          <w:p w:rsidR="00CA72DA" w:rsidRDefault="00CA72DA" w:rsidP="00CA72DA">
            <w:pPr>
              <w:widowControl/>
              <w:pBdr>
                <w:top w:val="nil"/>
                <w:left w:val="nil"/>
                <w:bottom w:val="nil"/>
                <w:right w:val="nil"/>
                <w:between w:val="nil"/>
              </w:pBdr>
              <w:tabs>
                <w:tab w:val="right" w:pos="8460"/>
              </w:tabs>
              <w:spacing w:line="240" w:lineRule="auto"/>
              <w:ind w:left="0" w:hanging="2"/>
              <w:jc w:val="both"/>
              <w:rPr>
                <w:rFonts w:ascii="Times New Roman" w:eastAsia="Times New Roman" w:hAnsi="Times New Roman"/>
                <w:color w:val="000000"/>
                <w:sz w:val="20"/>
                <w:szCs w:val="20"/>
              </w:rPr>
            </w:pPr>
            <w:r>
              <w:rPr>
                <w:rFonts w:ascii="Times New Roman" w:eastAsia="Times New Roman" w:hAnsi="Times New Roman"/>
                <w:color w:val="000000"/>
                <w:sz w:val="20"/>
                <w:szCs w:val="20"/>
              </w:rPr>
              <w:t>Výdavky RO s právnou subjektivitou</w:t>
            </w:r>
          </w:p>
        </w:tc>
        <w:tc>
          <w:tcPr>
            <w:tcW w:w="1973" w:type="dxa"/>
          </w:tcPr>
          <w:p w:rsidR="00CA72DA" w:rsidRPr="00B70817" w:rsidRDefault="00CA72DA" w:rsidP="00CA72DA">
            <w:pPr>
              <w:tabs>
                <w:tab w:val="right" w:pos="8460"/>
              </w:tabs>
              <w:ind w:left="0" w:hanging="2"/>
              <w:jc w:val="center"/>
            </w:pPr>
            <w:r>
              <w:t>1 347 721,73</w:t>
            </w:r>
          </w:p>
        </w:tc>
        <w:tc>
          <w:tcPr>
            <w:tcW w:w="1843" w:type="dxa"/>
          </w:tcPr>
          <w:p w:rsidR="00CA72DA" w:rsidRDefault="00D062ED"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1 307 399</w:t>
            </w:r>
          </w:p>
        </w:tc>
        <w:tc>
          <w:tcPr>
            <w:tcW w:w="1984" w:type="dxa"/>
          </w:tcPr>
          <w:p w:rsidR="00CA72DA" w:rsidRDefault="00D062ED"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1 307 399</w:t>
            </w:r>
          </w:p>
        </w:tc>
        <w:tc>
          <w:tcPr>
            <w:tcW w:w="1701" w:type="dxa"/>
          </w:tcPr>
          <w:p w:rsidR="00CA72DA" w:rsidRDefault="00D062ED" w:rsidP="00CA72DA">
            <w:pPr>
              <w:widowControl/>
              <w:pBdr>
                <w:top w:val="nil"/>
                <w:left w:val="nil"/>
                <w:bottom w:val="nil"/>
                <w:right w:val="nil"/>
                <w:between w:val="nil"/>
              </w:pBdr>
              <w:tabs>
                <w:tab w:val="right" w:pos="8460"/>
              </w:tabs>
              <w:spacing w:line="240" w:lineRule="auto"/>
              <w:ind w:left="0" w:hanging="2"/>
              <w:jc w:val="center"/>
              <w:rPr>
                <w:rFonts w:ascii="Times New Roman" w:eastAsia="Times New Roman" w:hAnsi="Times New Roman"/>
                <w:color w:val="000000"/>
              </w:rPr>
            </w:pPr>
            <w:r>
              <w:rPr>
                <w:rFonts w:ascii="Times New Roman" w:eastAsia="Times New Roman" w:hAnsi="Times New Roman"/>
                <w:color w:val="000000"/>
              </w:rPr>
              <w:t>1 307 399</w:t>
            </w:r>
          </w:p>
        </w:tc>
      </w:tr>
    </w:tbl>
    <w:p w:rsidR="00D062ED" w:rsidRDefault="00D062ED">
      <w:pPr>
        <w:pBdr>
          <w:top w:val="nil"/>
          <w:left w:val="nil"/>
          <w:bottom w:val="nil"/>
          <w:right w:val="nil"/>
          <w:between w:val="nil"/>
        </w:pBdr>
        <w:spacing w:line="360" w:lineRule="auto"/>
        <w:ind w:left="1" w:hanging="3"/>
        <w:rPr>
          <w:b/>
          <w:color w:val="000000"/>
          <w:sz w:val="28"/>
          <w:szCs w:val="28"/>
        </w:rPr>
      </w:pPr>
    </w:p>
    <w:p w:rsidR="00C32C74" w:rsidRDefault="005177A2">
      <w:pPr>
        <w:pBdr>
          <w:top w:val="nil"/>
          <w:left w:val="nil"/>
          <w:bottom w:val="nil"/>
          <w:right w:val="nil"/>
          <w:between w:val="nil"/>
        </w:pBdr>
        <w:spacing w:line="360" w:lineRule="auto"/>
        <w:ind w:left="1" w:hanging="3"/>
        <w:rPr>
          <w:color w:val="000000"/>
          <w:sz w:val="28"/>
          <w:szCs w:val="28"/>
        </w:rPr>
      </w:pPr>
      <w:r>
        <w:rPr>
          <w:b/>
          <w:color w:val="000000"/>
          <w:sz w:val="28"/>
          <w:szCs w:val="28"/>
        </w:rPr>
        <w:t>8.Informácia o vývoji obce z pohľadu účtovníctva za konsolidovaný celok</w:t>
      </w:r>
    </w:p>
    <w:p w:rsidR="00C32C74" w:rsidRDefault="005177A2">
      <w:pPr>
        <w:pBdr>
          <w:top w:val="nil"/>
          <w:left w:val="nil"/>
          <w:bottom w:val="nil"/>
          <w:right w:val="nil"/>
          <w:between w:val="nil"/>
        </w:pBdr>
        <w:spacing w:line="240" w:lineRule="auto"/>
        <w:ind w:left="0" w:hanging="2"/>
        <w:jc w:val="both"/>
        <w:rPr>
          <w:color w:val="000000"/>
        </w:rPr>
      </w:pPr>
      <w:r>
        <w:rPr>
          <w:b/>
          <w:color w:val="000000"/>
        </w:rPr>
        <w:t>8.1.Majetok v EUR v netto</w:t>
      </w:r>
      <w:r>
        <w:rPr>
          <w:b/>
          <w:color w:val="000000"/>
        </w:rPr>
        <w:tab/>
      </w:r>
      <w:r>
        <w:rPr>
          <w:b/>
          <w:color w:val="000000"/>
        </w:rPr>
        <w:tab/>
      </w:r>
    </w:p>
    <w:tbl>
      <w:tblPr>
        <w:tblStyle w:val="a3"/>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6"/>
        <w:gridCol w:w="2835"/>
        <w:gridCol w:w="3118"/>
      </w:tblGrid>
      <w:tr w:rsidR="00C32C74">
        <w:trPr>
          <w:trHeight w:val="369"/>
        </w:trPr>
        <w:tc>
          <w:tcPr>
            <w:tcW w:w="3686" w:type="dxa"/>
            <w:shd w:val="clear" w:color="auto" w:fill="DDD9C3"/>
          </w:tcPr>
          <w:p w:rsidR="00C32C74" w:rsidRDefault="005177A2">
            <w:pPr>
              <w:widowControl/>
              <w:pBdr>
                <w:top w:val="nil"/>
                <w:left w:val="nil"/>
                <w:bottom w:val="nil"/>
                <w:right w:val="nil"/>
                <w:between w:val="nil"/>
              </w:pBdr>
              <w:spacing w:line="36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Názov</w:t>
            </w:r>
          </w:p>
        </w:tc>
        <w:tc>
          <w:tcPr>
            <w:tcW w:w="2835" w:type="dxa"/>
            <w:shd w:val="clear" w:color="auto" w:fill="DDD9C3"/>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 xml:space="preserve">Skutočnosť </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k 31.12.202</w:t>
            </w:r>
            <w:r w:rsidR="006E071E">
              <w:rPr>
                <w:rFonts w:ascii="Times New Roman" w:eastAsia="Times New Roman" w:hAnsi="Times New Roman"/>
                <w:b/>
                <w:color w:val="000000"/>
                <w:sz w:val="22"/>
                <w:szCs w:val="22"/>
              </w:rPr>
              <w:t>3</w:t>
            </w:r>
          </w:p>
        </w:tc>
        <w:tc>
          <w:tcPr>
            <w:tcW w:w="3118" w:type="dxa"/>
            <w:shd w:val="clear" w:color="auto" w:fill="DDD9C3"/>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Skutočnosť</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 xml:space="preserve"> k 31.12.202</w:t>
            </w:r>
            <w:r w:rsidR="006C51EA">
              <w:rPr>
                <w:rFonts w:ascii="Times New Roman" w:eastAsia="Times New Roman" w:hAnsi="Times New Roman"/>
                <w:b/>
                <w:color w:val="000000"/>
                <w:sz w:val="22"/>
                <w:szCs w:val="22"/>
              </w:rPr>
              <w:t>2</w:t>
            </w:r>
          </w:p>
        </w:tc>
      </w:tr>
      <w:tr w:rsidR="006E071E">
        <w:tc>
          <w:tcPr>
            <w:tcW w:w="3686" w:type="dxa"/>
            <w:shd w:val="clear" w:color="auto" w:fill="D9D9D9"/>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proofErr w:type="spellStart"/>
            <w:r>
              <w:rPr>
                <w:rFonts w:ascii="Times New Roman" w:eastAsia="Times New Roman" w:hAnsi="Times New Roman"/>
                <w:b/>
                <w:color w:val="000000"/>
              </w:rPr>
              <w:t>Majetok</w:t>
            </w:r>
            <w:proofErr w:type="spellEnd"/>
            <w:r>
              <w:rPr>
                <w:rFonts w:ascii="Times New Roman" w:eastAsia="Times New Roman" w:hAnsi="Times New Roman"/>
                <w:b/>
                <w:color w:val="000000"/>
              </w:rPr>
              <w:t xml:space="preserve"> </w:t>
            </w:r>
            <w:proofErr w:type="spellStart"/>
            <w:r>
              <w:rPr>
                <w:rFonts w:ascii="Times New Roman" w:eastAsia="Times New Roman" w:hAnsi="Times New Roman"/>
                <w:b/>
                <w:color w:val="000000"/>
              </w:rPr>
              <w:t>spolu</w:t>
            </w:r>
            <w:proofErr w:type="spellEnd"/>
          </w:p>
        </w:tc>
        <w:tc>
          <w:tcPr>
            <w:tcW w:w="2835" w:type="dxa"/>
            <w:shd w:val="clear" w:color="auto" w:fill="D9D9D9"/>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3 313 082,68</w:t>
            </w:r>
          </w:p>
        </w:tc>
        <w:tc>
          <w:tcPr>
            <w:tcW w:w="3118" w:type="dxa"/>
            <w:shd w:val="clear" w:color="auto" w:fill="D9D9D9"/>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b/>
                <w:color w:val="000000"/>
                <w:sz w:val="22"/>
                <w:szCs w:val="22"/>
              </w:rPr>
              <w:t>3 235 208,60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b/>
                <w:color w:val="000000"/>
                <w:sz w:val="22"/>
                <w:szCs w:val="22"/>
              </w:rPr>
              <w:t>Neobežný majetok spolu</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2 847 357,56</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2 926 520,68</w:t>
            </w:r>
          </w:p>
        </w:tc>
      </w:tr>
      <w:tr w:rsidR="006E071E">
        <w:trPr>
          <w:trHeight w:val="302"/>
        </w:trPr>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z toho :</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Dlhodobý nehmotný majetok</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28 081,66</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Dlhodobý hmotný majetok</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2 502 211,83</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2 609 456,61</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Dlhodobý finančný majetok</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317 064,07</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317 064,07</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b/>
                <w:color w:val="000000"/>
                <w:sz w:val="22"/>
                <w:szCs w:val="22"/>
              </w:rPr>
              <w:t>Obežný majetok spolu</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463 686,05</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307 505,50</w:t>
            </w:r>
          </w:p>
        </w:tc>
      </w:tr>
      <w:tr w:rsidR="006E071E">
        <w:trPr>
          <w:trHeight w:val="359"/>
        </w:trPr>
        <w:tc>
          <w:tcPr>
            <w:tcW w:w="3686" w:type="dxa"/>
          </w:tcPr>
          <w:p w:rsidR="006E071E" w:rsidRDefault="006E071E" w:rsidP="006E071E">
            <w:pPr>
              <w:widowControl/>
              <w:pBdr>
                <w:top w:val="nil"/>
                <w:left w:val="nil"/>
                <w:bottom w:val="nil"/>
                <w:right w:val="nil"/>
                <w:between w:val="nil"/>
              </w:pBdr>
              <w:spacing w:line="24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z toho :</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Zásoby</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2 230,49</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1 440,96</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Zúčtovanie medzi subjektami VS</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Dlhodobé pohľadávky</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 xml:space="preserve">Krátkodobé pohľadávky </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27 915,98</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5 706,93</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 xml:space="preserve">Finančné účty </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433 539,58</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300 357,61</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Poskytnuté návratné fin. výpomoci dlh.</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Poskytnuté návratné fin. výpomoci krát.</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b/>
                <w:color w:val="000000"/>
                <w:sz w:val="22"/>
                <w:szCs w:val="22"/>
              </w:rPr>
              <w:t xml:space="preserve">Časové rozlíšenie </w:t>
            </w:r>
          </w:p>
        </w:tc>
        <w:tc>
          <w:tcPr>
            <w:tcW w:w="2835"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2 039,07</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1 182,42</w:t>
            </w:r>
          </w:p>
        </w:tc>
      </w:tr>
    </w:tbl>
    <w:p w:rsidR="00C32C74" w:rsidRDefault="00C32C74">
      <w:pPr>
        <w:pBdr>
          <w:top w:val="nil"/>
          <w:left w:val="nil"/>
          <w:bottom w:val="nil"/>
          <w:right w:val="nil"/>
          <w:between w:val="nil"/>
        </w:pBdr>
        <w:spacing w:line="360" w:lineRule="auto"/>
        <w:ind w:left="0" w:hanging="2"/>
        <w:jc w:val="both"/>
        <w:rPr>
          <w:color w:val="000000"/>
          <w:sz w:val="16"/>
          <w:szCs w:val="16"/>
        </w:rPr>
      </w:pPr>
    </w:p>
    <w:p w:rsidR="00C32C74" w:rsidRDefault="005177A2">
      <w:pPr>
        <w:pBdr>
          <w:top w:val="nil"/>
          <w:left w:val="nil"/>
          <w:bottom w:val="nil"/>
          <w:right w:val="nil"/>
          <w:between w:val="nil"/>
        </w:pBdr>
        <w:spacing w:line="240" w:lineRule="auto"/>
        <w:ind w:left="0" w:hanging="2"/>
        <w:jc w:val="both"/>
        <w:rPr>
          <w:color w:val="000000"/>
        </w:rPr>
      </w:pPr>
      <w:r>
        <w:rPr>
          <w:b/>
          <w:color w:val="000000"/>
          <w:sz w:val="22"/>
          <w:szCs w:val="22"/>
        </w:rPr>
        <w:lastRenderedPageBreak/>
        <w:t>8.2.</w:t>
      </w:r>
      <w:r>
        <w:rPr>
          <w:b/>
          <w:color w:val="000000"/>
        </w:rPr>
        <w:t>Zdroje krytia v EUR v netto</w:t>
      </w:r>
      <w:r>
        <w:rPr>
          <w:b/>
          <w:color w:val="000000"/>
        </w:rPr>
        <w:tab/>
      </w:r>
      <w:r>
        <w:rPr>
          <w:b/>
          <w:color w:val="000000"/>
        </w:rPr>
        <w:tab/>
      </w:r>
    </w:p>
    <w:tbl>
      <w:tblPr>
        <w:tblStyle w:val="a4"/>
        <w:tblW w:w="9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6"/>
        <w:gridCol w:w="3118"/>
        <w:gridCol w:w="2694"/>
      </w:tblGrid>
      <w:tr w:rsidR="00C32C74">
        <w:tc>
          <w:tcPr>
            <w:tcW w:w="3686" w:type="dxa"/>
            <w:shd w:val="clear" w:color="auto" w:fill="DDD9C3"/>
          </w:tcPr>
          <w:p w:rsidR="00C32C74" w:rsidRDefault="005177A2">
            <w:pPr>
              <w:widowControl/>
              <w:pBdr>
                <w:top w:val="nil"/>
                <w:left w:val="nil"/>
                <w:bottom w:val="nil"/>
                <w:right w:val="nil"/>
                <w:between w:val="nil"/>
              </w:pBdr>
              <w:spacing w:line="36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Názov</w:t>
            </w:r>
          </w:p>
        </w:tc>
        <w:tc>
          <w:tcPr>
            <w:tcW w:w="3118" w:type="dxa"/>
            <w:shd w:val="clear" w:color="auto" w:fill="DDD9C3"/>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Skutočnosť</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k 31.12.202</w:t>
            </w:r>
            <w:r w:rsidR="006E071E">
              <w:rPr>
                <w:rFonts w:ascii="Times New Roman" w:eastAsia="Times New Roman" w:hAnsi="Times New Roman"/>
                <w:b/>
                <w:color w:val="000000"/>
                <w:sz w:val="22"/>
                <w:szCs w:val="22"/>
              </w:rPr>
              <w:t>3</w:t>
            </w:r>
          </w:p>
        </w:tc>
        <w:tc>
          <w:tcPr>
            <w:tcW w:w="2694" w:type="dxa"/>
            <w:shd w:val="clear" w:color="auto" w:fill="DDD9C3"/>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Skutočnosť</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proofErr w:type="gramStart"/>
            <w:r>
              <w:rPr>
                <w:rFonts w:ascii="Times New Roman" w:eastAsia="Times New Roman" w:hAnsi="Times New Roman"/>
                <w:b/>
                <w:color w:val="000000"/>
                <w:sz w:val="22"/>
                <w:szCs w:val="22"/>
              </w:rPr>
              <w:t>k  31</w:t>
            </w:r>
            <w:proofErr w:type="gramEnd"/>
            <w:r>
              <w:rPr>
                <w:rFonts w:ascii="Times New Roman" w:eastAsia="Times New Roman" w:hAnsi="Times New Roman"/>
                <w:b/>
                <w:color w:val="000000"/>
                <w:sz w:val="22"/>
                <w:szCs w:val="22"/>
              </w:rPr>
              <w:t>.12.202</w:t>
            </w:r>
            <w:r w:rsidR="006E071E">
              <w:rPr>
                <w:rFonts w:ascii="Times New Roman" w:eastAsia="Times New Roman" w:hAnsi="Times New Roman"/>
                <w:b/>
                <w:color w:val="000000"/>
                <w:sz w:val="22"/>
                <w:szCs w:val="22"/>
              </w:rPr>
              <w:t>2</w:t>
            </w:r>
          </w:p>
        </w:tc>
      </w:tr>
      <w:tr w:rsidR="006E071E">
        <w:tc>
          <w:tcPr>
            <w:tcW w:w="3686" w:type="dxa"/>
            <w:shd w:val="clear" w:color="auto" w:fill="D9D9D9"/>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rPr>
            </w:pPr>
            <w:proofErr w:type="spellStart"/>
            <w:r>
              <w:rPr>
                <w:rFonts w:ascii="Times New Roman" w:eastAsia="Times New Roman" w:hAnsi="Times New Roman"/>
                <w:b/>
                <w:color w:val="000000"/>
              </w:rPr>
              <w:t>Vlastné</w:t>
            </w:r>
            <w:proofErr w:type="spellEnd"/>
            <w:r>
              <w:rPr>
                <w:rFonts w:ascii="Times New Roman" w:eastAsia="Times New Roman" w:hAnsi="Times New Roman"/>
                <w:b/>
                <w:color w:val="000000"/>
              </w:rPr>
              <w:t xml:space="preserve"> </w:t>
            </w:r>
            <w:proofErr w:type="spellStart"/>
            <w:r>
              <w:rPr>
                <w:rFonts w:ascii="Times New Roman" w:eastAsia="Times New Roman" w:hAnsi="Times New Roman"/>
                <w:b/>
                <w:color w:val="000000"/>
              </w:rPr>
              <w:t>imanie</w:t>
            </w:r>
            <w:proofErr w:type="spellEnd"/>
            <w:r>
              <w:rPr>
                <w:rFonts w:ascii="Times New Roman" w:eastAsia="Times New Roman" w:hAnsi="Times New Roman"/>
                <w:b/>
                <w:color w:val="000000"/>
              </w:rPr>
              <w:t xml:space="preserve"> a </w:t>
            </w:r>
            <w:proofErr w:type="spellStart"/>
            <w:r>
              <w:rPr>
                <w:rFonts w:ascii="Times New Roman" w:eastAsia="Times New Roman" w:hAnsi="Times New Roman"/>
                <w:b/>
                <w:color w:val="000000"/>
              </w:rPr>
              <w:t>záväzky</w:t>
            </w:r>
            <w:proofErr w:type="spellEnd"/>
            <w:r>
              <w:rPr>
                <w:rFonts w:ascii="Times New Roman" w:eastAsia="Times New Roman" w:hAnsi="Times New Roman"/>
                <w:b/>
                <w:color w:val="000000"/>
              </w:rPr>
              <w:t xml:space="preserve"> </w:t>
            </w:r>
            <w:proofErr w:type="spellStart"/>
            <w:r>
              <w:rPr>
                <w:rFonts w:ascii="Times New Roman" w:eastAsia="Times New Roman" w:hAnsi="Times New Roman"/>
                <w:b/>
                <w:color w:val="000000"/>
              </w:rPr>
              <w:t>spolu</w:t>
            </w:r>
            <w:proofErr w:type="spellEnd"/>
          </w:p>
        </w:tc>
        <w:tc>
          <w:tcPr>
            <w:tcW w:w="3118" w:type="dxa"/>
            <w:shd w:val="clear" w:color="auto" w:fill="D9D9D9"/>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3 313 082,68</w:t>
            </w:r>
          </w:p>
        </w:tc>
        <w:tc>
          <w:tcPr>
            <w:tcW w:w="2694" w:type="dxa"/>
            <w:shd w:val="clear" w:color="auto" w:fill="D9D9D9"/>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b/>
                <w:color w:val="000000"/>
                <w:sz w:val="22"/>
                <w:szCs w:val="22"/>
              </w:rPr>
              <w:t>3 235 208,60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b/>
                <w:color w:val="000000"/>
                <w:sz w:val="22"/>
                <w:szCs w:val="22"/>
              </w:rPr>
              <w:t xml:space="preserve">Vlastné imanie </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1 596 500,19</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1 428 429,03</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z toho :</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 xml:space="preserve">Oceňovacie rozdiely </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Fondy</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 xml:space="preserve">Výsledok hospodárenia </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1 596 500,19</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1 428 429,03</w:t>
            </w:r>
          </w:p>
        </w:tc>
      </w:tr>
      <w:tr w:rsidR="006E071E">
        <w:trPr>
          <w:trHeight w:val="452"/>
        </w:trPr>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b/>
                <w:color w:val="000000"/>
                <w:sz w:val="22"/>
                <w:szCs w:val="22"/>
              </w:rPr>
              <w:t>Záväzky</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297 819,67</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231 526,58</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z toho :</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 xml:space="preserve">Rezervy </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3 603,26</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1 920,00</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Zúčtovanie medzi subjektami VS</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45 208,80</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22 727,01</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Dlhodobé záväzky</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5 607,88</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4 540,85</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Krátkodobé záväzky</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234 184,33</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125 418,25</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color w:val="000000"/>
                <w:sz w:val="22"/>
                <w:szCs w:val="22"/>
              </w:rPr>
              <w:t>Bankové úvery a výpomoci</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9 215,40</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76 920,47</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sz w:val="22"/>
                <w:szCs w:val="22"/>
              </w:rPr>
            </w:pPr>
            <w:r>
              <w:rPr>
                <w:rFonts w:ascii="Times New Roman" w:eastAsia="Times New Roman" w:hAnsi="Times New Roman"/>
                <w:b/>
                <w:color w:val="000000"/>
                <w:sz w:val="22"/>
                <w:szCs w:val="22"/>
              </w:rPr>
              <w:t>Časové rozlíšenie</w:t>
            </w:r>
          </w:p>
        </w:tc>
        <w:tc>
          <w:tcPr>
            <w:tcW w:w="3118"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1 418 762,82</w:t>
            </w:r>
          </w:p>
        </w:tc>
        <w:tc>
          <w:tcPr>
            <w:tcW w:w="2694"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sz w:val="22"/>
                <w:szCs w:val="22"/>
              </w:rPr>
            </w:pPr>
            <w:r>
              <w:rPr>
                <w:rFonts w:ascii="Times New Roman" w:eastAsia="Times New Roman" w:hAnsi="Times New Roman"/>
                <w:color w:val="000000"/>
                <w:sz w:val="22"/>
                <w:szCs w:val="22"/>
              </w:rPr>
              <w:t>1 575 252,99</w:t>
            </w:r>
          </w:p>
        </w:tc>
      </w:tr>
    </w:tbl>
    <w:p w:rsidR="003A5BBE" w:rsidRPr="003A5BBE" w:rsidRDefault="003A5BBE" w:rsidP="003A5BBE">
      <w:pPr>
        <w:pStyle w:val="Odsekzoznamu"/>
        <w:ind w:leftChars="0" w:left="720" w:firstLineChars="0" w:firstLine="0"/>
        <w:jc w:val="both"/>
      </w:pPr>
    </w:p>
    <w:p w:rsidR="003A5BBE" w:rsidRPr="006F5813" w:rsidRDefault="003A5BBE" w:rsidP="003A5BBE">
      <w:pPr>
        <w:pStyle w:val="Odsekzoznamu"/>
        <w:numPr>
          <w:ilvl w:val="0"/>
          <w:numId w:val="2"/>
        </w:numPr>
        <w:ind w:leftChars="0" w:firstLineChars="0"/>
        <w:jc w:val="both"/>
      </w:pPr>
      <w:r w:rsidRPr="003A5BBE">
        <w:rPr>
          <w:b/>
        </w:rPr>
        <w:t xml:space="preserve">V roku 2020 obec prijala návratnú finančnú výpomoc </w:t>
      </w:r>
      <w:r w:rsidRPr="006F5813">
        <w:t xml:space="preserve">z MF SR zo štátnych finančných aktív na výkon samosprávnych funkcií z dôvodu kompenzácie výpadku dane z príjmov FO v roku 2020 v dôsledku pandémie ochorenia COVID-19 vo výške </w:t>
      </w:r>
      <w:r>
        <w:t>41 974,00 EUR</w:t>
      </w:r>
      <w:r w:rsidRPr="006F5813">
        <w:t xml:space="preserve">, ktorá bola poskytnutá bezúročne. Návratná finančná výpomoc bola odpustená v roku 2023 na základe Uznesenia vlády č.  459 zo dňa 13. septembra  2023 a bola zúčtovaná do výnosov v plnej výške. </w:t>
      </w:r>
    </w:p>
    <w:p w:rsidR="00C32C74" w:rsidRDefault="005177A2" w:rsidP="00D062ED">
      <w:pPr>
        <w:numPr>
          <w:ilvl w:val="0"/>
          <w:numId w:val="2"/>
        </w:numPr>
        <w:pBdr>
          <w:top w:val="nil"/>
          <w:left w:val="nil"/>
          <w:bottom w:val="nil"/>
          <w:right w:val="nil"/>
          <w:between w:val="nil"/>
        </w:pBdr>
        <w:spacing w:line="276" w:lineRule="auto"/>
        <w:ind w:left="0" w:hanging="2"/>
        <w:jc w:val="both"/>
        <w:rPr>
          <w:color w:val="000000"/>
        </w:rPr>
      </w:pPr>
      <w:r>
        <w:rPr>
          <w:color w:val="000000"/>
        </w:rPr>
        <w:t xml:space="preserve">Obec tvorí opravné položky k neuhradeným pohľadávkam za odpad a za </w:t>
      </w:r>
      <w:r w:rsidR="00D062ED">
        <w:rPr>
          <w:color w:val="000000"/>
        </w:rPr>
        <w:t>DZN</w:t>
      </w:r>
    </w:p>
    <w:p w:rsidR="00C32C74" w:rsidRDefault="00D062ED" w:rsidP="00D062ED">
      <w:pPr>
        <w:pBdr>
          <w:top w:val="nil"/>
          <w:left w:val="nil"/>
          <w:bottom w:val="nil"/>
          <w:right w:val="nil"/>
          <w:between w:val="nil"/>
        </w:pBdr>
        <w:spacing w:line="276" w:lineRule="auto"/>
        <w:ind w:leftChars="0" w:left="0" w:firstLineChars="0" w:firstLine="0"/>
        <w:jc w:val="both"/>
        <w:rPr>
          <w:color w:val="000000"/>
        </w:rPr>
      </w:pPr>
      <w:r>
        <w:rPr>
          <w:color w:val="000000"/>
        </w:rPr>
        <w:t xml:space="preserve">            </w:t>
      </w:r>
    </w:p>
    <w:p w:rsidR="00C32C74" w:rsidRDefault="005177A2">
      <w:pPr>
        <w:pBdr>
          <w:top w:val="nil"/>
          <w:left w:val="nil"/>
          <w:bottom w:val="nil"/>
          <w:right w:val="nil"/>
          <w:between w:val="nil"/>
        </w:pBdr>
        <w:spacing w:line="360" w:lineRule="auto"/>
        <w:ind w:left="0" w:hanging="2"/>
        <w:jc w:val="both"/>
        <w:rPr>
          <w:color w:val="000000"/>
        </w:rPr>
      </w:pPr>
      <w:r>
        <w:rPr>
          <w:b/>
          <w:color w:val="000000"/>
        </w:rPr>
        <w:t>8.3.Pohľadávky v EUR</w:t>
      </w:r>
      <w:r>
        <w:rPr>
          <w:b/>
          <w:color w:val="000000"/>
        </w:rPr>
        <w:tab/>
      </w:r>
      <w:r>
        <w:rPr>
          <w:b/>
          <w:color w:val="000000"/>
        </w:rPr>
        <w:tab/>
      </w:r>
    </w:p>
    <w:tbl>
      <w:tblPr>
        <w:tblStyle w:val="a5"/>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103"/>
        <w:gridCol w:w="2127"/>
        <w:gridCol w:w="2126"/>
      </w:tblGrid>
      <w:tr w:rsidR="00C32C74">
        <w:tc>
          <w:tcPr>
            <w:tcW w:w="5103" w:type="dxa"/>
            <w:shd w:val="clear" w:color="auto" w:fill="D9D9D9"/>
          </w:tcPr>
          <w:p w:rsidR="00C32C74" w:rsidRDefault="005177A2">
            <w:pPr>
              <w:widowControl/>
              <w:pBdr>
                <w:top w:val="nil"/>
                <w:left w:val="nil"/>
                <w:bottom w:val="nil"/>
                <w:right w:val="nil"/>
                <w:between w:val="nil"/>
              </w:pBdr>
              <w:spacing w:line="360" w:lineRule="auto"/>
              <w:ind w:left="0" w:hanging="2"/>
              <w:rPr>
                <w:rFonts w:ascii="Times New Roman" w:eastAsia="Times New Roman" w:hAnsi="Times New Roman"/>
                <w:color w:val="000000"/>
              </w:rPr>
            </w:pPr>
            <w:r>
              <w:rPr>
                <w:rFonts w:ascii="Times New Roman" w:eastAsia="Times New Roman" w:hAnsi="Times New Roman"/>
                <w:b/>
                <w:color w:val="000000"/>
              </w:rPr>
              <w:t xml:space="preserve">Pohľadávky </w:t>
            </w:r>
          </w:p>
        </w:tc>
        <w:tc>
          <w:tcPr>
            <w:tcW w:w="2127" w:type="dxa"/>
            <w:shd w:val="clear" w:color="auto" w:fill="D9D9D9"/>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Zostatok </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k 31.12 202</w:t>
            </w:r>
            <w:r w:rsidR="006E071E">
              <w:rPr>
                <w:rFonts w:ascii="Times New Roman" w:eastAsia="Times New Roman" w:hAnsi="Times New Roman"/>
                <w:b/>
                <w:color w:val="000000"/>
                <w:sz w:val="20"/>
                <w:szCs w:val="20"/>
              </w:rPr>
              <w:t>3</w:t>
            </w:r>
          </w:p>
        </w:tc>
        <w:tc>
          <w:tcPr>
            <w:tcW w:w="2126" w:type="dxa"/>
            <w:shd w:val="clear" w:color="auto" w:fill="D9D9D9"/>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Zostatok </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rPr>
            </w:pPr>
            <w:r>
              <w:rPr>
                <w:rFonts w:ascii="Times New Roman" w:eastAsia="Times New Roman" w:hAnsi="Times New Roman"/>
                <w:b/>
                <w:color w:val="000000"/>
                <w:sz w:val="20"/>
                <w:szCs w:val="20"/>
              </w:rPr>
              <w:t>k 31.12 202</w:t>
            </w:r>
            <w:r w:rsidR="006E071E">
              <w:rPr>
                <w:rFonts w:ascii="Times New Roman" w:eastAsia="Times New Roman" w:hAnsi="Times New Roman"/>
                <w:b/>
                <w:color w:val="000000"/>
                <w:sz w:val="20"/>
                <w:szCs w:val="20"/>
              </w:rPr>
              <w:t>2</w:t>
            </w:r>
          </w:p>
        </w:tc>
      </w:tr>
      <w:tr w:rsidR="00C32C74">
        <w:tc>
          <w:tcPr>
            <w:tcW w:w="5103" w:type="dxa"/>
          </w:tcPr>
          <w:p w:rsidR="00C32C74" w:rsidRDefault="005177A2">
            <w:pPr>
              <w:widowControl/>
              <w:pBdr>
                <w:top w:val="nil"/>
                <w:left w:val="nil"/>
                <w:bottom w:val="nil"/>
                <w:right w:val="nil"/>
                <w:between w:val="nil"/>
              </w:pBdr>
              <w:spacing w:line="360" w:lineRule="auto"/>
              <w:ind w:left="0" w:hanging="2"/>
              <w:rPr>
                <w:rFonts w:ascii="Times New Roman" w:eastAsia="Times New Roman" w:hAnsi="Times New Roman"/>
                <w:color w:val="000000"/>
              </w:rPr>
            </w:pPr>
            <w:r>
              <w:rPr>
                <w:rFonts w:ascii="Times New Roman" w:eastAsia="Times New Roman" w:hAnsi="Times New Roman"/>
                <w:color w:val="000000"/>
              </w:rPr>
              <w:t xml:space="preserve">Pohľadávky do lehoty splatnosti  </w:t>
            </w:r>
          </w:p>
        </w:tc>
        <w:tc>
          <w:tcPr>
            <w:tcW w:w="2127" w:type="dxa"/>
          </w:tcPr>
          <w:p w:rsidR="00C32C74" w:rsidRDefault="000703CC" w:rsidP="000703CC">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c>
          <w:tcPr>
            <w:tcW w:w="2126" w:type="dxa"/>
          </w:tcPr>
          <w:p w:rsidR="00C32C74" w:rsidRDefault="006E071E">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r>
      <w:tr w:rsidR="00C32C74">
        <w:tc>
          <w:tcPr>
            <w:tcW w:w="5103" w:type="dxa"/>
          </w:tcPr>
          <w:p w:rsidR="00C32C74" w:rsidRDefault="005177A2">
            <w:pPr>
              <w:widowControl/>
              <w:pBdr>
                <w:top w:val="nil"/>
                <w:left w:val="nil"/>
                <w:bottom w:val="nil"/>
                <w:right w:val="nil"/>
                <w:between w:val="nil"/>
              </w:pBdr>
              <w:spacing w:line="360" w:lineRule="auto"/>
              <w:ind w:left="0" w:hanging="2"/>
              <w:rPr>
                <w:rFonts w:ascii="Times New Roman" w:eastAsia="Times New Roman" w:hAnsi="Times New Roman"/>
                <w:color w:val="000000"/>
              </w:rPr>
            </w:pPr>
            <w:r>
              <w:rPr>
                <w:rFonts w:ascii="Times New Roman" w:eastAsia="Times New Roman" w:hAnsi="Times New Roman"/>
                <w:color w:val="000000"/>
              </w:rPr>
              <w:t xml:space="preserve">Pohľadávky po lehote splatnosti  </w:t>
            </w:r>
          </w:p>
        </w:tc>
        <w:tc>
          <w:tcPr>
            <w:tcW w:w="2127" w:type="dxa"/>
          </w:tcPr>
          <w:p w:rsidR="00C32C74" w:rsidRDefault="000703CC" w:rsidP="000703CC">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color w:val="000000"/>
              </w:rPr>
              <w:t>27 915, 98</w:t>
            </w:r>
          </w:p>
        </w:tc>
        <w:tc>
          <w:tcPr>
            <w:tcW w:w="2126" w:type="dxa"/>
          </w:tcPr>
          <w:p w:rsidR="00C32C74" w:rsidRDefault="006E071E">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color w:val="000000"/>
              </w:rPr>
              <w:t>8 862,77</w:t>
            </w:r>
          </w:p>
        </w:tc>
      </w:tr>
    </w:tbl>
    <w:p w:rsidR="00C32C74" w:rsidRDefault="00C32C74">
      <w:pPr>
        <w:pBdr>
          <w:top w:val="nil"/>
          <w:left w:val="nil"/>
          <w:bottom w:val="nil"/>
          <w:right w:val="nil"/>
          <w:between w:val="nil"/>
        </w:pBdr>
        <w:spacing w:line="240" w:lineRule="auto"/>
        <w:ind w:left="0" w:hanging="2"/>
        <w:rPr>
          <w:color w:val="000000"/>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8.4.Záväzky v EUR</w:t>
      </w:r>
    </w:p>
    <w:tbl>
      <w:tblPr>
        <w:tblStyle w:val="a6"/>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103"/>
        <w:gridCol w:w="2127"/>
        <w:gridCol w:w="2126"/>
      </w:tblGrid>
      <w:tr w:rsidR="00C32C74">
        <w:tc>
          <w:tcPr>
            <w:tcW w:w="5103" w:type="dxa"/>
            <w:shd w:val="clear" w:color="auto" w:fill="D9D9D9"/>
          </w:tcPr>
          <w:p w:rsidR="00C32C74" w:rsidRDefault="005177A2">
            <w:pPr>
              <w:widowControl/>
              <w:pBdr>
                <w:top w:val="nil"/>
                <w:left w:val="nil"/>
                <w:bottom w:val="nil"/>
                <w:right w:val="nil"/>
                <w:between w:val="nil"/>
              </w:pBdr>
              <w:spacing w:line="360" w:lineRule="auto"/>
              <w:ind w:left="0" w:hanging="2"/>
              <w:rPr>
                <w:rFonts w:ascii="Times New Roman" w:eastAsia="Times New Roman" w:hAnsi="Times New Roman"/>
                <w:color w:val="000000"/>
              </w:rPr>
            </w:pPr>
            <w:r>
              <w:rPr>
                <w:rFonts w:ascii="Times New Roman" w:eastAsia="Times New Roman" w:hAnsi="Times New Roman"/>
                <w:b/>
                <w:color w:val="000000"/>
              </w:rPr>
              <w:t>Záväzky</w:t>
            </w:r>
          </w:p>
        </w:tc>
        <w:tc>
          <w:tcPr>
            <w:tcW w:w="2127" w:type="dxa"/>
            <w:shd w:val="clear" w:color="auto" w:fill="D9D9D9"/>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Zostatok </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k 31.12 202</w:t>
            </w:r>
            <w:r w:rsidR="006E071E">
              <w:rPr>
                <w:rFonts w:ascii="Times New Roman" w:eastAsia="Times New Roman" w:hAnsi="Times New Roman"/>
                <w:b/>
                <w:color w:val="000000"/>
                <w:sz w:val="20"/>
                <w:szCs w:val="20"/>
              </w:rPr>
              <w:t>3</w:t>
            </w:r>
          </w:p>
        </w:tc>
        <w:tc>
          <w:tcPr>
            <w:tcW w:w="2126" w:type="dxa"/>
            <w:shd w:val="clear" w:color="auto" w:fill="D9D9D9"/>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0"/>
                <w:szCs w:val="20"/>
              </w:rPr>
            </w:pPr>
            <w:r>
              <w:rPr>
                <w:rFonts w:ascii="Times New Roman" w:eastAsia="Times New Roman" w:hAnsi="Times New Roman"/>
                <w:b/>
                <w:color w:val="000000"/>
                <w:sz w:val="20"/>
                <w:szCs w:val="20"/>
              </w:rPr>
              <w:t xml:space="preserve">Zostatok </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rPr>
            </w:pPr>
            <w:r>
              <w:rPr>
                <w:rFonts w:ascii="Times New Roman" w:eastAsia="Times New Roman" w:hAnsi="Times New Roman"/>
                <w:b/>
                <w:color w:val="000000"/>
                <w:sz w:val="20"/>
                <w:szCs w:val="20"/>
              </w:rPr>
              <w:t>k 31.12 2022</w:t>
            </w:r>
          </w:p>
        </w:tc>
      </w:tr>
      <w:tr w:rsidR="00C32C74">
        <w:tc>
          <w:tcPr>
            <w:tcW w:w="5103" w:type="dxa"/>
          </w:tcPr>
          <w:p w:rsidR="00C32C74" w:rsidRDefault="005177A2">
            <w:pPr>
              <w:widowControl/>
              <w:pBdr>
                <w:top w:val="nil"/>
                <w:left w:val="nil"/>
                <w:bottom w:val="nil"/>
                <w:right w:val="nil"/>
                <w:between w:val="nil"/>
              </w:pBdr>
              <w:spacing w:line="360" w:lineRule="auto"/>
              <w:ind w:left="0" w:hanging="2"/>
              <w:rPr>
                <w:rFonts w:ascii="Times New Roman" w:eastAsia="Times New Roman" w:hAnsi="Times New Roman"/>
                <w:color w:val="000000"/>
              </w:rPr>
            </w:pPr>
            <w:r>
              <w:rPr>
                <w:rFonts w:ascii="Times New Roman" w:eastAsia="Times New Roman" w:hAnsi="Times New Roman"/>
                <w:color w:val="000000"/>
              </w:rPr>
              <w:t xml:space="preserve">Záväzky do lehoty splatnosti  </w:t>
            </w:r>
          </w:p>
        </w:tc>
        <w:tc>
          <w:tcPr>
            <w:tcW w:w="2127" w:type="dxa"/>
          </w:tcPr>
          <w:p w:rsidR="00C32C74" w:rsidRDefault="000703CC" w:rsidP="000703CC">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color w:val="000000"/>
              </w:rPr>
              <w:t>234 184,33</w:t>
            </w:r>
          </w:p>
        </w:tc>
        <w:tc>
          <w:tcPr>
            <w:tcW w:w="2126" w:type="dxa"/>
          </w:tcPr>
          <w:p w:rsidR="00C32C74" w:rsidRDefault="006E071E">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color w:val="000000"/>
              </w:rPr>
              <w:t>129 959,10</w:t>
            </w:r>
          </w:p>
        </w:tc>
      </w:tr>
      <w:tr w:rsidR="00C32C74">
        <w:tc>
          <w:tcPr>
            <w:tcW w:w="5103" w:type="dxa"/>
          </w:tcPr>
          <w:p w:rsidR="00C32C74" w:rsidRDefault="005177A2">
            <w:pPr>
              <w:widowControl/>
              <w:pBdr>
                <w:top w:val="nil"/>
                <w:left w:val="nil"/>
                <w:bottom w:val="nil"/>
                <w:right w:val="nil"/>
                <w:between w:val="nil"/>
              </w:pBdr>
              <w:spacing w:line="360" w:lineRule="auto"/>
              <w:ind w:left="0" w:hanging="2"/>
              <w:rPr>
                <w:rFonts w:ascii="Times New Roman" w:eastAsia="Times New Roman" w:hAnsi="Times New Roman"/>
                <w:color w:val="000000"/>
              </w:rPr>
            </w:pPr>
            <w:r>
              <w:rPr>
                <w:rFonts w:ascii="Times New Roman" w:eastAsia="Times New Roman" w:hAnsi="Times New Roman"/>
                <w:color w:val="000000"/>
              </w:rPr>
              <w:t xml:space="preserve">Záväzky po lehote splatnosti  </w:t>
            </w:r>
          </w:p>
        </w:tc>
        <w:tc>
          <w:tcPr>
            <w:tcW w:w="2127" w:type="dxa"/>
          </w:tcPr>
          <w:p w:rsidR="00C32C74" w:rsidRDefault="000703CC" w:rsidP="000703CC">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c>
          <w:tcPr>
            <w:tcW w:w="2126" w:type="dxa"/>
          </w:tcPr>
          <w:p w:rsidR="00C32C74" w:rsidRDefault="006E071E">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color w:val="000000"/>
              </w:rPr>
              <w:t>0</w:t>
            </w:r>
          </w:p>
        </w:tc>
      </w:tr>
    </w:tbl>
    <w:p w:rsidR="00C32C74" w:rsidRDefault="00C32C74">
      <w:pPr>
        <w:pBdr>
          <w:top w:val="nil"/>
          <w:left w:val="nil"/>
          <w:bottom w:val="nil"/>
          <w:right w:val="nil"/>
          <w:between w:val="nil"/>
        </w:pBdr>
        <w:tabs>
          <w:tab w:val="left" w:pos="2880"/>
          <w:tab w:val="right" w:pos="8820"/>
        </w:tabs>
        <w:spacing w:line="240" w:lineRule="auto"/>
        <w:ind w:left="0" w:hanging="2"/>
        <w:jc w:val="both"/>
        <w:rPr>
          <w:color w:val="0000FF"/>
        </w:rPr>
      </w:pPr>
    </w:p>
    <w:p w:rsidR="00C32C74" w:rsidRDefault="005177A2">
      <w:pPr>
        <w:pBdr>
          <w:top w:val="nil"/>
          <w:left w:val="nil"/>
          <w:bottom w:val="nil"/>
          <w:right w:val="nil"/>
          <w:between w:val="nil"/>
        </w:pBdr>
        <w:tabs>
          <w:tab w:val="left" w:pos="2880"/>
          <w:tab w:val="right" w:pos="8820"/>
        </w:tabs>
        <w:spacing w:line="360" w:lineRule="auto"/>
        <w:ind w:left="0" w:hanging="2"/>
        <w:jc w:val="both"/>
        <w:rPr>
          <w:color w:val="000000"/>
        </w:rPr>
      </w:pPr>
      <w:r>
        <w:rPr>
          <w:color w:val="000000"/>
        </w:rPr>
        <w:t>Analýza významných položiek z účtovnej závierky za konsolidovaný celok::</w:t>
      </w:r>
    </w:p>
    <w:p w:rsidR="00C32C74" w:rsidRDefault="005177A2">
      <w:pPr>
        <w:numPr>
          <w:ilvl w:val="0"/>
          <w:numId w:val="2"/>
        </w:numPr>
        <w:pBdr>
          <w:top w:val="nil"/>
          <w:left w:val="nil"/>
          <w:bottom w:val="nil"/>
          <w:right w:val="nil"/>
          <w:between w:val="nil"/>
        </w:pBdr>
        <w:spacing w:line="276" w:lineRule="auto"/>
        <w:ind w:left="0" w:hanging="2"/>
        <w:jc w:val="both"/>
        <w:rPr>
          <w:color w:val="000000"/>
        </w:rPr>
      </w:pPr>
      <w:r>
        <w:rPr>
          <w:color w:val="000000"/>
        </w:rPr>
        <w:t>významný nárast pohľadávok z dôvodu neuhradenia časti nájmu za bar</w:t>
      </w:r>
    </w:p>
    <w:p w:rsidR="00C32C74" w:rsidRDefault="005177A2">
      <w:pPr>
        <w:numPr>
          <w:ilvl w:val="0"/>
          <w:numId w:val="2"/>
        </w:numPr>
        <w:pBdr>
          <w:top w:val="nil"/>
          <w:left w:val="nil"/>
          <w:bottom w:val="nil"/>
          <w:right w:val="nil"/>
          <w:between w:val="nil"/>
        </w:pBdr>
        <w:spacing w:line="276" w:lineRule="auto"/>
        <w:ind w:left="0" w:hanging="2"/>
        <w:jc w:val="both"/>
        <w:rPr>
          <w:color w:val="000000"/>
        </w:rPr>
      </w:pPr>
      <w:r>
        <w:rPr>
          <w:color w:val="000000"/>
        </w:rPr>
        <w:t>významný pokles záväzkov z dôvodu úhrady istín úverov za rok</w:t>
      </w:r>
    </w:p>
    <w:p w:rsidR="00C32C74" w:rsidRDefault="005177A2">
      <w:pPr>
        <w:pBdr>
          <w:top w:val="nil"/>
          <w:left w:val="nil"/>
          <w:bottom w:val="nil"/>
          <w:right w:val="nil"/>
          <w:between w:val="nil"/>
        </w:pBdr>
        <w:spacing w:line="276" w:lineRule="auto"/>
        <w:ind w:left="1" w:hanging="3"/>
        <w:jc w:val="both"/>
        <w:rPr>
          <w:color w:val="000000"/>
          <w:sz w:val="28"/>
          <w:szCs w:val="28"/>
        </w:rPr>
      </w:pPr>
      <w:r>
        <w:rPr>
          <w:b/>
          <w:color w:val="000000"/>
          <w:sz w:val="28"/>
          <w:szCs w:val="28"/>
        </w:rPr>
        <w:lastRenderedPageBreak/>
        <w:t>9. Hospodársky výsledok  za 202</w:t>
      </w:r>
      <w:r w:rsidR="006E071E">
        <w:rPr>
          <w:b/>
          <w:color w:val="000000"/>
          <w:sz w:val="28"/>
          <w:szCs w:val="28"/>
        </w:rPr>
        <w:t>3</w:t>
      </w:r>
      <w:r>
        <w:rPr>
          <w:b/>
          <w:color w:val="000000"/>
          <w:sz w:val="28"/>
          <w:szCs w:val="28"/>
        </w:rPr>
        <w:t xml:space="preserve"> - vývoj nákladov a výnosov za konsolidovaný celok v EUR</w:t>
      </w:r>
    </w:p>
    <w:tbl>
      <w:tblPr>
        <w:tblStyle w:val="a7"/>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6"/>
        <w:gridCol w:w="2977"/>
        <w:gridCol w:w="2693"/>
      </w:tblGrid>
      <w:tr w:rsidR="00C32C74">
        <w:tc>
          <w:tcPr>
            <w:tcW w:w="3686" w:type="dxa"/>
            <w:shd w:val="clear" w:color="auto" w:fill="DDD9C3"/>
          </w:tcPr>
          <w:p w:rsidR="00C32C74" w:rsidRDefault="005177A2">
            <w:pPr>
              <w:widowControl/>
              <w:pBdr>
                <w:top w:val="nil"/>
                <w:left w:val="nil"/>
                <w:bottom w:val="nil"/>
                <w:right w:val="nil"/>
                <w:between w:val="nil"/>
              </w:pBdr>
              <w:spacing w:line="360" w:lineRule="auto"/>
              <w:ind w:left="0" w:hanging="2"/>
              <w:jc w:val="center"/>
              <w:rPr>
                <w:rFonts w:ascii="Times New Roman" w:eastAsia="Times New Roman" w:hAnsi="Times New Roman"/>
                <w:color w:val="000000"/>
              </w:rPr>
            </w:pPr>
            <w:r>
              <w:rPr>
                <w:rFonts w:ascii="Times New Roman" w:eastAsia="Times New Roman" w:hAnsi="Times New Roman"/>
                <w:b/>
                <w:color w:val="000000"/>
              </w:rPr>
              <w:t>Názov</w:t>
            </w:r>
          </w:p>
        </w:tc>
        <w:tc>
          <w:tcPr>
            <w:tcW w:w="2977" w:type="dxa"/>
            <w:shd w:val="clear" w:color="auto" w:fill="DDD9C3"/>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Skutočnosť</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proofErr w:type="gramStart"/>
            <w:r>
              <w:rPr>
                <w:rFonts w:ascii="Times New Roman" w:eastAsia="Times New Roman" w:hAnsi="Times New Roman"/>
                <w:b/>
                <w:color w:val="000000"/>
                <w:sz w:val="22"/>
                <w:szCs w:val="22"/>
              </w:rPr>
              <w:t>k  31</w:t>
            </w:r>
            <w:proofErr w:type="gramEnd"/>
            <w:r>
              <w:rPr>
                <w:rFonts w:ascii="Times New Roman" w:eastAsia="Times New Roman" w:hAnsi="Times New Roman"/>
                <w:b/>
                <w:color w:val="000000"/>
                <w:sz w:val="22"/>
                <w:szCs w:val="22"/>
              </w:rPr>
              <w:t>.12.202</w:t>
            </w:r>
            <w:r w:rsidR="006E071E">
              <w:rPr>
                <w:rFonts w:ascii="Times New Roman" w:eastAsia="Times New Roman" w:hAnsi="Times New Roman"/>
                <w:b/>
                <w:color w:val="000000"/>
                <w:sz w:val="22"/>
                <w:szCs w:val="22"/>
              </w:rPr>
              <w:t>3</w:t>
            </w:r>
          </w:p>
        </w:tc>
        <w:tc>
          <w:tcPr>
            <w:tcW w:w="2693" w:type="dxa"/>
            <w:shd w:val="clear" w:color="auto" w:fill="DDD9C3"/>
          </w:tcPr>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Skutočnosť</w:t>
            </w:r>
          </w:p>
          <w:p w:rsidR="00C32C74" w:rsidRDefault="005177A2">
            <w:pPr>
              <w:widowControl/>
              <w:pBdr>
                <w:top w:val="nil"/>
                <w:left w:val="nil"/>
                <w:bottom w:val="nil"/>
                <w:right w:val="nil"/>
                <w:between w:val="nil"/>
              </w:pBdr>
              <w:spacing w:line="240" w:lineRule="auto"/>
              <w:ind w:left="0" w:hanging="2"/>
              <w:jc w:val="center"/>
              <w:rPr>
                <w:rFonts w:ascii="Times New Roman" w:eastAsia="Times New Roman" w:hAnsi="Times New Roman"/>
                <w:color w:val="000000"/>
                <w:sz w:val="22"/>
                <w:szCs w:val="22"/>
              </w:rPr>
            </w:pPr>
            <w:r>
              <w:rPr>
                <w:rFonts w:ascii="Times New Roman" w:eastAsia="Times New Roman" w:hAnsi="Times New Roman"/>
                <w:b/>
                <w:color w:val="000000"/>
                <w:sz w:val="22"/>
                <w:szCs w:val="22"/>
              </w:rPr>
              <w:t>k 31.12.202</w:t>
            </w:r>
            <w:r w:rsidR="006E071E">
              <w:rPr>
                <w:rFonts w:ascii="Times New Roman" w:eastAsia="Times New Roman" w:hAnsi="Times New Roman"/>
                <w:b/>
                <w:color w:val="000000"/>
                <w:sz w:val="22"/>
                <w:szCs w:val="22"/>
              </w:rPr>
              <w:t>2</w:t>
            </w:r>
          </w:p>
        </w:tc>
      </w:tr>
      <w:tr w:rsidR="006E071E">
        <w:tc>
          <w:tcPr>
            <w:tcW w:w="3686" w:type="dxa"/>
            <w:shd w:val="clear" w:color="auto" w:fill="D9D9D9"/>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rPr>
            </w:pPr>
            <w:proofErr w:type="spellStart"/>
            <w:r>
              <w:rPr>
                <w:rFonts w:ascii="Times New Roman" w:eastAsia="Times New Roman" w:hAnsi="Times New Roman"/>
                <w:b/>
                <w:color w:val="000000"/>
              </w:rPr>
              <w:t>Náklady</w:t>
            </w:r>
            <w:proofErr w:type="spellEnd"/>
          </w:p>
        </w:tc>
        <w:tc>
          <w:tcPr>
            <w:tcW w:w="2977" w:type="dxa"/>
            <w:shd w:val="clear" w:color="auto" w:fill="D9D9D9"/>
          </w:tcPr>
          <w:p w:rsidR="006E071E" w:rsidRPr="003A5BB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b/>
                <w:color w:val="000000"/>
              </w:rPr>
            </w:pPr>
            <w:r w:rsidRPr="003A5BBE">
              <w:rPr>
                <w:rFonts w:ascii="Times New Roman" w:eastAsia="Times New Roman" w:hAnsi="Times New Roman"/>
                <w:b/>
                <w:color w:val="000000"/>
              </w:rPr>
              <w:t>2 443 110,22</w:t>
            </w:r>
          </w:p>
        </w:tc>
        <w:tc>
          <w:tcPr>
            <w:tcW w:w="2693" w:type="dxa"/>
            <w:shd w:val="clear" w:color="auto" w:fill="D9D9D9"/>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b/>
                <w:color w:val="000000"/>
              </w:rPr>
              <w:t>2 114 574,93</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rPr>
            </w:pPr>
            <w:r>
              <w:rPr>
                <w:rFonts w:ascii="Times New Roman" w:eastAsia="Times New Roman" w:hAnsi="Times New Roman"/>
                <w:color w:val="000000"/>
              </w:rPr>
              <w:t>50 – Spotrebované nákupy</w:t>
            </w:r>
          </w:p>
        </w:tc>
        <w:tc>
          <w:tcPr>
            <w:tcW w:w="2977"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366 617,07</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260 459,82</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rPr>
            </w:pPr>
            <w:r>
              <w:rPr>
                <w:rFonts w:ascii="Times New Roman" w:eastAsia="Times New Roman" w:hAnsi="Times New Roman"/>
                <w:color w:val="000000"/>
              </w:rPr>
              <w:t>51 – Služby</w:t>
            </w:r>
          </w:p>
        </w:tc>
        <w:tc>
          <w:tcPr>
            <w:tcW w:w="2977"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257 500,26</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228 510,69</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rPr>
            </w:pPr>
            <w:r>
              <w:rPr>
                <w:rFonts w:ascii="Times New Roman" w:eastAsia="Times New Roman" w:hAnsi="Times New Roman"/>
                <w:color w:val="000000"/>
              </w:rPr>
              <w:t>52 – Osobné náklady</w:t>
            </w:r>
          </w:p>
        </w:tc>
        <w:tc>
          <w:tcPr>
            <w:tcW w:w="2977"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1 360 255,88</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1 231 828,72</w:t>
            </w:r>
          </w:p>
        </w:tc>
      </w:tr>
      <w:tr w:rsidR="006E071E">
        <w:tc>
          <w:tcPr>
            <w:tcW w:w="3686" w:type="dxa"/>
          </w:tcPr>
          <w:p w:rsidR="006E071E" w:rsidRDefault="006E071E" w:rsidP="006E071E">
            <w:pPr>
              <w:widowControl/>
              <w:pBdr>
                <w:top w:val="nil"/>
                <w:left w:val="nil"/>
                <w:bottom w:val="nil"/>
                <w:right w:val="nil"/>
                <w:between w:val="nil"/>
              </w:pBdr>
              <w:spacing w:line="360" w:lineRule="auto"/>
              <w:ind w:left="0" w:hanging="2"/>
              <w:jc w:val="both"/>
              <w:rPr>
                <w:rFonts w:ascii="Times New Roman" w:eastAsia="Times New Roman" w:hAnsi="Times New Roman"/>
                <w:color w:val="000000"/>
              </w:rPr>
            </w:pPr>
            <w:r>
              <w:rPr>
                <w:rFonts w:ascii="Times New Roman" w:eastAsia="Times New Roman" w:hAnsi="Times New Roman"/>
                <w:color w:val="000000"/>
              </w:rPr>
              <w:t>53 – Dane a  poplatky</w:t>
            </w:r>
          </w:p>
        </w:tc>
        <w:tc>
          <w:tcPr>
            <w:tcW w:w="2977"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7 539,09</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6 760,90</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54 – Ostatné náklady na prevádzkovú činnosť</w:t>
            </w:r>
          </w:p>
        </w:tc>
        <w:tc>
          <w:tcPr>
            <w:tcW w:w="2977"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98 466,46</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15 966,07</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55 – Odpisy, rezervy a OP z prevádzkovej a finančnej činnosti a zúčtovanie časového rozlíšenia</w:t>
            </w:r>
          </w:p>
        </w:tc>
        <w:tc>
          <w:tcPr>
            <w:tcW w:w="2977"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263 963,09</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279 338,14</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56 – Finančné náklady</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3 744,37</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3 601,19</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57 – Mimoriadne náklady</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58 – Náklady na transfery a náklady z odvodov príjmov</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85 024,00</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88 109,40</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59 – Dane z príjmov</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r>
      <w:tr w:rsidR="006E071E">
        <w:tc>
          <w:tcPr>
            <w:tcW w:w="3686" w:type="dxa"/>
            <w:shd w:val="clear" w:color="auto" w:fill="D9D9D9"/>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b/>
                <w:color w:val="000000"/>
              </w:rPr>
              <w:t>Výnosy</w:t>
            </w:r>
          </w:p>
        </w:tc>
        <w:tc>
          <w:tcPr>
            <w:tcW w:w="2977" w:type="dxa"/>
            <w:shd w:val="clear" w:color="auto" w:fill="D9D9D9"/>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2 604 056,13</w:t>
            </w:r>
          </w:p>
        </w:tc>
        <w:tc>
          <w:tcPr>
            <w:tcW w:w="2693" w:type="dxa"/>
            <w:shd w:val="clear" w:color="auto" w:fill="D9D9D9"/>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b/>
                <w:color w:val="000000"/>
              </w:rPr>
              <w:t>2 144 277,28</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60 – Tržby za vlastné výkony a tovar</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205 345,57</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148 553,25</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61 – Zmena stavu vnútroorganizačných služieb</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62 – Aktivácia</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r>
      <w:tr w:rsidR="006E071E">
        <w:trPr>
          <w:trHeight w:val="706"/>
        </w:trPr>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63 – Daňové a colné výnosy a výnosy z poplatkov</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1 185 580,12</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1 066 693,95</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64 – Ostatné výnosy</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66 681,59</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5 423,74</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65 – Zúčtovanie rezerv a OP z prevádzkovej a finančnej činnosti a zúčtovanie časového rozlíšenia</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2 921,92</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1 627,22</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66 – Finančné výnosy</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2 025,00</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67 – Mimoriadne výnosy</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0</w:t>
            </w:r>
          </w:p>
        </w:tc>
      </w:tr>
      <w:tr w:rsidR="006E071E">
        <w:tc>
          <w:tcPr>
            <w:tcW w:w="3686" w:type="dxa"/>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color w:val="000000"/>
              </w:rPr>
              <w:t>69 – Výnosy z transferov a rozpočtových príjmov v obciach, VÚC a v RO a PO zriadených obcou alebo VÚC</w:t>
            </w:r>
          </w:p>
        </w:tc>
        <w:tc>
          <w:tcPr>
            <w:tcW w:w="2977" w:type="dxa"/>
          </w:tcPr>
          <w:p w:rsidR="006E071E"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1 143 526,93</w:t>
            </w:r>
          </w:p>
        </w:tc>
        <w:tc>
          <w:tcPr>
            <w:tcW w:w="2693" w:type="dxa"/>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color w:val="000000"/>
              </w:rPr>
              <w:t>919 954,12</w:t>
            </w:r>
          </w:p>
        </w:tc>
      </w:tr>
      <w:tr w:rsidR="006E071E">
        <w:tc>
          <w:tcPr>
            <w:tcW w:w="3686" w:type="dxa"/>
            <w:shd w:val="clear" w:color="auto" w:fill="D9D9D9"/>
          </w:tcPr>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b/>
                <w:color w:val="000000"/>
              </w:rPr>
              <w:t>Hospodársky výsledok</w:t>
            </w:r>
          </w:p>
          <w:p w:rsidR="006E071E" w:rsidRDefault="006E071E" w:rsidP="006E071E">
            <w:pPr>
              <w:widowControl/>
              <w:pBdr>
                <w:top w:val="nil"/>
                <w:left w:val="nil"/>
                <w:bottom w:val="nil"/>
                <w:right w:val="nil"/>
                <w:between w:val="nil"/>
              </w:pBdr>
              <w:spacing w:line="240" w:lineRule="auto"/>
              <w:ind w:left="0" w:hanging="2"/>
              <w:rPr>
                <w:rFonts w:ascii="Times New Roman" w:eastAsia="Times New Roman" w:hAnsi="Times New Roman"/>
                <w:color w:val="000000"/>
              </w:rPr>
            </w:pPr>
            <w:r>
              <w:rPr>
                <w:rFonts w:ascii="Times New Roman" w:eastAsia="Times New Roman" w:hAnsi="Times New Roman"/>
                <w:b/>
                <w:color w:val="000000"/>
              </w:rPr>
              <w:t>/+ kladný HV, - záporný HV/</w:t>
            </w:r>
          </w:p>
        </w:tc>
        <w:tc>
          <w:tcPr>
            <w:tcW w:w="2977" w:type="dxa"/>
            <w:shd w:val="clear" w:color="auto" w:fill="D9D9D9"/>
          </w:tcPr>
          <w:p w:rsidR="006E071E" w:rsidRPr="00220418" w:rsidRDefault="003A5BBE" w:rsidP="006E071E">
            <w:pPr>
              <w:widowControl/>
              <w:pBdr>
                <w:top w:val="nil"/>
                <w:left w:val="nil"/>
                <w:bottom w:val="nil"/>
                <w:right w:val="nil"/>
                <w:between w:val="nil"/>
              </w:pBdr>
              <w:spacing w:line="360" w:lineRule="auto"/>
              <w:ind w:left="0" w:hanging="2"/>
              <w:jc w:val="right"/>
              <w:rPr>
                <w:rFonts w:ascii="Times New Roman" w:eastAsia="Times New Roman" w:hAnsi="Times New Roman"/>
                <w:b/>
                <w:color w:val="000000"/>
              </w:rPr>
            </w:pPr>
            <w:r w:rsidRPr="00220418">
              <w:rPr>
                <w:rFonts w:ascii="Times New Roman" w:eastAsia="Times New Roman" w:hAnsi="Times New Roman"/>
                <w:b/>
                <w:color w:val="000000"/>
              </w:rPr>
              <w:t>160 945,91</w:t>
            </w:r>
          </w:p>
        </w:tc>
        <w:tc>
          <w:tcPr>
            <w:tcW w:w="2693" w:type="dxa"/>
            <w:shd w:val="clear" w:color="auto" w:fill="D9D9D9"/>
          </w:tcPr>
          <w:p w:rsidR="006E071E" w:rsidRDefault="006E071E" w:rsidP="006E071E">
            <w:pPr>
              <w:widowControl/>
              <w:pBdr>
                <w:top w:val="nil"/>
                <w:left w:val="nil"/>
                <w:bottom w:val="nil"/>
                <w:right w:val="nil"/>
                <w:between w:val="nil"/>
              </w:pBdr>
              <w:spacing w:line="360" w:lineRule="auto"/>
              <w:ind w:left="0" w:hanging="2"/>
              <w:jc w:val="right"/>
              <w:rPr>
                <w:rFonts w:ascii="Times New Roman" w:eastAsia="Times New Roman" w:hAnsi="Times New Roman"/>
                <w:color w:val="000000"/>
              </w:rPr>
            </w:pPr>
            <w:r>
              <w:rPr>
                <w:rFonts w:ascii="Times New Roman" w:eastAsia="Times New Roman" w:hAnsi="Times New Roman"/>
                <w:b/>
                <w:color w:val="000000"/>
              </w:rPr>
              <w:t>29 702,35</w:t>
            </w:r>
          </w:p>
        </w:tc>
      </w:tr>
    </w:tbl>
    <w:p w:rsidR="00C32C74" w:rsidRDefault="00C32C74">
      <w:pPr>
        <w:pBdr>
          <w:top w:val="nil"/>
          <w:left w:val="nil"/>
          <w:bottom w:val="nil"/>
          <w:right w:val="nil"/>
          <w:between w:val="nil"/>
        </w:pBdr>
        <w:spacing w:line="360" w:lineRule="auto"/>
        <w:ind w:left="0" w:hanging="2"/>
        <w:jc w:val="both"/>
        <w:rPr>
          <w:color w:val="000000"/>
          <w:sz w:val="18"/>
          <w:szCs w:val="18"/>
        </w:rPr>
      </w:pPr>
    </w:p>
    <w:p w:rsidR="00C32C74" w:rsidRDefault="005177A2">
      <w:pPr>
        <w:pBdr>
          <w:top w:val="nil"/>
          <w:left w:val="nil"/>
          <w:bottom w:val="nil"/>
          <w:right w:val="nil"/>
          <w:between w:val="nil"/>
        </w:pBdr>
        <w:spacing w:line="276" w:lineRule="auto"/>
        <w:ind w:left="0" w:hanging="2"/>
        <w:jc w:val="both"/>
        <w:rPr>
          <w:color w:val="000000"/>
        </w:rPr>
      </w:pPr>
      <w:r>
        <w:rPr>
          <w:color w:val="000000"/>
        </w:rPr>
        <w:t>Hospodársky výsledok za rok 20</w:t>
      </w:r>
      <w:r w:rsidR="003A5BBE">
        <w:rPr>
          <w:color w:val="000000"/>
        </w:rPr>
        <w:t xml:space="preserve">22 za obec </w:t>
      </w:r>
      <w:r>
        <w:rPr>
          <w:color w:val="000000"/>
        </w:rPr>
        <w:t xml:space="preserve"> v sume 83 870,22 EUR bol zúčtovaný na účet 428 – </w:t>
      </w:r>
      <w:proofErr w:type="spellStart"/>
      <w:r>
        <w:rPr>
          <w:color w:val="000000"/>
        </w:rPr>
        <w:t>Nevysporiadaný</w:t>
      </w:r>
      <w:proofErr w:type="spellEnd"/>
      <w:r>
        <w:rPr>
          <w:color w:val="000000"/>
        </w:rPr>
        <w:t xml:space="preserve"> výsledok hospodárenia minulých rokov.</w:t>
      </w:r>
    </w:p>
    <w:p w:rsidR="00C32C74" w:rsidRDefault="005177A2">
      <w:pPr>
        <w:widowControl w:val="0"/>
        <w:numPr>
          <w:ilvl w:val="0"/>
          <w:numId w:val="12"/>
        </w:numPr>
        <w:pBdr>
          <w:top w:val="nil"/>
          <w:left w:val="nil"/>
          <w:bottom w:val="nil"/>
          <w:right w:val="nil"/>
          <w:between w:val="nil"/>
        </w:pBdr>
        <w:spacing w:line="240" w:lineRule="auto"/>
        <w:ind w:left="1" w:hanging="3"/>
        <w:rPr>
          <w:b/>
          <w:color w:val="000000"/>
          <w:sz w:val="28"/>
          <w:szCs w:val="28"/>
        </w:rPr>
      </w:pPr>
      <w:r>
        <w:rPr>
          <w:b/>
          <w:color w:val="000000"/>
          <w:sz w:val="28"/>
          <w:szCs w:val="28"/>
        </w:rPr>
        <w:lastRenderedPageBreak/>
        <w:t xml:space="preserve"> Ostatné významné skutočnosti, ktoré mali vplyv na hospodárenie a činnosť obce</w:t>
      </w:r>
    </w:p>
    <w:p w:rsidR="00C32C74" w:rsidRDefault="00C32C74">
      <w:pPr>
        <w:pBdr>
          <w:top w:val="nil"/>
          <w:left w:val="nil"/>
          <w:bottom w:val="nil"/>
          <w:right w:val="nil"/>
          <w:between w:val="nil"/>
        </w:pBdr>
        <w:spacing w:line="360" w:lineRule="auto"/>
        <w:ind w:left="0" w:hanging="2"/>
        <w:jc w:val="both"/>
        <w:rPr>
          <w:color w:val="000000"/>
          <w:sz w:val="16"/>
          <w:szCs w:val="16"/>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 xml:space="preserve">10.1.Prijaté granty a transfery </w:t>
      </w:r>
    </w:p>
    <w:p w:rsidR="00C32C74" w:rsidRDefault="005177A2">
      <w:pPr>
        <w:pBdr>
          <w:top w:val="nil"/>
          <w:left w:val="nil"/>
          <w:bottom w:val="nil"/>
          <w:right w:val="nil"/>
          <w:between w:val="nil"/>
        </w:pBdr>
        <w:spacing w:line="360" w:lineRule="auto"/>
        <w:ind w:left="0" w:hanging="2"/>
        <w:jc w:val="both"/>
        <w:rPr>
          <w:color w:val="000000"/>
        </w:rPr>
      </w:pPr>
      <w:r>
        <w:rPr>
          <w:color w:val="000000"/>
        </w:rPr>
        <w:t>V roku 202</w:t>
      </w:r>
      <w:r w:rsidR="006E071E">
        <w:rPr>
          <w:color w:val="000000"/>
        </w:rPr>
        <w:t>3</w:t>
      </w:r>
      <w:r>
        <w:rPr>
          <w:color w:val="000000"/>
        </w:rPr>
        <w:t xml:space="preserve"> obec prijala nasledovné granty a transfery:</w:t>
      </w:r>
    </w:p>
    <w:p w:rsidR="003A5BBE" w:rsidRDefault="003A5BBE" w:rsidP="003A5BBE">
      <w:pPr>
        <w:ind w:left="0" w:hanging="2"/>
        <w:rPr>
          <w:b/>
        </w:rPr>
      </w:pPr>
      <w:r>
        <w:rPr>
          <w:b/>
        </w:rPr>
        <w:t>Prijaté bežné granty a transfery: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4"/>
        <w:gridCol w:w="2148"/>
        <w:gridCol w:w="4961"/>
      </w:tblGrid>
      <w:tr w:rsidR="003A5BBE" w:rsidRPr="00747363" w:rsidTr="00521AF8">
        <w:tc>
          <w:tcPr>
            <w:tcW w:w="2814" w:type="dxa"/>
            <w:shd w:val="clear" w:color="auto" w:fill="D9D9D9"/>
          </w:tcPr>
          <w:p w:rsidR="003A5BBE" w:rsidRPr="00951C75" w:rsidRDefault="003A5BBE" w:rsidP="00521AF8">
            <w:pPr>
              <w:ind w:left="0" w:hanging="2"/>
              <w:jc w:val="center"/>
              <w:rPr>
                <w:sz w:val="20"/>
                <w:szCs w:val="20"/>
              </w:rPr>
            </w:pPr>
            <w:r w:rsidRPr="00951C75">
              <w:rPr>
                <w:sz w:val="20"/>
                <w:szCs w:val="20"/>
              </w:rPr>
              <w:t>Poskytovateľ dotácie</w:t>
            </w:r>
          </w:p>
        </w:tc>
        <w:tc>
          <w:tcPr>
            <w:tcW w:w="2148" w:type="dxa"/>
            <w:shd w:val="clear" w:color="auto" w:fill="D9D9D9"/>
          </w:tcPr>
          <w:p w:rsidR="003A5BBE" w:rsidRPr="00951C75" w:rsidRDefault="003A5BBE" w:rsidP="00521AF8">
            <w:pPr>
              <w:ind w:left="0" w:hanging="2"/>
              <w:jc w:val="center"/>
              <w:rPr>
                <w:sz w:val="20"/>
                <w:szCs w:val="20"/>
              </w:rPr>
            </w:pPr>
            <w:r w:rsidRPr="00951C75">
              <w:rPr>
                <w:sz w:val="20"/>
                <w:szCs w:val="20"/>
              </w:rPr>
              <w:t>Suma v EUR</w:t>
            </w:r>
          </w:p>
        </w:tc>
        <w:tc>
          <w:tcPr>
            <w:tcW w:w="4961" w:type="dxa"/>
            <w:shd w:val="clear" w:color="auto" w:fill="D9D9D9"/>
          </w:tcPr>
          <w:p w:rsidR="003A5BBE" w:rsidRPr="00951C75" w:rsidRDefault="003A5BBE" w:rsidP="00521AF8">
            <w:pPr>
              <w:ind w:left="0" w:hanging="2"/>
              <w:jc w:val="center"/>
              <w:rPr>
                <w:sz w:val="20"/>
                <w:szCs w:val="20"/>
              </w:rPr>
            </w:pPr>
            <w:r w:rsidRPr="00951C75">
              <w:rPr>
                <w:sz w:val="20"/>
                <w:szCs w:val="20"/>
              </w:rPr>
              <w:t>Účel</w:t>
            </w:r>
          </w:p>
        </w:tc>
      </w:tr>
      <w:tr w:rsidR="003A5BBE" w:rsidRPr="00747363" w:rsidTr="00521AF8">
        <w:tc>
          <w:tcPr>
            <w:tcW w:w="2814" w:type="dxa"/>
          </w:tcPr>
          <w:p w:rsidR="003A5BBE" w:rsidRPr="00DD146D" w:rsidRDefault="003A5BBE" w:rsidP="00521AF8">
            <w:pPr>
              <w:ind w:left="0" w:hanging="2"/>
              <w:jc w:val="both"/>
            </w:pPr>
            <w:r>
              <w:t>ÚPSVaR</w:t>
            </w:r>
          </w:p>
        </w:tc>
        <w:tc>
          <w:tcPr>
            <w:tcW w:w="2148" w:type="dxa"/>
          </w:tcPr>
          <w:p w:rsidR="003A5BBE" w:rsidRPr="00DD146D" w:rsidRDefault="003A5BBE" w:rsidP="00521AF8">
            <w:pPr>
              <w:ind w:left="0" w:hanging="2"/>
              <w:jc w:val="right"/>
            </w:pPr>
            <w:r>
              <w:t>4 844,55</w:t>
            </w:r>
          </w:p>
        </w:tc>
        <w:tc>
          <w:tcPr>
            <w:tcW w:w="4961" w:type="dxa"/>
          </w:tcPr>
          <w:p w:rsidR="003A5BBE" w:rsidRPr="00DD146D" w:rsidRDefault="003A5BBE" w:rsidP="00521AF8">
            <w:pPr>
              <w:ind w:left="0" w:hanging="2"/>
              <w:jc w:val="both"/>
            </w:pPr>
            <w:r>
              <w:t>Dotácia na zamestnanie</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738,21</w:t>
            </w:r>
          </w:p>
        </w:tc>
        <w:tc>
          <w:tcPr>
            <w:tcW w:w="4961" w:type="dxa"/>
          </w:tcPr>
          <w:p w:rsidR="003A5BBE" w:rsidRPr="00DD146D" w:rsidRDefault="003A5BBE" w:rsidP="00521AF8">
            <w:pPr>
              <w:ind w:left="0" w:hanging="2"/>
              <w:jc w:val="both"/>
            </w:pPr>
            <w:r>
              <w:t>Dotácia na REGOB</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1 400,00</w:t>
            </w:r>
          </w:p>
        </w:tc>
        <w:tc>
          <w:tcPr>
            <w:tcW w:w="4961" w:type="dxa"/>
          </w:tcPr>
          <w:p w:rsidR="003A5BBE" w:rsidRPr="00DD146D" w:rsidRDefault="003A5BBE" w:rsidP="00521AF8">
            <w:pPr>
              <w:ind w:left="0" w:hanging="2"/>
              <w:jc w:val="both"/>
            </w:pPr>
            <w:r>
              <w:t>Dotácia na DHZ</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190,80</w:t>
            </w:r>
          </w:p>
        </w:tc>
        <w:tc>
          <w:tcPr>
            <w:tcW w:w="4961" w:type="dxa"/>
          </w:tcPr>
          <w:p w:rsidR="003A5BBE" w:rsidRPr="00DD146D" w:rsidRDefault="003A5BBE" w:rsidP="00521AF8">
            <w:pPr>
              <w:ind w:left="0" w:hanging="2"/>
              <w:jc w:val="both"/>
            </w:pPr>
            <w:r>
              <w:t>Dotácia na register adries</w:t>
            </w:r>
          </w:p>
        </w:tc>
      </w:tr>
      <w:tr w:rsidR="003A5BBE" w:rsidRPr="00747363" w:rsidTr="00521AF8">
        <w:tc>
          <w:tcPr>
            <w:tcW w:w="2814" w:type="dxa"/>
          </w:tcPr>
          <w:p w:rsidR="003A5BBE" w:rsidRPr="00DD146D" w:rsidRDefault="003A5BBE" w:rsidP="00521AF8">
            <w:pPr>
              <w:ind w:left="0" w:hanging="2"/>
              <w:jc w:val="both"/>
            </w:pPr>
            <w:r>
              <w:t>Recyklačný fond</w:t>
            </w:r>
          </w:p>
        </w:tc>
        <w:tc>
          <w:tcPr>
            <w:tcW w:w="2148" w:type="dxa"/>
          </w:tcPr>
          <w:p w:rsidR="003A5BBE" w:rsidRPr="00DD146D" w:rsidRDefault="003A5BBE" w:rsidP="00521AF8">
            <w:pPr>
              <w:ind w:left="0" w:hanging="2"/>
              <w:jc w:val="right"/>
            </w:pPr>
            <w:r>
              <w:t>4 415,07</w:t>
            </w:r>
          </w:p>
        </w:tc>
        <w:tc>
          <w:tcPr>
            <w:tcW w:w="4961" w:type="dxa"/>
          </w:tcPr>
          <w:p w:rsidR="003A5BBE" w:rsidRPr="00DD146D" w:rsidRDefault="003A5BBE" w:rsidP="00521AF8">
            <w:pPr>
              <w:ind w:left="0" w:hanging="2"/>
              <w:jc w:val="both"/>
            </w:pPr>
            <w:r>
              <w:t>Dotácia na vývoz odpadu</w:t>
            </w:r>
          </w:p>
        </w:tc>
      </w:tr>
      <w:tr w:rsidR="003A5BBE" w:rsidRPr="00747363" w:rsidTr="00521AF8">
        <w:tc>
          <w:tcPr>
            <w:tcW w:w="2814" w:type="dxa"/>
          </w:tcPr>
          <w:p w:rsidR="003A5BBE" w:rsidRPr="00DD146D" w:rsidRDefault="003A5BBE" w:rsidP="00521AF8">
            <w:pPr>
              <w:ind w:left="0" w:hanging="2"/>
              <w:jc w:val="both"/>
            </w:pPr>
            <w:r>
              <w:t>ÚPSVaR</w:t>
            </w:r>
          </w:p>
        </w:tc>
        <w:tc>
          <w:tcPr>
            <w:tcW w:w="2148" w:type="dxa"/>
          </w:tcPr>
          <w:p w:rsidR="003A5BBE" w:rsidRPr="00DD146D" w:rsidRDefault="003A5BBE" w:rsidP="00521AF8">
            <w:pPr>
              <w:ind w:left="0" w:hanging="2"/>
              <w:jc w:val="right"/>
            </w:pPr>
            <w:r>
              <w:t>48 309,30</w:t>
            </w:r>
          </w:p>
        </w:tc>
        <w:tc>
          <w:tcPr>
            <w:tcW w:w="4961" w:type="dxa"/>
          </w:tcPr>
          <w:p w:rsidR="003A5BBE" w:rsidRPr="00DD146D" w:rsidRDefault="003A5BBE" w:rsidP="00521AF8">
            <w:pPr>
              <w:ind w:left="0" w:hanging="2"/>
              <w:jc w:val="both"/>
            </w:pPr>
            <w:r>
              <w:t>Dotácia na stravu</w:t>
            </w:r>
          </w:p>
        </w:tc>
      </w:tr>
      <w:tr w:rsidR="003A5BBE" w:rsidRPr="00747363" w:rsidTr="00521AF8">
        <w:tc>
          <w:tcPr>
            <w:tcW w:w="2814" w:type="dxa"/>
          </w:tcPr>
          <w:p w:rsidR="003A5BBE" w:rsidRPr="00DD146D" w:rsidRDefault="003A5BBE" w:rsidP="00521AF8">
            <w:pPr>
              <w:ind w:left="0" w:hanging="2"/>
              <w:jc w:val="both"/>
            </w:pPr>
            <w:r>
              <w:t>ÚPSVaR</w:t>
            </w:r>
          </w:p>
        </w:tc>
        <w:tc>
          <w:tcPr>
            <w:tcW w:w="2148" w:type="dxa"/>
          </w:tcPr>
          <w:p w:rsidR="003A5BBE" w:rsidRPr="00DD146D" w:rsidRDefault="003A5BBE" w:rsidP="00521AF8">
            <w:pPr>
              <w:ind w:left="0" w:hanging="2"/>
              <w:jc w:val="right"/>
            </w:pPr>
            <w:r>
              <w:t>360,00</w:t>
            </w:r>
          </w:p>
        </w:tc>
        <w:tc>
          <w:tcPr>
            <w:tcW w:w="4961" w:type="dxa"/>
          </w:tcPr>
          <w:p w:rsidR="003A5BBE" w:rsidRPr="00DD146D" w:rsidRDefault="003A5BBE" w:rsidP="00521AF8">
            <w:pPr>
              <w:ind w:left="0" w:hanging="2"/>
              <w:jc w:val="both"/>
            </w:pPr>
            <w:r>
              <w:t>Dotácia na osobitného príjemcu</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2 320,07</w:t>
            </w:r>
          </w:p>
        </w:tc>
        <w:tc>
          <w:tcPr>
            <w:tcW w:w="4961" w:type="dxa"/>
          </w:tcPr>
          <w:p w:rsidR="003A5BBE" w:rsidRPr="00DD146D" w:rsidRDefault="003A5BBE" w:rsidP="00521AF8">
            <w:pPr>
              <w:ind w:left="0" w:hanging="2"/>
              <w:jc w:val="both"/>
            </w:pPr>
            <w:r>
              <w:t>Dotácia na referendum a voľby</w:t>
            </w:r>
          </w:p>
        </w:tc>
      </w:tr>
      <w:tr w:rsidR="003A5BBE" w:rsidRPr="00747363" w:rsidTr="00521AF8">
        <w:tc>
          <w:tcPr>
            <w:tcW w:w="2814" w:type="dxa"/>
          </w:tcPr>
          <w:p w:rsidR="003A5BBE" w:rsidRPr="00DD146D" w:rsidRDefault="003A5BBE" w:rsidP="00521AF8">
            <w:pPr>
              <w:ind w:left="0" w:hanging="2"/>
              <w:jc w:val="both"/>
            </w:pPr>
            <w:r>
              <w:t>MŽP SR</w:t>
            </w:r>
          </w:p>
        </w:tc>
        <w:tc>
          <w:tcPr>
            <w:tcW w:w="2148" w:type="dxa"/>
          </w:tcPr>
          <w:p w:rsidR="003A5BBE" w:rsidRPr="00DD146D" w:rsidRDefault="003A5BBE" w:rsidP="00521AF8">
            <w:pPr>
              <w:ind w:left="0" w:hanging="2"/>
              <w:jc w:val="right"/>
            </w:pPr>
            <w:r>
              <w:t>247,53</w:t>
            </w:r>
          </w:p>
        </w:tc>
        <w:tc>
          <w:tcPr>
            <w:tcW w:w="4961" w:type="dxa"/>
          </w:tcPr>
          <w:p w:rsidR="003A5BBE" w:rsidRPr="00DD146D" w:rsidRDefault="003A5BBE" w:rsidP="00521AF8">
            <w:pPr>
              <w:ind w:left="0" w:hanging="2"/>
              <w:jc w:val="both"/>
            </w:pPr>
            <w:r>
              <w:t>Dotácia na životné prostredie</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743 193,00</w:t>
            </w:r>
          </w:p>
        </w:tc>
        <w:tc>
          <w:tcPr>
            <w:tcW w:w="4961" w:type="dxa"/>
          </w:tcPr>
          <w:p w:rsidR="003A5BBE" w:rsidRPr="00DD146D" w:rsidRDefault="003A5BBE" w:rsidP="00521AF8">
            <w:pPr>
              <w:ind w:left="0" w:hanging="2"/>
              <w:jc w:val="both"/>
            </w:pPr>
            <w:r>
              <w:t>Dotácia na základnú školu</w:t>
            </w:r>
          </w:p>
        </w:tc>
      </w:tr>
      <w:tr w:rsidR="003A5BBE" w:rsidRPr="00747363" w:rsidTr="00521AF8">
        <w:tc>
          <w:tcPr>
            <w:tcW w:w="2814" w:type="dxa"/>
          </w:tcPr>
          <w:p w:rsidR="003A5BBE" w:rsidRPr="00DD146D" w:rsidRDefault="003A5BBE" w:rsidP="00521AF8">
            <w:pPr>
              <w:ind w:left="0" w:hanging="2"/>
              <w:jc w:val="both"/>
            </w:pPr>
            <w:r>
              <w:t>MPSVaR SR</w:t>
            </w:r>
          </w:p>
        </w:tc>
        <w:tc>
          <w:tcPr>
            <w:tcW w:w="2148" w:type="dxa"/>
          </w:tcPr>
          <w:p w:rsidR="003A5BBE" w:rsidRPr="00DD146D" w:rsidRDefault="003A5BBE" w:rsidP="00521AF8">
            <w:pPr>
              <w:ind w:left="0" w:hanging="2"/>
              <w:jc w:val="right"/>
            </w:pPr>
            <w:r>
              <w:t>38 009,53</w:t>
            </w:r>
          </w:p>
        </w:tc>
        <w:tc>
          <w:tcPr>
            <w:tcW w:w="4961" w:type="dxa"/>
          </w:tcPr>
          <w:p w:rsidR="003A5BBE" w:rsidRPr="00DD146D" w:rsidRDefault="003A5BBE" w:rsidP="00521AF8">
            <w:pPr>
              <w:ind w:left="0" w:hanging="2"/>
              <w:jc w:val="both"/>
            </w:pPr>
            <w:r>
              <w:t>Dotácia na Denný stacionár</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12 833,63</w:t>
            </w:r>
          </w:p>
        </w:tc>
        <w:tc>
          <w:tcPr>
            <w:tcW w:w="4961" w:type="dxa"/>
          </w:tcPr>
          <w:p w:rsidR="003A5BBE" w:rsidRPr="00DD146D" w:rsidRDefault="003A5BBE" w:rsidP="00521AF8">
            <w:pPr>
              <w:ind w:left="0" w:hanging="2"/>
              <w:jc w:val="both"/>
            </w:pPr>
            <w:r>
              <w:t>Dotácia na energie</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3 340,00</w:t>
            </w:r>
          </w:p>
        </w:tc>
        <w:tc>
          <w:tcPr>
            <w:tcW w:w="4961" w:type="dxa"/>
          </w:tcPr>
          <w:p w:rsidR="003A5BBE" w:rsidRPr="00DD146D" w:rsidRDefault="003A5BBE" w:rsidP="00521AF8">
            <w:pPr>
              <w:ind w:left="0" w:hanging="2"/>
              <w:jc w:val="both"/>
            </w:pPr>
            <w:r>
              <w:t>Dotácia na ubytovanie odídenca</w:t>
            </w:r>
          </w:p>
        </w:tc>
      </w:tr>
      <w:tr w:rsidR="003A5BBE" w:rsidRPr="00747363" w:rsidTr="00521AF8">
        <w:tc>
          <w:tcPr>
            <w:tcW w:w="2814" w:type="dxa"/>
          </w:tcPr>
          <w:p w:rsidR="003A5BBE" w:rsidRPr="00DD146D" w:rsidRDefault="003A5BBE" w:rsidP="00521AF8">
            <w:pPr>
              <w:ind w:left="0" w:hanging="2"/>
              <w:jc w:val="both"/>
            </w:pPr>
            <w:r>
              <w:t>MŠ SR</w:t>
            </w:r>
          </w:p>
        </w:tc>
        <w:tc>
          <w:tcPr>
            <w:tcW w:w="2148" w:type="dxa"/>
          </w:tcPr>
          <w:p w:rsidR="003A5BBE" w:rsidRPr="00DD146D" w:rsidRDefault="003A5BBE" w:rsidP="00521AF8">
            <w:pPr>
              <w:ind w:left="0" w:hanging="2"/>
              <w:jc w:val="right"/>
            </w:pPr>
            <w:r>
              <w:t>1 250,00</w:t>
            </w:r>
          </w:p>
        </w:tc>
        <w:tc>
          <w:tcPr>
            <w:tcW w:w="4961" w:type="dxa"/>
          </w:tcPr>
          <w:p w:rsidR="003A5BBE" w:rsidRPr="00DD146D" w:rsidRDefault="003A5BBE" w:rsidP="00521AF8">
            <w:pPr>
              <w:ind w:left="0" w:hanging="2"/>
              <w:jc w:val="both"/>
            </w:pPr>
            <w:r>
              <w:t>Dotácia na knihy</w:t>
            </w:r>
          </w:p>
        </w:tc>
      </w:tr>
      <w:tr w:rsidR="003A5BBE" w:rsidRPr="00747363" w:rsidTr="00521AF8">
        <w:tc>
          <w:tcPr>
            <w:tcW w:w="2814" w:type="dxa"/>
          </w:tcPr>
          <w:p w:rsidR="003A5BBE" w:rsidRPr="00DD146D" w:rsidRDefault="003A5BBE" w:rsidP="00521AF8">
            <w:pPr>
              <w:ind w:left="0" w:hanging="2"/>
              <w:jc w:val="both"/>
            </w:pPr>
            <w:r>
              <w:t>MPSVaR SR</w:t>
            </w:r>
          </w:p>
        </w:tc>
        <w:tc>
          <w:tcPr>
            <w:tcW w:w="2148" w:type="dxa"/>
          </w:tcPr>
          <w:p w:rsidR="003A5BBE" w:rsidRPr="00DD146D" w:rsidRDefault="003A5BBE" w:rsidP="00521AF8">
            <w:pPr>
              <w:ind w:left="0" w:hanging="2"/>
              <w:jc w:val="right"/>
            </w:pPr>
            <w:r>
              <w:t>6 000,00</w:t>
            </w:r>
          </w:p>
        </w:tc>
        <w:tc>
          <w:tcPr>
            <w:tcW w:w="4961" w:type="dxa"/>
          </w:tcPr>
          <w:p w:rsidR="003A5BBE" w:rsidRPr="00DD146D" w:rsidRDefault="003A5BBE" w:rsidP="00521AF8">
            <w:pPr>
              <w:ind w:left="0" w:hanging="2"/>
              <w:jc w:val="both"/>
            </w:pPr>
            <w:r>
              <w:t>Dotácia na stabilizačné Denný stacionár</w:t>
            </w:r>
          </w:p>
        </w:tc>
      </w:tr>
      <w:tr w:rsidR="003A5BBE" w:rsidRPr="00747363" w:rsidTr="00521AF8">
        <w:tc>
          <w:tcPr>
            <w:tcW w:w="2814" w:type="dxa"/>
          </w:tcPr>
          <w:p w:rsidR="003A5BBE" w:rsidRPr="00DD146D" w:rsidRDefault="003A5BBE" w:rsidP="00521AF8">
            <w:pPr>
              <w:ind w:left="0" w:hanging="2"/>
              <w:jc w:val="both"/>
            </w:pPr>
            <w:r>
              <w:t>Úrad pre ÚP a </w:t>
            </w:r>
            <w:proofErr w:type="spellStart"/>
            <w:r>
              <w:t>výst</w:t>
            </w:r>
            <w:proofErr w:type="spellEnd"/>
            <w:r>
              <w:t>.</w:t>
            </w:r>
          </w:p>
        </w:tc>
        <w:tc>
          <w:tcPr>
            <w:tcW w:w="2148" w:type="dxa"/>
          </w:tcPr>
          <w:p w:rsidR="003A5BBE" w:rsidRPr="00DD146D" w:rsidRDefault="003A5BBE" w:rsidP="00521AF8">
            <w:pPr>
              <w:ind w:left="0" w:hanging="2"/>
              <w:jc w:val="right"/>
            </w:pPr>
            <w:r>
              <w:t>7 299,60</w:t>
            </w:r>
          </w:p>
        </w:tc>
        <w:tc>
          <w:tcPr>
            <w:tcW w:w="4961" w:type="dxa"/>
          </w:tcPr>
          <w:p w:rsidR="003A5BBE" w:rsidRPr="00DD146D" w:rsidRDefault="003A5BBE" w:rsidP="00521AF8">
            <w:pPr>
              <w:ind w:left="0" w:hanging="2"/>
              <w:jc w:val="both"/>
            </w:pPr>
            <w:r>
              <w:t>Dotácia na územný plán</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34 084,55</w:t>
            </w:r>
          </w:p>
        </w:tc>
        <w:tc>
          <w:tcPr>
            <w:tcW w:w="4961" w:type="dxa"/>
          </w:tcPr>
          <w:p w:rsidR="003A5BBE" w:rsidRPr="00DD146D" w:rsidRDefault="003A5BBE" w:rsidP="00521AF8">
            <w:pPr>
              <w:ind w:left="0" w:hanging="2"/>
              <w:jc w:val="both"/>
            </w:pPr>
            <w:r>
              <w:t>Dotácia na základnú školu</w:t>
            </w:r>
          </w:p>
        </w:tc>
      </w:tr>
      <w:tr w:rsidR="003A5BBE" w:rsidRPr="00747363" w:rsidTr="00521AF8">
        <w:tc>
          <w:tcPr>
            <w:tcW w:w="2814" w:type="dxa"/>
          </w:tcPr>
          <w:p w:rsidR="003A5BBE" w:rsidRPr="00DD146D" w:rsidRDefault="003A5BBE" w:rsidP="00521AF8">
            <w:pPr>
              <w:ind w:left="0" w:hanging="2"/>
              <w:jc w:val="both"/>
            </w:pPr>
            <w:r>
              <w:t>SPP</w:t>
            </w:r>
          </w:p>
        </w:tc>
        <w:tc>
          <w:tcPr>
            <w:tcW w:w="2148" w:type="dxa"/>
          </w:tcPr>
          <w:p w:rsidR="003A5BBE" w:rsidRPr="00DD146D" w:rsidRDefault="003A5BBE" w:rsidP="00521AF8">
            <w:pPr>
              <w:ind w:left="0" w:hanging="2"/>
              <w:jc w:val="right"/>
            </w:pPr>
            <w:r>
              <w:t>2 970,00</w:t>
            </w:r>
          </w:p>
        </w:tc>
        <w:tc>
          <w:tcPr>
            <w:tcW w:w="4961" w:type="dxa"/>
          </w:tcPr>
          <w:p w:rsidR="003A5BBE" w:rsidRPr="00DD146D" w:rsidRDefault="003A5BBE" w:rsidP="00521AF8">
            <w:pPr>
              <w:ind w:left="0" w:hanging="2"/>
              <w:jc w:val="both"/>
            </w:pPr>
            <w:r>
              <w:t>Dotácia na kaštieľsku pekáreň</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26 000,00</w:t>
            </w:r>
          </w:p>
        </w:tc>
        <w:tc>
          <w:tcPr>
            <w:tcW w:w="4961" w:type="dxa"/>
          </w:tcPr>
          <w:p w:rsidR="003A5BBE" w:rsidRPr="00DD146D" w:rsidRDefault="003A5BBE" w:rsidP="00521AF8">
            <w:pPr>
              <w:ind w:left="0" w:hanging="2"/>
              <w:jc w:val="both"/>
            </w:pPr>
            <w:r>
              <w:t>Dotácia na riešenie migračných výziev</w:t>
            </w:r>
          </w:p>
        </w:tc>
      </w:tr>
      <w:tr w:rsidR="003A5BBE" w:rsidRPr="00747363" w:rsidTr="00521AF8">
        <w:tc>
          <w:tcPr>
            <w:tcW w:w="2814" w:type="dxa"/>
          </w:tcPr>
          <w:p w:rsidR="003A5BBE" w:rsidRPr="00DD146D" w:rsidRDefault="003A5BBE" w:rsidP="00521AF8">
            <w:pPr>
              <w:ind w:left="0" w:hanging="2"/>
              <w:jc w:val="both"/>
            </w:pPr>
            <w:r>
              <w:t>MF SR</w:t>
            </w:r>
          </w:p>
        </w:tc>
        <w:tc>
          <w:tcPr>
            <w:tcW w:w="2148" w:type="dxa"/>
          </w:tcPr>
          <w:p w:rsidR="003A5BBE" w:rsidRPr="00DD146D" w:rsidRDefault="003A5BBE" w:rsidP="00521AF8">
            <w:pPr>
              <w:ind w:left="0" w:hanging="2"/>
              <w:jc w:val="right"/>
            </w:pPr>
            <w:r>
              <w:t>43 103,32</w:t>
            </w:r>
          </w:p>
        </w:tc>
        <w:tc>
          <w:tcPr>
            <w:tcW w:w="4961" w:type="dxa"/>
          </w:tcPr>
          <w:p w:rsidR="003A5BBE" w:rsidRPr="00DD146D" w:rsidRDefault="003A5BBE" w:rsidP="00521AF8">
            <w:pPr>
              <w:ind w:left="0" w:hanging="2"/>
              <w:jc w:val="both"/>
            </w:pPr>
            <w:r>
              <w:t xml:space="preserve">Dotácia na krytie dôsledkov </w:t>
            </w:r>
          </w:p>
        </w:tc>
      </w:tr>
    </w:tbl>
    <w:p w:rsidR="003A5BBE" w:rsidRDefault="003A5BBE" w:rsidP="003A5BBE">
      <w:pPr>
        <w:ind w:left="0" w:hanging="2"/>
      </w:pPr>
    </w:p>
    <w:p w:rsidR="003A5BBE" w:rsidRDefault="003A5BBE" w:rsidP="003A5BBE">
      <w:pPr>
        <w:ind w:left="0" w:hanging="2"/>
        <w:jc w:val="both"/>
        <w:rPr>
          <w:noProof/>
        </w:rPr>
      </w:pPr>
      <w:r>
        <w:rPr>
          <w:noProof/>
        </w:rPr>
        <w:t xml:space="preserve">Prijaté granty a transfery boli účelovo učené </w:t>
      </w:r>
      <w:r w:rsidRPr="00C90C5D">
        <w:rPr>
          <w:noProof/>
        </w:rPr>
        <w:t>na bežné výdavky</w:t>
      </w:r>
      <w:r>
        <w:rPr>
          <w:noProof/>
        </w:rPr>
        <w:t xml:space="preserve"> a boli použité v súlade s ich účelom.</w:t>
      </w:r>
    </w:p>
    <w:p w:rsidR="003A5BBE" w:rsidRDefault="003A5BBE" w:rsidP="003A5BBE">
      <w:pPr>
        <w:ind w:left="0" w:hanging="2"/>
        <w:jc w:val="both"/>
        <w:rPr>
          <w:noProof/>
        </w:rPr>
      </w:pPr>
    </w:p>
    <w:p w:rsidR="00C32C74" w:rsidRDefault="005177A2">
      <w:pPr>
        <w:pBdr>
          <w:top w:val="nil"/>
          <w:left w:val="nil"/>
          <w:bottom w:val="nil"/>
          <w:right w:val="nil"/>
          <w:between w:val="nil"/>
        </w:pBdr>
        <w:spacing w:line="360" w:lineRule="auto"/>
        <w:ind w:left="0" w:hanging="2"/>
        <w:jc w:val="both"/>
        <w:rPr>
          <w:color w:val="000000"/>
        </w:rPr>
      </w:pPr>
      <w:r>
        <w:rPr>
          <w:color w:val="000000"/>
        </w:rPr>
        <w:t>Popis najvýznamnejších prijatých grantov a transferov:</w:t>
      </w:r>
    </w:p>
    <w:p w:rsidR="00C32C74" w:rsidRDefault="005177A2" w:rsidP="003A5BBE">
      <w:pPr>
        <w:pBdr>
          <w:top w:val="nil"/>
          <w:left w:val="nil"/>
          <w:bottom w:val="nil"/>
          <w:right w:val="nil"/>
          <w:between w:val="nil"/>
        </w:pBdr>
        <w:tabs>
          <w:tab w:val="left" w:pos="2880"/>
          <w:tab w:val="right" w:pos="8820"/>
        </w:tabs>
        <w:spacing w:line="240" w:lineRule="auto"/>
        <w:ind w:leftChars="0" w:left="0" w:firstLineChars="0" w:firstLine="0"/>
        <w:jc w:val="both"/>
        <w:rPr>
          <w:color w:val="000000"/>
        </w:rPr>
      </w:pPr>
      <w:r>
        <w:rPr>
          <w:color w:val="000000"/>
        </w:rPr>
        <w:t xml:space="preserve">Najvýraznejší </w:t>
      </w:r>
      <w:proofErr w:type="spellStart"/>
      <w:r>
        <w:rPr>
          <w:color w:val="000000"/>
        </w:rPr>
        <w:t>transfér</w:t>
      </w:r>
      <w:proofErr w:type="spellEnd"/>
      <w:r>
        <w:rPr>
          <w:color w:val="000000"/>
        </w:rPr>
        <w:t xml:space="preserve"> pre obec je od Ministerstva školstva na prevádzku školy. Sumu 17 258,13 EUR škola prenáša</w:t>
      </w:r>
      <w:r w:rsidR="00D062ED">
        <w:rPr>
          <w:color w:val="000000"/>
        </w:rPr>
        <w:t>la</w:t>
      </w:r>
      <w:r>
        <w:rPr>
          <w:color w:val="000000"/>
        </w:rPr>
        <w:t xml:space="preserve"> </w:t>
      </w:r>
      <w:r w:rsidR="000703CC">
        <w:rPr>
          <w:color w:val="000000"/>
        </w:rPr>
        <w:t>z</w:t>
      </w:r>
      <w:r>
        <w:rPr>
          <w:color w:val="000000"/>
        </w:rPr>
        <w:t xml:space="preserve"> roku 202</w:t>
      </w:r>
      <w:r w:rsidR="000703CC">
        <w:rPr>
          <w:color w:val="000000"/>
        </w:rPr>
        <w:t>2</w:t>
      </w:r>
      <w:r>
        <w:rPr>
          <w:color w:val="000000"/>
        </w:rPr>
        <w:t xml:space="preserve">. </w:t>
      </w:r>
    </w:p>
    <w:p w:rsidR="00C32C74" w:rsidRDefault="005177A2" w:rsidP="00D7263C">
      <w:pPr>
        <w:pBdr>
          <w:top w:val="nil"/>
          <w:left w:val="nil"/>
          <w:bottom w:val="nil"/>
          <w:right w:val="nil"/>
          <w:between w:val="nil"/>
        </w:pBdr>
        <w:tabs>
          <w:tab w:val="left" w:pos="2880"/>
          <w:tab w:val="right" w:pos="8820"/>
        </w:tabs>
        <w:spacing w:line="240" w:lineRule="auto"/>
        <w:ind w:leftChars="0" w:left="0" w:firstLineChars="0" w:firstLine="0"/>
        <w:jc w:val="both"/>
        <w:rPr>
          <w:color w:val="000000"/>
        </w:rPr>
      </w:pPr>
      <w:r>
        <w:rPr>
          <w:color w:val="000000"/>
        </w:rPr>
        <w:t xml:space="preserve">Nevyčerpané dotácie na stravu vo výške 1 380,60 EUR, na el. energiu  vo výške 200,00 EUR </w:t>
      </w:r>
      <w:r w:rsidR="00095C21">
        <w:rPr>
          <w:color w:val="000000"/>
        </w:rPr>
        <w:t>boli vrátené</w:t>
      </w:r>
      <w:r w:rsidR="00D062ED">
        <w:rPr>
          <w:color w:val="000000"/>
        </w:rPr>
        <w:t>.</w:t>
      </w:r>
    </w:p>
    <w:p w:rsidR="00C32C74" w:rsidRDefault="005177A2" w:rsidP="003A5BBE">
      <w:pPr>
        <w:pBdr>
          <w:top w:val="nil"/>
          <w:left w:val="nil"/>
          <w:bottom w:val="nil"/>
          <w:right w:val="nil"/>
          <w:between w:val="nil"/>
        </w:pBdr>
        <w:tabs>
          <w:tab w:val="left" w:pos="2880"/>
          <w:tab w:val="right" w:pos="8820"/>
        </w:tabs>
        <w:spacing w:line="240" w:lineRule="auto"/>
        <w:ind w:leftChars="0" w:left="0" w:firstLineChars="0" w:firstLine="0"/>
        <w:jc w:val="both"/>
        <w:rPr>
          <w:color w:val="000000"/>
        </w:rPr>
      </w:pPr>
      <w:r>
        <w:rPr>
          <w:color w:val="000000"/>
        </w:rPr>
        <w:t>Nevyčerpanú kapitálovú dotáciu</w:t>
      </w:r>
      <w:r w:rsidR="003A5BBE">
        <w:rPr>
          <w:color w:val="000000"/>
        </w:rPr>
        <w:t xml:space="preserve"> z roku 2022</w:t>
      </w:r>
      <w:r>
        <w:rPr>
          <w:color w:val="000000"/>
        </w:rPr>
        <w:t xml:space="preserve"> na balustrádu vo výške 2 500,00 EUR obec </w:t>
      </w:r>
      <w:r w:rsidR="003A5BBE">
        <w:rPr>
          <w:color w:val="000000"/>
        </w:rPr>
        <w:t>použila</w:t>
      </w:r>
      <w:r>
        <w:rPr>
          <w:color w:val="000000"/>
        </w:rPr>
        <w:t xml:space="preserve"> </w:t>
      </w:r>
      <w:r w:rsidR="003A5BBE">
        <w:rPr>
          <w:color w:val="000000"/>
        </w:rPr>
        <w:t xml:space="preserve">v </w:t>
      </w:r>
      <w:r>
        <w:rPr>
          <w:color w:val="000000"/>
        </w:rPr>
        <w:t>roku 2023</w:t>
      </w:r>
    </w:p>
    <w:p w:rsidR="00C32C74" w:rsidRDefault="00C32C74">
      <w:pPr>
        <w:pBdr>
          <w:top w:val="nil"/>
          <w:left w:val="nil"/>
          <w:bottom w:val="nil"/>
          <w:right w:val="nil"/>
          <w:between w:val="nil"/>
        </w:pBdr>
        <w:tabs>
          <w:tab w:val="left" w:pos="2880"/>
          <w:tab w:val="right" w:pos="8820"/>
        </w:tabs>
        <w:spacing w:line="240" w:lineRule="auto"/>
        <w:ind w:left="0" w:hanging="2"/>
        <w:jc w:val="both"/>
        <w:rPr>
          <w:color w:val="000000"/>
          <w:sz w:val="16"/>
          <w:szCs w:val="16"/>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 xml:space="preserve">10.2.Poskytnuté dotácie </w:t>
      </w:r>
    </w:p>
    <w:p w:rsidR="00C32C74" w:rsidRDefault="005177A2">
      <w:pPr>
        <w:pBdr>
          <w:top w:val="nil"/>
          <w:left w:val="nil"/>
          <w:bottom w:val="nil"/>
          <w:right w:val="nil"/>
          <w:between w:val="nil"/>
        </w:pBdr>
        <w:spacing w:line="276" w:lineRule="auto"/>
        <w:ind w:left="0" w:hanging="2"/>
        <w:jc w:val="both"/>
        <w:rPr>
          <w:color w:val="000000"/>
        </w:rPr>
      </w:pPr>
      <w:r>
        <w:rPr>
          <w:color w:val="000000"/>
        </w:rPr>
        <w:t>V roku 202</w:t>
      </w:r>
      <w:r w:rsidR="00220418">
        <w:rPr>
          <w:color w:val="000000"/>
        </w:rPr>
        <w:t>3</w:t>
      </w:r>
      <w:r>
        <w:rPr>
          <w:color w:val="000000"/>
        </w:rPr>
        <w:t xml:space="preserve"> obec poskytla zo svojho rozpočtu dotácie v zmysle VZN č1/2008 o poskytovaní dotácií z rozpočtu obce: </w:t>
      </w:r>
    </w:p>
    <w:tbl>
      <w:tblPr>
        <w:tblStyle w:val="a9"/>
        <w:tblW w:w="964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4"/>
        <w:gridCol w:w="2278"/>
        <w:gridCol w:w="1843"/>
        <w:gridCol w:w="1134"/>
      </w:tblGrid>
      <w:tr w:rsidR="00C32C74" w:rsidTr="00220418">
        <w:trPr>
          <w:trHeight w:val="416"/>
        </w:trPr>
        <w:tc>
          <w:tcPr>
            <w:tcW w:w="4394" w:type="dxa"/>
            <w:shd w:val="clear" w:color="auto" w:fill="D9D9D9"/>
          </w:tcPr>
          <w:p w:rsidR="00C32C74" w:rsidRDefault="005177A2">
            <w:pPr>
              <w:pBdr>
                <w:top w:val="nil"/>
                <w:left w:val="nil"/>
                <w:bottom w:val="nil"/>
                <w:right w:val="nil"/>
                <w:between w:val="nil"/>
              </w:pBdr>
              <w:spacing w:line="240" w:lineRule="auto"/>
              <w:ind w:left="0" w:right="511" w:hanging="2"/>
              <w:rPr>
                <w:rFonts w:cs="Calibri"/>
                <w:color w:val="000000"/>
                <w:sz w:val="20"/>
                <w:szCs w:val="20"/>
              </w:rPr>
            </w:pPr>
            <w:proofErr w:type="spellStart"/>
            <w:r>
              <w:rPr>
                <w:rFonts w:cs="Calibri"/>
                <w:b/>
                <w:color w:val="000000"/>
                <w:sz w:val="20"/>
                <w:szCs w:val="20"/>
              </w:rPr>
              <w:t>Príjemca</w:t>
            </w:r>
            <w:proofErr w:type="spellEnd"/>
            <w:r>
              <w:rPr>
                <w:rFonts w:cs="Calibri"/>
                <w:b/>
                <w:color w:val="000000"/>
                <w:sz w:val="20"/>
                <w:szCs w:val="20"/>
              </w:rPr>
              <w:t xml:space="preserve"> </w:t>
            </w:r>
            <w:proofErr w:type="spellStart"/>
            <w:r>
              <w:rPr>
                <w:rFonts w:cs="Calibri"/>
                <w:b/>
                <w:color w:val="000000"/>
                <w:sz w:val="20"/>
                <w:szCs w:val="20"/>
              </w:rPr>
              <w:t>dotácie</w:t>
            </w:r>
            <w:proofErr w:type="spellEnd"/>
            <w:r>
              <w:rPr>
                <w:rFonts w:cs="Calibri"/>
                <w:b/>
                <w:color w:val="000000"/>
                <w:sz w:val="20"/>
                <w:szCs w:val="20"/>
              </w:rPr>
              <w:t xml:space="preserve"> a </w:t>
            </w:r>
            <w:proofErr w:type="spellStart"/>
            <w:r>
              <w:rPr>
                <w:rFonts w:cs="Calibri"/>
                <w:b/>
                <w:color w:val="000000"/>
                <w:sz w:val="20"/>
                <w:szCs w:val="20"/>
              </w:rPr>
              <w:t>účelové</w:t>
            </w:r>
            <w:proofErr w:type="spellEnd"/>
            <w:r>
              <w:rPr>
                <w:rFonts w:cs="Calibri"/>
                <w:b/>
                <w:color w:val="000000"/>
                <w:sz w:val="20"/>
                <w:szCs w:val="20"/>
              </w:rPr>
              <w:t xml:space="preserve"> určenie </w:t>
            </w:r>
          </w:p>
          <w:p w:rsidR="00C32C74" w:rsidRDefault="005177A2">
            <w:pPr>
              <w:pBdr>
                <w:top w:val="nil"/>
                <w:left w:val="nil"/>
                <w:bottom w:val="nil"/>
                <w:right w:val="nil"/>
                <w:between w:val="nil"/>
              </w:pBdr>
              <w:spacing w:line="240" w:lineRule="auto"/>
              <w:ind w:left="0" w:right="507" w:hanging="2"/>
              <w:jc w:val="center"/>
              <w:rPr>
                <w:rFonts w:cs="Calibri"/>
                <w:color w:val="000000"/>
                <w:sz w:val="20"/>
                <w:szCs w:val="20"/>
              </w:rPr>
            </w:pPr>
            <w:r>
              <w:rPr>
                <w:rFonts w:cs="Calibri"/>
                <w:b/>
                <w:color w:val="000000"/>
                <w:sz w:val="20"/>
                <w:szCs w:val="20"/>
              </w:rPr>
              <w:t>- 1 -</w:t>
            </w:r>
          </w:p>
        </w:tc>
        <w:tc>
          <w:tcPr>
            <w:tcW w:w="2278" w:type="dxa"/>
            <w:shd w:val="clear" w:color="auto" w:fill="D9D9D9"/>
          </w:tcPr>
          <w:p w:rsidR="00C32C74" w:rsidRDefault="005177A2">
            <w:pPr>
              <w:pBdr>
                <w:top w:val="nil"/>
                <w:left w:val="nil"/>
                <w:bottom w:val="nil"/>
                <w:right w:val="nil"/>
                <w:between w:val="nil"/>
              </w:pBdr>
              <w:spacing w:line="240" w:lineRule="auto"/>
              <w:ind w:left="0" w:right="135" w:hanging="2"/>
              <w:jc w:val="center"/>
              <w:rPr>
                <w:rFonts w:cs="Calibri"/>
                <w:color w:val="000000"/>
                <w:sz w:val="19"/>
                <w:szCs w:val="19"/>
              </w:rPr>
            </w:pPr>
            <w:r>
              <w:rPr>
                <w:rFonts w:cs="Calibri"/>
                <w:b/>
                <w:color w:val="000000"/>
                <w:sz w:val="20"/>
                <w:szCs w:val="20"/>
              </w:rPr>
              <w:t>Suma poskytnutých FP</w:t>
            </w:r>
          </w:p>
          <w:p w:rsidR="00C32C74" w:rsidRDefault="005177A2">
            <w:pPr>
              <w:pBdr>
                <w:top w:val="nil"/>
                <w:left w:val="nil"/>
                <w:bottom w:val="nil"/>
                <w:right w:val="nil"/>
                <w:between w:val="nil"/>
              </w:pBdr>
              <w:spacing w:line="240" w:lineRule="auto"/>
              <w:ind w:left="0" w:right="131" w:hanging="2"/>
              <w:jc w:val="center"/>
              <w:rPr>
                <w:rFonts w:cs="Calibri"/>
                <w:color w:val="000000"/>
                <w:sz w:val="20"/>
                <w:szCs w:val="20"/>
              </w:rPr>
            </w:pPr>
            <w:r>
              <w:rPr>
                <w:rFonts w:cs="Calibri"/>
                <w:b/>
                <w:color w:val="000000"/>
                <w:sz w:val="20"/>
                <w:szCs w:val="20"/>
              </w:rPr>
              <w:t>- 2 -</w:t>
            </w:r>
          </w:p>
        </w:tc>
        <w:tc>
          <w:tcPr>
            <w:tcW w:w="1843" w:type="dxa"/>
            <w:shd w:val="clear" w:color="auto" w:fill="D9D9D9"/>
          </w:tcPr>
          <w:p w:rsidR="00C32C74" w:rsidRDefault="005177A2">
            <w:pPr>
              <w:pBdr>
                <w:top w:val="nil"/>
                <w:left w:val="nil"/>
                <w:bottom w:val="nil"/>
                <w:right w:val="nil"/>
                <w:between w:val="nil"/>
              </w:pBdr>
              <w:spacing w:line="240" w:lineRule="auto"/>
              <w:ind w:left="0" w:right="194" w:hanging="2"/>
              <w:rPr>
                <w:rFonts w:cs="Calibri"/>
                <w:color w:val="000000"/>
                <w:sz w:val="20"/>
                <w:szCs w:val="20"/>
              </w:rPr>
            </w:pPr>
            <w:r>
              <w:rPr>
                <w:rFonts w:cs="Calibri"/>
                <w:b/>
                <w:color w:val="000000"/>
                <w:sz w:val="20"/>
                <w:szCs w:val="20"/>
              </w:rPr>
              <w:t xml:space="preserve"> Suma použitých FP</w:t>
            </w:r>
          </w:p>
          <w:p w:rsidR="00C32C74" w:rsidRDefault="005177A2">
            <w:pPr>
              <w:pBdr>
                <w:top w:val="nil"/>
                <w:left w:val="nil"/>
                <w:bottom w:val="nil"/>
                <w:right w:val="nil"/>
                <w:between w:val="nil"/>
              </w:pBdr>
              <w:spacing w:line="240" w:lineRule="auto"/>
              <w:ind w:left="0" w:right="193" w:hanging="2"/>
              <w:jc w:val="center"/>
              <w:rPr>
                <w:rFonts w:cs="Calibri"/>
                <w:color w:val="000000"/>
                <w:sz w:val="20"/>
                <w:szCs w:val="20"/>
              </w:rPr>
            </w:pPr>
            <w:r>
              <w:rPr>
                <w:rFonts w:cs="Calibri"/>
                <w:b/>
                <w:color w:val="000000"/>
                <w:sz w:val="20"/>
                <w:szCs w:val="20"/>
              </w:rPr>
              <w:t>- 3 -</w:t>
            </w:r>
          </w:p>
        </w:tc>
        <w:tc>
          <w:tcPr>
            <w:tcW w:w="1134" w:type="dxa"/>
            <w:shd w:val="clear" w:color="auto" w:fill="D9D9D9"/>
          </w:tcPr>
          <w:p w:rsidR="00C32C74" w:rsidRDefault="005177A2">
            <w:pPr>
              <w:pBdr>
                <w:top w:val="nil"/>
                <w:left w:val="nil"/>
                <w:bottom w:val="nil"/>
                <w:right w:val="nil"/>
                <w:between w:val="nil"/>
              </w:pBdr>
              <w:spacing w:line="240" w:lineRule="auto"/>
              <w:ind w:left="0" w:right="244" w:hanging="2"/>
              <w:rPr>
                <w:rFonts w:cs="Calibri"/>
                <w:color w:val="000000"/>
                <w:sz w:val="20"/>
                <w:szCs w:val="20"/>
              </w:rPr>
            </w:pPr>
            <w:r>
              <w:rPr>
                <w:rFonts w:cs="Calibri"/>
                <w:b/>
                <w:color w:val="000000"/>
                <w:sz w:val="20"/>
                <w:szCs w:val="20"/>
              </w:rPr>
              <w:t xml:space="preserve">    Rozdiel   </w:t>
            </w:r>
          </w:p>
          <w:p w:rsidR="00C32C74" w:rsidRDefault="005177A2">
            <w:pPr>
              <w:pBdr>
                <w:top w:val="nil"/>
                <w:left w:val="nil"/>
                <w:bottom w:val="nil"/>
                <w:right w:val="nil"/>
                <w:between w:val="nil"/>
              </w:pBdr>
              <w:spacing w:line="240" w:lineRule="auto"/>
              <w:ind w:left="0" w:right="244" w:hanging="2"/>
              <w:rPr>
                <w:rFonts w:cs="Calibri"/>
                <w:color w:val="000000"/>
                <w:sz w:val="20"/>
                <w:szCs w:val="20"/>
              </w:rPr>
            </w:pPr>
            <w:r>
              <w:rPr>
                <w:rFonts w:cs="Calibri"/>
                <w:b/>
                <w:color w:val="000000"/>
                <w:sz w:val="20"/>
                <w:szCs w:val="20"/>
              </w:rPr>
              <w:t xml:space="preserve">       -4-</w:t>
            </w:r>
          </w:p>
        </w:tc>
      </w:tr>
      <w:tr w:rsidR="00C32C74" w:rsidTr="00220418">
        <w:trPr>
          <w:trHeight w:val="275"/>
        </w:trPr>
        <w:tc>
          <w:tcPr>
            <w:tcW w:w="4394" w:type="dxa"/>
          </w:tcPr>
          <w:p w:rsidR="00C32C74" w:rsidRDefault="005177A2">
            <w:pPr>
              <w:pBdr>
                <w:top w:val="nil"/>
                <w:left w:val="nil"/>
                <w:bottom w:val="nil"/>
                <w:right w:val="nil"/>
                <w:between w:val="nil"/>
              </w:pBdr>
              <w:spacing w:line="240" w:lineRule="auto"/>
              <w:ind w:left="0" w:hanging="2"/>
              <w:rPr>
                <w:rFonts w:cs="Calibri"/>
                <w:color w:val="000000"/>
              </w:rPr>
            </w:pPr>
            <w:r>
              <w:rPr>
                <w:rFonts w:cs="Calibri"/>
                <w:color w:val="000000"/>
              </w:rPr>
              <w:t xml:space="preserve">Cirkevná materská škola sv. </w:t>
            </w:r>
            <w:proofErr w:type="spellStart"/>
            <w:r>
              <w:rPr>
                <w:rFonts w:cs="Calibri"/>
                <w:color w:val="000000"/>
              </w:rPr>
              <w:t>Márie</w:t>
            </w:r>
            <w:proofErr w:type="spellEnd"/>
            <w:r>
              <w:rPr>
                <w:rFonts w:cs="Calibri"/>
                <w:color w:val="000000"/>
              </w:rPr>
              <w:t xml:space="preserve"> Goretti</w:t>
            </w:r>
          </w:p>
        </w:tc>
        <w:tc>
          <w:tcPr>
            <w:tcW w:w="2278" w:type="dxa"/>
          </w:tcPr>
          <w:p w:rsidR="00C32C74" w:rsidRDefault="005177A2">
            <w:pPr>
              <w:pBdr>
                <w:top w:val="nil"/>
                <w:left w:val="nil"/>
                <w:bottom w:val="nil"/>
                <w:right w:val="nil"/>
                <w:between w:val="nil"/>
              </w:pBdr>
              <w:spacing w:line="240" w:lineRule="auto"/>
              <w:ind w:left="0" w:right="135" w:hanging="2"/>
              <w:jc w:val="center"/>
              <w:rPr>
                <w:rFonts w:cs="Calibri"/>
                <w:color w:val="000000"/>
              </w:rPr>
            </w:pPr>
            <w:r>
              <w:rPr>
                <w:rFonts w:cs="Calibri"/>
                <w:color w:val="000000"/>
              </w:rPr>
              <w:t>67 963,90</w:t>
            </w:r>
          </w:p>
        </w:tc>
        <w:tc>
          <w:tcPr>
            <w:tcW w:w="1843" w:type="dxa"/>
          </w:tcPr>
          <w:p w:rsidR="00C32C74" w:rsidRDefault="005177A2">
            <w:pPr>
              <w:pBdr>
                <w:top w:val="nil"/>
                <w:left w:val="nil"/>
                <w:bottom w:val="nil"/>
                <w:right w:val="nil"/>
                <w:between w:val="nil"/>
              </w:pBdr>
              <w:spacing w:line="240" w:lineRule="auto"/>
              <w:ind w:left="0" w:right="194" w:hanging="2"/>
              <w:jc w:val="center"/>
              <w:rPr>
                <w:rFonts w:cs="Calibri"/>
                <w:color w:val="000000"/>
              </w:rPr>
            </w:pPr>
            <w:r>
              <w:rPr>
                <w:rFonts w:cs="Calibri"/>
                <w:color w:val="000000"/>
              </w:rPr>
              <w:t>67 963,90</w:t>
            </w:r>
          </w:p>
        </w:tc>
        <w:tc>
          <w:tcPr>
            <w:tcW w:w="1134" w:type="dxa"/>
          </w:tcPr>
          <w:p w:rsidR="00C32C74" w:rsidRDefault="005177A2">
            <w:pPr>
              <w:pBdr>
                <w:top w:val="nil"/>
                <w:left w:val="nil"/>
                <w:bottom w:val="nil"/>
                <w:right w:val="nil"/>
                <w:between w:val="nil"/>
              </w:pBdr>
              <w:spacing w:line="240" w:lineRule="auto"/>
              <w:ind w:left="0" w:hanging="2"/>
              <w:jc w:val="center"/>
              <w:rPr>
                <w:rFonts w:cs="Calibri"/>
                <w:color w:val="000000"/>
              </w:rPr>
            </w:pPr>
            <w:r>
              <w:rPr>
                <w:rFonts w:cs="Calibri"/>
                <w:color w:val="000000"/>
              </w:rPr>
              <w:t>0</w:t>
            </w:r>
          </w:p>
        </w:tc>
      </w:tr>
      <w:tr w:rsidR="00C32C74" w:rsidTr="00220418">
        <w:trPr>
          <w:trHeight w:val="275"/>
        </w:trPr>
        <w:tc>
          <w:tcPr>
            <w:tcW w:w="4394" w:type="dxa"/>
          </w:tcPr>
          <w:p w:rsidR="00C32C74" w:rsidRDefault="005177A2">
            <w:pPr>
              <w:pBdr>
                <w:top w:val="nil"/>
                <w:left w:val="nil"/>
                <w:bottom w:val="nil"/>
                <w:right w:val="nil"/>
                <w:between w:val="nil"/>
              </w:pBdr>
              <w:spacing w:line="240" w:lineRule="auto"/>
              <w:ind w:left="0" w:hanging="2"/>
              <w:rPr>
                <w:rFonts w:cs="Calibri"/>
                <w:color w:val="000000"/>
              </w:rPr>
            </w:pPr>
            <w:r>
              <w:rPr>
                <w:rFonts w:cs="Calibri"/>
                <w:color w:val="000000"/>
              </w:rPr>
              <w:t>OŠK Fintice</w:t>
            </w:r>
          </w:p>
        </w:tc>
        <w:tc>
          <w:tcPr>
            <w:tcW w:w="2278" w:type="dxa"/>
          </w:tcPr>
          <w:p w:rsidR="00C32C74" w:rsidRDefault="005177A2">
            <w:pPr>
              <w:pBdr>
                <w:top w:val="nil"/>
                <w:left w:val="nil"/>
                <w:bottom w:val="nil"/>
                <w:right w:val="nil"/>
                <w:between w:val="nil"/>
              </w:pBdr>
              <w:spacing w:line="240" w:lineRule="auto"/>
              <w:ind w:left="0" w:right="135" w:hanging="2"/>
              <w:jc w:val="center"/>
              <w:rPr>
                <w:rFonts w:cs="Calibri"/>
                <w:color w:val="000000"/>
              </w:rPr>
            </w:pPr>
            <w:r>
              <w:rPr>
                <w:rFonts w:cs="Calibri"/>
                <w:color w:val="000000"/>
              </w:rPr>
              <w:t>17 500,00</w:t>
            </w:r>
          </w:p>
        </w:tc>
        <w:tc>
          <w:tcPr>
            <w:tcW w:w="1843" w:type="dxa"/>
          </w:tcPr>
          <w:p w:rsidR="00C32C74" w:rsidRDefault="005177A2">
            <w:pPr>
              <w:pBdr>
                <w:top w:val="nil"/>
                <w:left w:val="nil"/>
                <w:bottom w:val="nil"/>
                <w:right w:val="nil"/>
                <w:between w:val="nil"/>
              </w:pBdr>
              <w:spacing w:line="240" w:lineRule="auto"/>
              <w:ind w:left="0" w:right="194" w:hanging="2"/>
              <w:jc w:val="center"/>
              <w:rPr>
                <w:rFonts w:cs="Calibri"/>
                <w:color w:val="000000"/>
              </w:rPr>
            </w:pPr>
            <w:r>
              <w:rPr>
                <w:rFonts w:cs="Calibri"/>
                <w:color w:val="000000"/>
              </w:rPr>
              <w:t>17 500,00</w:t>
            </w:r>
          </w:p>
        </w:tc>
        <w:tc>
          <w:tcPr>
            <w:tcW w:w="1134" w:type="dxa"/>
          </w:tcPr>
          <w:p w:rsidR="00C32C74" w:rsidRDefault="005177A2">
            <w:pPr>
              <w:pBdr>
                <w:top w:val="nil"/>
                <w:left w:val="nil"/>
                <w:bottom w:val="nil"/>
                <w:right w:val="nil"/>
                <w:between w:val="nil"/>
              </w:pBdr>
              <w:spacing w:line="240" w:lineRule="auto"/>
              <w:ind w:left="0" w:hanging="2"/>
              <w:jc w:val="center"/>
              <w:rPr>
                <w:rFonts w:cs="Calibri"/>
                <w:color w:val="000000"/>
              </w:rPr>
            </w:pPr>
            <w:r>
              <w:rPr>
                <w:rFonts w:cs="Calibri"/>
                <w:color w:val="000000"/>
              </w:rPr>
              <w:t>0</w:t>
            </w:r>
          </w:p>
        </w:tc>
      </w:tr>
    </w:tbl>
    <w:p w:rsidR="00C32C74" w:rsidRDefault="005177A2">
      <w:pPr>
        <w:widowControl w:val="0"/>
        <w:pBdr>
          <w:top w:val="nil"/>
          <w:left w:val="nil"/>
          <w:bottom w:val="nil"/>
          <w:right w:val="nil"/>
          <w:between w:val="nil"/>
        </w:pBdr>
        <w:spacing w:line="240" w:lineRule="auto"/>
        <w:ind w:left="0" w:right="124" w:hanging="2"/>
        <w:rPr>
          <w:color w:val="000000"/>
        </w:rPr>
      </w:pPr>
      <w:r>
        <w:rPr>
          <w:color w:val="000000"/>
        </w:rPr>
        <w:t>.</w:t>
      </w:r>
    </w:p>
    <w:p w:rsidR="00C32C74" w:rsidRDefault="005177A2">
      <w:pPr>
        <w:pBdr>
          <w:top w:val="nil"/>
          <w:left w:val="nil"/>
          <w:bottom w:val="nil"/>
          <w:right w:val="nil"/>
          <w:between w:val="nil"/>
        </w:pBdr>
        <w:spacing w:line="360" w:lineRule="auto"/>
        <w:ind w:left="0" w:hanging="2"/>
        <w:jc w:val="both"/>
        <w:rPr>
          <w:color w:val="000000"/>
        </w:rPr>
      </w:pPr>
      <w:r>
        <w:rPr>
          <w:b/>
          <w:color w:val="000000"/>
        </w:rPr>
        <w:lastRenderedPageBreak/>
        <w:t>10.3.</w:t>
      </w:r>
      <w:r w:rsidR="006D7B90">
        <w:rPr>
          <w:b/>
          <w:color w:val="000000"/>
        </w:rPr>
        <w:t xml:space="preserve"> </w:t>
      </w:r>
      <w:r>
        <w:rPr>
          <w:b/>
          <w:color w:val="000000"/>
        </w:rPr>
        <w:t>Významné investičné akcie v roku 202</w:t>
      </w:r>
      <w:r w:rsidR="00095C21">
        <w:rPr>
          <w:b/>
          <w:color w:val="000000"/>
        </w:rPr>
        <w:t>3</w:t>
      </w:r>
    </w:p>
    <w:p w:rsidR="00C32C74" w:rsidRDefault="005177A2">
      <w:pPr>
        <w:pBdr>
          <w:top w:val="nil"/>
          <w:left w:val="nil"/>
          <w:bottom w:val="nil"/>
          <w:right w:val="nil"/>
          <w:between w:val="nil"/>
        </w:pBdr>
        <w:tabs>
          <w:tab w:val="left" w:pos="2880"/>
          <w:tab w:val="right" w:pos="8820"/>
        </w:tabs>
        <w:spacing w:line="240" w:lineRule="auto"/>
        <w:ind w:left="0" w:hanging="2"/>
        <w:jc w:val="both"/>
        <w:rPr>
          <w:color w:val="000000"/>
        </w:rPr>
      </w:pPr>
      <w:r>
        <w:rPr>
          <w:color w:val="000000"/>
        </w:rPr>
        <w:t>Najvýznamnejšie investičné akcie realizované v roku 202</w:t>
      </w:r>
      <w:r w:rsidR="00095C21">
        <w:rPr>
          <w:color w:val="000000"/>
        </w:rPr>
        <w:t>3</w:t>
      </w:r>
    </w:p>
    <w:p w:rsidR="00C32C74" w:rsidRDefault="005177A2">
      <w:pPr>
        <w:pBdr>
          <w:top w:val="nil"/>
          <w:left w:val="nil"/>
          <w:bottom w:val="nil"/>
          <w:right w:val="nil"/>
          <w:between w:val="nil"/>
        </w:pBdr>
        <w:tabs>
          <w:tab w:val="left" w:pos="2880"/>
          <w:tab w:val="right" w:pos="8820"/>
        </w:tabs>
        <w:spacing w:line="240" w:lineRule="auto"/>
        <w:ind w:left="0" w:hanging="2"/>
        <w:jc w:val="both"/>
        <w:rPr>
          <w:color w:val="000000"/>
        </w:rPr>
      </w:pPr>
      <w:r>
        <w:rPr>
          <w:color w:val="000000"/>
        </w:rPr>
        <w:t>a) obec</w:t>
      </w:r>
    </w:p>
    <w:p w:rsidR="00C32C74" w:rsidRDefault="00095C21">
      <w:pPr>
        <w:numPr>
          <w:ilvl w:val="0"/>
          <w:numId w:val="8"/>
        </w:numPr>
        <w:pBdr>
          <w:top w:val="nil"/>
          <w:left w:val="nil"/>
          <w:bottom w:val="nil"/>
          <w:right w:val="nil"/>
          <w:between w:val="nil"/>
        </w:pBdr>
        <w:spacing w:line="240" w:lineRule="auto"/>
        <w:ind w:left="0" w:hanging="2"/>
        <w:jc w:val="both"/>
        <w:rPr>
          <w:color w:val="000000"/>
        </w:rPr>
      </w:pPr>
      <w:r>
        <w:rPr>
          <w:color w:val="000000"/>
        </w:rPr>
        <w:t>N</w:t>
      </w:r>
      <w:r w:rsidR="005177A2">
        <w:rPr>
          <w:color w:val="000000"/>
        </w:rPr>
        <w:t>adstavb</w:t>
      </w:r>
      <w:r>
        <w:rPr>
          <w:color w:val="000000"/>
        </w:rPr>
        <w:t>a</w:t>
      </w:r>
      <w:r w:rsidR="005177A2">
        <w:rPr>
          <w:color w:val="000000"/>
        </w:rPr>
        <w:t xml:space="preserve"> učební ZŠ nad telocvičňou</w:t>
      </w:r>
      <w:r w:rsidR="00D062ED">
        <w:rPr>
          <w:color w:val="000000"/>
        </w:rPr>
        <w:t xml:space="preserve"> </w:t>
      </w:r>
    </w:p>
    <w:p w:rsidR="00C32C74" w:rsidRDefault="00C32C74">
      <w:pPr>
        <w:pBdr>
          <w:top w:val="nil"/>
          <w:left w:val="nil"/>
          <w:bottom w:val="nil"/>
          <w:right w:val="nil"/>
          <w:between w:val="nil"/>
        </w:pBdr>
        <w:spacing w:line="240" w:lineRule="auto"/>
        <w:ind w:left="0" w:hanging="2"/>
        <w:jc w:val="both"/>
        <w:rPr>
          <w:color w:val="000000"/>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10.4.</w:t>
      </w:r>
      <w:r w:rsidR="006D7B90">
        <w:rPr>
          <w:b/>
          <w:color w:val="000000"/>
        </w:rPr>
        <w:t xml:space="preserve"> </w:t>
      </w:r>
      <w:r>
        <w:rPr>
          <w:b/>
          <w:color w:val="000000"/>
        </w:rPr>
        <w:t xml:space="preserve">Predpokladaný budúci vývoj činnosti </w:t>
      </w:r>
    </w:p>
    <w:p w:rsidR="00C32C74" w:rsidRDefault="005177A2">
      <w:pPr>
        <w:pBdr>
          <w:top w:val="nil"/>
          <w:left w:val="nil"/>
          <w:bottom w:val="nil"/>
          <w:right w:val="nil"/>
          <w:between w:val="nil"/>
        </w:pBdr>
        <w:spacing w:line="360" w:lineRule="auto"/>
        <w:ind w:left="0" w:hanging="2"/>
        <w:jc w:val="both"/>
        <w:rPr>
          <w:color w:val="000000"/>
        </w:rPr>
      </w:pPr>
      <w:r>
        <w:rPr>
          <w:color w:val="000000"/>
        </w:rPr>
        <w:t>Predpokladané investičné akcie realizované v budúcich rokoch:</w:t>
      </w:r>
    </w:p>
    <w:p w:rsidR="00C32C74" w:rsidRDefault="005177A2">
      <w:pPr>
        <w:pBdr>
          <w:top w:val="nil"/>
          <w:left w:val="nil"/>
          <w:bottom w:val="nil"/>
          <w:right w:val="nil"/>
          <w:between w:val="nil"/>
        </w:pBdr>
        <w:tabs>
          <w:tab w:val="left" w:pos="2880"/>
          <w:tab w:val="right" w:pos="8820"/>
        </w:tabs>
        <w:spacing w:line="240" w:lineRule="auto"/>
        <w:ind w:left="0" w:hanging="2"/>
        <w:jc w:val="both"/>
        <w:rPr>
          <w:color w:val="000000"/>
        </w:rPr>
      </w:pPr>
      <w:r>
        <w:rPr>
          <w:color w:val="000000"/>
        </w:rPr>
        <w:t>a) obec</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Výstavba materskej škol</w:t>
      </w:r>
      <w:r w:rsidR="00095C21">
        <w:rPr>
          <w:color w:val="000000"/>
        </w:rPr>
        <w:t>y</w:t>
      </w:r>
    </w:p>
    <w:p w:rsidR="00C32C74" w:rsidRDefault="005177A2">
      <w:pPr>
        <w:numPr>
          <w:ilvl w:val="0"/>
          <w:numId w:val="8"/>
        </w:numPr>
        <w:pBdr>
          <w:top w:val="nil"/>
          <w:left w:val="nil"/>
          <w:bottom w:val="nil"/>
          <w:right w:val="nil"/>
          <w:between w:val="nil"/>
        </w:pBdr>
        <w:spacing w:line="240" w:lineRule="auto"/>
        <w:ind w:left="0" w:hanging="2"/>
        <w:jc w:val="both"/>
        <w:rPr>
          <w:color w:val="000000"/>
        </w:rPr>
      </w:pPr>
      <w:r>
        <w:rPr>
          <w:color w:val="000000"/>
        </w:rPr>
        <w:t>Kanalizácia v obci</w:t>
      </w:r>
    </w:p>
    <w:p w:rsidR="00C32C74" w:rsidRDefault="00C32C74">
      <w:pPr>
        <w:pBdr>
          <w:top w:val="nil"/>
          <w:left w:val="nil"/>
          <w:bottom w:val="nil"/>
          <w:right w:val="nil"/>
          <w:between w:val="nil"/>
        </w:pBdr>
        <w:spacing w:line="360" w:lineRule="auto"/>
        <w:ind w:left="0" w:hanging="2"/>
        <w:jc w:val="both"/>
        <w:rPr>
          <w:color w:val="000000"/>
          <w:sz w:val="16"/>
          <w:szCs w:val="16"/>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10.5.</w:t>
      </w:r>
      <w:r w:rsidR="006D7B90">
        <w:rPr>
          <w:b/>
          <w:color w:val="000000"/>
        </w:rPr>
        <w:t xml:space="preserve"> </w:t>
      </w:r>
      <w:r>
        <w:rPr>
          <w:b/>
          <w:color w:val="000000"/>
        </w:rPr>
        <w:t xml:space="preserve">Udalosti osobitného významu po skončení účtovného obdobia </w:t>
      </w:r>
    </w:p>
    <w:p w:rsidR="00C32C74" w:rsidRDefault="005177A2">
      <w:pPr>
        <w:pBdr>
          <w:top w:val="nil"/>
          <w:left w:val="nil"/>
          <w:bottom w:val="nil"/>
          <w:right w:val="nil"/>
          <w:between w:val="nil"/>
        </w:pBdr>
        <w:spacing w:line="276" w:lineRule="auto"/>
        <w:ind w:left="0" w:hanging="2"/>
        <w:jc w:val="both"/>
        <w:rPr>
          <w:color w:val="000000"/>
        </w:rPr>
      </w:pPr>
      <w:r>
        <w:rPr>
          <w:color w:val="000000"/>
        </w:rPr>
        <w:t>Obec nezaznamenala žiadnu udalosť osobitného významu po skončení účtovného obdobia, za ktoré sa vyhotovuje výročná správa.</w:t>
      </w:r>
    </w:p>
    <w:p w:rsidR="00C32C74" w:rsidRDefault="00C32C74">
      <w:pPr>
        <w:pBdr>
          <w:top w:val="nil"/>
          <w:left w:val="nil"/>
          <w:bottom w:val="nil"/>
          <w:right w:val="nil"/>
          <w:between w:val="nil"/>
        </w:pBdr>
        <w:spacing w:line="276" w:lineRule="auto"/>
        <w:ind w:left="0" w:hanging="2"/>
        <w:jc w:val="both"/>
        <w:rPr>
          <w:color w:val="000000"/>
        </w:rPr>
      </w:pPr>
    </w:p>
    <w:p w:rsidR="00C32C74" w:rsidRDefault="005177A2">
      <w:pPr>
        <w:pBdr>
          <w:top w:val="nil"/>
          <w:left w:val="nil"/>
          <w:bottom w:val="nil"/>
          <w:right w:val="nil"/>
          <w:between w:val="nil"/>
        </w:pBdr>
        <w:spacing w:line="360" w:lineRule="auto"/>
        <w:ind w:left="0" w:hanging="2"/>
        <w:jc w:val="both"/>
        <w:rPr>
          <w:color w:val="000000"/>
        </w:rPr>
      </w:pPr>
      <w:r>
        <w:rPr>
          <w:b/>
          <w:color w:val="000000"/>
        </w:rPr>
        <w:t>10.6.</w:t>
      </w:r>
      <w:r w:rsidR="006D7B90">
        <w:rPr>
          <w:b/>
          <w:color w:val="000000"/>
        </w:rPr>
        <w:t xml:space="preserve"> </w:t>
      </w:r>
      <w:r>
        <w:rPr>
          <w:b/>
          <w:color w:val="000000"/>
        </w:rPr>
        <w:t xml:space="preserve">Významné riziká a neistoty, ktorým je účtovná jednotka vystavená  </w:t>
      </w:r>
    </w:p>
    <w:p w:rsidR="00C32C74" w:rsidRDefault="005177A2">
      <w:pPr>
        <w:pBdr>
          <w:top w:val="nil"/>
          <w:left w:val="nil"/>
          <w:bottom w:val="nil"/>
          <w:right w:val="nil"/>
          <w:between w:val="nil"/>
        </w:pBdr>
        <w:spacing w:line="276" w:lineRule="auto"/>
        <w:ind w:left="0" w:hanging="2"/>
        <w:jc w:val="both"/>
        <w:rPr>
          <w:color w:val="000000"/>
        </w:rPr>
      </w:pPr>
      <w:r>
        <w:rPr>
          <w:color w:val="000000"/>
        </w:rPr>
        <w:t>Obec nezaznamenala významné riziká a neistoty po skončení účtovného obdobia, za ktoré sa vyhotovuje výročná správa.</w:t>
      </w:r>
    </w:p>
    <w:p w:rsidR="00C32C74" w:rsidRDefault="00C32C74">
      <w:pPr>
        <w:pBdr>
          <w:top w:val="nil"/>
          <w:left w:val="nil"/>
          <w:bottom w:val="nil"/>
          <w:right w:val="nil"/>
          <w:between w:val="nil"/>
        </w:pBdr>
        <w:spacing w:line="360" w:lineRule="auto"/>
        <w:ind w:left="0" w:hanging="2"/>
        <w:jc w:val="both"/>
        <w:rPr>
          <w:color w:val="000000"/>
        </w:rPr>
      </w:pPr>
    </w:p>
    <w:p w:rsidR="00C32C74" w:rsidRDefault="00C32C74">
      <w:pPr>
        <w:pBdr>
          <w:top w:val="nil"/>
          <w:left w:val="nil"/>
          <w:bottom w:val="nil"/>
          <w:right w:val="nil"/>
          <w:between w:val="nil"/>
        </w:pBdr>
        <w:spacing w:line="360" w:lineRule="auto"/>
        <w:ind w:left="0" w:hanging="2"/>
        <w:jc w:val="both"/>
        <w:rPr>
          <w:color w:val="000000"/>
        </w:rPr>
      </w:pPr>
    </w:p>
    <w:p w:rsidR="00C32C74" w:rsidRDefault="00C32C74">
      <w:pPr>
        <w:pBdr>
          <w:top w:val="nil"/>
          <w:left w:val="nil"/>
          <w:bottom w:val="nil"/>
          <w:right w:val="nil"/>
          <w:between w:val="nil"/>
        </w:pBdr>
        <w:spacing w:line="360" w:lineRule="auto"/>
        <w:ind w:left="0" w:hanging="2"/>
        <w:jc w:val="both"/>
        <w:rPr>
          <w:color w:val="000000"/>
        </w:rPr>
      </w:pPr>
    </w:p>
    <w:p w:rsidR="00C32C74" w:rsidRDefault="00C32C74">
      <w:pPr>
        <w:pBdr>
          <w:top w:val="nil"/>
          <w:left w:val="nil"/>
          <w:bottom w:val="nil"/>
          <w:right w:val="nil"/>
          <w:between w:val="nil"/>
        </w:pBdr>
        <w:spacing w:line="360" w:lineRule="auto"/>
        <w:ind w:left="0" w:hanging="2"/>
        <w:jc w:val="both"/>
        <w:rPr>
          <w:color w:val="000000"/>
        </w:rPr>
      </w:pPr>
    </w:p>
    <w:p w:rsidR="00C32C74" w:rsidRDefault="005177A2">
      <w:pPr>
        <w:pBdr>
          <w:top w:val="nil"/>
          <w:left w:val="nil"/>
          <w:bottom w:val="nil"/>
          <w:right w:val="nil"/>
          <w:between w:val="nil"/>
        </w:pBdr>
        <w:spacing w:line="360" w:lineRule="auto"/>
        <w:ind w:left="0" w:hanging="2"/>
        <w:jc w:val="both"/>
        <w:rPr>
          <w:color w:val="000000"/>
        </w:rPr>
      </w:pPr>
      <w:r>
        <w:rPr>
          <w:color w:val="000000"/>
        </w:rPr>
        <w:t>Vypracovala:                                                                                     Schválil:</w:t>
      </w:r>
    </w:p>
    <w:p w:rsidR="00C32C74" w:rsidRDefault="005177A2">
      <w:pPr>
        <w:pBdr>
          <w:top w:val="nil"/>
          <w:left w:val="nil"/>
          <w:bottom w:val="nil"/>
          <w:right w:val="nil"/>
          <w:between w:val="nil"/>
        </w:pBdr>
        <w:spacing w:line="360" w:lineRule="auto"/>
        <w:ind w:left="0" w:hanging="2"/>
        <w:jc w:val="both"/>
        <w:rPr>
          <w:color w:val="000000"/>
        </w:rPr>
      </w:pPr>
      <w:r>
        <w:rPr>
          <w:color w:val="000000"/>
        </w:rPr>
        <w:t xml:space="preserve">Jana </w:t>
      </w:r>
      <w:proofErr w:type="spellStart"/>
      <w:r>
        <w:rPr>
          <w:color w:val="000000"/>
        </w:rPr>
        <w:t>Kolinčáková</w:t>
      </w:r>
      <w:proofErr w:type="spellEnd"/>
      <w:r>
        <w:rPr>
          <w:color w:val="000000"/>
        </w:rPr>
        <w:tab/>
      </w:r>
      <w:r>
        <w:rPr>
          <w:color w:val="000000"/>
        </w:rPr>
        <w:tab/>
      </w:r>
      <w:r>
        <w:rPr>
          <w:color w:val="000000"/>
        </w:rPr>
        <w:tab/>
      </w:r>
      <w:r>
        <w:rPr>
          <w:color w:val="000000"/>
        </w:rPr>
        <w:tab/>
      </w:r>
      <w:r>
        <w:rPr>
          <w:color w:val="000000"/>
        </w:rPr>
        <w:tab/>
      </w:r>
      <w:r>
        <w:rPr>
          <w:color w:val="000000"/>
        </w:rPr>
        <w:tab/>
        <w:t xml:space="preserve">           JUDr. Martin </w:t>
      </w:r>
      <w:proofErr w:type="spellStart"/>
      <w:r>
        <w:rPr>
          <w:color w:val="000000"/>
        </w:rPr>
        <w:t>Gmitro</w:t>
      </w:r>
      <w:proofErr w:type="spellEnd"/>
    </w:p>
    <w:p w:rsidR="00C32C74" w:rsidRDefault="00C32C74">
      <w:pPr>
        <w:pBdr>
          <w:top w:val="nil"/>
          <w:left w:val="nil"/>
          <w:bottom w:val="nil"/>
          <w:right w:val="nil"/>
          <w:between w:val="nil"/>
        </w:pBdr>
        <w:spacing w:line="360" w:lineRule="auto"/>
        <w:ind w:left="0" w:hanging="2"/>
        <w:jc w:val="both"/>
        <w:rPr>
          <w:color w:val="000000"/>
        </w:rPr>
      </w:pPr>
    </w:p>
    <w:p w:rsidR="00C32C74" w:rsidRDefault="005177A2">
      <w:pPr>
        <w:pBdr>
          <w:top w:val="nil"/>
          <w:left w:val="nil"/>
          <w:bottom w:val="nil"/>
          <w:right w:val="nil"/>
          <w:between w:val="nil"/>
        </w:pBdr>
        <w:spacing w:line="360" w:lineRule="auto"/>
        <w:ind w:left="0" w:hanging="2"/>
        <w:jc w:val="both"/>
        <w:rPr>
          <w:color w:val="000000"/>
        </w:rPr>
      </w:pPr>
      <w:r>
        <w:rPr>
          <w:color w:val="000000"/>
        </w:rPr>
        <w:t xml:space="preserve">Vo Finticiach, </w:t>
      </w:r>
      <w:r w:rsidR="000703CC">
        <w:rPr>
          <w:color w:val="000000"/>
        </w:rPr>
        <w:t>28</w:t>
      </w:r>
      <w:r>
        <w:rPr>
          <w:color w:val="000000"/>
        </w:rPr>
        <w:t xml:space="preserve">. </w:t>
      </w:r>
      <w:r w:rsidR="000703CC">
        <w:rPr>
          <w:color w:val="000000"/>
        </w:rPr>
        <w:t>8</w:t>
      </w:r>
      <w:r>
        <w:rPr>
          <w:color w:val="000000"/>
        </w:rPr>
        <w:t>. 202</w:t>
      </w:r>
      <w:r w:rsidR="00D062ED">
        <w:rPr>
          <w:color w:val="000000"/>
        </w:rPr>
        <w:t>4</w:t>
      </w:r>
    </w:p>
    <w:p w:rsidR="00C32C74" w:rsidRDefault="005177A2">
      <w:pPr>
        <w:pBdr>
          <w:top w:val="nil"/>
          <w:left w:val="nil"/>
          <w:bottom w:val="nil"/>
          <w:right w:val="nil"/>
          <w:between w:val="nil"/>
        </w:pBdr>
        <w:spacing w:line="240" w:lineRule="auto"/>
        <w:ind w:left="0" w:hanging="2"/>
        <w:rPr>
          <w:color w:val="000000"/>
        </w:rPr>
      </w:pPr>
      <w:r>
        <w:rPr>
          <w:color w:val="000000"/>
        </w:rPr>
        <w:t>Prílohy:</w:t>
      </w:r>
    </w:p>
    <w:p w:rsidR="00C32C74" w:rsidRDefault="00C32C74">
      <w:pPr>
        <w:pBdr>
          <w:top w:val="nil"/>
          <w:left w:val="nil"/>
          <w:bottom w:val="nil"/>
          <w:right w:val="nil"/>
          <w:between w:val="nil"/>
        </w:pBdr>
        <w:spacing w:line="240" w:lineRule="auto"/>
        <w:ind w:left="0" w:hanging="2"/>
        <w:jc w:val="center"/>
        <w:rPr>
          <w:color w:val="000000"/>
        </w:rPr>
      </w:pPr>
    </w:p>
    <w:p w:rsidR="00C32C74" w:rsidRDefault="005177A2">
      <w:pPr>
        <w:numPr>
          <w:ilvl w:val="0"/>
          <w:numId w:val="3"/>
        </w:numPr>
        <w:pBdr>
          <w:top w:val="nil"/>
          <w:left w:val="nil"/>
          <w:bottom w:val="nil"/>
          <w:right w:val="nil"/>
          <w:between w:val="nil"/>
        </w:pBdr>
        <w:spacing w:line="240" w:lineRule="auto"/>
        <w:ind w:left="0" w:hanging="2"/>
        <w:rPr>
          <w:color w:val="000000"/>
        </w:rPr>
      </w:pPr>
      <w:r>
        <w:rPr>
          <w:color w:val="000000"/>
        </w:rPr>
        <w:t xml:space="preserve">Konsolidovaná účtovná závierka: Konsolidovaná Súvaha, Konsolidovaný Výkaz ziskov a strát, Poznámky konsolidovanej účtovnej závierky </w:t>
      </w:r>
    </w:p>
    <w:p w:rsidR="00C32C74" w:rsidRDefault="005177A2">
      <w:pPr>
        <w:numPr>
          <w:ilvl w:val="0"/>
          <w:numId w:val="3"/>
        </w:numPr>
        <w:pBdr>
          <w:top w:val="nil"/>
          <w:left w:val="nil"/>
          <w:bottom w:val="nil"/>
          <w:right w:val="nil"/>
          <w:between w:val="nil"/>
        </w:pBdr>
        <w:spacing w:line="240" w:lineRule="auto"/>
        <w:ind w:left="0" w:hanging="2"/>
        <w:rPr>
          <w:color w:val="000000"/>
        </w:rPr>
      </w:pPr>
      <w:r>
        <w:rPr>
          <w:color w:val="000000"/>
        </w:rPr>
        <w:t xml:space="preserve">Výrok audítora ku konsolidovanej účtovnej závierke </w:t>
      </w:r>
    </w:p>
    <w:sectPr w:rsidR="00C32C74" w:rsidSect="00321EB0">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1"/>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D4FEB" w:rsidRDefault="003D4FEB">
      <w:pPr>
        <w:spacing w:line="240" w:lineRule="auto"/>
        <w:ind w:left="0" w:hanging="2"/>
      </w:pPr>
      <w:r>
        <w:separator/>
      </w:r>
    </w:p>
  </w:endnote>
  <w:endnote w:type="continuationSeparator" w:id="0">
    <w:p w:rsidR="003D4FEB" w:rsidRDefault="003D4FEB">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72DA" w:rsidRDefault="00CA72DA">
    <w:pPr>
      <w:pBdr>
        <w:top w:val="nil"/>
        <w:left w:val="nil"/>
        <w:bottom w:val="nil"/>
        <w:right w:val="nil"/>
        <w:between w:val="nil"/>
      </w:pBdr>
      <w:tabs>
        <w:tab w:val="center" w:pos="4536"/>
        <w:tab w:val="right" w:pos="9072"/>
      </w:tabs>
      <w:spacing w:line="240" w:lineRule="auto"/>
      <w:ind w:left="0" w:hanging="2"/>
      <w:jc w:val="right"/>
      <w:rPr>
        <w:color w:val="000000"/>
      </w:rPr>
    </w:pPr>
    <w:r>
      <w:rPr>
        <w:color w:val="000000"/>
      </w:rPr>
      <w:fldChar w:fldCharType="begin"/>
    </w:r>
    <w:r>
      <w:rPr>
        <w:color w:val="000000"/>
      </w:rPr>
      <w:instrText>PAGE</w:instrText>
    </w:r>
    <w:r>
      <w:rPr>
        <w:color w:val="000000"/>
      </w:rPr>
      <w:fldChar w:fldCharType="end"/>
    </w:r>
  </w:p>
  <w:p w:rsidR="00CA72DA" w:rsidRDefault="00CA72DA">
    <w:pPr>
      <w:pBdr>
        <w:top w:val="nil"/>
        <w:left w:val="nil"/>
        <w:bottom w:val="nil"/>
        <w:right w:val="nil"/>
        <w:between w:val="nil"/>
      </w:pBdr>
      <w:tabs>
        <w:tab w:val="center" w:pos="4536"/>
        <w:tab w:val="right" w:pos="9072"/>
      </w:tabs>
      <w:spacing w:line="240" w:lineRule="auto"/>
      <w:ind w:left="0" w:right="360"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72DA" w:rsidRDefault="00CA72DA">
    <w:pPr>
      <w:pBdr>
        <w:top w:val="nil"/>
        <w:left w:val="nil"/>
        <w:bottom w:val="nil"/>
        <w:right w:val="nil"/>
        <w:between w:val="nil"/>
      </w:pBdr>
      <w:tabs>
        <w:tab w:val="center" w:pos="4536"/>
        <w:tab w:val="right" w:pos="9072"/>
      </w:tabs>
      <w:spacing w:line="240" w:lineRule="auto"/>
      <w:ind w:left="0" w:hanging="2"/>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rsidR="00CA72DA" w:rsidRDefault="00CA72DA">
    <w:pPr>
      <w:pBdr>
        <w:top w:val="nil"/>
        <w:left w:val="nil"/>
        <w:bottom w:val="nil"/>
        <w:right w:val="nil"/>
        <w:between w:val="nil"/>
      </w:pBdr>
      <w:tabs>
        <w:tab w:val="center" w:pos="4536"/>
        <w:tab w:val="right" w:pos="9072"/>
      </w:tabs>
      <w:spacing w:line="240" w:lineRule="auto"/>
      <w:ind w:left="0" w:right="360" w:hanging="2"/>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72DA" w:rsidRDefault="00CA72DA">
    <w:pPr>
      <w:pBdr>
        <w:top w:val="nil"/>
        <w:left w:val="nil"/>
        <w:bottom w:val="nil"/>
        <w:right w:val="nil"/>
        <w:between w:val="nil"/>
      </w:pBdr>
      <w:tabs>
        <w:tab w:val="center" w:pos="4536"/>
        <w:tab w:val="right" w:pos="9072"/>
      </w:tabs>
      <w:spacing w:line="240" w:lineRule="auto"/>
      <w:ind w:left="0"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D4FEB" w:rsidRDefault="003D4FEB">
      <w:pPr>
        <w:spacing w:line="240" w:lineRule="auto"/>
        <w:ind w:left="0" w:hanging="2"/>
      </w:pPr>
      <w:r>
        <w:separator/>
      </w:r>
    </w:p>
  </w:footnote>
  <w:footnote w:type="continuationSeparator" w:id="0">
    <w:p w:rsidR="003D4FEB" w:rsidRDefault="003D4FEB">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72DA" w:rsidRDefault="00CA72DA">
    <w:pPr>
      <w:pBdr>
        <w:top w:val="nil"/>
        <w:left w:val="nil"/>
        <w:bottom w:val="nil"/>
        <w:right w:val="nil"/>
        <w:between w:val="nil"/>
      </w:pBdr>
      <w:tabs>
        <w:tab w:val="center" w:pos="4536"/>
        <w:tab w:val="right" w:pos="9072"/>
      </w:tabs>
      <w:spacing w:line="240" w:lineRule="auto"/>
      <w:ind w:left="0"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72DA" w:rsidRDefault="00CA72DA">
    <w:pPr>
      <w:pBdr>
        <w:top w:val="nil"/>
        <w:left w:val="nil"/>
        <w:bottom w:val="nil"/>
        <w:right w:val="nil"/>
        <w:between w:val="nil"/>
      </w:pBdr>
      <w:tabs>
        <w:tab w:val="center" w:pos="4536"/>
        <w:tab w:val="right" w:pos="9072"/>
      </w:tabs>
      <w:spacing w:line="240" w:lineRule="auto"/>
      <w:ind w:left="0" w:hanging="2"/>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72DA" w:rsidRDefault="00CA72DA">
    <w:pPr>
      <w:pBdr>
        <w:top w:val="nil"/>
        <w:left w:val="nil"/>
        <w:bottom w:val="nil"/>
        <w:right w:val="nil"/>
        <w:between w:val="nil"/>
      </w:pBdr>
      <w:tabs>
        <w:tab w:val="center" w:pos="4536"/>
        <w:tab w:val="right" w:pos="9072"/>
      </w:tabs>
      <w:spacing w:line="240" w:lineRule="auto"/>
      <w:ind w:left="0"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63506"/>
    <w:multiLevelType w:val="multilevel"/>
    <w:tmpl w:val="CB96AF80"/>
    <w:lvl w:ilvl="0">
      <w:start w:val="1"/>
      <w:numFmt w:val="upperRoman"/>
      <w:lvlText w:val="%1."/>
      <w:lvlJc w:val="left"/>
      <w:pPr>
        <w:ind w:left="1080" w:hanging="720"/>
      </w:pPr>
      <w:rPr>
        <w:i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09B75487"/>
    <w:multiLevelType w:val="multilevel"/>
    <w:tmpl w:val="EF30A7B6"/>
    <w:lvl w:ilvl="0">
      <w:start w:val="10"/>
      <w:numFmt w:val="decimal"/>
      <w:lvlText w:val="%1."/>
      <w:lvlJc w:val="left"/>
      <w:pPr>
        <w:ind w:left="735" w:hanging="375"/>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15:restartNumberingAfterBreak="0">
    <w:nsid w:val="12AC068E"/>
    <w:multiLevelType w:val="multilevel"/>
    <w:tmpl w:val="5114EB74"/>
    <w:lvl w:ilvl="0">
      <w:start w:val="5"/>
      <w:numFmt w:val="decimal"/>
      <w:lvlText w:val="%1."/>
      <w:lvlJc w:val="left"/>
      <w:pPr>
        <w:ind w:left="360" w:hanging="360"/>
      </w:pPr>
      <w:rPr>
        <w:vertAlign w:val="baseline"/>
      </w:rPr>
    </w:lvl>
    <w:lvl w:ilvl="1">
      <w:start w:val="1"/>
      <w:numFmt w:val="decimal"/>
      <w:lvlText w:val="%1.%2."/>
      <w:lvlJc w:val="left"/>
      <w:pPr>
        <w:ind w:left="360" w:hanging="360"/>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3" w15:restartNumberingAfterBreak="0">
    <w:nsid w:val="25915D6F"/>
    <w:multiLevelType w:val="multilevel"/>
    <w:tmpl w:val="762C0E52"/>
    <w:lvl w:ilvl="0">
      <w:start w:val="1"/>
      <w:numFmt w:val="decimal"/>
      <w:lvlText w:val="%1."/>
      <w:lvlJc w:val="left"/>
      <w:pPr>
        <w:ind w:left="1500" w:hanging="360"/>
      </w:pPr>
      <w:rPr>
        <w:vertAlign w:val="baseline"/>
      </w:rPr>
    </w:lvl>
    <w:lvl w:ilvl="1">
      <w:start w:val="1"/>
      <w:numFmt w:val="lowerLetter"/>
      <w:lvlText w:val="%2."/>
      <w:lvlJc w:val="left"/>
      <w:pPr>
        <w:ind w:left="2220" w:hanging="360"/>
      </w:pPr>
      <w:rPr>
        <w:vertAlign w:val="baseline"/>
      </w:rPr>
    </w:lvl>
    <w:lvl w:ilvl="2">
      <w:start w:val="1"/>
      <w:numFmt w:val="lowerRoman"/>
      <w:lvlText w:val="%3."/>
      <w:lvlJc w:val="right"/>
      <w:pPr>
        <w:ind w:left="2940" w:hanging="180"/>
      </w:pPr>
      <w:rPr>
        <w:vertAlign w:val="baseline"/>
      </w:rPr>
    </w:lvl>
    <w:lvl w:ilvl="3">
      <w:start w:val="1"/>
      <w:numFmt w:val="decimal"/>
      <w:lvlText w:val="%4."/>
      <w:lvlJc w:val="left"/>
      <w:pPr>
        <w:ind w:left="3660" w:hanging="360"/>
      </w:pPr>
      <w:rPr>
        <w:vertAlign w:val="baseline"/>
      </w:rPr>
    </w:lvl>
    <w:lvl w:ilvl="4">
      <w:start w:val="1"/>
      <w:numFmt w:val="lowerLetter"/>
      <w:lvlText w:val="%5."/>
      <w:lvlJc w:val="left"/>
      <w:pPr>
        <w:ind w:left="4380" w:hanging="360"/>
      </w:pPr>
      <w:rPr>
        <w:vertAlign w:val="baseline"/>
      </w:rPr>
    </w:lvl>
    <w:lvl w:ilvl="5">
      <w:start w:val="1"/>
      <w:numFmt w:val="lowerRoman"/>
      <w:lvlText w:val="%6."/>
      <w:lvlJc w:val="right"/>
      <w:pPr>
        <w:ind w:left="5100" w:hanging="180"/>
      </w:pPr>
      <w:rPr>
        <w:vertAlign w:val="baseline"/>
      </w:rPr>
    </w:lvl>
    <w:lvl w:ilvl="6">
      <w:start w:val="1"/>
      <w:numFmt w:val="decimal"/>
      <w:lvlText w:val="%7."/>
      <w:lvlJc w:val="left"/>
      <w:pPr>
        <w:ind w:left="5820" w:hanging="360"/>
      </w:pPr>
      <w:rPr>
        <w:vertAlign w:val="baseline"/>
      </w:rPr>
    </w:lvl>
    <w:lvl w:ilvl="7">
      <w:start w:val="1"/>
      <w:numFmt w:val="lowerLetter"/>
      <w:lvlText w:val="%8."/>
      <w:lvlJc w:val="left"/>
      <w:pPr>
        <w:ind w:left="6540" w:hanging="360"/>
      </w:pPr>
      <w:rPr>
        <w:vertAlign w:val="baseline"/>
      </w:rPr>
    </w:lvl>
    <w:lvl w:ilvl="8">
      <w:start w:val="1"/>
      <w:numFmt w:val="lowerRoman"/>
      <w:lvlText w:val="%9."/>
      <w:lvlJc w:val="right"/>
      <w:pPr>
        <w:ind w:left="7260" w:hanging="180"/>
      </w:pPr>
      <w:rPr>
        <w:vertAlign w:val="baseline"/>
      </w:rPr>
    </w:lvl>
  </w:abstractNum>
  <w:abstractNum w:abstractNumId="4" w15:restartNumberingAfterBreak="0">
    <w:nsid w:val="287676F9"/>
    <w:multiLevelType w:val="multilevel"/>
    <w:tmpl w:val="EEC2391E"/>
    <w:lvl w:ilvl="0">
      <w:start w:val="1"/>
      <w:numFmt w:val="decimal"/>
      <w:lvlText w:val="%1."/>
      <w:lvlJc w:val="left"/>
      <w:pPr>
        <w:ind w:left="720" w:hanging="360"/>
      </w:pPr>
      <w:rPr>
        <w:b/>
        <w:color w:val="000000"/>
        <w:vertAlign w:val="baseline"/>
      </w:rPr>
    </w:lvl>
    <w:lvl w:ilvl="1">
      <w:start w:val="1"/>
      <w:numFmt w:val="decimal"/>
      <w:lvlText w:val="%1.%2."/>
      <w:lvlJc w:val="left"/>
      <w:pPr>
        <w:ind w:left="720" w:hanging="360"/>
      </w:pPr>
      <w:rPr>
        <w:b/>
        <w:vertAlign w:val="baseline"/>
      </w:rPr>
    </w:lvl>
    <w:lvl w:ilvl="2">
      <w:start w:val="1"/>
      <w:numFmt w:val="decimal"/>
      <w:lvlText w:val="%1.%2.%3."/>
      <w:lvlJc w:val="left"/>
      <w:pPr>
        <w:ind w:left="1080" w:hanging="720"/>
      </w:pPr>
      <w:rPr>
        <w:b/>
        <w:vertAlign w:val="baseline"/>
      </w:rPr>
    </w:lvl>
    <w:lvl w:ilvl="3">
      <w:start w:val="1"/>
      <w:numFmt w:val="decimal"/>
      <w:lvlText w:val="%1.%2.%3.%4."/>
      <w:lvlJc w:val="left"/>
      <w:pPr>
        <w:ind w:left="1080" w:hanging="720"/>
      </w:pPr>
      <w:rPr>
        <w:b/>
        <w:vertAlign w:val="baseline"/>
      </w:rPr>
    </w:lvl>
    <w:lvl w:ilvl="4">
      <w:start w:val="1"/>
      <w:numFmt w:val="decimal"/>
      <w:lvlText w:val="%1.%2.%3.%4.%5."/>
      <w:lvlJc w:val="left"/>
      <w:pPr>
        <w:ind w:left="1440" w:hanging="1080"/>
      </w:pPr>
      <w:rPr>
        <w:b/>
        <w:vertAlign w:val="baseline"/>
      </w:rPr>
    </w:lvl>
    <w:lvl w:ilvl="5">
      <w:start w:val="1"/>
      <w:numFmt w:val="decimal"/>
      <w:lvlText w:val="%1.%2.%3.%4.%5.%6."/>
      <w:lvlJc w:val="left"/>
      <w:pPr>
        <w:ind w:left="1440" w:hanging="1080"/>
      </w:pPr>
      <w:rPr>
        <w:b/>
        <w:vertAlign w:val="baseline"/>
      </w:rPr>
    </w:lvl>
    <w:lvl w:ilvl="6">
      <w:start w:val="1"/>
      <w:numFmt w:val="decimal"/>
      <w:lvlText w:val="%1.%2.%3.%4.%5.%6.%7."/>
      <w:lvlJc w:val="left"/>
      <w:pPr>
        <w:ind w:left="1800" w:hanging="1440"/>
      </w:pPr>
      <w:rPr>
        <w:b/>
        <w:vertAlign w:val="baseline"/>
      </w:rPr>
    </w:lvl>
    <w:lvl w:ilvl="7">
      <w:start w:val="1"/>
      <w:numFmt w:val="decimal"/>
      <w:lvlText w:val="%1.%2.%3.%4.%5.%6.%7.%8."/>
      <w:lvlJc w:val="left"/>
      <w:pPr>
        <w:ind w:left="1800" w:hanging="1440"/>
      </w:pPr>
      <w:rPr>
        <w:b/>
        <w:vertAlign w:val="baseline"/>
      </w:rPr>
    </w:lvl>
    <w:lvl w:ilvl="8">
      <w:start w:val="1"/>
      <w:numFmt w:val="decimal"/>
      <w:lvlText w:val="%1.%2.%3.%4.%5.%6.%7.%8.%9."/>
      <w:lvlJc w:val="left"/>
      <w:pPr>
        <w:ind w:left="2160" w:hanging="1800"/>
      </w:pPr>
      <w:rPr>
        <w:b/>
        <w:vertAlign w:val="baseline"/>
      </w:r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2B6724E"/>
    <w:multiLevelType w:val="multilevel"/>
    <w:tmpl w:val="C58E5B6E"/>
    <w:lvl w:ilvl="0">
      <w:start w:val="1"/>
      <w:numFmt w:val="bullet"/>
      <w:lvlText w:val="-"/>
      <w:lvlJc w:val="left"/>
      <w:pPr>
        <w:ind w:left="360" w:hanging="360"/>
      </w:pPr>
      <w:rPr>
        <w:rFonts w:ascii="Times New Roman" w:eastAsia="Times New Roman" w:hAnsi="Times New Roman" w:cs="Times New Roman"/>
        <w:vertAlign w:val="baseline"/>
      </w:rPr>
    </w:lvl>
    <w:lvl w:ilvl="1">
      <w:start w:val="1"/>
      <w:numFmt w:val="bullet"/>
      <w:lvlText w:val="o"/>
      <w:lvlJc w:val="left"/>
      <w:pPr>
        <w:ind w:left="1515" w:hanging="360"/>
      </w:pPr>
      <w:rPr>
        <w:rFonts w:ascii="Courier New" w:eastAsia="Courier New" w:hAnsi="Courier New" w:cs="Courier New"/>
        <w:vertAlign w:val="baseline"/>
      </w:rPr>
    </w:lvl>
    <w:lvl w:ilvl="2">
      <w:start w:val="1"/>
      <w:numFmt w:val="bullet"/>
      <w:lvlText w:val="▪"/>
      <w:lvlJc w:val="left"/>
      <w:pPr>
        <w:ind w:left="2235" w:hanging="360"/>
      </w:pPr>
      <w:rPr>
        <w:rFonts w:ascii="Noto Sans Symbols" w:eastAsia="Noto Sans Symbols" w:hAnsi="Noto Sans Symbols" w:cs="Noto Sans Symbols"/>
        <w:vertAlign w:val="baseline"/>
      </w:rPr>
    </w:lvl>
    <w:lvl w:ilvl="3">
      <w:start w:val="1"/>
      <w:numFmt w:val="bullet"/>
      <w:lvlText w:val="●"/>
      <w:lvlJc w:val="left"/>
      <w:pPr>
        <w:ind w:left="2955" w:hanging="360"/>
      </w:pPr>
      <w:rPr>
        <w:rFonts w:ascii="Noto Sans Symbols" w:eastAsia="Noto Sans Symbols" w:hAnsi="Noto Sans Symbols" w:cs="Noto Sans Symbols"/>
        <w:vertAlign w:val="baseline"/>
      </w:rPr>
    </w:lvl>
    <w:lvl w:ilvl="4">
      <w:start w:val="1"/>
      <w:numFmt w:val="bullet"/>
      <w:lvlText w:val="o"/>
      <w:lvlJc w:val="left"/>
      <w:pPr>
        <w:ind w:left="3675" w:hanging="360"/>
      </w:pPr>
      <w:rPr>
        <w:rFonts w:ascii="Courier New" w:eastAsia="Courier New" w:hAnsi="Courier New" w:cs="Courier New"/>
        <w:vertAlign w:val="baseline"/>
      </w:rPr>
    </w:lvl>
    <w:lvl w:ilvl="5">
      <w:start w:val="1"/>
      <w:numFmt w:val="bullet"/>
      <w:lvlText w:val="▪"/>
      <w:lvlJc w:val="left"/>
      <w:pPr>
        <w:ind w:left="4395" w:hanging="360"/>
      </w:pPr>
      <w:rPr>
        <w:rFonts w:ascii="Noto Sans Symbols" w:eastAsia="Noto Sans Symbols" w:hAnsi="Noto Sans Symbols" w:cs="Noto Sans Symbols"/>
        <w:vertAlign w:val="baseline"/>
      </w:rPr>
    </w:lvl>
    <w:lvl w:ilvl="6">
      <w:start w:val="1"/>
      <w:numFmt w:val="bullet"/>
      <w:lvlText w:val="●"/>
      <w:lvlJc w:val="left"/>
      <w:pPr>
        <w:ind w:left="5115" w:hanging="360"/>
      </w:pPr>
      <w:rPr>
        <w:rFonts w:ascii="Noto Sans Symbols" w:eastAsia="Noto Sans Symbols" w:hAnsi="Noto Sans Symbols" w:cs="Noto Sans Symbols"/>
        <w:vertAlign w:val="baseline"/>
      </w:rPr>
    </w:lvl>
    <w:lvl w:ilvl="7">
      <w:start w:val="1"/>
      <w:numFmt w:val="bullet"/>
      <w:lvlText w:val="o"/>
      <w:lvlJc w:val="left"/>
      <w:pPr>
        <w:ind w:left="5835" w:hanging="360"/>
      </w:pPr>
      <w:rPr>
        <w:rFonts w:ascii="Courier New" w:eastAsia="Courier New" w:hAnsi="Courier New" w:cs="Courier New"/>
        <w:vertAlign w:val="baseline"/>
      </w:rPr>
    </w:lvl>
    <w:lvl w:ilvl="8">
      <w:start w:val="1"/>
      <w:numFmt w:val="bullet"/>
      <w:lvlText w:val="▪"/>
      <w:lvlJc w:val="left"/>
      <w:pPr>
        <w:ind w:left="6555" w:hanging="360"/>
      </w:pPr>
      <w:rPr>
        <w:rFonts w:ascii="Noto Sans Symbols" w:eastAsia="Noto Sans Symbols" w:hAnsi="Noto Sans Symbols" w:cs="Noto Sans Symbols"/>
        <w:vertAlign w:val="baseline"/>
      </w:rPr>
    </w:lvl>
  </w:abstractNum>
  <w:abstractNum w:abstractNumId="7" w15:restartNumberingAfterBreak="0">
    <w:nsid w:val="460F79C7"/>
    <w:multiLevelType w:val="multilevel"/>
    <w:tmpl w:val="4484D324"/>
    <w:lvl w:ilvl="0">
      <w:start w:val="1"/>
      <w:numFmt w:val="decimal"/>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8" w15:restartNumberingAfterBreak="0">
    <w:nsid w:val="47A418B7"/>
    <w:multiLevelType w:val="multilevel"/>
    <w:tmpl w:val="9F608F02"/>
    <w:lvl w:ilvl="0">
      <w:start w:val="1"/>
      <w:numFmt w:val="bullet"/>
      <w:lvlText w:val="-"/>
      <w:lvlJc w:val="left"/>
      <w:pPr>
        <w:ind w:left="720" w:hanging="360"/>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9" w15:restartNumberingAfterBreak="0">
    <w:nsid w:val="47EE37D3"/>
    <w:multiLevelType w:val="multilevel"/>
    <w:tmpl w:val="9CDE59A2"/>
    <w:lvl w:ilvl="0">
      <w:start w:val="1"/>
      <w:numFmt w:val="bullet"/>
      <w:lvlText w:val="-"/>
      <w:lvlJc w:val="left"/>
      <w:pPr>
        <w:ind w:left="795" w:hanging="360"/>
      </w:pPr>
      <w:rPr>
        <w:rFonts w:ascii="Times New Roman" w:eastAsia="Times New Roman" w:hAnsi="Times New Roman" w:cs="Times New Roman"/>
        <w:vertAlign w:val="baseline"/>
      </w:rPr>
    </w:lvl>
    <w:lvl w:ilvl="1">
      <w:numFmt w:val="bullet"/>
      <w:lvlText w:val="o"/>
      <w:lvlJc w:val="left"/>
      <w:pPr>
        <w:ind w:left="1515" w:hanging="360"/>
      </w:pPr>
      <w:rPr>
        <w:rFonts w:ascii="Courier New" w:eastAsia="Courier New" w:hAnsi="Courier New" w:cs="Courier New"/>
        <w:vertAlign w:val="baseline"/>
      </w:rPr>
    </w:lvl>
    <w:lvl w:ilvl="2">
      <w:numFmt w:val="bullet"/>
      <w:lvlText w:val="▪"/>
      <w:lvlJc w:val="left"/>
      <w:pPr>
        <w:ind w:left="2235" w:hanging="360"/>
      </w:pPr>
      <w:rPr>
        <w:rFonts w:ascii="Noto Sans Symbols" w:eastAsia="Noto Sans Symbols" w:hAnsi="Noto Sans Symbols" w:cs="Noto Sans Symbols"/>
        <w:vertAlign w:val="baseline"/>
      </w:rPr>
    </w:lvl>
    <w:lvl w:ilvl="3">
      <w:numFmt w:val="bullet"/>
      <w:lvlText w:val="●"/>
      <w:lvlJc w:val="left"/>
      <w:pPr>
        <w:ind w:left="2955" w:hanging="360"/>
      </w:pPr>
      <w:rPr>
        <w:rFonts w:ascii="Noto Sans Symbols" w:eastAsia="Noto Sans Symbols" w:hAnsi="Noto Sans Symbols" w:cs="Noto Sans Symbols"/>
        <w:vertAlign w:val="baseline"/>
      </w:rPr>
    </w:lvl>
    <w:lvl w:ilvl="4">
      <w:numFmt w:val="bullet"/>
      <w:lvlText w:val="o"/>
      <w:lvlJc w:val="left"/>
      <w:pPr>
        <w:ind w:left="3675" w:hanging="360"/>
      </w:pPr>
      <w:rPr>
        <w:rFonts w:ascii="Courier New" w:eastAsia="Courier New" w:hAnsi="Courier New" w:cs="Courier New"/>
        <w:vertAlign w:val="baseline"/>
      </w:rPr>
    </w:lvl>
    <w:lvl w:ilvl="5">
      <w:numFmt w:val="bullet"/>
      <w:lvlText w:val="▪"/>
      <w:lvlJc w:val="left"/>
      <w:pPr>
        <w:ind w:left="4395" w:hanging="360"/>
      </w:pPr>
      <w:rPr>
        <w:rFonts w:ascii="Noto Sans Symbols" w:eastAsia="Noto Sans Symbols" w:hAnsi="Noto Sans Symbols" w:cs="Noto Sans Symbols"/>
        <w:vertAlign w:val="baseline"/>
      </w:rPr>
    </w:lvl>
    <w:lvl w:ilvl="6">
      <w:numFmt w:val="bullet"/>
      <w:lvlText w:val="●"/>
      <w:lvlJc w:val="left"/>
      <w:pPr>
        <w:ind w:left="5115" w:hanging="360"/>
      </w:pPr>
      <w:rPr>
        <w:rFonts w:ascii="Noto Sans Symbols" w:eastAsia="Noto Sans Symbols" w:hAnsi="Noto Sans Symbols" w:cs="Noto Sans Symbols"/>
        <w:vertAlign w:val="baseline"/>
      </w:rPr>
    </w:lvl>
    <w:lvl w:ilvl="7">
      <w:numFmt w:val="bullet"/>
      <w:lvlText w:val="o"/>
      <w:lvlJc w:val="left"/>
      <w:pPr>
        <w:ind w:left="5835" w:hanging="360"/>
      </w:pPr>
      <w:rPr>
        <w:rFonts w:ascii="Courier New" w:eastAsia="Courier New" w:hAnsi="Courier New" w:cs="Courier New"/>
        <w:vertAlign w:val="baseline"/>
      </w:rPr>
    </w:lvl>
    <w:lvl w:ilvl="8">
      <w:numFmt w:val="bullet"/>
      <w:lvlText w:val="▪"/>
      <w:lvlJc w:val="left"/>
      <w:pPr>
        <w:ind w:left="6555" w:hanging="360"/>
      </w:pPr>
      <w:rPr>
        <w:rFonts w:ascii="Noto Sans Symbols" w:eastAsia="Noto Sans Symbols" w:hAnsi="Noto Sans Symbols" w:cs="Noto Sans Symbols"/>
        <w:vertAlign w:val="baseline"/>
      </w:rPr>
    </w:lvl>
  </w:abstractNum>
  <w:abstractNum w:abstractNumId="10" w15:restartNumberingAfterBreak="0">
    <w:nsid w:val="52D16A38"/>
    <w:multiLevelType w:val="multilevel"/>
    <w:tmpl w:val="7B0035D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1" w15:restartNumberingAfterBreak="0">
    <w:nsid w:val="5627665A"/>
    <w:multiLevelType w:val="multilevel"/>
    <w:tmpl w:val="CC22C8D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5C283A10"/>
    <w:multiLevelType w:val="multilevel"/>
    <w:tmpl w:val="571A03A6"/>
    <w:lvl w:ilvl="0">
      <w:start w:val="1"/>
      <w:numFmt w:val="decimal"/>
      <w:lvlText w:val="%1."/>
      <w:lvlJc w:val="left"/>
      <w:pPr>
        <w:ind w:left="720" w:hanging="360"/>
      </w:pPr>
      <w:rPr>
        <w:color w:val="00000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15:restartNumberingAfterBreak="0">
    <w:nsid w:val="65AF488C"/>
    <w:multiLevelType w:val="multilevel"/>
    <w:tmpl w:val="B8589DEC"/>
    <w:lvl w:ilvl="0">
      <w:start w:val="1"/>
      <w:numFmt w:val="bullet"/>
      <w:lvlText w:val="-"/>
      <w:lvlJc w:val="left"/>
      <w:pPr>
        <w:ind w:left="1860" w:hanging="360"/>
      </w:pPr>
      <w:rPr>
        <w:rFonts w:ascii="Times New Roman" w:eastAsia="Times New Roman" w:hAnsi="Times New Roman" w:cs="Times New Roman"/>
        <w:vertAlign w:val="baseline"/>
      </w:rPr>
    </w:lvl>
    <w:lvl w:ilvl="1">
      <w:start w:val="1"/>
      <w:numFmt w:val="bullet"/>
      <w:lvlText w:val="o"/>
      <w:lvlJc w:val="left"/>
      <w:pPr>
        <w:ind w:left="2580" w:hanging="360"/>
      </w:pPr>
      <w:rPr>
        <w:rFonts w:ascii="Courier New" w:eastAsia="Courier New" w:hAnsi="Courier New" w:cs="Courier New"/>
        <w:vertAlign w:val="baseline"/>
      </w:rPr>
    </w:lvl>
    <w:lvl w:ilvl="2">
      <w:start w:val="1"/>
      <w:numFmt w:val="bullet"/>
      <w:lvlText w:val="▪"/>
      <w:lvlJc w:val="left"/>
      <w:pPr>
        <w:ind w:left="3300" w:hanging="360"/>
      </w:pPr>
      <w:rPr>
        <w:rFonts w:ascii="Noto Sans Symbols" w:eastAsia="Noto Sans Symbols" w:hAnsi="Noto Sans Symbols" w:cs="Noto Sans Symbols"/>
        <w:vertAlign w:val="baseline"/>
      </w:rPr>
    </w:lvl>
    <w:lvl w:ilvl="3">
      <w:start w:val="1"/>
      <w:numFmt w:val="bullet"/>
      <w:lvlText w:val="●"/>
      <w:lvlJc w:val="left"/>
      <w:pPr>
        <w:ind w:left="4020" w:hanging="360"/>
      </w:pPr>
      <w:rPr>
        <w:rFonts w:ascii="Noto Sans Symbols" w:eastAsia="Noto Sans Symbols" w:hAnsi="Noto Sans Symbols" w:cs="Noto Sans Symbols"/>
        <w:vertAlign w:val="baseline"/>
      </w:rPr>
    </w:lvl>
    <w:lvl w:ilvl="4">
      <w:start w:val="1"/>
      <w:numFmt w:val="bullet"/>
      <w:lvlText w:val="o"/>
      <w:lvlJc w:val="left"/>
      <w:pPr>
        <w:ind w:left="4740" w:hanging="360"/>
      </w:pPr>
      <w:rPr>
        <w:rFonts w:ascii="Courier New" w:eastAsia="Courier New" w:hAnsi="Courier New" w:cs="Courier New"/>
        <w:vertAlign w:val="baseline"/>
      </w:rPr>
    </w:lvl>
    <w:lvl w:ilvl="5">
      <w:start w:val="1"/>
      <w:numFmt w:val="bullet"/>
      <w:lvlText w:val="▪"/>
      <w:lvlJc w:val="left"/>
      <w:pPr>
        <w:ind w:left="5460" w:hanging="360"/>
      </w:pPr>
      <w:rPr>
        <w:rFonts w:ascii="Noto Sans Symbols" w:eastAsia="Noto Sans Symbols" w:hAnsi="Noto Sans Symbols" w:cs="Noto Sans Symbols"/>
        <w:vertAlign w:val="baseline"/>
      </w:rPr>
    </w:lvl>
    <w:lvl w:ilvl="6">
      <w:start w:val="1"/>
      <w:numFmt w:val="bullet"/>
      <w:lvlText w:val="●"/>
      <w:lvlJc w:val="left"/>
      <w:pPr>
        <w:ind w:left="6180" w:hanging="360"/>
      </w:pPr>
      <w:rPr>
        <w:rFonts w:ascii="Noto Sans Symbols" w:eastAsia="Noto Sans Symbols" w:hAnsi="Noto Sans Symbols" w:cs="Noto Sans Symbols"/>
        <w:vertAlign w:val="baseline"/>
      </w:rPr>
    </w:lvl>
    <w:lvl w:ilvl="7">
      <w:start w:val="1"/>
      <w:numFmt w:val="bullet"/>
      <w:lvlText w:val="o"/>
      <w:lvlJc w:val="left"/>
      <w:pPr>
        <w:ind w:left="6900" w:hanging="360"/>
      </w:pPr>
      <w:rPr>
        <w:rFonts w:ascii="Courier New" w:eastAsia="Courier New" w:hAnsi="Courier New" w:cs="Courier New"/>
        <w:vertAlign w:val="baseline"/>
      </w:rPr>
    </w:lvl>
    <w:lvl w:ilvl="8">
      <w:start w:val="1"/>
      <w:numFmt w:val="bullet"/>
      <w:lvlText w:val="▪"/>
      <w:lvlJc w:val="left"/>
      <w:pPr>
        <w:ind w:left="7620" w:hanging="360"/>
      </w:pPr>
      <w:rPr>
        <w:rFonts w:ascii="Noto Sans Symbols" w:eastAsia="Noto Sans Symbols" w:hAnsi="Noto Sans Symbols" w:cs="Noto Sans Symbols"/>
        <w:vertAlign w:val="baseline"/>
      </w:rPr>
    </w:lvl>
  </w:abstractNum>
  <w:abstractNum w:abstractNumId="14" w15:restartNumberingAfterBreak="0">
    <w:nsid w:val="7F787AF2"/>
    <w:multiLevelType w:val="multilevel"/>
    <w:tmpl w:val="B790ACD8"/>
    <w:lvl w:ilvl="0">
      <w:start w:val="1"/>
      <w:numFmt w:val="decimal"/>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num w:numId="1">
    <w:abstractNumId w:val="14"/>
  </w:num>
  <w:num w:numId="2">
    <w:abstractNumId w:val="8"/>
  </w:num>
  <w:num w:numId="3">
    <w:abstractNumId w:val="10"/>
  </w:num>
  <w:num w:numId="4">
    <w:abstractNumId w:val="12"/>
  </w:num>
  <w:num w:numId="5">
    <w:abstractNumId w:val="4"/>
  </w:num>
  <w:num w:numId="6">
    <w:abstractNumId w:val="9"/>
  </w:num>
  <w:num w:numId="7">
    <w:abstractNumId w:val="2"/>
  </w:num>
  <w:num w:numId="8">
    <w:abstractNumId w:val="6"/>
  </w:num>
  <w:num w:numId="9">
    <w:abstractNumId w:val="0"/>
  </w:num>
  <w:num w:numId="10">
    <w:abstractNumId w:val="3"/>
  </w:num>
  <w:num w:numId="11">
    <w:abstractNumId w:val="13"/>
  </w:num>
  <w:num w:numId="12">
    <w:abstractNumId w:val="1"/>
  </w:num>
  <w:num w:numId="13">
    <w:abstractNumId w:val="7"/>
  </w:num>
  <w:num w:numId="14">
    <w:abstractNumId w:val="11"/>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C74"/>
    <w:rsid w:val="000703CC"/>
    <w:rsid w:val="00072CE2"/>
    <w:rsid w:val="00095C21"/>
    <w:rsid w:val="001B06E9"/>
    <w:rsid w:val="00220418"/>
    <w:rsid w:val="002E2E73"/>
    <w:rsid w:val="00321EB0"/>
    <w:rsid w:val="003324A8"/>
    <w:rsid w:val="003A5BBE"/>
    <w:rsid w:val="003D4FEB"/>
    <w:rsid w:val="004D25DD"/>
    <w:rsid w:val="005177A2"/>
    <w:rsid w:val="00521AF8"/>
    <w:rsid w:val="00537C43"/>
    <w:rsid w:val="006C51EA"/>
    <w:rsid w:val="006D7B90"/>
    <w:rsid w:val="006E071E"/>
    <w:rsid w:val="00764983"/>
    <w:rsid w:val="00880D88"/>
    <w:rsid w:val="008B1226"/>
    <w:rsid w:val="00935D71"/>
    <w:rsid w:val="00971B78"/>
    <w:rsid w:val="00A32319"/>
    <w:rsid w:val="00B02606"/>
    <w:rsid w:val="00BC4B43"/>
    <w:rsid w:val="00C32C74"/>
    <w:rsid w:val="00CA72DA"/>
    <w:rsid w:val="00D062ED"/>
    <w:rsid w:val="00D7263C"/>
    <w:rsid w:val="00F825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325CB"/>
  <w15:docId w15:val="{8AF789B3-03E9-46D6-AE5A-FDBEA09E2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uppressAutoHyphens/>
      <w:spacing w:line="1" w:lineRule="atLeast"/>
      <w:ind w:leftChars="-1" w:left="-1" w:hangingChars="1" w:hanging="1"/>
      <w:textDirection w:val="btLr"/>
      <w:textAlignment w:val="top"/>
      <w:outlineLvl w:val="0"/>
    </w:pPr>
    <w:rPr>
      <w:position w:val="-1"/>
      <w:sz w:val="24"/>
      <w:szCs w:val="24"/>
    </w:rPr>
  </w:style>
  <w:style w:type="paragraph" w:styleId="Nadpis1">
    <w:name w:val="heading 1"/>
    <w:basedOn w:val="Normlny"/>
    <w:next w:val="Normlny"/>
    <w:uiPriority w:val="9"/>
    <w:qFormat/>
    <w:pPr>
      <w:keepNext/>
      <w:spacing w:before="240" w:after="60"/>
    </w:pPr>
    <w:rPr>
      <w:rFonts w:ascii="Calibri Light" w:hAnsi="Calibri Light"/>
      <w:b/>
      <w:bCs/>
      <w:kern w:val="32"/>
      <w:sz w:val="32"/>
      <w:szCs w:val="32"/>
    </w:rPr>
  </w:style>
  <w:style w:type="paragraph" w:styleId="Nadpis2">
    <w:name w:val="heading 2"/>
    <w:basedOn w:val="Normlny"/>
    <w:uiPriority w:val="9"/>
    <w:semiHidden/>
    <w:unhideWhenUsed/>
    <w:qFormat/>
    <w:pPr>
      <w:widowControl w:val="0"/>
      <w:autoSpaceDE w:val="0"/>
      <w:autoSpaceDN w:val="0"/>
      <w:ind w:left="212"/>
      <w:outlineLvl w:val="1"/>
    </w:pPr>
    <w:rPr>
      <w:b/>
      <w:bCs/>
      <w:lang w:eastAsia="en-US"/>
    </w:rPr>
  </w:style>
  <w:style w:type="paragraph" w:styleId="Nadpis3">
    <w:name w:val="heading 3"/>
    <w:basedOn w:val="Normlny"/>
    <w:next w:val="Normlny"/>
    <w:uiPriority w:val="9"/>
    <w:semiHidden/>
    <w:unhideWhenUsed/>
    <w:qFormat/>
    <w:pPr>
      <w:keepNext/>
      <w:keepLines/>
      <w:spacing w:before="280" w:after="80"/>
      <w:outlineLvl w:val="2"/>
    </w:pPr>
    <w:rPr>
      <w:b/>
      <w:sz w:val="28"/>
      <w:szCs w:val="28"/>
    </w:rPr>
  </w:style>
  <w:style w:type="paragraph" w:styleId="Nadpis4">
    <w:name w:val="heading 4"/>
    <w:basedOn w:val="Normlny"/>
    <w:next w:val="Normlny"/>
    <w:uiPriority w:val="9"/>
    <w:semiHidden/>
    <w:unhideWhenUsed/>
    <w:qFormat/>
    <w:pPr>
      <w:keepNext/>
      <w:keepLines/>
      <w:spacing w:before="240" w:after="40"/>
      <w:outlineLvl w:val="3"/>
    </w:pPr>
    <w:rPr>
      <w:b/>
    </w:rPr>
  </w:style>
  <w:style w:type="paragraph" w:styleId="Nadpis5">
    <w:name w:val="heading 5"/>
    <w:basedOn w:val="Normlny"/>
    <w:next w:val="Normlny"/>
    <w:uiPriority w:val="9"/>
    <w:semiHidden/>
    <w:unhideWhenUsed/>
    <w:qFormat/>
    <w:pPr>
      <w:keepNext/>
      <w:keepLines/>
      <w:spacing w:before="220" w:after="40"/>
      <w:outlineLvl w:val="4"/>
    </w:pPr>
    <w:rPr>
      <w:b/>
      <w:sz w:val="22"/>
      <w:szCs w:val="22"/>
    </w:rPr>
  </w:style>
  <w:style w:type="paragraph" w:styleId="Nadpis6">
    <w:name w:val="heading 6"/>
    <w:basedOn w:val="Normlny"/>
    <w:next w:val="Normlny"/>
    <w:uiPriority w:val="9"/>
    <w:semiHidden/>
    <w:unhideWhenUsed/>
    <w:qFormat/>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uiPriority w:val="10"/>
    <w:qFormat/>
    <w:pPr>
      <w:spacing w:before="240" w:after="60"/>
      <w:jc w:val="center"/>
    </w:pPr>
    <w:rPr>
      <w:rFonts w:ascii="Calibri Light" w:hAnsi="Calibri Light"/>
      <w:b/>
      <w:bCs/>
      <w:kern w:val="28"/>
      <w:sz w:val="32"/>
      <w:szCs w:val="32"/>
    </w:rPr>
  </w:style>
  <w:style w:type="paragraph" w:styleId="Pta">
    <w:name w:val="footer"/>
    <w:basedOn w:val="Normlny"/>
    <w:pPr>
      <w:tabs>
        <w:tab w:val="center" w:pos="4536"/>
        <w:tab w:val="right" w:pos="9072"/>
      </w:tabs>
    </w:pPr>
  </w:style>
  <w:style w:type="character" w:styleId="slostrany">
    <w:name w:val="page number"/>
    <w:basedOn w:val="Predvolenpsmoodseku"/>
    <w:rPr>
      <w:w w:val="100"/>
      <w:position w:val="-1"/>
      <w:effect w:val="none"/>
      <w:vertAlign w:val="baseline"/>
      <w:cs w:val="0"/>
      <w:em w:val="none"/>
    </w:rPr>
  </w:style>
  <w:style w:type="table" w:styleId="Mriekatabuky">
    <w:name w:val="Table Grid"/>
    <w:basedOn w:val="Normlnatabuka"/>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pPr>
      <w:tabs>
        <w:tab w:val="center" w:pos="4536"/>
        <w:tab w:val="right" w:pos="9072"/>
      </w:tabs>
    </w:pPr>
  </w:style>
  <w:style w:type="paragraph" w:styleId="Bezriadkovania">
    <w:name w:val="No Spacing"/>
    <w:pPr>
      <w:suppressAutoHyphens/>
      <w:spacing w:line="1" w:lineRule="atLeast"/>
      <w:ind w:leftChars="-1" w:left="-1" w:hangingChars="1" w:hanging="1"/>
      <w:textDirection w:val="btLr"/>
      <w:textAlignment w:val="top"/>
      <w:outlineLvl w:val="0"/>
    </w:pPr>
    <w:rPr>
      <w:rFonts w:ascii="Calibri" w:eastAsia="Calibri" w:hAnsi="Calibri"/>
      <w:position w:val="-1"/>
      <w:sz w:val="22"/>
      <w:szCs w:val="22"/>
      <w:lang w:val="cs-CZ" w:eastAsia="en-US"/>
    </w:rPr>
  </w:style>
  <w:style w:type="character" w:customStyle="1" w:styleId="Siln">
    <w:name w:val="Silný"/>
    <w:uiPriority w:val="22"/>
    <w:qFormat/>
    <w:rPr>
      <w:b/>
      <w:bCs/>
      <w:w w:val="100"/>
      <w:position w:val="-1"/>
      <w:effect w:val="none"/>
      <w:vertAlign w:val="baseline"/>
      <w:cs w:val="0"/>
      <w:em w:val="none"/>
    </w:rPr>
  </w:style>
  <w:style w:type="character" w:styleId="Zvraznenie">
    <w:name w:val="Emphasis"/>
    <w:uiPriority w:val="20"/>
    <w:qFormat/>
    <w:rPr>
      <w:i/>
      <w:iCs/>
      <w:w w:val="100"/>
      <w:position w:val="-1"/>
      <w:effect w:val="none"/>
      <w:vertAlign w:val="baseline"/>
      <w:cs w:val="0"/>
      <w:em w:val="none"/>
    </w:rPr>
  </w:style>
  <w:style w:type="paragraph" w:styleId="Odsekzoznamu">
    <w:name w:val="List Paragraph"/>
    <w:basedOn w:val="Normlny"/>
    <w:pPr>
      <w:ind w:left="708"/>
    </w:pPr>
  </w:style>
  <w:style w:type="character" w:styleId="Hypertextovprepojenie">
    <w:name w:val="Hyperlink"/>
    <w:rPr>
      <w:color w:val="0563C1"/>
      <w:w w:val="100"/>
      <w:position w:val="-1"/>
      <w:u w:val="single"/>
      <w:effect w:val="none"/>
      <w:vertAlign w:val="baseline"/>
      <w:cs w:val="0"/>
      <w:em w:val="none"/>
    </w:rPr>
  </w:style>
  <w:style w:type="paragraph" w:customStyle="1" w:styleId="Standard">
    <w:name w:val="Standard"/>
    <w:pPr>
      <w:autoSpaceDN w:val="0"/>
      <w:spacing w:line="1" w:lineRule="atLeast"/>
      <w:ind w:leftChars="-1" w:left="-1" w:hangingChars="1" w:hanging="1"/>
      <w:textDirection w:val="btLr"/>
      <w:textAlignment w:val="baseline"/>
      <w:outlineLvl w:val="0"/>
    </w:pPr>
    <w:rPr>
      <w:kern w:val="3"/>
      <w:position w:val="-1"/>
      <w:sz w:val="24"/>
      <w:szCs w:val="24"/>
    </w:rPr>
  </w:style>
  <w:style w:type="numbering" w:customStyle="1" w:styleId="WW8Num2">
    <w:name w:val="WW8Num2"/>
    <w:basedOn w:val="Bezzoznamu"/>
  </w:style>
  <w:style w:type="table" w:customStyle="1" w:styleId="TableNormal0">
    <w:name w:val="Table Normal"/>
    <w:next w:val="TableNormal"/>
    <w:qFormat/>
    <w:pPr>
      <w:widowControl w:val="0"/>
      <w:suppressAutoHyphens/>
      <w:autoSpaceDE w:val="0"/>
      <w:autoSpaceDN w:val="0"/>
      <w:spacing w:line="1" w:lineRule="atLeast"/>
      <w:ind w:leftChars="-1" w:left="-1" w:hangingChars="1" w:hanging="1"/>
      <w:textDirection w:val="btLr"/>
      <w:textAlignment w:val="top"/>
      <w:outlineLvl w:val="0"/>
    </w:pPr>
    <w:rPr>
      <w:rFonts w:ascii="Calibri" w:eastAsia="Calibri" w:hAnsi="Calibri"/>
      <w:position w:val="-1"/>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pPr>
      <w:widowControl w:val="0"/>
      <w:autoSpaceDE w:val="0"/>
      <w:autoSpaceDN w:val="0"/>
    </w:pPr>
    <w:rPr>
      <w:lang w:eastAsia="en-US"/>
    </w:rPr>
  </w:style>
  <w:style w:type="character" w:customStyle="1" w:styleId="ZkladntextChar">
    <w:name w:val="Základný text Char"/>
    <w:rPr>
      <w:w w:val="100"/>
      <w:position w:val="-1"/>
      <w:sz w:val="24"/>
      <w:szCs w:val="24"/>
      <w:effect w:val="none"/>
      <w:vertAlign w:val="baseline"/>
      <w:cs w:val="0"/>
      <w:em w:val="none"/>
      <w:lang w:eastAsia="en-US"/>
    </w:rPr>
  </w:style>
  <w:style w:type="paragraph" w:customStyle="1" w:styleId="TableParagraph">
    <w:name w:val="Table Paragraph"/>
    <w:basedOn w:val="Normlny"/>
    <w:pPr>
      <w:widowControl w:val="0"/>
      <w:autoSpaceDE w:val="0"/>
      <w:autoSpaceDN w:val="0"/>
      <w:spacing w:line="256" w:lineRule="atLeast"/>
    </w:pPr>
    <w:rPr>
      <w:sz w:val="22"/>
      <w:szCs w:val="22"/>
      <w:lang w:eastAsia="en-US"/>
    </w:rPr>
  </w:style>
  <w:style w:type="character" w:customStyle="1" w:styleId="Nadpis2Char">
    <w:name w:val="Nadpis 2 Char"/>
    <w:rPr>
      <w:b/>
      <w:bCs/>
      <w:w w:val="100"/>
      <w:position w:val="-1"/>
      <w:sz w:val="24"/>
      <w:szCs w:val="24"/>
      <w:effect w:val="none"/>
      <w:vertAlign w:val="baseline"/>
      <w:cs w:val="0"/>
      <w:em w:val="none"/>
      <w:lang w:eastAsia="en-US"/>
    </w:rPr>
  </w:style>
  <w:style w:type="character" w:customStyle="1" w:styleId="Nadpis1Char">
    <w:name w:val="Nadpis 1 Char"/>
    <w:rPr>
      <w:rFonts w:ascii="Calibri Light" w:eastAsia="Times New Roman" w:hAnsi="Calibri Light" w:cs="Times New Roman"/>
      <w:b/>
      <w:bCs/>
      <w:w w:val="100"/>
      <w:kern w:val="32"/>
      <w:position w:val="-1"/>
      <w:sz w:val="32"/>
      <w:szCs w:val="32"/>
      <w:effect w:val="none"/>
      <w:vertAlign w:val="baseline"/>
      <w:cs w:val="0"/>
      <w:em w:val="none"/>
    </w:rPr>
  </w:style>
  <w:style w:type="character" w:customStyle="1" w:styleId="NzovChar">
    <w:name w:val="Názov Char"/>
    <w:rPr>
      <w:rFonts w:ascii="Calibri Light" w:eastAsia="Times New Roman" w:hAnsi="Calibri Light" w:cs="Times New Roman"/>
      <w:b/>
      <w:bCs/>
      <w:w w:val="100"/>
      <w:kern w:val="28"/>
      <w:position w:val="-1"/>
      <w:sz w:val="32"/>
      <w:szCs w:val="32"/>
      <w:effect w:val="none"/>
      <w:vertAlign w:val="baseline"/>
      <w:cs w:val="0"/>
      <w:em w:val="none"/>
    </w:r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character" w:customStyle="1" w:styleId="PodtitulChar">
    <w:name w:val="Podtitul Char"/>
    <w:rPr>
      <w:rFonts w:ascii="Calibri Light" w:eastAsia="Times New Roman" w:hAnsi="Calibri Light" w:cs="Times New Roman"/>
      <w:w w:val="100"/>
      <w:position w:val="-1"/>
      <w:sz w:val="24"/>
      <w:szCs w:val="24"/>
      <w:effect w:val="none"/>
      <w:vertAlign w:val="baseline"/>
      <w:cs w:val="0"/>
      <w:em w:val="none"/>
    </w:rPr>
  </w:style>
  <w:style w:type="paragraph" w:styleId="Textbubliny">
    <w:name w:val="Balloon Text"/>
    <w:basedOn w:val="Normlny"/>
    <w:rPr>
      <w:rFonts w:ascii="Segoe UI" w:hAnsi="Segoe UI" w:cs="Segoe UI"/>
      <w:sz w:val="18"/>
      <w:szCs w:val="18"/>
    </w:rPr>
  </w:style>
  <w:style w:type="character" w:customStyle="1" w:styleId="TextbublinyChar">
    <w:name w:val="Text bubliny Char"/>
    <w:rPr>
      <w:rFonts w:ascii="Segoe UI" w:hAnsi="Segoe UI" w:cs="Segoe UI"/>
      <w:w w:val="100"/>
      <w:position w:val="-1"/>
      <w:sz w:val="18"/>
      <w:szCs w:val="18"/>
      <w:effect w:val="none"/>
      <w:vertAlign w:val="baseline"/>
      <w:cs w:val="0"/>
      <w:em w:val="none"/>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CellMar>
        <w:left w:w="108" w:type="dxa"/>
        <w:right w:w="108" w:type="dxa"/>
      </w:tblCellMar>
    </w:tblPr>
  </w:style>
  <w:style w:type="table" w:customStyle="1" w:styleId="a2">
    <w:basedOn w:val="TableNormal0"/>
    <w:tblPr>
      <w:tblStyleRowBandSize w:val="1"/>
      <w:tblStyleColBandSize w:val="1"/>
      <w:tblCellMar>
        <w:left w:w="108" w:type="dxa"/>
        <w:right w:w="108"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tblPr>
      <w:tblStyleRowBandSize w:val="1"/>
      <w:tblStyleColBandSize w:val="1"/>
      <w:tblCellMar>
        <w:left w:w="70" w:type="dxa"/>
        <w:right w:w="70" w:type="dxa"/>
      </w:tblCellMar>
    </w:tblPr>
  </w:style>
  <w:style w:type="table" w:customStyle="1" w:styleId="a5">
    <w:basedOn w:val="TableNormal0"/>
    <w:tblPr>
      <w:tblStyleRowBandSize w:val="1"/>
      <w:tblStyleColBandSize w:val="1"/>
      <w:tblCellMar>
        <w:left w:w="108" w:type="dxa"/>
        <w:right w:w="108" w:type="dxa"/>
      </w:tblCellMar>
    </w:tblPr>
  </w:style>
  <w:style w:type="table" w:customStyle="1" w:styleId="a6">
    <w:basedOn w:val="TableNormal0"/>
    <w:tblPr>
      <w:tblStyleRowBandSize w:val="1"/>
      <w:tblStyleColBandSize w:val="1"/>
      <w:tblCellMar>
        <w:left w:w="108" w:type="dxa"/>
        <w:right w:w="108" w:type="dxa"/>
      </w:tblCellMar>
    </w:tblPr>
  </w:style>
  <w:style w:type="table" w:customStyle="1" w:styleId="a7">
    <w:basedOn w:val="TableNormal0"/>
    <w:tblPr>
      <w:tblStyleRowBandSize w:val="1"/>
      <w:tblStyleColBandSize w:val="1"/>
      <w:tblCellMar>
        <w:left w:w="108" w:type="dxa"/>
        <w:right w:w="108" w:type="dxa"/>
      </w:tblCellMar>
    </w:tblPr>
  </w:style>
  <w:style w:type="table" w:customStyle="1" w:styleId="a8">
    <w:basedOn w:val="TableNormal0"/>
    <w:tblPr>
      <w:tblStyleRowBandSize w:val="1"/>
      <w:tblStyleColBandSize w:val="1"/>
    </w:tblPr>
  </w:style>
  <w:style w:type="table" w:customStyle="1" w:styleId="a9">
    <w:basedOn w:val="TableNormal0"/>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zsfintice@gmail.com"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fintice.sk" TargetMode="Externa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hyperlink" Target="mailto:oufintice@hotmail.com"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KTHq7S27SibZZKRxHOw//vAJVQ==">CgMxLjAyCWlkLmdqZGd4czgAciExOWs2SGpGNUxmY2lCLVJqa3Zad0hRTGc5V3NYdG4yYng=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8366B0A-E54F-4684-A3B0-31D48FADF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1164</TotalTime>
  <Pages>1</Pages>
  <Words>4394</Words>
  <Characters>25048</Characters>
  <Application>Microsoft Office Word</Application>
  <DocSecurity>0</DocSecurity>
  <Lines>208</Lines>
  <Paragraphs>58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KOLINČÁKOVÁ Jana</cp:lastModifiedBy>
  <cp:revision>10</cp:revision>
  <cp:lastPrinted>2024-08-28T07:25:00Z</cp:lastPrinted>
  <dcterms:created xsi:type="dcterms:W3CDTF">2024-08-06T07:25:00Z</dcterms:created>
  <dcterms:modified xsi:type="dcterms:W3CDTF">2024-08-28T07:42:00Z</dcterms:modified>
</cp:coreProperties>
</file>