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Výročná správa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Obce  VRBOVKA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ar-SA"/>
        </w:rPr>
        <w:t>za rok 2023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EC1E2C1" wp14:editId="1F24EA25">
            <wp:extent cx="2181225" cy="2314575"/>
            <wp:effectExtent l="0" t="0" r="9525" b="9525"/>
            <wp:docPr id="1" name="Obrázok 1" descr="Kopie 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Kopie č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  <w:t>str.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 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   Geografické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1.2   Demografické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1.3 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1.4   Symboly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1.5   História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1.6   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1.7   Významné osobnosti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1.8   Výchova a vzdelávanie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1.9   Zdravotníctvo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1.10 Sociálne zabezpečenie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1.11 Kultúra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1.12 Hospodárstvo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1.13 Organizačná štruktúra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 Rozpočet obce na rok 2023 a jeho plnenie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2.1   Plnenie príjmov za rok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2.2   Plnenie výdavkov za rok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8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2.3   Plán rozpočtu na roky 2024 - 2025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10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3. Hospodárenie obce a rozdelenie výsledku hospodárenia za rok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11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 Bilancia aktív a pasív v tis.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4.1   Aktíva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4.2   Pasíva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5. Vývoj pohľadávok a záväzkov v  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5.1   Pohľadávky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5.2   Záväzky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6. Ostatné dôležité informácie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6.1   Prijaté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6.2   Poskytnuté dotácie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6.3   Významné investičné akcie v roku 2023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6.4   Predpokladaný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6.5   Udalosti osobitného významu po skončení účtovného obdobia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1. Základná charakteristika Obce  Vrbovka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Vrbovka zaradená do okresu Veľký Krtíš, kraj Banskobystrický.  Od okresného mesta Veľký Krtíš je Vrbovka vzdialená 19 km.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Geografické údaje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Geografická poloha obce : Obec Vrbovka leží vo východnej časti Ipeľskej kotliny na pravom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brehu Ipľa.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Susedné mestá a obce : Na severe je to obec Želovce, na západe obec Záhorce a na východe 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obec Kiarov. Južnú hranicu obce tvorí rieka Ipeľ, ktorá je hraničnou  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riekou s Maďarskom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Celková rozloha obce : výmera katastrálneho územia obce Vrbovka je v súčasnosti 1 059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Nadmorská výška : Stred obce sa nachádza v nadmorskej výške 150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Chotár katastra sa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nachádza v nadmorskej výške od 143 do 268 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Demografické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Hustota  a počet obyvateľov :  Podľa údajov Slovenského štatistického úradu v roku 1991 žilo v obci Vrbovka 473 obyvateľov, z toho 231 mužov a 242 žien. K 31.12.2005 žilo v obci 397 trvale bývajúcich obyvateľov, z toho 192 mužov  (48,4%) a 205 žien (51,6 %). Pri katastrálnej výmere obce (10 596 135m2) bola hustota osídlenia 37 obyvateľov na ha.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obyvateľstva za predchádzajúce 10 rokov: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r. 2012        r.  2013              r.  2014           r. 2015            r.2016     r.2017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356                357                    347                   345               340            345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176               176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171               167            168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Ženy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183    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181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174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       174               173            177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               r. 2018             r. 2019    r.2020           r.2021       r.2022      r.2023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Celkom       355                   331         326               326             317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317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Muži           168                   161         166               160             157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162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Ženy            187                  170         160               166             160</w:t>
      </w:r>
      <w:r w:rsidR="00DC240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155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Národnostná štruktúra : Väčšina   85 % obyvateľov obce je maďarskej národnosti.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Štruktúra obyvateľstva podľa náboženského významu : Rímskokatolícka – 85 %, Evanjelická 10%, Iné 5%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obyvateľov : . Maximálny počet obyvateľov žilo v obci v roku 1923 (720) obyvateľov minimálny v roku 2008. K 31.12.2008 žilo v obci 373 obyvateľov. Z ktorého obyvatelia v predproduktívnom veku 59, v produktívnom veku 208 a v poproduktívnom veku 106 obyvateľov. Celkový počet obyvateľov obce v sledovanom období postupne klesá až po súčasnosť. Kým v roku 1869 mala Vrbovka 665 obyvateľov, dnes je to takmer polovica. Príčinou je imigrácia mladých rodín za lepšími pracovnými príležitosťami do miest alebo do zahraničia ako aj klesajúci počet narodení a zvyšujúci počet úmrtnosti  obyvateľstva.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Ekonomické údaje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Nezamestnanosť v obci : V zozname ÚPSVaR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V.Krtíš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uvedený počet dlhodobo nezamestnaných občanov  k 31.12.2020  celkom   10. V súčasnosti evidujeme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nezamestnanosti : V roku 1996 bolo evidovaných v obci 31 nezamestnaných osôb. Od tohto roku sa počet evidovaných nezamestnaných v obci len zvyšoval, až kým hodnota nedosiahla doterajšie maximu, čo predstavoval počet evidovaných nezamestnaných 82 a bolo to v roku 2001 . Od toho roku počet obyvateľov uchádzajúcich sa o prácu sústavne klesá. V roku 2005 bolo v obci 38 evidovaných nezamestnaných, čo predstavoval 20,65 %. Toto percento bolo v porovnaní s celoslovenskou mierou nezamestnanosti (8,7 %) veľmi vysoké.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 súčasnosti k 31.12.2020 je v obci evidovaných 7 nezamestnaných.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Symboly obce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Erb obce : V modrom štíte medzi striebornými obrátenými radlicami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čereslom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lemešom tri zlaté dvoma povrieslami zviazané klasy, to všetko sprevádzané vľavo zlatým strapcom hrozna na striebornej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jednolistnej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stopke a v horných rohoch štítu zlatými hviezdami.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Vlajka obce : pozostáva z deviatich pruhov pozdĺžnych pruhov vo farbách bielej, žltej, bielej, modrej, žltej, modrej, bielej, žltej a bielej. Pomer strán má 2:3 a ukončená je tromi cípmi,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t.j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dvomi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zástrihmi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siahajúcimi do tretiny jej listu.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obce 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Historický pečatný symbol obce Vrbovka poznáme podľa odtlačku pečatidla z 18. storočia. Jej kruhopis je čitateľný iba sčasti a znie IPOLYVARBO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petsetje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) 1777, v strede pečatného poľa vidno strapec hrozna, čerieslo, tri klasy a lemeš a tiež text BIRO a letopočet 1777. Vnútorný text je ešte sprevádzaný dvoma hviezdičkami.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Symbolika pečate je vcelku jasná- upozorňuje na poľnohospodársky a vinohradnícky charakter obce. Na druhej strane zobrazením pluhových radlíc klasov a hrozna symbolicky  vyjadruje začiatok a koniec poľnohospodárskych prác a v prenesenom slova zmysle tiež každej práce. Navyše motív klasov hrozna pripomína eucharistickú symboliku tela a krvi Ježiša Krista.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História obce: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Vrbovka sa spomína prvý krát v roku 1327. Prvá písomná zmienka o názve obci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Warbok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kWarbow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neskoršie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pochádza zo začiatku 14. storočia, keď obec patrila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Mihályovi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Varboymu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resp. jeho synovi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Mártonovi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bol stúpencom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Mátyása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Csáka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Vtedajší kráľ Károly Róbert práve preto mu tieto majetky odňal a v roku 1327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Tamásovi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Szécsényimu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Medzi ďalšími hlavnými panovníkmi obce boli rodiny: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Kazai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Kakas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Gúthi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Országh László,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Kalmár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Péter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Lossonczyovci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Forgácsovci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Od roku 1770 obec patrila Ferenczovi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Szentiványimu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ktorý dal postaviť aj dve kúrie, ktoré žiaľ toho času sú viditeľné iba na pohľadniciach. V roku 1881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celý jeho majetok daroval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Jánosovi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Vilmosovi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Szabóovi. Názov v podobe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Ipolyvarbó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sa spomína prvý krát v roku 1781, čo svedčí aj pečať vtedajšieho richtára.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Pamiatky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Neskorobarokový rímskokatolícky kostol dal postaviť v roku 1789 pán Ferencz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je národnou kultúrnou pamiatkou. Jeho posvätenie pripomínajú 2 pamätné tabule. Jedna sa nachádza nad hlavným vstupom do kostola, druhú umiestnil na pamiatku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jeho vnuk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r. 1897 vo svätyni.  Kaplnka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Sv.Marka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patrí medzi sakrálne pamiatky obce. Donedávna tu mohli obyvatelia obce ako aj návštevníci obdivovať drvenú čiernu sochu Svätého Marka v sedavej polohe, ktorú už dnes nenájdeme na jej pôvodnom mieste. V novej časti cintorína stojí kríž hrdinov. Môžeme na ňom čítať latinský nápis: „In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memoriam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heroum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bellis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mundis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1914-1918 at 1939-1945-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Occubitorum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erexit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fietas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fidedilum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anno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1947, ktorý bol postavený namiesto dreveného kríža ktorý stál ešte pred pár desiatkami rokov v obci, pred terajším kultúrnym domom.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 jednom dokumente sa dočítame, že v strede obce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Varbó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postavený nový kríž hrdinov namiesto dreveného kríža (ktorý dala postaviť ešte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Franczia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Janka 26.marca 1848)  na ktorý sa poskladali veriaci obce ako aj vrbovskí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maďari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žijúci v Amerike sumou 900 korún v roku 1915.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Szentiványiovcov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83 metrov dlhý, postavený bol  z kameňa, s ôsmymi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izbami.Kaštiel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však v roku 1945 zbúrali. Neskôr obývala tento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kaštiel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Dióssyovcov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. V obci nájdeme aj pamätnú tabuľu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na stene tunajšej základnej školy. V cintoríne môžeme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navšíviť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pohrebnú kaplnku rodiny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Wickemburgovcov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pomník postavený na počesť dobyvateľov územia Karpatskej kotliny a v záhrade kostola sochu Svätého Jána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Nepomuckého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Významné osobnosti obce: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Szentiványi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Ferenc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(1731-1823)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bol zástupcom notára Novohradu v r. 1757, neskôr sa stal županom v Novohrade, po r. 1772 zastával funkciu sudcu, neskôr bol hlavným županom kraja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Sáros.Je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pochovaný v krypte pod kostolom.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Szabó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Pál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(1752-1835)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od roku 1785 bol dlhšiu dobu farárom Vrbovky, neskôr bol hlavným cirkevným dekanom. Jeho cirkevná reč z r.1811 vyšla aj v tlači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Alslódraskóczi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Morvay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Lipót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(1848-1910)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cirkevným dekanom, učiteľom na hlavnom gymnáziu vo Veľkej Sobote.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Výchova a vzdelávanie :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obci sa nachádza Základná škola Kálmána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Mikszátha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 materskou školou s vyučovacím jazykom maďarským,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súčasnosti škola poskytuje výchovu a vzdelávanie detí od 1 do 9 ročníka     pre 24 detí.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vzdelávania sa bude orientovať na :  - zachovanie čím väčšieho počtu  prihlásených detí do miestnej základnej školy a materskej školy.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Zdravotníctvo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Zdravotnú starostlivosť v obci poskytuje: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Nemocnica s poliklinikou ..vo Veľkom Krtíši .....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Lekáry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( súkromný 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MUDr.Ľudmila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Resutíková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Želovce, 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MUDr.Ida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Repková. Veľká Ves nad Ipľom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rozvoj zdravotnej starostlivosti sa bude orientovať na :  ...zachovanie .miestnej ambulancie praktického lekára....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 xml:space="preserve"> Sociálne zabezpečenie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Sociálne služby pre  obec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Domov dôchodcov  ...vo Veľkom Krtíši..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rozvoj sociálnych služieb sa bude orientovať na : ...sociálne služby pre starších osamelých občanov....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Kultúra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Spoločenský a kultúrny život v obci zabezpečuje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....MO CSEMADOK ako aj samospráva obce......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kultúrny a spoločenský život sa bude orientovať na : ..zachovanie národnej identity a kultúrneho dedičstva....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Hospodárstvo 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poskytovatelia služieb v obci :......</w:t>
      </w:r>
    </w:p>
    <w:p w:rsidR="00367395" w:rsidRDefault="00367395" w:rsidP="00367395">
      <w:pPr>
        <w:suppressAutoHyphens/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Poraviny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ESCO VK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Pohostínstvo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Éden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Jaroslav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Dánóci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...</w:t>
      </w: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priemysel v obci :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-   nie je priemysel v obci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Najvýznamnejšia poľnohospodárska výroba v obci :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súkromne hospodáriaci roľníci : Tibor Kelemen,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Ing.Štefan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Brunder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Gabriel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Urbán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Attila Kováč, Zoltán Uhrík </w:t>
      </w:r>
    </w:p>
    <w:p w:rsidR="00367395" w:rsidRDefault="00367395" w:rsidP="00367395">
      <w:pPr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PD Balog nad Ipľom , ABG Želovce,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Agropodnik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Źelovce</w:t>
      </w:r>
      <w:proofErr w:type="spellEnd"/>
    </w:p>
    <w:p w:rsidR="00367395" w:rsidRDefault="00367395" w:rsidP="00367395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hospodársky život v obci sa bude orientovať na : .....poľnohospodársku výrobu.........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1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Organizačná štruktúra obce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Starosta obce:                      Marcel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Fagyas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Zástupca starostu obce :       Bernardína Kováčová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Hlavný kontrolór obce: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JUDr.Tibor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Gonda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Obecné zastupiteľstvo: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Mgr.Silvia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Györgyiková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Valéria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Fábián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   </w:t>
      </w:r>
    </w:p>
    <w:p w:rsidR="00367395" w:rsidRDefault="00367395" w:rsidP="00367395">
      <w:pPr>
        <w:suppressAutoHyphens/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Bernardína Kováčová, Gejza Juhász,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Friderika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Wurczellová</w:t>
      </w:r>
      <w:proofErr w:type="spellEnd"/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Komisie: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školstvo a šport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životné prostredie a stavebníctvo  </w:t>
      </w:r>
    </w:p>
    <w:p w:rsidR="00367395" w:rsidRDefault="00367395" w:rsidP="00367395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sociálna starostlivosť a kultúra 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Sídli v budove kultúrneho domu na adrese:  Vrbovka 56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2. Rozpočet obce na rok 2022 a jeho plnenie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obsahuje príjmy a výdavky, v ktorých sú vyjadrené finančné vzťahy: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 právnickým osobám a fyzickým osobám - podnikateľom pôsobiacim na území obce,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ako aj k obyvateľom žijúcim na tomto území vyplývajúce pre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zo zákonov a z iných všeobecne záväzných právnych predpisov, zo VZN obce, ako aj zo zmlúv.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zahŕňa aj finančné vzťahy štátu k rozpočtom obcí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podiely na daniach v správe štátu,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dotácia na úhradu nákladov preneseného výkonu štátnej správy,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ďalšie dotácie v súlade so zákonom o štátnom rozpočte na príslušný rozpočtový rok.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obsahuje finančné vzťahy k rozpočtovým organizáciám a príspevkovým organizáciám zriadeným  obcou, a k iným právnickým osobám, ktorých je zakladateľom.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môže obsahovať finančné vzťahy :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rozpočtom iných obcí,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 rozpočtu vyššieho územného celku, do ktorého územia obec patrí, ak plnia spoločné úlohy.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rozpočte obce sa uplatňuje rozpočtová klasifikácia v súlade s osobitným predpisom.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v súlade s ustanovením § 10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územnej samosprávy a o zmene a doplnení niektorých zákonov v znení neskorších predpisov.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ako vyrovnaný. Bežný rozpočet a kapitálový rozpočet bol zostavený ako vyrovnaný. 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Rozpočet obce bol schválený obecným zastupiteľstvom dňa 02.12.202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/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/202</w:t>
      </w:r>
      <w:r w:rsidR="005B26BC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5B26BC" w:rsidRDefault="005B26BC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2.1.1 Bežné príjmy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B26BC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256141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5B26BC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288886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D268F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286028,13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99,01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príjmov obce a rozpočtových organizácií</w:t>
      </w: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D268F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D268F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306942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304076,53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99,06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151530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149147,32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98,42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Nedaňové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268F3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25176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24855,64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98,72</w:t>
            </w:r>
          </w:p>
        </w:tc>
      </w:tr>
      <w:tr w:rsidR="00367395" w:rsidTr="00367395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130236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130073,57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99,87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2.1.2 Kapitálové príjmy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39897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419897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972567,28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231,62</w:t>
            </w:r>
          </w:p>
        </w:tc>
      </w:tr>
    </w:tbl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príjmov obce a 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1669115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1669114,58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1669115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1669114,58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2.1.3 Príjmové finančné operácie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4000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240106</w:t>
            </w:r>
          </w:p>
        </w:tc>
      </w:tr>
      <w:tr w:rsidR="00367395" w:rsidTr="00367395">
        <w:trPr>
          <w:trHeight w:val="28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Skutočnosť k 31.12.202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23500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4255E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9,78 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príjmových finančných operácií obce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367395" w:rsidTr="0036739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Hlavná 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4255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4255E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250" w:firstLine="6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240106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</w:t>
            </w:r>
            <w:r w:rsidR="00C4255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23500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9,78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Príjmy z rezervného fondu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240106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23500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9,78</w:t>
            </w:r>
          </w:p>
        </w:tc>
      </w:tr>
      <w:tr w:rsidR="00367395" w:rsidTr="00367395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Prijaté úvery, pôžičky a NFV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-----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-------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----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Rozpočtové organizácie : </w:t>
      </w:r>
    </w:p>
    <w:p w:rsidR="00367395" w:rsidRDefault="00367395" w:rsidP="00367395">
      <w:pPr>
        <w:numPr>
          <w:ilvl w:val="0"/>
          <w:numId w:val="3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školy a školské zariadenia dosiahli príjmy vo výške :  Eur.......  </w:t>
      </w: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 Plnenie výdavkov za rok 202</w:t>
      </w:r>
      <w:r w:rsidR="00C83A0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2.2.1 Bežné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244595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310781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31.12.2022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311348,31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83A07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100,18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výdavkov obce a rozpočtových organizácií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608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184"/>
        <w:gridCol w:w="1134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83A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C83A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310781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311348,31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C20CA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100,18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310781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311348,31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100,18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 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55708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55283,24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99,23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19500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19748,95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101,27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45458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42316,53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 w:firstLineChars="100" w:firstLine="22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93,08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25368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25154,18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C20CA2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99,15</w:t>
            </w:r>
          </w:p>
        </w:tc>
      </w:tr>
      <w:tr w:rsidR="00367395" w:rsidTr="00367395">
        <w:trPr>
          <w:trHeight w:val="30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Splácanie úrokov 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popl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z úverov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402,87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61,98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04-aktiv.činn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aktiv.činnosť</w:t>
            </w:r>
            <w:proofErr w:type="spellEnd"/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Mzdy,platy,služobné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Poisť.a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05 –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</w:t>
            </w:r>
            <w:proofErr w:type="spellEnd"/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na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živ.prostr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3707,20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74,14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3707,2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74,14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06- odpadové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   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1141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563,81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49,41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Hospodárst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1141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563,81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49,41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5830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5477,34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93,95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5830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5477,34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93,95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151959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C83A0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158556,44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10</w:t>
            </w:r>
            <w:r w:rsidR="00235C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,</w:t>
            </w:r>
            <w:r w:rsidR="00235CA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87879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87979,83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100,11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25857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31362,19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121,29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31004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31995,70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103,19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7219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7218,65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35CA7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Úroky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0,0</w:t>
            </w:r>
            <w:r w:rsidR="00235CA7"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0,0</w:t>
            </w:r>
            <w:r w:rsidR="00235CA7"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167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137,75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82,48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167</w:t>
            </w:r>
          </w:p>
        </w:tc>
        <w:tc>
          <w:tcPr>
            <w:tcW w:w="11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137,75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D558C1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82,48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2.2.2 Kapitálové výdavky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1656791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2B5929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1656061,44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2B5929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99,95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výdavkov obce a rozpočtových organizácií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18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076"/>
        <w:gridCol w:w="3240"/>
        <w:gridCol w:w="1350"/>
        <w:gridCol w:w="1320"/>
        <w:gridCol w:w="760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2B59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2B592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Kapitálové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1656791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1656061,44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99,95</w:t>
            </w:r>
          </w:p>
        </w:tc>
      </w:tr>
      <w:tr w:rsidR="00367395" w:rsidTr="00367395">
        <w:trPr>
          <w:trHeight w:val="44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01-Nákup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automob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2B5929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  <w:r w:rsidR="008A1AF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04 - Most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1611791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2B5929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</w:t>
            </w:r>
            <w:r w:rsidR="008A1AF6">
              <w:rPr>
                <w:rFonts w:ascii="Times New Roman" w:eastAsia="Times New Roman" w:hAnsi="Times New Roman" w:cs="Times New Roman"/>
                <w:lang w:eastAsia="ar-SA"/>
              </w:rPr>
              <w:t>400,84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99,97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1611791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1611400,84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99,97</w:t>
            </w:r>
          </w:p>
        </w:tc>
      </w:tr>
      <w:tr w:rsidR="008A1AF6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 xml:space="preserve"> 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P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8A1AF6">
              <w:rPr>
                <w:rFonts w:ascii="Times New Roman" w:eastAsia="Times New Roman" w:hAnsi="Times New Roman" w:cs="Times New Roman"/>
                <w:lang w:eastAsia="ar-SA"/>
              </w:rPr>
              <w:t>Vyššiemu územnému celku vrát.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45000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44660,60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AF6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99,24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06 - Ihrisko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A1AF6" w:rsidRDefault="008A1AF6" w:rsidP="008A1AF6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0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2.2.3 Výdavkové finančné operácie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367395" w:rsidTr="0036739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€ )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43017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</w:t>
            </w:r>
            <w:r w:rsidR="008A1AF6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</w:tr>
      <w:tr w:rsidR="00367395" w:rsidTr="00367395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99,99</w:t>
            </w: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výdavkových finančných operácií obce</w:t>
      </w: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46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826"/>
      </w:tblGrid>
      <w:tr w:rsidR="00367395" w:rsidTr="00367395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2022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16862,70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99,99</w:t>
            </w:r>
          </w:p>
        </w:tc>
      </w:tr>
      <w:tr w:rsidR="00367395" w:rsidTr="00367395">
        <w:trPr>
          <w:trHeight w:val="260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Úvery, pôžičky, NFV ....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8A1AF6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16863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29274,26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68,05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09 -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vzdeláv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10 -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Výdavky za soc.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zabez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  <w:tr w:rsidR="00367395" w:rsidTr="00367395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</w:t>
            </w: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 Plán rozpočtu na roky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- 202</w:t>
      </w:r>
      <w:r w:rsidR="008A1AF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2.3.1 Príjmy celkom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 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8A1AF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50" w:firstLine="1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2.3.2 Výdavky celkom</w:t>
      </w:r>
    </w:p>
    <w:p w:rsidR="00367395" w:rsidRDefault="00367395" w:rsidP="00367395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367395" w:rsidTr="0036739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</w:t>
            </w: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left" w:pos="690"/>
                <w:tab w:val="center" w:pos="750"/>
                <w:tab w:val="right" w:pos="8460"/>
              </w:tabs>
              <w:suppressAutoHyphens/>
              <w:snapToGrid w:val="0"/>
              <w:spacing w:after="0" w:line="240" w:lineRule="auto"/>
              <w:ind w:firstLineChars="100" w:firstLine="24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 Hospodárenie obce a rozdelenie výsledku hospodárenia za rok 202</w:t>
      </w:r>
      <w:r w:rsidR="002F5D4B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Skutočné čerpanie rozpočtu obce k 31.12.202</w:t>
      </w:r>
      <w:r w:rsidR="002F5D4B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</w:t>
      </w:r>
    </w:p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tbl>
      <w:tblPr>
        <w:tblW w:w="0" w:type="auto"/>
        <w:tblInd w:w="463" w:type="dxa"/>
        <w:tblLayout w:type="fixed"/>
        <w:tblLook w:val="04A0" w:firstRow="1" w:lastRow="0" w:firstColumn="1" w:lastColumn="0" w:noHBand="0" w:noVBand="1"/>
      </w:tblPr>
      <w:tblGrid>
        <w:gridCol w:w="3420"/>
        <w:gridCol w:w="1800"/>
        <w:gridCol w:w="1810"/>
      </w:tblGrid>
      <w:tr w:rsidR="00367395" w:rsidTr="0036739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367395" w:rsidRDefault="00367395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(v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367395" w:rsidRDefault="00367395" w:rsidP="00367395">
            <w:pPr>
              <w:tabs>
                <w:tab w:val="right" w:pos="882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 31.12.202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</w:p>
          <w:p w:rsidR="00367395" w:rsidRDefault="00367395" w:rsidP="00367395">
            <w:pPr>
              <w:tabs>
                <w:tab w:val="right" w:pos="846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Bežné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ind w:firstLineChars="150" w:firstLine="36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obce za rok 202</w:t>
            </w:r>
            <w:r w:rsidR="002F5D4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</w:t>
            </w:r>
            <w:bookmarkStart w:id="0" w:name="_GoBack"/>
            <w:bookmarkEnd w:id="0"/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Výsledok hospodárenia za rok 2022 je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253858,38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Eur.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Zostatky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fin.prostriedkov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 xml:space="preserve"> na bežných bankových účtoch obce k 31.12.2022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 vo výške :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4574,73           - Slovenská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sporitelňa</w:t>
      </w:r>
      <w:proofErr w:type="spellEnd"/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16360,65           - Všeobecná úverová banka</w:t>
      </w:r>
    </w:p>
    <w:p w:rsidR="00367395" w:rsidRDefault="00367395" w:rsidP="00367395">
      <w:pPr>
        <w:numPr>
          <w:ilvl w:val="0"/>
          <w:numId w:val="4"/>
        </w:num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236106,00           -Všeobecná úverová banka - dotačný  účet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60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Spolu stav na  bežných účtoch: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257 041,38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Stav  pokladnice k 31.12.2022 je  vo výške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2625,70 €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Nevyčerpané bežné finančné prostriedky účelovo určené zo ŠR na školu presunuté do roku  2023   sú vo výške  2339 €  (z toho  dopravné  žiakov vo výške 139 € a réžia 2200 €) ,  Zostatok na dotačnom účte - účelovo určená dotácia na projekt: Zateplenie budovy obecného domu v obci Vrbovka.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</w:t>
      </w:r>
    </w:p>
    <w:p w:rsidR="00367395" w:rsidRDefault="00367395" w:rsidP="00367395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 zmysle ustanovenia § 16  odsek 6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prebytku vylučujú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: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bežné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poskytnuté v predchádzajúcom </w:t>
      </w:r>
    </w:p>
    <w:p w:rsidR="00367395" w:rsidRDefault="00367395" w:rsidP="00367395">
      <w:pPr>
        <w:suppressAutoHyphens/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rozpočtovom roku  vo výške  Eur, a to na : </w:t>
      </w:r>
    </w:p>
    <w:p w:rsidR="00367395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Cestovné žiakov   vo výške  Eur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numPr>
          <w:ilvl w:val="0"/>
          <w:numId w:val="5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nevyčerpané prostriedky účelovo určené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kapitálové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poskytnuté v      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predchádzajúcom rozpočtovom roku z kapitoly MF SR vo výške   ,- € na    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.</w:t>
      </w:r>
    </w:p>
    <w:p w:rsidR="00367395" w:rsidRDefault="00367395" w:rsidP="00367395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ktoré je možné použiť v rozpočtovom roku v súlade s ustanovením § 8 odsek 4 a 5 zákona č.523/2004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verejnej správy a o zmene a doplnení niektorých zákonov v znení neskorších predpisov. </w:t>
      </w:r>
    </w:p>
    <w:p w:rsidR="00367395" w:rsidRDefault="00367395" w:rsidP="00367395">
      <w:pPr>
        <w:tabs>
          <w:tab w:val="right" w:pos="774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4. Bilancia aktív a pasív  v tis. Sk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 xml:space="preserve">4.1  A K T Í V A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31.12.2021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31.12.2022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Predpoklad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rok 2023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lastRenderedPageBreak/>
              <w:t>Neobežný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1029055,42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994539,73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1821588,96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nehmotný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6534,59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5898,59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5262,59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934052,83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900173,14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1727858,37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rPr>
          <w:trHeight w:val="521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Dlhodobý 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88468,00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     88468,00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88468,00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35497,89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38136,64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298403,47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Zásoby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200,00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Pohľadávky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10026,00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24170,40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37523,55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25271,89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13766,24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260679,92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aktív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297,36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91,97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1064850,67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1032768,34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4.2  P A S Í V A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367395" w:rsidTr="0036739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31.12. 2020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  31.12.2021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Skutočnosť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k 31.12.2022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Predpoklad</w:t>
            </w:r>
          </w:p>
          <w:p w:rsidR="00367395" w:rsidRDefault="00367395" w:rsidP="00367395">
            <w:pPr>
              <w:suppressAutoHyphens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rok 2023</w:t>
            </w: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A.Vlastné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zdroje krytia majetku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1064850,67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1032768,34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2120084,40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Fondy účtovnej jednotky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620383,33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6842,78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711602,44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rPr>
          <w:trHeight w:val="452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B. Záväzky súčet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62708,37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70495,04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472075,60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Dlhodobé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12710,58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9968,82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9512,78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Krátkodobé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24583,54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47764,02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202014,35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Bankové úvery a ostatné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ar-SA"/>
              </w:rPr>
              <w:t>prij</w:t>
            </w:r>
            <w:proofErr w:type="spellEnd"/>
            <w:r>
              <w:rPr>
                <w:rFonts w:ascii="Times New Roman" w:eastAsia="Times New Roman" w:hAnsi="Times New Roman" w:cs="Times New Roman"/>
                <w:lang w:eastAsia="ar-SA"/>
              </w:rPr>
              <w:t>. výpomoci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13105,20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9985,20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20607,90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Prechodné účty pasív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381758,97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336592,08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310725,14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367395" w:rsidTr="00367395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Vlastné zdroje krytia majetku </w:t>
            </w:r>
          </w:p>
          <w:p w:rsidR="00367395" w:rsidRDefault="00367395" w:rsidP="00367395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a záväzky 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1064850,67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1032768,34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i/>
                <w:lang w:eastAsia="ar-SA"/>
              </w:rPr>
              <w:t>2120084,40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5. Vývoj pohľadávok a záväzkov  v  €</w:t>
      </w:r>
    </w:p>
    <w:p w:rsidR="00367395" w:rsidRDefault="00367395" w:rsidP="00367395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567"/>
      </w:tblGrid>
      <w:tr w:rsidR="00367395" w:rsidTr="00367395">
        <w:trPr>
          <w:trHeight w:val="563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lastRenderedPageBreak/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2021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2022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24170,40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37523,55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Pohľadávky premlčané               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Pohľadávky v priebehu roka odpísané (daň z nehnuteľnosti - nevymožiteľná)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5.2 Záväzky</w:t>
      </w:r>
    </w:p>
    <w:p w:rsidR="00367395" w:rsidRDefault="00367395" w:rsidP="00367395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04"/>
      </w:tblGrid>
      <w:tr w:rsidR="00367395" w:rsidTr="0036739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2021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2022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47764,02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202014,35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  <w:tr w:rsidR="00367395" w:rsidTr="00367395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Záväzky z  lízingu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-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6. Ostatné  dôležité informácie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6.1 Prijaté granty a transfery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 roku 2021 obec prijala nasledovné granty a transfery :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728"/>
        <w:gridCol w:w="4860"/>
        <w:gridCol w:w="2350"/>
      </w:tblGrid>
      <w:tr w:rsidR="00367395" w:rsidTr="0036739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grantov a transferov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prijatých prostriedkov v  €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BBSK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Deň obce  Vrbovka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1000,00</w:t>
            </w:r>
          </w:p>
        </w:tc>
      </w:tr>
      <w:tr w:rsidR="00367395" w:rsidTr="00367395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Fond na podporu kultúry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Spoločný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foklór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remeslá a špeciality Ipeľskej doliny 2022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1 000,00</w:t>
            </w:r>
          </w:p>
        </w:tc>
      </w:tr>
    </w:tbl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Popis najvýznamnejších grantov a transferov 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6.2 Poskytnuté dotácie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 roku 2022 obec poskytla zo svojho rozpočtu dotácie v zmysle VZN č.   o poskytovaní dotácií z rozpočtu obce : 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119"/>
        <w:gridCol w:w="3260"/>
        <w:gridCol w:w="2559"/>
      </w:tblGrid>
      <w:tr w:rsidR="00367395" w:rsidTr="00367395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Prijímateľ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Účelové určenie dotácie</w:t>
            </w:r>
          </w:p>
        </w:tc>
        <w:tc>
          <w:tcPr>
            <w:tcW w:w="2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poskytnutých</w:t>
            </w:r>
          </w:p>
          <w:p w:rsidR="00367395" w:rsidRDefault="00367395" w:rsidP="0036739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prostriedkov v €</w:t>
            </w:r>
          </w:p>
        </w:tc>
      </w:tr>
      <w:tr w:rsidR="00367395" w:rsidTr="00367395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11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367395" w:rsidTr="00367395">
        <w:tc>
          <w:tcPr>
            <w:tcW w:w="3119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367395" w:rsidRDefault="00367395" w:rsidP="00367395">
            <w:pPr>
              <w:suppressAutoHyphens/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6.3 Významné investičné akcie v roku 2022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Najvýznamnejšie investičné akcie realizované v roku 2022 :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-  Nákup mikrobusu  28270,00 Eur  -z toho vlastné zdroje2115,74 Eur,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26154,26 Eur – úver SZRB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predfinancovanie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projektu IROP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-   Projekt Most cez rieku Ipeľ medzi obcami Vrbovka-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Őrhalom</w:t>
      </w:r>
      <w:proofErr w:type="spellEnd"/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709175,02 Eur  náklady hradené z prostriedkov BBSK na základe zmluvy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</w:p>
    <w:p w:rsidR="00367395" w:rsidRDefault="00367395" w:rsidP="00367395">
      <w:pPr>
        <w:tabs>
          <w:tab w:val="left" w:pos="288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6.4 Predpokladaný budúci vývoj činnosti </w:t>
      </w:r>
    </w:p>
    <w:p w:rsidR="00367395" w:rsidRDefault="00367395" w:rsidP="0036739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Predpokladané investičné akcie realizované v budúcich rokoch :</w:t>
      </w:r>
    </w:p>
    <w:p w:rsidR="00367395" w:rsidRDefault="00367395" w:rsidP="00367395">
      <w:pPr>
        <w:numPr>
          <w:ilvl w:val="0"/>
          <w:numId w:val="5"/>
        </w:numPr>
        <w:suppressAutoHyphens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Ukončenie vybudovanie mosta cez rieku Ipeľ v obci Vrbovka a cesty k mostu. </w:t>
      </w:r>
    </w:p>
    <w:p w:rsidR="00367395" w:rsidRDefault="00367395" w:rsidP="00367395">
      <w:pPr>
        <w:numPr>
          <w:ilvl w:val="0"/>
          <w:numId w:val="5"/>
        </w:numPr>
        <w:suppressAutoHyphens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Realizovanie projektu Zateplenie budovy obecného domu v obci Vrbovka.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6.5 Udalosti osobitného významu po skončení účtovného obdobia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nezaznamenala žiadnu udalosť osobitného významu po skončení účtovného obdobia. 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Vypracoval: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Erika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Marčoková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Predkladá:</w:t>
      </w: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367395" w:rsidRDefault="00367395" w:rsidP="00367395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 o  Vrbovke  dňa 14.6.2023</w:t>
      </w:r>
    </w:p>
    <w:p w:rsidR="00367395" w:rsidRDefault="00367395" w:rsidP="00367395"/>
    <w:p w:rsidR="00D21AA3" w:rsidRDefault="00D21AA3"/>
    <w:sectPr w:rsidR="00D21AA3">
      <w:pgSz w:w="11906" w:h="16838"/>
      <w:pgMar w:top="1440" w:right="1746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left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"/>
      <w:lvlJc w:val="left"/>
      <w:pPr>
        <w:tabs>
          <w:tab w:val="left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left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left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553D7651"/>
    <w:multiLevelType w:val="singleLevel"/>
    <w:tmpl w:val="553D7651"/>
    <w:lvl w:ilvl="0">
      <w:start w:val="1"/>
      <w:numFmt w:val="decimal"/>
      <w:suff w:val="space"/>
      <w:lvlText w:val="%1."/>
      <w:lvlJc w:val="left"/>
      <w:pPr>
        <w:ind w:left="600" w:firstLine="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395"/>
    <w:rsid w:val="001810AB"/>
    <w:rsid w:val="00235CA7"/>
    <w:rsid w:val="002B5929"/>
    <w:rsid w:val="002F5D4B"/>
    <w:rsid w:val="00367395"/>
    <w:rsid w:val="005B26BC"/>
    <w:rsid w:val="008A1AF6"/>
    <w:rsid w:val="00C20CA2"/>
    <w:rsid w:val="00C4255E"/>
    <w:rsid w:val="00C83A07"/>
    <w:rsid w:val="00D21AA3"/>
    <w:rsid w:val="00D268F3"/>
    <w:rsid w:val="00D558C1"/>
    <w:rsid w:val="00DC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940D4"/>
  <w15:chartTrackingRefBased/>
  <w15:docId w15:val="{AFD1E5DB-89B5-4578-A7EC-E50B2CE0B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673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17</Pages>
  <Words>3723</Words>
  <Characters>21224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1</cp:revision>
  <dcterms:created xsi:type="dcterms:W3CDTF">2024-06-03T11:46:00Z</dcterms:created>
  <dcterms:modified xsi:type="dcterms:W3CDTF">2024-06-03T14:13:00Z</dcterms:modified>
</cp:coreProperties>
</file>