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CE0189" w14:textId="77777777" w:rsidR="00FD3E63" w:rsidRDefault="00000000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383064B2" wp14:editId="3393DD34">
                <wp:extent cx="1819275" cy="201295"/>
                <wp:effectExtent l="9525" t="0" r="0" b="8255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D502B0A" w14:textId="77777777" w:rsidR="00FD3E63" w:rsidRDefault="00000000">
                            <w:pPr>
                              <w:pStyle w:val="Zkladntext"/>
                              <w:spacing w:before="68"/>
                              <w:ind w:left="43"/>
                            </w:pPr>
                            <w:r>
                              <w:t>Poznámky Úč PODV 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83064B2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" filled="f">
                <v:path arrowok="t"/>
                <v:textbox inset="0,0,0,0">
                  <w:txbxContent>
                    <w:p w14:paraId="7D502B0A" w14:textId="77777777" w:rsidR="00FD3E63" w:rsidRDefault="00000000">
                      <w:pPr>
                        <w:pStyle w:val="Zkladntext"/>
                        <w:spacing w:before="68"/>
                        <w:ind w:left="43"/>
                      </w:pPr>
                      <w:r>
                        <w:t>Poznámky Úč PODV 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81DBB9C" w14:textId="77777777" w:rsidR="00FD3E63" w:rsidRDefault="00000000">
      <w:pPr>
        <w:pStyle w:val="Nadpis1"/>
        <w:spacing w:before="262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4A99D3E1" wp14:editId="0A623D3A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FD3E63" w14:paraId="3A647D4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C528837" w14:textId="77777777" w:rsidR="00FD3E63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540788D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55D9981" w14:textId="08A8C279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2D6D35E" w14:textId="2D668771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677670A" w14:textId="6F93F23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DB88C5B" w14:textId="1FA9C804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BED3F7D" w14:textId="56DE2DA3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A97117" w14:textId="5268C13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3C26B6AE" w14:textId="77777777" w:rsidR="00FD3E63" w:rsidRDefault="00FD3E6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99D3E1" id="Textbox 4" o:spid="_x0000_s1027" type="#_x0000_t202" style="position:absolute;left:0;text-align:left;margin-left:354.85pt;margin-top:-17.45pt;width:92.4pt;height:18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FD3E63" w14:paraId="3A647D46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C528837" w14:textId="77777777" w:rsidR="00FD3E63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540788D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55D9981" w14:textId="08A8C279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2D6D35E" w14:textId="2D668771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677670A" w14:textId="6F93F23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DB88C5B" w14:textId="1FA9C804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BED3F7D" w14:textId="56DE2DA3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A97117" w14:textId="5268C13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3C26B6AE" w14:textId="77777777" w:rsidR="00FD3E63" w:rsidRDefault="00FD3E63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75D38F6B" wp14:editId="5031E24C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FD3E63" w14:paraId="023A9B2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57A820B" w14:textId="77777777" w:rsidR="00FD3E63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7DBCAFE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6075ACD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332CDD" w14:textId="4822DCF6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4CCB36" w14:textId="620D4EE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61CC7E9" w14:textId="354954B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2E18B2" w14:textId="3F5B8052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87669CF" w14:textId="7C34991F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1C621DB" w14:textId="0E5E0EF7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90DD1E8" w14:textId="09F87F59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1D5F1A43" w14:textId="77777777" w:rsidR="00FD3E63" w:rsidRDefault="00FD3E6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D38F6B" id="Textbox 5" o:spid="_x0000_s1028" type="#_x0000_t202" style="position:absolute;left:0;text-align:left;margin-left:470.05pt;margin-top:-17.45pt;width:114pt;height:18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FD3E63" w14:paraId="023A9B2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57A820B" w14:textId="77777777" w:rsidR="00FD3E63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7DBCAFE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6075ACD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332CDD" w14:textId="4822DCF6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4CCB36" w14:textId="620D4EE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61CC7E9" w14:textId="354954B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2E18B2" w14:textId="3F5B8052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87669CF" w14:textId="7C34991F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1C621DB" w14:textId="0E5E0EF7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90DD1E8" w14:textId="09F87F59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1D5F1A43" w14:textId="77777777" w:rsidR="00FD3E63" w:rsidRDefault="00FD3E63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 xml:space="preserve">Čl. I Všeobecné informácie o účtovnej </w:t>
      </w:r>
      <w:r>
        <w:rPr>
          <w:spacing w:val="-2"/>
        </w:rPr>
        <w:t>jednotke</w:t>
      </w:r>
    </w:p>
    <w:p w14:paraId="37B33D85" w14:textId="77777777" w:rsidR="00FD3E63" w:rsidRDefault="00FD3E63">
      <w:pPr>
        <w:pStyle w:val="Zkladntext"/>
        <w:rPr>
          <w:b/>
          <w:sz w:val="24"/>
        </w:rPr>
      </w:pPr>
    </w:p>
    <w:p w14:paraId="724BD5BB" w14:textId="77777777" w:rsidR="00FD3E63" w:rsidRDefault="00FD3E63">
      <w:pPr>
        <w:pStyle w:val="Zkladntext"/>
        <w:rPr>
          <w:b/>
          <w:sz w:val="24"/>
        </w:rPr>
      </w:pPr>
    </w:p>
    <w:p w14:paraId="62534C89" w14:textId="77777777" w:rsidR="00FD3E63" w:rsidRDefault="00FD3E63">
      <w:pPr>
        <w:pStyle w:val="Zkladntext"/>
        <w:spacing w:before="58"/>
        <w:rPr>
          <w:b/>
          <w:sz w:val="24"/>
        </w:rPr>
      </w:pPr>
    </w:p>
    <w:p w14:paraId="30AC094C" w14:textId="77777777" w:rsidR="00FD3E63" w:rsidRDefault="00000000">
      <w:pPr>
        <w:ind w:left="116"/>
        <w:rPr>
          <w:b/>
          <w:sz w:val="24"/>
        </w:rPr>
      </w:pPr>
      <w:r>
        <w:rPr>
          <w:b/>
          <w:sz w:val="24"/>
        </w:rPr>
        <w:t xml:space="preserve">Čl. I (1) (5) Všeobecné </w:t>
      </w:r>
      <w:r>
        <w:rPr>
          <w:b/>
          <w:spacing w:val="-2"/>
          <w:sz w:val="24"/>
        </w:rPr>
        <w:t>informácie</w:t>
      </w:r>
    </w:p>
    <w:p w14:paraId="52ED872B" w14:textId="77777777" w:rsidR="00FD3E63" w:rsidRDefault="00FD3E63">
      <w:pPr>
        <w:pStyle w:val="Zkladntext"/>
        <w:spacing w:before="124"/>
        <w:rPr>
          <w:b/>
          <w:sz w:val="24"/>
        </w:rPr>
      </w:pPr>
    </w:p>
    <w:p w14:paraId="7D675F4C" w14:textId="77777777" w:rsidR="00FD3E63" w:rsidRDefault="00000000">
      <w:pPr>
        <w:pStyle w:val="Zkladntext"/>
        <w:ind w:left="116"/>
      </w:pPr>
      <w:r>
        <w:t xml:space="preserve">Čl. I </w:t>
      </w:r>
      <w:r>
        <w:rPr>
          <w:spacing w:val="-5"/>
        </w:rPr>
        <w:t>(1)</w:t>
      </w:r>
    </w:p>
    <w:p w14:paraId="01BFEF48" w14:textId="77777777" w:rsidR="00FD3E63" w:rsidRDefault="00FD3E63">
      <w:pPr>
        <w:pStyle w:val="Zkladntext"/>
        <w:spacing w:before="37"/>
      </w:pPr>
    </w:p>
    <w:p w14:paraId="3B4B5C9F" w14:textId="7F84B168" w:rsidR="00FD3E63" w:rsidRDefault="00000000">
      <w:pPr>
        <w:pStyle w:val="Zkladntext"/>
        <w:tabs>
          <w:tab w:val="left" w:pos="3053"/>
        </w:tabs>
        <w:ind w:left="116"/>
      </w:pPr>
      <w:r>
        <w:t xml:space="preserve">Obchodné meno účtovnej </w:t>
      </w:r>
      <w:r>
        <w:rPr>
          <w:spacing w:val="-2"/>
        </w:rPr>
        <w:t>jednotky:</w:t>
      </w:r>
      <w:r>
        <w:tab/>
      </w:r>
      <w:r w:rsidR="004C644C">
        <w:t>VIX-invest s.r.o.</w:t>
      </w:r>
    </w:p>
    <w:p w14:paraId="552D13D5" w14:textId="77777777" w:rsidR="00FD3E63" w:rsidRDefault="00FD3E63">
      <w:pPr>
        <w:pStyle w:val="Zkladntext"/>
      </w:pPr>
    </w:p>
    <w:p w14:paraId="3D5EBB94" w14:textId="77777777" w:rsidR="00FD3E63" w:rsidRDefault="00FD3E63">
      <w:pPr>
        <w:pStyle w:val="Zkladntext"/>
        <w:spacing w:before="6"/>
      </w:pPr>
    </w:p>
    <w:p w14:paraId="764EF780" w14:textId="10E64E70" w:rsidR="00FD3E63" w:rsidRDefault="00000000">
      <w:pPr>
        <w:pStyle w:val="Zkladntext"/>
        <w:tabs>
          <w:tab w:val="left" w:pos="3053"/>
        </w:tabs>
        <w:ind w:left="116"/>
      </w:pPr>
      <w:r>
        <w:t xml:space="preserve">Sídlo účtovnej </w:t>
      </w:r>
      <w:r>
        <w:rPr>
          <w:spacing w:val="-2"/>
        </w:rPr>
        <w:t>jednotky:</w:t>
      </w:r>
      <w:r>
        <w:tab/>
      </w:r>
      <w:r w:rsidR="004C644C" w:rsidRPr="004C644C">
        <w:t>Lastovičia 4458/5</w:t>
      </w:r>
      <w:r>
        <w:t>, 94</w:t>
      </w:r>
      <w:r w:rsidR="004C644C">
        <w:t>0 02</w:t>
      </w:r>
      <w:r>
        <w:t xml:space="preserve"> </w:t>
      </w:r>
      <w:r w:rsidR="004C644C">
        <w:t xml:space="preserve"> Nové Zámky</w:t>
      </w:r>
    </w:p>
    <w:p w14:paraId="4E79E86E" w14:textId="77777777" w:rsidR="00FD3E63" w:rsidRDefault="00FD3E63">
      <w:pPr>
        <w:pStyle w:val="Zkladntext"/>
      </w:pPr>
    </w:p>
    <w:p w14:paraId="35D69269" w14:textId="77777777" w:rsidR="00FD3E63" w:rsidRDefault="00FD3E63">
      <w:pPr>
        <w:pStyle w:val="Zkladntext"/>
      </w:pPr>
    </w:p>
    <w:p w14:paraId="03BBA6CE" w14:textId="77777777" w:rsidR="00FD3E63" w:rsidRDefault="00FD3E63">
      <w:pPr>
        <w:pStyle w:val="Zkladntext"/>
        <w:spacing w:before="18"/>
      </w:pPr>
    </w:p>
    <w:p w14:paraId="50FAEC73" w14:textId="77777777" w:rsidR="00FD3E63" w:rsidRDefault="00000000">
      <w:pPr>
        <w:pStyle w:val="Zkladntext"/>
        <w:spacing w:line="535" w:lineRule="auto"/>
        <w:ind w:left="116" w:right="1009"/>
      </w:pPr>
      <w:r>
        <w:t>Opis</w:t>
      </w:r>
      <w:r>
        <w:rPr>
          <w:spacing w:val="-6"/>
        </w:rPr>
        <w:t xml:space="preserve"> </w:t>
      </w:r>
      <w:r>
        <w:t>hospodárskej</w:t>
      </w:r>
      <w:r>
        <w:rPr>
          <w:spacing w:val="-6"/>
        </w:rPr>
        <w:t xml:space="preserve"> </w:t>
      </w:r>
      <w:r>
        <w:t>činnosti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nadväznosti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predmet</w:t>
      </w:r>
      <w:r>
        <w:rPr>
          <w:spacing w:val="-6"/>
        </w:rPr>
        <w:t xml:space="preserve"> </w:t>
      </w:r>
      <w:r>
        <w:t>podnikania</w:t>
      </w:r>
      <w:r>
        <w:rPr>
          <w:spacing w:val="40"/>
        </w:rPr>
        <w:t xml:space="preserve"> </w:t>
      </w:r>
      <w:r>
        <w:t>drobné stavebné a dokončovacie práce</w:t>
      </w:r>
    </w:p>
    <w:p w14:paraId="454DD9C9" w14:textId="77777777" w:rsidR="00FD3E63" w:rsidRDefault="00FD3E63">
      <w:pPr>
        <w:pStyle w:val="Zkladntext"/>
        <w:spacing w:before="26"/>
      </w:pPr>
    </w:p>
    <w:p w14:paraId="56A8BDF9" w14:textId="77777777" w:rsidR="00FD3E63" w:rsidRDefault="00000000">
      <w:pPr>
        <w:pStyle w:val="Zkladntext"/>
        <w:ind w:left="116"/>
      </w:pPr>
      <w:r>
        <w:t xml:space="preserve">Čl. I </w:t>
      </w:r>
      <w:r>
        <w:rPr>
          <w:spacing w:val="-5"/>
        </w:rPr>
        <w:t>(5)</w:t>
      </w:r>
    </w:p>
    <w:p w14:paraId="228CDE03" w14:textId="77777777" w:rsidR="00FD3E63" w:rsidRDefault="00FD3E63">
      <w:pPr>
        <w:pStyle w:val="Zkladntext"/>
      </w:pPr>
    </w:p>
    <w:p w14:paraId="112DE9CA" w14:textId="77777777" w:rsidR="00FD3E63" w:rsidRDefault="00FD3E63">
      <w:pPr>
        <w:pStyle w:val="Zkladntext"/>
        <w:spacing w:before="78"/>
      </w:pPr>
    </w:p>
    <w:p w14:paraId="296EB5EA" w14:textId="77777777" w:rsidR="00FD3E63" w:rsidRDefault="00000000">
      <w:pPr>
        <w:pStyle w:val="Zkladntext"/>
        <w:ind w:left="116"/>
      </w:pPr>
      <w:r>
        <w:t xml:space="preserve">Priemerný počet zamestnancov počas účtovného </w:t>
      </w:r>
      <w:r>
        <w:rPr>
          <w:spacing w:val="-2"/>
        </w:rPr>
        <w:t>obdobia</w:t>
      </w:r>
    </w:p>
    <w:p w14:paraId="17458915" w14:textId="77777777" w:rsidR="00FD3E63" w:rsidRDefault="00000000">
      <w:pPr>
        <w:spacing w:before="99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61A8B182" w14:textId="77777777" w:rsidR="00FD3E63" w:rsidRDefault="00000000">
      <w:pPr>
        <w:spacing w:before="99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1FAEC1FD" w14:textId="77777777" w:rsidR="00FD3E63" w:rsidRDefault="00FD3E63">
      <w:pPr>
        <w:rPr>
          <w:sz w:val="14"/>
        </w:rPr>
        <w:sectPr w:rsidR="00FD3E63">
          <w:footerReference w:type="default" r:id="rId6"/>
          <w:type w:val="continuous"/>
          <w:pgSz w:w="11900" w:h="16840"/>
          <w:pgMar w:top="560" w:right="160" w:bottom="820" w:left="460" w:header="0" w:footer="633" w:gutter="0"/>
          <w:pgNumType w:start="1"/>
          <w:cols w:num="3" w:space="708" w:equalWidth="0">
            <w:col w:w="5531" w:space="637"/>
            <w:col w:w="405" w:space="1903"/>
            <w:col w:w="2804"/>
          </w:cols>
        </w:sectPr>
      </w:pPr>
    </w:p>
    <w:p w14:paraId="0E54C0C2" w14:textId="77777777" w:rsidR="00FD3E63" w:rsidRDefault="00FD3E63">
      <w:pPr>
        <w:pStyle w:val="Zkladntext"/>
        <w:spacing w:before="4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FD3E63" w14:paraId="00DC790C" w14:textId="77777777">
        <w:trPr>
          <w:trHeight w:val="512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64738EA4" w14:textId="77777777" w:rsidR="00FD3E63" w:rsidRDefault="00FD3E63">
            <w:pPr>
              <w:pStyle w:val="TableParagraph"/>
              <w:spacing w:before="12"/>
              <w:ind w:left="0"/>
              <w:rPr>
                <w:sz w:val="14"/>
              </w:rPr>
            </w:pPr>
          </w:p>
          <w:p w14:paraId="40342450" w14:textId="77777777" w:rsidR="00FD3E63" w:rsidRDefault="00000000">
            <w:pPr>
              <w:pStyle w:val="TableParagraph"/>
              <w:spacing w:before="0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2B61D8C5" w14:textId="77777777" w:rsidR="00FD3E63" w:rsidRDefault="00FD3E63">
            <w:pPr>
              <w:pStyle w:val="TableParagraph"/>
              <w:spacing w:before="12"/>
              <w:ind w:left="0"/>
              <w:rPr>
                <w:sz w:val="14"/>
              </w:rPr>
            </w:pPr>
          </w:p>
          <w:p w14:paraId="63C5D0E3" w14:textId="77777777" w:rsidR="00FD3E63" w:rsidRDefault="00000000">
            <w:pPr>
              <w:pStyle w:val="TableParagraph"/>
              <w:spacing w:before="0"/>
              <w:ind w:left="24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Bežné účtovné </w:t>
            </w:r>
            <w:r>
              <w:rPr>
                <w:b/>
                <w:spacing w:val="-2"/>
                <w:sz w:val="14"/>
              </w:rPr>
              <w:t>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36EB6DB5" w14:textId="77777777" w:rsidR="00FD3E63" w:rsidRDefault="00000000">
            <w:pPr>
              <w:pStyle w:val="TableParagraph"/>
              <w:spacing w:before="10" w:line="160" w:lineRule="atLeast"/>
              <w:ind w:left="50" w:right="18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Bezprostredne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predchádzajúce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účtovné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obdobie</w:t>
            </w:r>
          </w:p>
        </w:tc>
      </w:tr>
      <w:tr w:rsidR="00FD3E63" w14:paraId="1FDD8027" w14:textId="77777777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C6EFE" w14:textId="77777777" w:rsidR="00FD3E63" w:rsidRDefault="0000000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Priemerný prepočítaný počet </w:t>
            </w:r>
            <w:r>
              <w:rPr>
                <w:spacing w:val="-2"/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AD181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40EED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FD3E63" w14:paraId="6C2EA6C7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8A1AC8" w14:textId="77777777" w:rsidR="00FD3E63" w:rsidRDefault="0000000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Stav zamestnancov ku dňu, ku ktorému sa zostavuje účtovná závierka, z </w:t>
            </w:r>
            <w:r>
              <w:rPr>
                <w:spacing w:val="-2"/>
                <w:sz w:val="14"/>
              </w:rPr>
              <w:t>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2307D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B1056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FD3E63" w14:paraId="21FFE94D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123F1" w14:textId="77777777" w:rsidR="00FD3E63" w:rsidRDefault="0000000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Počet vedúcich </w:t>
            </w:r>
            <w:r>
              <w:rPr>
                <w:spacing w:val="-2"/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CB3F0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FBA6F" w14:textId="77777777" w:rsidR="00FD3E63" w:rsidRDefault="00FD3E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71A5F28E" w14:textId="77777777" w:rsidR="00FD3E63" w:rsidRDefault="00000000">
      <w:pPr>
        <w:pStyle w:val="Nadpis1"/>
        <w:spacing w:before="183"/>
      </w:pPr>
      <w:r>
        <w:t xml:space="preserve">Čl. I (2) (3) Dátum schválenia účtovnej závierky a právny </w:t>
      </w:r>
      <w:r>
        <w:rPr>
          <w:spacing w:val="-2"/>
        </w:rPr>
        <w:t>dôvod</w:t>
      </w:r>
    </w:p>
    <w:p w14:paraId="06573726" w14:textId="77777777" w:rsidR="00FD3E63" w:rsidRDefault="00FD3E63">
      <w:pPr>
        <w:pStyle w:val="Zkladntext"/>
        <w:spacing w:before="132"/>
        <w:rPr>
          <w:b/>
          <w:sz w:val="24"/>
        </w:rPr>
      </w:pPr>
    </w:p>
    <w:p w14:paraId="5AEB6AEB" w14:textId="77777777" w:rsidR="00FD3E63" w:rsidRDefault="00000000">
      <w:pPr>
        <w:pStyle w:val="Zkladntext"/>
        <w:ind w:left="116"/>
      </w:pPr>
      <w:r>
        <w:t xml:space="preserve">Čl. I (2) Dátum schválenia účtovnej závierky za predchádzajúce </w:t>
      </w:r>
      <w:r>
        <w:rPr>
          <w:spacing w:val="-2"/>
        </w:rPr>
        <w:t>obdobie:</w:t>
      </w:r>
    </w:p>
    <w:p w14:paraId="1471A978" w14:textId="77777777" w:rsidR="00FD3E63" w:rsidRDefault="00FD3E63">
      <w:pPr>
        <w:pStyle w:val="Zkladntext"/>
      </w:pPr>
    </w:p>
    <w:p w14:paraId="677F09E1" w14:textId="77777777" w:rsidR="00FD3E63" w:rsidRDefault="00FD3E63">
      <w:pPr>
        <w:pStyle w:val="Zkladntext"/>
      </w:pPr>
    </w:p>
    <w:p w14:paraId="0FAAD9CD" w14:textId="77777777" w:rsidR="00FD3E63" w:rsidRDefault="00FD3E63">
      <w:pPr>
        <w:pStyle w:val="Zkladntext"/>
        <w:spacing w:before="75"/>
      </w:pPr>
    </w:p>
    <w:p w14:paraId="287257E1" w14:textId="77777777" w:rsidR="00FD3E63" w:rsidRDefault="00000000">
      <w:pPr>
        <w:pStyle w:val="Zkladntext"/>
        <w:ind w:left="116"/>
      </w:pPr>
      <w:r>
        <w:t xml:space="preserve">Čl. I (3) Právny dôvod na zostavenie účtovnej </w:t>
      </w:r>
      <w:r>
        <w:rPr>
          <w:spacing w:val="-2"/>
        </w:rPr>
        <w:t>závierky</w:t>
      </w:r>
    </w:p>
    <w:p w14:paraId="45A21460" w14:textId="77777777" w:rsidR="00FD3E63" w:rsidRDefault="00FD3E63">
      <w:pPr>
        <w:pStyle w:val="Zkladntext"/>
      </w:pPr>
    </w:p>
    <w:p w14:paraId="75F48535" w14:textId="77777777" w:rsidR="00FD3E63" w:rsidRDefault="00FD3E63">
      <w:pPr>
        <w:pStyle w:val="Zkladntext"/>
        <w:spacing w:before="122"/>
      </w:pPr>
    </w:p>
    <w:p w14:paraId="40A73665" w14:textId="77777777" w:rsidR="00FD3E63" w:rsidRDefault="00000000">
      <w:pPr>
        <w:pStyle w:val="Zkladntext"/>
        <w:tabs>
          <w:tab w:val="left" w:pos="2693"/>
          <w:tab w:val="left" w:pos="4882"/>
        </w:tabs>
        <w:ind w:left="663"/>
      </w:pPr>
      <w:r>
        <w:rPr>
          <w:noProof/>
          <w:position w:val="-4"/>
        </w:rPr>
        <w:drawing>
          <wp:inline distT="0" distB="0" distL="0" distR="0" wp14:anchorId="24C36324" wp14:editId="76BF1445">
            <wp:extent cx="123825" cy="123825"/>
            <wp:effectExtent l="0" t="0" r="0" b="0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riadna</w:t>
      </w:r>
      <w:r>
        <w:tab/>
      </w:r>
      <w:r>
        <w:rPr>
          <w:noProof/>
          <w:position w:val="-4"/>
        </w:rPr>
        <w:drawing>
          <wp:inline distT="0" distB="0" distL="0" distR="0" wp14:anchorId="1B79A41D" wp14:editId="2499A88E">
            <wp:extent cx="123825" cy="123825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mimoriadna</w:t>
      </w:r>
      <w:r>
        <w:tab/>
      </w:r>
      <w:r>
        <w:rPr>
          <w:noProof/>
          <w:position w:val="-4"/>
        </w:rPr>
        <w:drawing>
          <wp:inline distT="0" distB="0" distL="0" distR="0" wp14:anchorId="35E41605" wp14:editId="0A2D8DC5">
            <wp:extent cx="123825" cy="123825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priebežná</w:t>
      </w:r>
    </w:p>
    <w:p w14:paraId="69DE8925" w14:textId="77777777" w:rsidR="00FD3E63" w:rsidRDefault="00FD3E63">
      <w:pPr>
        <w:pStyle w:val="Zkladntext"/>
        <w:spacing w:before="57"/>
      </w:pPr>
    </w:p>
    <w:p w14:paraId="19404316" w14:textId="77777777" w:rsidR="00FD3E63" w:rsidRDefault="00000000">
      <w:pPr>
        <w:pStyle w:val="Nadpis1"/>
        <w:spacing w:before="1"/>
      </w:pPr>
      <w:r>
        <w:t xml:space="preserve">Čl. III Informácie o prijatých </w:t>
      </w:r>
      <w:r>
        <w:rPr>
          <w:spacing w:val="-2"/>
        </w:rPr>
        <w:t>postupoch</w:t>
      </w:r>
    </w:p>
    <w:p w14:paraId="515A5305" w14:textId="77777777" w:rsidR="00FD3E63" w:rsidRDefault="00FD3E63">
      <w:pPr>
        <w:pStyle w:val="Zkladntext"/>
        <w:rPr>
          <w:b/>
          <w:sz w:val="24"/>
        </w:rPr>
      </w:pPr>
    </w:p>
    <w:p w14:paraId="112FD138" w14:textId="77777777" w:rsidR="00FD3E63" w:rsidRDefault="00FD3E63">
      <w:pPr>
        <w:pStyle w:val="Zkladntext"/>
        <w:rPr>
          <w:b/>
          <w:sz w:val="24"/>
        </w:rPr>
      </w:pPr>
    </w:p>
    <w:p w14:paraId="727A021F" w14:textId="77777777" w:rsidR="00FD3E63" w:rsidRDefault="00FD3E63">
      <w:pPr>
        <w:pStyle w:val="Zkladntext"/>
        <w:spacing w:before="58"/>
        <w:rPr>
          <w:b/>
          <w:sz w:val="24"/>
        </w:rPr>
      </w:pPr>
    </w:p>
    <w:p w14:paraId="4DB0429E" w14:textId="77777777" w:rsidR="00FD3E63" w:rsidRDefault="00000000">
      <w:pPr>
        <w:ind w:left="116"/>
        <w:rPr>
          <w:b/>
          <w:sz w:val="24"/>
        </w:rPr>
      </w:pPr>
      <w:r>
        <w:rPr>
          <w:b/>
          <w:sz w:val="24"/>
        </w:rPr>
        <w:t xml:space="preserve">Čl. III (1) Nepretržité pokračovanie účtovnej </w:t>
      </w:r>
      <w:r>
        <w:rPr>
          <w:b/>
          <w:spacing w:val="-2"/>
          <w:sz w:val="24"/>
        </w:rPr>
        <w:t>jednotky</w:t>
      </w:r>
    </w:p>
    <w:p w14:paraId="7DF87BD7" w14:textId="77777777" w:rsidR="00FD3E63" w:rsidRDefault="00FD3E63">
      <w:pPr>
        <w:pStyle w:val="Zkladntext"/>
        <w:spacing w:before="123"/>
        <w:rPr>
          <w:b/>
          <w:sz w:val="24"/>
        </w:rPr>
      </w:pPr>
    </w:p>
    <w:p w14:paraId="40B3DC25" w14:textId="77777777" w:rsidR="00FD3E63" w:rsidRDefault="00000000">
      <w:pPr>
        <w:pStyle w:val="Zkladntext"/>
        <w:spacing w:before="1"/>
        <w:ind w:left="116"/>
      </w:pPr>
      <w:r>
        <w:t xml:space="preserve">Čl. III (1) Účtovná jednotka bude nepretržite pokračovať vo svojej </w:t>
      </w:r>
      <w:r>
        <w:rPr>
          <w:spacing w:val="-2"/>
        </w:rPr>
        <w:t>činnosti:</w:t>
      </w:r>
    </w:p>
    <w:p w14:paraId="4F1146CA" w14:textId="77777777" w:rsidR="00FD3E63" w:rsidRDefault="00FD3E63">
      <w:pPr>
        <w:pStyle w:val="Zkladntext"/>
      </w:pPr>
    </w:p>
    <w:p w14:paraId="64D59AEF" w14:textId="77777777" w:rsidR="00FD3E63" w:rsidRDefault="00FD3E63">
      <w:pPr>
        <w:pStyle w:val="Zkladntext"/>
        <w:spacing w:before="136"/>
      </w:pPr>
    </w:p>
    <w:p w14:paraId="71A59DB6" w14:textId="77777777" w:rsidR="00FD3E63" w:rsidRDefault="00000000">
      <w:pPr>
        <w:pStyle w:val="Zkladntext"/>
        <w:tabs>
          <w:tab w:val="left" w:pos="2895"/>
        </w:tabs>
        <w:ind w:left="720"/>
      </w:pPr>
      <w:r>
        <w:rPr>
          <w:noProof/>
          <w:position w:val="-4"/>
        </w:rPr>
        <w:drawing>
          <wp:inline distT="0" distB="0" distL="0" distR="0" wp14:anchorId="10A46AC7" wp14:editId="0EA10E37">
            <wp:extent cx="123824" cy="123825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Áno</w:t>
      </w:r>
      <w:r>
        <w:tab/>
      </w:r>
      <w:r>
        <w:rPr>
          <w:noProof/>
          <w:position w:val="-4"/>
        </w:rPr>
        <w:drawing>
          <wp:inline distT="0" distB="0" distL="0" distR="0" wp14:anchorId="53AB171E" wp14:editId="65A2AA25">
            <wp:extent cx="123825" cy="123825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14:paraId="79A0359E" w14:textId="77777777" w:rsidR="00FD3E63" w:rsidRDefault="00FD3E63">
      <w:pPr>
        <w:pStyle w:val="Zkladntext"/>
        <w:spacing w:before="57"/>
      </w:pPr>
    </w:p>
    <w:p w14:paraId="1235DAD3" w14:textId="77777777" w:rsidR="00FD3E63" w:rsidRDefault="00000000">
      <w:pPr>
        <w:pStyle w:val="Nadpis1"/>
      </w:pPr>
      <w:r>
        <w:t xml:space="preserve">Čl. III (4) Spôsob a určenie ocenenia majetku a </w:t>
      </w:r>
      <w:r>
        <w:rPr>
          <w:spacing w:val="-2"/>
        </w:rPr>
        <w:t>záväzkov</w:t>
      </w:r>
    </w:p>
    <w:p w14:paraId="37187DD6" w14:textId="77777777" w:rsidR="00FD3E63" w:rsidRDefault="00FD3E63">
      <w:pPr>
        <w:pStyle w:val="Zkladntext"/>
        <w:rPr>
          <w:b/>
          <w:sz w:val="24"/>
        </w:rPr>
      </w:pPr>
    </w:p>
    <w:p w14:paraId="41A04286" w14:textId="77777777" w:rsidR="00FD3E63" w:rsidRDefault="00FD3E63">
      <w:pPr>
        <w:pStyle w:val="Zkladntext"/>
        <w:rPr>
          <w:b/>
          <w:sz w:val="24"/>
        </w:rPr>
      </w:pPr>
    </w:p>
    <w:p w14:paraId="3C24E8F8" w14:textId="77777777" w:rsidR="00FD3E63" w:rsidRDefault="00FD3E63">
      <w:pPr>
        <w:pStyle w:val="Zkladntext"/>
        <w:spacing w:before="58"/>
        <w:rPr>
          <w:b/>
          <w:sz w:val="24"/>
        </w:rPr>
      </w:pPr>
    </w:p>
    <w:p w14:paraId="6F0A4736" w14:textId="77777777" w:rsidR="00FD3E63" w:rsidRDefault="00000000">
      <w:pPr>
        <w:spacing w:before="1"/>
        <w:ind w:left="116"/>
        <w:rPr>
          <w:b/>
          <w:sz w:val="24"/>
        </w:rPr>
      </w:pPr>
      <w:r>
        <w:rPr>
          <w:b/>
          <w:sz w:val="24"/>
        </w:rPr>
        <w:t xml:space="preserve">Čl. III (4) a) Spôsob oceňovania majetku a záväzkov - vážený aritmetický priemer, FIFO </w:t>
      </w:r>
      <w:r>
        <w:rPr>
          <w:b/>
          <w:spacing w:val="-2"/>
          <w:sz w:val="24"/>
        </w:rPr>
        <w:t>metóda</w:t>
      </w:r>
    </w:p>
    <w:p w14:paraId="785AC9A4" w14:textId="77777777" w:rsidR="00FD3E63" w:rsidRDefault="00FD3E63">
      <w:pPr>
        <w:pStyle w:val="Zkladntext"/>
        <w:spacing w:before="123"/>
        <w:rPr>
          <w:b/>
          <w:sz w:val="24"/>
        </w:rPr>
      </w:pPr>
    </w:p>
    <w:p w14:paraId="4DF68F7D" w14:textId="77777777" w:rsidR="00FD3E63" w:rsidRDefault="00000000">
      <w:pPr>
        <w:pStyle w:val="Zkladntext"/>
        <w:spacing w:before="1"/>
        <w:ind w:right="5233"/>
        <w:jc w:val="right"/>
      </w:pPr>
      <w:r>
        <w:t xml:space="preserve">Čl. III (4) a) Spôsob oceňovania majetku a záväzkov - vážený aritmetický priemer, FIFO </w:t>
      </w:r>
      <w:r>
        <w:rPr>
          <w:spacing w:val="-2"/>
        </w:rPr>
        <w:t>metóda</w:t>
      </w:r>
    </w:p>
    <w:p w14:paraId="06EB9271" w14:textId="77777777" w:rsidR="00FD3E63" w:rsidRDefault="00FD3E63">
      <w:pPr>
        <w:pStyle w:val="Zkladntext"/>
      </w:pPr>
    </w:p>
    <w:p w14:paraId="165DBF56" w14:textId="77777777" w:rsidR="00FD3E63" w:rsidRDefault="00FD3E63">
      <w:pPr>
        <w:pStyle w:val="Zkladntext"/>
        <w:spacing w:before="77"/>
      </w:pPr>
    </w:p>
    <w:p w14:paraId="25820842" w14:textId="77777777" w:rsidR="00FD3E63" w:rsidRDefault="00000000">
      <w:pPr>
        <w:pStyle w:val="Zkladntext"/>
        <w:ind w:right="5156"/>
        <w:jc w:val="right"/>
      </w:pPr>
      <w:r>
        <w:t xml:space="preserve">Pri účtovaní zásob postupovala účtovná jednotka podľa § 43 postupov účtovania v </w:t>
      </w:r>
      <w:r>
        <w:rPr>
          <w:spacing w:val="-5"/>
        </w:rPr>
        <w:t>PÚ:</w:t>
      </w:r>
    </w:p>
    <w:p w14:paraId="0883806E" w14:textId="77777777" w:rsidR="00FD3E63" w:rsidRDefault="00FD3E63">
      <w:pPr>
        <w:jc w:val="right"/>
        <w:sectPr w:rsidR="00FD3E63">
          <w:type w:val="continuous"/>
          <w:pgSz w:w="11900" w:h="16840"/>
          <w:pgMar w:top="560" w:right="160" w:bottom="820" w:left="460" w:header="0" w:footer="633" w:gutter="0"/>
          <w:cols w:space="708"/>
        </w:sectPr>
      </w:pPr>
    </w:p>
    <w:p w14:paraId="37E2B522" w14:textId="77777777" w:rsidR="00FD3E63" w:rsidRDefault="00000000">
      <w:pPr>
        <w:pStyle w:val="Zkladntext"/>
        <w:ind w:left="115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2C663BE3" wp14:editId="69144343">
                <wp:extent cx="1819275" cy="201295"/>
                <wp:effectExtent l="9525" t="0" r="0" b="8255"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E5A4D99" w14:textId="77777777" w:rsidR="00FD3E63" w:rsidRDefault="00000000">
                            <w:pPr>
                              <w:pStyle w:val="Zkladntext"/>
                              <w:spacing w:before="68"/>
                              <w:ind w:left="43"/>
                            </w:pPr>
                            <w:r>
                              <w:t>Poznámky Úč PODV 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C663BE3" id="Textbox 11" o:spid="_x0000_s1029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" filled="f">
                <v:path arrowok="t"/>
                <v:textbox inset="0,0,0,0">
                  <w:txbxContent>
                    <w:p w14:paraId="7E5A4D99" w14:textId="77777777" w:rsidR="00FD3E63" w:rsidRDefault="00000000">
                      <w:pPr>
                        <w:pStyle w:val="Zkladntext"/>
                        <w:spacing w:before="68"/>
                        <w:ind w:left="43"/>
                      </w:pPr>
                      <w:r>
                        <w:t>Poznámky Úč PODV 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F4BA389" w14:textId="77777777" w:rsidR="00FD3E63" w:rsidRDefault="00000000">
      <w:pPr>
        <w:pStyle w:val="Zkladntext"/>
        <w:spacing w:before="115" w:line="444" w:lineRule="auto"/>
        <w:ind w:left="1037" w:right="1444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49654C56" wp14:editId="4E2E67C4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FD3E63" w14:paraId="0B51EC72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DB86F1E" w14:textId="77777777" w:rsidR="00FD3E63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78B9D93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228FBC6" w14:textId="157EE044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94FBFF0" w14:textId="073CC7BA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38307F8" w14:textId="066676D8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4D58E42" w14:textId="60D4E684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BF59A8" w14:textId="1E6EFE93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ADF8083" w14:textId="7804FE8B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60E8967F" w14:textId="77777777" w:rsidR="00FD3E63" w:rsidRDefault="00FD3E6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654C56" id="Textbox 12" o:spid="_x0000_s1030" type="#_x0000_t202" style="position:absolute;left:0;text-align:left;margin-left:354.85pt;margin-top:-17.45pt;width:92.4pt;height:18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FD3E63" w14:paraId="0B51EC72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DB86F1E" w14:textId="77777777" w:rsidR="00FD3E63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78B9D93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228FBC6" w14:textId="157EE044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94FBFF0" w14:textId="073CC7BA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38307F8" w14:textId="066676D8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4D58E42" w14:textId="60D4E684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BF59A8" w14:textId="1E6EFE93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ADF8083" w14:textId="7804FE8B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60E8967F" w14:textId="77777777" w:rsidR="00FD3E63" w:rsidRDefault="00FD3E63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654FB2F3" wp14:editId="3D9111EF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FD3E63" w14:paraId="4371CBD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6B406C31" w14:textId="77777777" w:rsidR="00FD3E63" w:rsidRDefault="00000000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18393B5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FC63CA0" w14:textId="77777777" w:rsidR="00FD3E63" w:rsidRDefault="0000000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10B6F9" w14:textId="6927591A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34810B3" w14:textId="70BC3F35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EB57D3E" w14:textId="0824940E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39298AD" w14:textId="72F4EAED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9F80714" w14:textId="53DA7DB5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B34691F" w14:textId="517C7B7B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4B1C8D1" w14:textId="43DBAAE8" w:rsidR="00FD3E63" w:rsidRDefault="004C644C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FA52594" w14:textId="77777777" w:rsidR="00FD3E63" w:rsidRDefault="00FD3E6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4FB2F3" id="Textbox 13" o:spid="_x0000_s1031" type="#_x0000_t202" style="position:absolute;left:0;text-align:left;margin-left:470.05pt;margin-top:-17.45pt;width:114pt;height:18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FD3E63" w14:paraId="4371CBD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6B406C31" w14:textId="77777777" w:rsidR="00FD3E63" w:rsidRDefault="00000000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18393B5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FC63CA0" w14:textId="77777777" w:rsidR="00FD3E63" w:rsidRDefault="0000000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10B6F9" w14:textId="6927591A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34810B3" w14:textId="70BC3F35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EB57D3E" w14:textId="0824940E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39298AD" w14:textId="72F4EAED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9F80714" w14:textId="53DA7DB5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B34691F" w14:textId="517C7B7B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4B1C8D1" w14:textId="43DBAAE8" w:rsidR="00FD3E63" w:rsidRDefault="004C644C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FA52594" w14:textId="77777777" w:rsidR="00FD3E63" w:rsidRDefault="00FD3E63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position w:val="-4"/>
        </w:rPr>
        <w:drawing>
          <wp:inline distT="0" distB="0" distL="0" distR="0" wp14:anchorId="0169C8C2" wp14:editId="5247602A">
            <wp:extent cx="123825" cy="123825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spôsobom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účtovania</w:t>
      </w:r>
      <w:r>
        <w:rPr>
          <w:spacing w:val="-10"/>
        </w:rPr>
        <w:t xml:space="preserve"> </w:t>
      </w:r>
      <w:r>
        <w:t>zásob</w:t>
      </w:r>
      <w:r>
        <w:rPr>
          <w:spacing w:val="40"/>
        </w:rPr>
        <w:t xml:space="preserve"> </w:t>
      </w:r>
      <w:r>
        <w:rPr>
          <w:noProof/>
          <w:position w:val="-4"/>
        </w:rPr>
        <w:drawing>
          <wp:inline distT="0" distB="0" distL="0" distR="0" wp14:anchorId="1741131D" wp14:editId="3686F509">
            <wp:extent cx="123825" cy="123825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</w:rPr>
        <w:t xml:space="preserve"> </w:t>
      </w:r>
      <w:r>
        <w:t>spôsobom</w:t>
      </w:r>
      <w:r>
        <w:rPr>
          <w:spacing w:val="-1"/>
        </w:rPr>
        <w:t xml:space="preserve"> </w:t>
      </w:r>
      <w:r>
        <w:t>B</w:t>
      </w:r>
      <w:r>
        <w:rPr>
          <w:spacing w:val="-1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rPr>
          <w:spacing w:val="-2"/>
        </w:rPr>
        <w:t>zásob</w:t>
      </w:r>
    </w:p>
    <w:p w14:paraId="63CD6B80" w14:textId="77777777" w:rsidR="00FD3E63" w:rsidRDefault="00FD3E63">
      <w:pPr>
        <w:pStyle w:val="Zkladntext"/>
      </w:pPr>
    </w:p>
    <w:p w14:paraId="5AA1F832" w14:textId="77777777" w:rsidR="00FD3E63" w:rsidRDefault="00FD3E63">
      <w:pPr>
        <w:pStyle w:val="Zkladntext"/>
        <w:spacing w:before="71"/>
      </w:pPr>
    </w:p>
    <w:p w14:paraId="12BB892F" w14:textId="77777777" w:rsidR="00FD3E63" w:rsidRDefault="00000000">
      <w:pPr>
        <w:pStyle w:val="Zkladntext"/>
        <w:spacing w:before="1"/>
        <w:ind w:left="749"/>
      </w:pPr>
      <w:r>
        <w:t xml:space="preserve">Úbytok zásob rovnakého druhu účtovná jednotka </w:t>
      </w:r>
      <w:r>
        <w:rPr>
          <w:spacing w:val="-2"/>
        </w:rPr>
        <w:t>oceňovala:</w:t>
      </w:r>
    </w:p>
    <w:p w14:paraId="3F8A7C95" w14:textId="77777777" w:rsidR="00FD3E63" w:rsidRDefault="00000000">
      <w:pPr>
        <w:spacing w:before="99"/>
        <w:ind w:right="38"/>
        <w:jc w:val="right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3EDA35EC" w14:textId="77777777" w:rsidR="00FD3E63" w:rsidRDefault="00000000">
      <w:pPr>
        <w:spacing w:before="99"/>
        <w:ind w:left="749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545377C0" w14:textId="77777777" w:rsidR="00FD3E63" w:rsidRDefault="00FD3E63">
      <w:pPr>
        <w:rPr>
          <w:sz w:val="14"/>
        </w:rPr>
        <w:sectPr w:rsidR="00FD3E63">
          <w:pgSz w:w="11900" w:h="16840"/>
          <w:pgMar w:top="560" w:right="160" w:bottom="820" w:left="460" w:header="0" w:footer="633" w:gutter="0"/>
          <w:cols w:num="3" w:space="708" w:equalWidth="0">
            <w:col w:w="4541" w:space="993"/>
            <w:col w:w="1039" w:space="1270"/>
            <w:col w:w="3437"/>
          </w:cols>
        </w:sectPr>
      </w:pPr>
    </w:p>
    <w:p w14:paraId="2125D280" w14:textId="77777777" w:rsidR="00FD3E63" w:rsidRDefault="00FD3E63">
      <w:pPr>
        <w:pStyle w:val="Zkladntext"/>
        <w:spacing w:before="30"/>
      </w:pPr>
    </w:p>
    <w:p w14:paraId="4309327F" w14:textId="77777777" w:rsidR="00FD3E63" w:rsidRDefault="00000000">
      <w:pPr>
        <w:pStyle w:val="Zkladntext"/>
        <w:ind w:left="1037"/>
      </w:pPr>
      <w:r>
        <w:rPr>
          <w:noProof/>
          <w:position w:val="-4"/>
        </w:rPr>
        <w:drawing>
          <wp:inline distT="0" distB="0" distL="0" distR="0" wp14:anchorId="72732844" wp14:editId="46DCBC47">
            <wp:extent cx="123825" cy="123825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váženým aritmetickým priemerom z obstarávacích cien alebo vlastných nákladov</w:t>
      </w:r>
    </w:p>
    <w:p w14:paraId="52E2FC3D" w14:textId="77777777" w:rsidR="00FD3E63" w:rsidRDefault="00FD3E63">
      <w:pPr>
        <w:pStyle w:val="Zkladntext"/>
        <w:spacing w:before="4"/>
      </w:pPr>
    </w:p>
    <w:p w14:paraId="68F3A2A6" w14:textId="77777777" w:rsidR="00FD3E63" w:rsidRDefault="00000000">
      <w:pPr>
        <w:pStyle w:val="Zkladntext"/>
        <w:spacing w:line="444" w:lineRule="auto"/>
        <w:ind w:left="1037" w:right="3502"/>
      </w:pPr>
      <w:r>
        <w:rPr>
          <w:noProof/>
          <w:position w:val="-4"/>
        </w:rPr>
        <w:drawing>
          <wp:inline distT="0" distB="0" distL="0" distR="0" wp14:anchorId="1D2FC823" wp14:editId="4D1DA01C">
            <wp:extent cx="123825" cy="123825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metódou</w:t>
      </w:r>
      <w:r>
        <w:rPr>
          <w:spacing w:val="-4"/>
        </w:rPr>
        <w:t xml:space="preserve"> </w:t>
      </w:r>
      <w:r>
        <w:t>FIFO</w:t>
      </w:r>
      <w:r>
        <w:rPr>
          <w:spacing w:val="-3"/>
        </w:rPr>
        <w:t xml:space="preserve"> </w:t>
      </w:r>
      <w:r>
        <w:t>(1.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3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použila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3"/>
        </w:rPr>
        <w:t xml:space="preserve"> </w:t>
      </w:r>
      <w:r>
        <w:t>úbytku</w:t>
      </w:r>
      <w:r>
        <w:rPr>
          <w:spacing w:val="-3"/>
        </w:rPr>
        <w:t xml:space="preserve"> </w:t>
      </w:r>
      <w:r>
        <w:t>zásob)</w:t>
      </w:r>
      <w:r>
        <w:rPr>
          <w:spacing w:val="40"/>
        </w:rPr>
        <w:t xml:space="preserve"> </w:t>
      </w:r>
      <w:r>
        <w:rPr>
          <w:noProof/>
          <w:position w:val="-4"/>
        </w:rPr>
        <w:drawing>
          <wp:inline distT="0" distB="0" distL="0" distR="0" wp14:anchorId="04943143" wp14:editId="443277B5">
            <wp:extent cx="123825" cy="123825"/>
            <wp:effectExtent l="0" t="0" r="0" b="0"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>
        <w:t>iným spôsobom:</w:t>
      </w:r>
    </w:p>
    <w:p w14:paraId="65B3A91F" w14:textId="77777777" w:rsidR="00FD3E63" w:rsidRDefault="00000000">
      <w:pPr>
        <w:pStyle w:val="Nadpis1"/>
        <w:spacing w:before="45"/>
      </w:pPr>
      <w:r>
        <w:t xml:space="preserve">Čl. III (4) c) Určenie ocenenia záväzkov, odhad ocenenia </w:t>
      </w:r>
      <w:r>
        <w:rPr>
          <w:spacing w:val="-2"/>
        </w:rPr>
        <w:t>rezerv</w:t>
      </w:r>
    </w:p>
    <w:p w14:paraId="386BFCE7" w14:textId="55ED6C28" w:rsidR="00FD3E63" w:rsidRDefault="00000000">
      <w:pPr>
        <w:pStyle w:val="Zkladntext"/>
        <w:spacing w:before="213"/>
        <w:ind w:left="116" w:right="157"/>
      </w:pPr>
      <w:r>
        <w:t>Záväzky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vzniku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hodnotou.</w:t>
      </w:r>
      <w:r>
        <w:rPr>
          <w:spacing w:val="-2"/>
        </w:rPr>
        <w:t xml:space="preserve"> </w:t>
      </w:r>
      <w:r>
        <w:t>Záväzk</w:t>
      </w:r>
      <w:r w:rsidR="004C644C">
        <w:t>y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prevzatí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cenou.</w:t>
      </w:r>
      <w:r>
        <w:rPr>
          <w:spacing w:val="-10"/>
        </w:rPr>
        <w:t xml:space="preserve"> </w:t>
      </w:r>
      <w:r>
        <w:t>Ak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inventarizácii</w:t>
      </w:r>
      <w:r>
        <w:rPr>
          <w:spacing w:val="-2"/>
        </w:rPr>
        <w:t xml:space="preserve"> </w:t>
      </w:r>
      <w:r>
        <w:t>zistí,</w:t>
      </w:r>
      <w:r>
        <w:rPr>
          <w:spacing w:val="-2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suma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iná</w:t>
      </w:r>
      <w:r>
        <w:rPr>
          <w:spacing w:val="-2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 účt</w:t>
      </w:r>
      <w:r w:rsidR="004C644C">
        <w:t>o</w:t>
      </w:r>
      <w:r>
        <w:t>vníctve, uvedú sa záväzky v účtovníctve a v účtovnej závierke v tomto zistenom období.</w:t>
      </w:r>
    </w:p>
    <w:p w14:paraId="21D20050" w14:textId="77777777" w:rsidR="00FD3E63" w:rsidRDefault="00FD3E63">
      <w:pPr>
        <w:pStyle w:val="Zkladntext"/>
        <w:spacing w:before="142"/>
      </w:pPr>
    </w:p>
    <w:p w14:paraId="1062C11A" w14:textId="77777777" w:rsidR="00FD3E63" w:rsidRDefault="00000000">
      <w:pPr>
        <w:pStyle w:val="Zkladntext"/>
        <w:spacing w:before="1"/>
        <w:ind w:left="116"/>
      </w:pPr>
      <w:r>
        <w:t xml:space="preserve">Čl. III (4) c) Určenie ocenenia záväzkov, odhad ocenenia </w:t>
      </w:r>
      <w:r>
        <w:rPr>
          <w:spacing w:val="-2"/>
        </w:rPr>
        <w:t>rezerv</w:t>
      </w:r>
    </w:p>
    <w:p w14:paraId="3796B339" w14:textId="77777777" w:rsidR="00FD3E63" w:rsidRDefault="00FD3E63">
      <w:pPr>
        <w:pStyle w:val="Zkladntext"/>
      </w:pPr>
    </w:p>
    <w:p w14:paraId="2B667510" w14:textId="77777777" w:rsidR="00FD3E63" w:rsidRDefault="00FD3E63">
      <w:pPr>
        <w:pStyle w:val="Zkladntext"/>
        <w:spacing w:before="16"/>
      </w:pPr>
    </w:p>
    <w:p w14:paraId="14A5BB1C" w14:textId="77777777" w:rsidR="00FD3E63" w:rsidRDefault="00000000">
      <w:pPr>
        <w:pStyle w:val="Nadpis1"/>
        <w:spacing w:before="1"/>
      </w:pPr>
      <w:r>
        <w:t xml:space="preserve">Čl. III (4) g) Tvorba odpisového </w:t>
      </w:r>
      <w:r>
        <w:rPr>
          <w:spacing w:val="-2"/>
        </w:rPr>
        <w:t>plánu</w:t>
      </w:r>
    </w:p>
    <w:p w14:paraId="3507E1E9" w14:textId="77777777" w:rsidR="00FD3E63" w:rsidRDefault="00FD3E63">
      <w:pPr>
        <w:pStyle w:val="Zkladntext"/>
        <w:spacing w:before="123"/>
        <w:rPr>
          <w:b/>
          <w:sz w:val="24"/>
        </w:rPr>
      </w:pPr>
    </w:p>
    <w:p w14:paraId="0A727F17" w14:textId="77777777" w:rsidR="00FD3E63" w:rsidRDefault="00000000">
      <w:pPr>
        <w:pStyle w:val="Zkladntext"/>
        <w:ind w:left="116"/>
      </w:pPr>
      <w:r>
        <w:t xml:space="preserve">Čl. III (4) g) Tvorba odpisového </w:t>
      </w:r>
      <w:r>
        <w:rPr>
          <w:spacing w:val="-2"/>
        </w:rPr>
        <w:t>plánu</w:t>
      </w:r>
    </w:p>
    <w:p w14:paraId="658247DB" w14:textId="77777777" w:rsidR="00FD3E63" w:rsidRDefault="00FD3E63">
      <w:pPr>
        <w:pStyle w:val="Zkladntext"/>
        <w:spacing w:before="64"/>
      </w:pPr>
    </w:p>
    <w:p w14:paraId="520B86BB" w14:textId="77777777" w:rsidR="00FD3E63" w:rsidRDefault="00000000">
      <w:pPr>
        <w:pStyle w:val="Zkladntext"/>
        <w:tabs>
          <w:tab w:val="left" w:pos="2938"/>
        </w:tabs>
        <w:spacing w:before="1" w:line="189" w:lineRule="auto"/>
        <w:ind w:left="2938" w:right="697" w:hanging="2823"/>
      </w:pPr>
      <w:r>
        <w:rPr>
          <w:noProof/>
          <w:position w:val="-6"/>
        </w:rPr>
        <w:drawing>
          <wp:inline distT="0" distB="0" distL="0" distR="0" wp14:anchorId="5F274693" wp14:editId="00CB5DDB">
            <wp:extent cx="123824" cy="123825"/>
            <wp:effectExtent l="0" t="0" r="0" b="0"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position w:val="-1"/>
          <w:sz w:val="20"/>
        </w:rPr>
        <w:t xml:space="preserve"> </w:t>
      </w:r>
      <w:r>
        <w:rPr>
          <w:position w:val="-1"/>
        </w:rPr>
        <w:t>Dlhodobý nehmotný majetok</w:t>
      </w:r>
      <w:r>
        <w:rPr>
          <w:position w:val="-1"/>
        </w:rPr>
        <w:tab/>
      </w:r>
      <w:r>
        <w:t>odpisový plán účtovných odpisov vychádzal z požiadavky zákona č. 431/2002 o účtovníctve. Majetok sa odpisoval počas</w:t>
      </w:r>
      <w:r>
        <w:rPr>
          <w:spacing w:val="40"/>
        </w:rPr>
        <w:t xml:space="preserve"> </w:t>
      </w:r>
      <w:r>
        <w:t>predpokladanej</w:t>
      </w:r>
      <w:r>
        <w:rPr>
          <w:spacing w:val="-4"/>
        </w:rPr>
        <w:t xml:space="preserve"> </w:t>
      </w:r>
      <w:r>
        <w:t>doby</w:t>
      </w:r>
      <w:r>
        <w:rPr>
          <w:spacing w:val="-4"/>
        </w:rPr>
        <w:t xml:space="preserve"> </w:t>
      </w:r>
      <w:r>
        <w:t>používania</w:t>
      </w:r>
      <w:r>
        <w:rPr>
          <w:spacing w:val="-4"/>
        </w:rPr>
        <w:t xml:space="preserve"> </w:t>
      </w:r>
      <w:r>
        <w:t>zodpovedajúcej</w:t>
      </w:r>
      <w:r>
        <w:rPr>
          <w:spacing w:val="-4"/>
        </w:rPr>
        <w:t xml:space="preserve"> </w:t>
      </w:r>
      <w:r>
        <w:t>spotrebe</w:t>
      </w:r>
      <w:r>
        <w:rPr>
          <w:spacing w:val="-4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ekonomických</w:t>
      </w:r>
      <w:r>
        <w:rPr>
          <w:spacing w:val="-4"/>
        </w:rPr>
        <w:t xml:space="preserve"> </w:t>
      </w:r>
      <w:r>
        <w:t>úžitkov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majetku.</w:t>
      </w:r>
      <w:r>
        <w:rPr>
          <w:spacing w:val="-4"/>
        </w:rPr>
        <w:t xml:space="preserve"> </w:t>
      </w:r>
      <w:r>
        <w:t>Odpisové</w:t>
      </w:r>
      <w:r>
        <w:rPr>
          <w:spacing w:val="-4"/>
        </w:rPr>
        <w:t xml:space="preserve"> </w:t>
      </w:r>
      <w:r>
        <w:t>sadzby</w:t>
      </w:r>
      <w:r>
        <w:rPr>
          <w:spacing w:val="-4"/>
        </w:rPr>
        <w:t xml:space="preserve"> </w:t>
      </w:r>
      <w:r>
        <w:t>pre</w:t>
      </w:r>
    </w:p>
    <w:p w14:paraId="1F3C9C89" w14:textId="77777777" w:rsidR="00FD3E63" w:rsidRDefault="00000000">
      <w:pPr>
        <w:pStyle w:val="Zkladntext"/>
        <w:spacing w:before="7"/>
        <w:ind w:left="2938"/>
      </w:pPr>
      <w:r>
        <w:t xml:space="preserve">účtovné a daňové odpisy dlhodobého nehmotného majetku sa </w:t>
      </w:r>
      <w:r>
        <w:rPr>
          <w:spacing w:val="-2"/>
        </w:rPr>
        <w:t>rovnajú.</w:t>
      </w:r>
    </w:p>
    <w:p w14:paraId="734DFD1F" w14:textId="77777777" w:rsidR="00FD3E63" w:rsidRDefault="00FD3E63">
      <w:pPr>
        <w:pStyle w:val="Zkladntext"/>
        <w:spacing w:before="25"/>
      </w:pPr>
    </w:p>
    <w:p w14:paraId="11F487CC" w14:textId="77777777" w:rsidR="00FD3E63" w:rsidRDefault="00000000">
      <w:pPr>
        <w:pStyle w:val="Zkladntext"/>
        <w:tabs>
          <w:tab w:val="left" w:pos="2938"/>
        </w:tabs>
        <w:spacing w:line="189" w:lineRule="auto"/>
        <w:ind w:left="2938" w:right="783" w:hanging="2823"/>
      </w:pPr>
      <w:r>
        <w:rPr>
          <w:noProof/>
          <w:position w:val="-6"/>
        </w:rPr>
        <w:drawing>
          <wp:inline distT="0" distB="0" distL="0" distR="0" wp14:anchorId="14DC55FB" wp14:editId="63DB333B">
            <wp:extent cx="123824" cy="123825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position w:val="-1"/>
          <w:sz w:val="20"/>
        </w:rPr>
        <w:t xml:space="preserve"> </w:t>
      </w:r>
      <w:r>
        <w:rPr>
          <w:position w:val="-1"/>
        </w:rPr>
        <w:t>Dlhodobý hmotný majetok:</w:t>
      </w:r>
      <w:r>
        <w:rPr>
          <w:position w:val="-1"/>
        </w:rPr>
        <w:tab/>
      </w:r>
      <w:r>
        <w:t>odpisový</w:t>
      </w:r>
      <w:r>
        <w:rPr>
          <w:spacing w:val="-3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odpisov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zostavil</w:t>
      </w:r>
      <w:r>
        <w:rPr>
          <w:spacing w:val="-3"/>
        </w:rPr>
        <w:t xml:space="preserve"> </w:t>
      </w:r>
      <w:r>
        <w:t>interným</w:t>
      </w:r>
      <w:r>
        <w:rPr>
          <w:spacing w:val="-3"/>
        </w:rPr>
        <w:t xml:space="preserve"> </w:t>
      </w:r>
      <w:r>
        <w:t>predpisom,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ktorom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vychádzalo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predpokladaného</w:t>
      </w:r>
      <w:r>
        <w:rPr>
          <w:spacing w:val="-3"/>
        </w:rPr>
        <w:t xml:space="preserve"> </w:t>
      </w:r>
      <w:r>
        <w:t>opotrebenia</w:t>
      </w:r>
      <w:r>
        <w:rPr>
          <w:spacing w:val="40"/>
        </w:rPr>
        <w:t xml:space="preserve"> </w:t>
      </w:r>
      <w:r>
        <w:t>zaraďovaného majetku zodpovedajúceho bežným podmienkam jeho používania. Účtovné a daňové odpisy sa nerovnajú.</w:t>
      </w:r>
    </w:p>
    <w:p w14:paraId="6D0A688F" w14:textId="77777777" w:rsidR="00FD3E63" w:rsidRDefault="00FD3E63">
      <w:pPr>
        <w:pStyle w:val="Zkladntext"/>
        <w:spacing w:before="32"/>
      </w:pPr>
    </w:p>
    <w:p w14:paraId="435A32C8" w14:textId="77777777" w:rsidR="00FD3E63" w:rsidRDefault="00000000">
      <w:pPr>
        <w:pStyle w:val="Zkladntext"/>
        <w:tabs>
          <w:tab w:val="left" w:pos="2938"/>
        </w:tabs>
        <w:spacing w:before="1" w:line="189" w:lineRule="auto"/>
        <w:ind w:left="2938" w:right="503" w:hanging="2823"/>
      </w:pPr>
      <w:r>
        <w:rPr>
          <w:noProof/>
          <w:position w:val="-6"/>
        </w:rPr>
        <w:drawing>
          <wp:inline distT="0" distB="0" distL="0" distR="0" wp14:anchorId="6B495ADA" wp14:editId="782F3B74">
            <wp:extent cx="123824" cy="123825"/>
            <wp:effectExtent l="0" t="0" r="0" b="0"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position w:val="-1"/>
          <w:sz w:val="20"/>
        </w:rPr>
        <w:t xml:space="preserve"> </w:t>
      </w:r>
      <w:r>
        <w:rPr>
          <w:position w:val="-1"/>
        </w:rPr>
        <w:t>Dlhodobý hmotný majetok:</w:t>
      </w:r>
      <w:r>
        <w:rPr>
          <w:position w:val="-1"/>
        </w:rPr>
        <w:tab/>
      </w:r>
      <w:r>
        <w:t>odpisový</w:t>
      </w:r>
      <w:r>
        <w:rPr>
          <w:spacing w:val="-3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odpisov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zostavil</w:t>
      </w:r>
      <w:r>
        <w:rPr>
          <w:spacing w:val="-3"/>
        </w:rPr>
        <w:t xml:space="preserve"> </w:t>
      </w:r>
      <w:r>
        <w:t>interným</w:t>
      </w:r>
      <w:r>
        <w:rPr>
          <w:spacing w:val="-3"/>
        </w:rPr>
        <w:t xml:space="preserve"> </w:t>
      </w:r>
      <w:r>
        <w:t>predpisom,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ktorom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vychádzalo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metód</w:t>
      </w:r>
      <w:r>
        <w:rPr>
          <w:spacing w:val="-3"/>
        </w:rPr>
        <w:t xml:space="preserve"> </w:t>
      </w:r>
      <w:r>
        <w:t>používaných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vyčíslovaní</w:t>
      </w:r>
      <w:r>
        <w:rPr>
          <w:spacing w:val="40"/>
        </w:rPr>
        <w:t xml:space="preserve"> </w:t>
      </w:r>
      <w:r>
        <w:t>daňových odpisov.</w:t>
      </w:r>
      <w:r>
        <w:rPr>
          <w:spacing w:val="40"/>
        </w:rPr>
        <w:t xml:space="preserve"> </w:t>
      </w:r>
      <w:r>
        <w:t>Účtovné a daňové odpisy sa rovnajú.</w:t>
      </w:r>
    </w:p>
    <w:p w14:paraId="765AEDCE" w14:textId="77777777" w:rsidR="00FD3E63" w:rsidRDefault="00FD3E63">
      <w:pPr>
        <w:pStyle w:val="Zkladntext"/>
        <w:spacing w:before="149"/>
      </w:pPr>
    </w:p>
    <w:p w14:paraId="1961FF29" w14:textId="77777777" w:rsidR="00FD3E63" w:rsidRDefault="00000000">
      <w:pPr>
        <w:pStyle w:val="Zkladntext"/>
        <w:ind w:left="116"/>
      </w:pPr>
      <w:r>
        <w:t xml:space="preserve">Odpisový plán bol ovplyvnený týmito </w:t>
      </w:r>
      <w:r>
        <w:rPr>
          <w:spacing w:val="-2"/>
        </w:rPr>
        <w:t>skutočnosťami</w:t>
      </w:r>
    </w:p>
    <w:p w14:paraId="5F867D2B" w14:textId="77777777" w:rsidR="00FD3E63" w:rsidRDefault="00FD3E63">
      <w:pPr>
        <w:pStyle w:val="Zkladntext"/>
      </w:pPr>
    </w:p>
    <w:p w14:paraId="457CBA14" w14:textId="77777777" w:rsidR="00FD3E63" w:rsidRDefault="00FD3E63">
      <w:pPr>
        <w:pStyle w:val="Zkladntext"/>
      </w:pPr>
    </w:p>
    <w:p w14:paraId="5CFB7AD7" w14:textId="77777777" w:rsidR="00FD3E63" w:rsidRDefault="00FD3E63">
      <w:pPr>
        <w:pStyle w:val="Zkladntext"/>
        <w:spacing w:before="18"/>
      </w:pPr>
    </w:p>
    <w:p w14:paraId="36A46153" w14:textId="77777777" w:rsidR="00FD3E63" w:rsidRDefault="00000000">
      <w:pPr>
        <w:pStyle w:val="Zkladntext"/>
        <w:ind w:left="116"/>
      </w:pPr>
      <w:r>
        <w:t xml:space="preserve">Spôsob zostavenia odpisového plánu pre jednotlivé druhy dlhodobého hmotného a nehmotného </w:t>
      </w:r>
      <w:r>
        <w:rPr>
          <w:spacing w:val="-2"/>
        </w:rPr>
        <w:t>majetku</w:t>
      </w:r>
    </w:p>
    <w:p w14:paraId="5B36711C" w14:textId="77777777" w:rsidR="00FD3E63" w:rsidRDefault="00FD3E63">
      <w:pPr>
        <w:pStyle w:val="Zkladntext"/>
        <w:spacing w:before="4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1"/>
        <w:gridCol w:w="2761"/>
        <w:gridCol w:w="2761"/>
        <w:gridCol w:w="2761"/>
      </w:tblGrid>
      <w:tr w:rsidR="00FD3E63" w14:paraId="03F9257A" w14:textId="77777777">
        <w:trPr>
          <w:trHeight w:val="300"/>
        </w:trPr>
        <w:tc>
          <w:tcPr>
            <w:tcW w:w="2731" w:type="dxa"/>
          </w:tcPr>
          <w:p w14:paraId="529E35B5" w14:textId="77777777" w:rsidR="00FD3E63" w:rsidRDefault="00000000">
            <w:pPr>
              <w:pStyle w:val="TableParagraph"/>
              <w:spacing w:before="67"/>
              <w:ind w:left="918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Druh </w:t>
            </w:r>
            <w:r>
              <w:rPr>
                <w:b/>
                <w:spacing w:val="-2"/>
                <w:sz w:val="14"/>
              </w:rPr>
              <w:t>majetku</w:t>
            </w:r>
          </w:p>
        </w:tc>
        <w:tc>
          <w:tcPr>
            <w:tcW w:w="2761" w:type="dxa"/>
          </w:tcPr>
          <w:p w14:paraId="1A7F483C" w14:textId="77777777" w:rsidR="00FD3E63" w:rsidRDefault="00000000">
            <w:pPr>
              <w:pStyle w:val="TableParagraph"/>
              <w:spacing w:before="67"/>
              <w:ind w:left="77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Doba </w:t>
            </w:r>
            <w:r>
              <w:rPr>
                <w:b/>
                <w:spacing w:val="-2"/>
                <w:sz w:val="14"/>
              </w:rPr>
              <w:t>odpisovania</w:t>
            </w:r>
          </w:p>
        </w:tc>
        <w:tc>
          <w:tcPr>
            <w:tcW w:w="2761" w:type="dxa"/>
          </w:tcPr>
          <w:p w14:paraId="2002D35B" w14:textId="77777777" w:rsidR="00FD3E63" w:rsidRDefault="00000000">
            <w:pPr>
              <w:pStyle w:val="TableParagraph"/>
              <w:spacing w:before="67"/>
              <w:ind w:left="848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Sadzba </w:t>
            </w:r>
            <w:r>
              <w:rPr>
                <w:b/>
                <w:spacing w:val="-2"/>
                <w:sz w:val="14"/>
              </w:rPr>
              <w:t>odpisov</w:t>
            </w:r>
          </w:p>
        </w:tc>
        <w:tc>
          <w:tcPr>
            <w:tcW w:w="2761" w:type="dxa"/>
          </w:tcPr>
          <w:p w14:paraId="27730E52" w14:textId="77777777" w:rsidR="00FD3E63" w:rsidRDefault="00000000">
            <w:pPr>
              <w:pStyle w:val="TableParagraph"/>
              <w:spacing w:before="67"/>
              <w:ind w:left="793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Odpisová </w:t>
            </w:r>
            <w:r>
              <w:rPr>
                <w:b/>
                <w:spacing w:val="-2"/>
                <w:sz w:val="14"/>
              </w:rPr>
              <w:t>metóda</w:t>
            </w:r>
          </w:p>
        </w:tc>
      </w:tr>
    </w:tbl>
    <w:p w14:paraId="081F69F4" w14:textId="77777777" w:rsidR="00E74CC9" w:rsidRDefault="00E74CC9"/>
    <w:sectPr w:rsidR="00E74CC9">
      <w:type w:val="continuous"/>
      <w:pgSz w:w="11900" w:h="16840"/>
      <w:pgMar w:top="56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811DAF" w14:textId="77777777" w:rsidR="00E74CC9" w:rsidRDefault="00E74CC9">
      <w:r>
        <w:separator/>
      </w:r>
    </w:p>
  </w:endnote>
  <w:endnote w:type="continuationSeparator" w:id="0">
    <w:p w14:paraId="4CA1AEEC" w14:textId="77777777" w:rsidR="00E74CC9" w:rsidRDefault="00E74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8784EA" w14:textId="77777777" w:rsidR="00FD3E6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10176" behindDoc="1" locked="0" layoutInCell="1" allowOverlap="1" wp14:anchorId="5BC9AFC5" wp14:editId="6368F627">
              <wp:simplePos x="0" y="0"/>
              <wp:positionH relativeFrom="page">
                <wp:posOffset>5582604</wp:posOffset>
              </wp:positionH>
              <wp:positionV relativeFrom="page">
                <wp:posOffset>10151630</wp:posOffset>
              </wp:positionV>
              <wp:extent cx="476250" cy="13906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625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5FC08B" w14:textId="77777777" w:rsidR="00FD3E63" w:rsidRDefault="00000000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Strana: 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C9AFC5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2" type="#_x0000_t202" style="position:absolute;margin-left:439.6pt;margin-top:799.35pt;width:37.5pt;height:10.95pt;z-index:-15906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" filled="f" stroked="f">
              <v:textbox inset="0,0,0,0">
                <w:txbxContent>
                  <w:p w14:paraId="785FC08B" w14:textId="77777777" w:rsidR="00FD3E63" w:rsidRDefault="00000000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Strana: </w:t>
                    </w: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1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10688" behindDoc="1" locked="0" layoutInCell="1" allowOverlap="1" wp14:anchorId="4CB81673" wp14:editId="4D422347">
              <wp:simplePos x="0" y="0"/>
              <wp:positionH relativeFrom="page">
                <wp:posOffset>1268920</wp:posOffset>
              </wp:positionH>
              <wp:positionV relativeFrom="page">
                <wp:posOffset>10228410</wp:posOffset>
              </wp:positionV>
              <wp:extent cx="3927475" cy="11112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D2000D" w14:textId="77777777" w:rsidR="00FD3E63" w:rsidRDefault="00000000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 v programe OMEGA - podvojné účtovníctvo a legislatíva 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© KROS a.s.,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B81673" id="Textbox 2" o:spid="_x0000_s1033" type="#_x0000_t202" style="position:absolute;margin-left:99.9pt;margin-top:805.4pt;width:309.25pt;height:8.75pt;z-index:-15905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" filled="f" stroked="f">
              <v:textbox inset="0,0,0,0">
                <w:txbxContent>
                  <w:p w14:paraId="6DD2000D" w14:textId="77777777" w:rsidR="00FD3E63" w:rsidRDefault="00000000">
                    <w:pPr>
                      <w:spacing w:before="16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 v programe OMEGA - podvojné účtovníctvo a legislatíva 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© KROS a.s., </w:t>
                    </w:r>
                    <w:hyperlink r:id="rId2">
                      <w:r>
                        <w:rPr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B1E14B" w14:textId="77777777" w:rsidR="00E74CC9" w:rsidRDefault="00E74CC9">
      <w:r>
        <w:separator/>
      </w:r>
    </w:p>
  </w:footnote>
  <w:footnote w:type="continuationSeparator" w:id="0">
    <w:p w14:paraId="0187621D" w14:textId="77777777" w:rsidR="00E74CC9" w:rsidRDefault="00E74C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D3E63"/>
    <w:rsid w:val="004C644C"/>
    <w:rsid w:val="00B95A65"/>
    <w:rsid w:val="00E74CC9"/>
    <w:rsid w:val="00FD3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BB2B6"/>
  <w15:docId w15:val="{DCA3B5A4-B8C7-47DF-8142-58AC16CD3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2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479</Words>
  <Characters>2733</Characters>
  <Application>Microsoft Office Word</Application>
  <DocSecurity>0</DocSecurity>
  <Lines>22</Lines>
  <Paragraphs>6</Paragraphs>
  <ScaleCrop>false</ScaleCrop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Heno</cp:lastModifiedBy>
  <cp:revision>2</cp:revision>
  <dcterms:created xsi:type="dcterms:W3CDTF">2024-12-09T19:08:00Z</dcterms:created>
  <dcterms:modified xsi:type="dcterms:W3CDTF">2024-12-09T19:18:00Z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LastSaved">
    <vt:filetime>2024-12-09T00:00:00Z</vt:filetime>
  </property>
  <property fmtid="{D5CDD505-2E9C-101B-9397-08002B2CF9AE}" pid="4" name="Producer">
    <vt:lpwstr>Developer Express Inc. DXperience (tm) v22.2.8</vt:lpwstr>
  </property>
</Properties>
</file>