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4E3F13" w14:textId="77777777" w:rsidR="00FA79EE" w:rsidRPr="00FA79EE" w:rsidRDefault="000A250D" w:rsidP="00527F36">
      <w:pPr>
        <w:pStyle w:val="Nadpis1"/>
        <w:numPr>
          <w:ilvl w:val="0"/>
          <w:numId w:val="1"/>
        </w:numPr>
        <w:spacing w:before="120" w:line="240" w:lineRule="auto"/>
        <w:ind w:left="284" w:hanging="284"/>
        <w:jc w:val="left"/>
        <w:rPr>
          <w:rFonts w:ascii="Times New Roman" w:hAnsi="Times New Roman"/>
          <w:sz w:val="18"/>
          <w:szCs w:val="18"/>
        </w:rPr>
      </w:pPr>
      <w:bookmarkStart w:id="0" w:name="_Toc530739894"/>
      <w:r>
        <w:rPr>
          <w:rFonts w:ascii="Times New Roman" w:hAnsi="Times New Roman"/>
          <w:sz w:val="18"/>
          <w:szCs w:val="18"/>
        </w:rPr>
        <w:t xml:space="preserve">VŠEOBECNÉ </w:t>
      </w:r>
      <w:r w:rsidR="00FA79EE" w:rsidRPr="00FA79EE">
        <w:rPr>
          <w:rFonts w:ascii="Times New Roman" w:hAnsi="Times New Roman"/>
          <w:sz w:val="18"/>
          <w:szCs w:val="18"/>
        </w:rPr>
        <w:t>I</w:t>
      </w:r>
      <w:r w:rsidR="008A6410">
        <w:rPr>
          <w:rFonts w:ascii="Times New Roman" w:hAnsi="Times New Roman"/>
          <w:sz w:val="18"/>
          <w:szCs w:val="18"/>
        </w:rPr>
        <w:t>NFORMÁCIE</w:t>
      </w:r>
      <w:bookmarkEnd w:id="0"/>
    </w:p>
    <w:p w14:paraId="30D682DC" w14:textId="77777777" w:rsidR="00FA79EE" w:rsidRPr="00FA79EE" w:rsidRDefault="00FA79EE" w:rsidP="00FA79EE">
      <w:pPr>
        <w:pStyle w:val="Zkladntext"/>
      </w:pPr>
    </w:p>
    <w:p w14:paraId="30670C49" w14:textId="77777777" w:rsidR="00FA79EE" w:rsidRDefault="000A250D" w:rsidP="00527F36">
      <w:pPr>
        <w:pStyle w:val="Nadpis2"/>
        <w:numPr>
          <w:ilvl w:val="0"/>
          <w:numId w:val="2"/>
        </w:numPr>
        <w:spacing w:before="0" w:after="0" w:line="240" w:lineRule="auto"/>
        <w:ind w:left="284" w:hanging="284"/>
        <w:jc w:val="left"/>
        <w:rPr>
          <w:rFonts w:ascii="Times New Roman" w:hAnsi="Times New Roman"/>
          <w:i w:val="0"/>
          <w:sz w:val="18"/>
          <w:szCs w:val="18"/>
        </w:rPr>
      </w:pPr>
      <w:r>
        <w:rPr>
          <w:rFonts w:ascii="Times New Roman" w:hAnsi="Times New Roman"/>
          <w:i w:val="0"/>
          <w:sz w:val="18"/>
          <w:szCs w:val="18"/>
        </w:rPr>
        <w:t>Obchodné meno a sídlo spoločnosti:</w:t>
      </w:r>
    </w:p>
    <w:p w14:paraId="7C4F289A" w14:textId="77777777" w:rsidR="000A250D" w:rsidRPr="000A250D" w:rsidRDefault="000A250D" w:rsidP="000A250D"/>
    <w:p w14:paraId="03D5A538" w14:textId="77777777" w:rsidR="000A250D" w:rsidRDefault="000A250D" w:rsidP="0044612F">
      <w:pPr>
        <w:pStyle w:val="Zkladntext"/>
      </w:pPr>
      <w:r>
        <w:t xml:space="preserve">Aarsleff </w:t>
      </w:r>
      <w:proofErr w:type="spellStart"/>
      <w:r>
        <w:t>Hulín</w:t>
      </w:r>
      <w:proofErr w:type="spellEnd"/>
      <w:r>
        <w:t xml:space="preserve"> s.r.o.</w:t>
      </w:r>
    </w:p>
    <w:p w14:paraId="362FFFD4" w14:textId="77777777" w:rsidR="000A250D" w:rsidRDefault="000A250D" w:rsidP="0044612F">
      <w:pPr>
        <w:pStyle w:val="Zkladntext"/>
      </w:pPr>
      <w:r>
        <w:t>Mierová 23</w:t>
      </w:r>
    </w:p>
    <w:p w14:paraId="6A76417A" w14:textId="77777777" w:rsidR="000A250D" w:rsidRDefault="000A250D" w:rsidP="0044612F">
      <w:pPr>
        <w:pStyle w:val="Zkladntext"/>
      </w:pPr>
      <w:r>
        <w:t>920 01 Hlohovec</w:t>
      </w:r>
    </w:p>
    <w:p w14:paraId="55BAE0E0" w14:textId="77777777" w:rsidR="000A250D" w:rsidRDefault="000A250D" w:rsidP="0044612F">
      <w:pPr>
        <w:pStyle w:val="Zkladntext"/>
      </w:pPr>
    </w:p>
    <w:p w14:paraId="7D51DF5E" w14:textId="77777777" w:rsidR="0044612F" w:rsidRDefault="00766CC1" w:rsidP="0044612F">
      <w:pPr>
        <w:pStyle w:val="Zkladntext"/>
      </w:pPr>
      <w:r>
        <w:t>Spoločnosť Aarsleff</w:t>
      </w:r>
      <w:r w:rsidR="0044612F">
        <w:t xml:space="preserve"> </w:t>
      </w:r>
      <w:proofErr w:type="spellStart"/>
      <w:r w:rsidR="0044612F">
        <w:t>Hulín</w:t>
      </w:r>
      <w:proofErr w:type="spellEnd"/>
      <w:r w:rsidR="0044612F">
        <w:t xml:space="preserve"> s.r.o. (ďalej len Spoločnosť) bola založená 15. júla 1992  a do obchodného registra bola zapísaná 1. marca 1993 (Obchodný register Okresného súdu Trnava, oddiel </w:t>
      </w:r>
      <w:proofErr w:type="spellStart"/>
      <w:r w:rsidR="0044612F">
        <w:t>Sro</w:t>
      </w:r>
      <w:proofErr w:type="spellEnd"/>
      <w:r w:rsidR="0044612F">
        <w:t>, vložka číslo 1619/T).</w:t>
      </w:r>
    </w:p>
    <w:p w14:paraId="48F30BDD" w14:textId="77777777" w:rsidR="00FA79EE" w:rsidRPr="00FA79EE" w:rsidRDefault="00FA79EE" w:rsidP="00FA79EE">
      <w:pPr>
        <w:pStyle w:val="Zkladntext"/>
      </w:pPr>
    </w:p>
    <w:p w14:paraId="2F1AFAB9" w14:textId="77777777" w:rsidR="00FA79EE" w:rsidRPr="00FA79EE" w:rsidRDefault="00FA79EE" w:rsidP="000A250D">
      <w:pPr>
        <w:pStyle w:val="Nadpis2"/>
        <w:spacing w:before="0" w:after="0" w:line="240" w:lineRule="auto"/>
        <w:ind w:left="360"/>
        <w:jc w:val="left"/>
        <w:rPr>
          <w:rFonts w:ascii="Times New Roman" w:hAnsi="Times New Roman"/>
          <w:i w:val="0"/>
          <w:sz w:val="18"/>
          <w:szCs w:val="18"/>
        </w:rPr>
      </w:pPr>
      <w:bookmarkStart w:id="1" w:name="_Toc530739896"/>
      <w:r w:rsidRPr="00FA79EE">
        <w:rPr>
          <w:rFonts w:ascii="Times New Roman" w:hAnsi="Times New Roman"/>
          <w:i w:val="0"/>
          <w:sz w:val="18"/>
          <w:szCs w:val="18"/>
        </w:rPr>
        <w:t>Hlavnými činnosťami Spoločnosti sú:</w:t>
      </w:r>
      <w:bookmarkEnd w:id="1"/>
    </w:p>
    <w:p w14:paraId="39115217" w14:textId="77777777" w:rsidR="0044612F" w:rsidRDefault="0044612F" w:rsidP="00527F36">
      <w:pPr>
        <w:pStyle w:val="Zkladntext"/>
        <w:numPr>
          <w:ilvl w:val="0"/>
          <w:numId w:val="4"/>
        </w:numPr>
      </w:pPr>
      <w:r>
        <w:t>vykonávanie inžinierskych stavieb (vrátane vybavenia sídliskových celkov),</w:t>
      </w:r>
    </w:p>
    <w:p w14:paraId="68870FC0" w14:textId="77777777" w:rsidR="0044612F" w:rsidRDefault="0044612F" w:rsidP="00527F36">
      <w:pPr>
        <w:pStyle w:val="Zkladntext"/>
        <w:numPr>
          <w:ilvl w:val="0"/>
          <w:numId w:val="4"/>
        </w:numPr>
      </w:pPr>
      <w:r>
        <w:t>staviteľ – vykonávanie jednoduchých stavieb a poddodávok,</w:t>
      </w:r>
    </w:p>
    <w:p w14:paraId="207418F6" w14:textId="77777777" w:rsidR="0044612F" w:rsidRDefault="0044612F" w:rsidP="00527F36">
      <w:pPr>
        <w:pStyle w:val="Zkladntext"/>
        <w:numPr>
          <w:ilvl w:val="0"/>
          <w:numId w:val="4"/>
        </w:numPr>
      </w:pPr>
      <w:r>
        <w:t>výkon činnosti stavbyvedúceho,</w:t>
      </w:r>
    </w:p>
    <w:p w14:paraId="20EE5189" w14:textId="77777777" w:rsidR="0044612F" w:rsidRDefault="0044612F" w:rsidP="00527F36">
      <w:pPr>
        <w:pStyle w:val="Zkladntext"/>
        <w:numPr>
          <w:ilvl w:val="0"/>
          <w:numId w:val="4"/>
        </w:numPr>
      </w:pPr>
      <w:r>
        <w:t>kúpa tovaru za účelom jeho predaja konečnému spotrebiteľovi (maloobchod),</w:t>
      </w:r>
    </w:p>
    <w:p w14:paraId="71BAC923" w14:textId="77777777" w:rsidR="0044612F" w:rsidRDefault="0044612F" w:rsidP="00527F36">
      <w:pPr>
        <w:pStyle w:val="Zkladntext"/>
        <w:numPr>
          <w:ilvl w:val="0"/>
          <w:numId w:val="4"/>
        </w:numPr>
      </w:pPr>
      <w:r>
        <w:t>kúpa tovaru za účelom jeho predaja iným prevádzkovateľom živnosti (veľkoobchod),</w:t>
      </w:r>
    </w:p>
    <w:p w14:paraId="25C331C9" w14:textId="77777777" w:rsidR="0044612F" w:rsidRDefault="0044612F" w:rsidP="00527F36">
      <w:pPr>
        <w:pStyle w:val="Zkladntext"/>
        <w:numPr>
          <w:ilvl w:val="0"/>
          <w:numId w:val="4"/>
        </w:numPr>
      </w:pPr>
      <w:r>
        <w:t>sprostredkovateľská činnosť,</w:t>
      </w:r>
    </w:p>
    <w:p w14:paraId="4C59BF6A" w14:textId="77777777" w:rsidR="0044612F" w:rsidRDefault="0044612F" w:rsidP="00527F36">
      <w:pPr>
        <w:pStyle w:val="Zkladntext"/>
        <w:numPr>
          <w:ilvl w:val="0"/>
          <w:numId w:val="4"/>
        </w:numPr>
      </w:pPr>
      <w:r>
        <w:t>vykonávanie bytových a občianskych stavieb,</w:t>
      </w:r>
    </w:p>
    <w:p w14:paraId="2A1125B8" w14:textId="77777777" w:rsidR="0044612F" w:rsidRDefault="0044612F" w:rsidP="00527F36">
      <w:pPr>
        <w:pStyle w:val="Zkladntext"/>
        <w:numPr>
          <w:ilvl w:val="0"/>
          <w:numId w:val="4"/>
        </w:numPr>
        <w:rPr>
          <w:rStyle w:val="ra"/>
        </w:rPr>
      </w:pPr>
      <w:r>
        <w:rPr>
          <w:rStyle w:val="ra"/>
        </w:rPr>
        <w:t>prípravné práce k realizácii stavby,</w:t>
      </w:r>
    </w:p>
    <w:p w14:paraId="6EE0C002" w14:textId="77777777" w:rsidR="0044612F" w:rsidRDefault="0044612F" w:rsidP="00527F36">
      <w:pPr>
        <w:pStyle w:val="Zkladntext"/>
        <w:numPr>
          <w:ilvl w:val="0"/>
          <w:numId w:val="4"/>
        </w:numPr>
        <w:rPr>
          <w:rStyle w:val="ra"/>
        </w:rPr>
      </w:pPr>
      <w:r>
        <w:rPr>
          <w:rStyle w:val="ra"/>
        </w:rPr>
        <w:t>uskutočňovanie stavieb a ich zmien,</w:t>
      </w:r>
    </w:p>
    <w:p w14:paraId="3F330776" w14:textId="77777777" w:rsidR="0044612F" w:rsidRDefault="0044612F" w:rsidP="00527F36">
      <w:pPr>
        <w:pStyle w:val="Zkladntext"/>
        <w:numPr>
          <w:ilvl w:val="0"/>
          <w:numId w:val="4"/>
        </w:numPr>
        <w:rPr>
          <w:rStyle w:val="ra"/>
        </w:rPr>
      </w:pPr>
      <w:r>
        <w:rPr>
          <w:rStyle w:val="ra"/>
        </w:rPr>
        <w:t>čistenie kanalizačných systémov,</w:t>
      </w:r>
    </w:p>
    <w:p w14:paraId="23B201BA" w14:textId="77777777" w:rsidR="0044612F" w:rsidRDefault="0044612F" w:rsidP="00527F36">
      <w:pPr>
        <w:pStyle w:val="Zkladntext"/>
        <w:numPr>
          <w:ilvl w:val="0"/>
          <w:numId w:val="4"/>
        </w:numPr>
        <w:rPr>
          <w:rStyle w:val="ra"/>
        </w:rPr>
      </w:pPr>
      <w:r>
        <w:rPr>
          <w:rStyle w:val="ra"/>
        </w:rPr>
        <w:t>diagnostika kanalizačných potrubí,</w:t>
      </w:r>
    </w:p>
    <w:p w14:paraId="7EF8F776" w14:textId="77777777" w:rsidR="0044612F" w:rsidRDefault="0044612F" w:rsidP="00527F36">
      <w:pPr>
        <w:pStyle w:val="Zkladntext"/>
        <w:numPr>
          <w:ilvl w:val="0"/>
          <w:numId w:val="4"/>
        </w:numPr>
        <w:rPr>
          <w:rStyle w:val="ra"/>
        </w:rPr>
      </w:pPr>
      <w:r>
        <w:rPr>
          <w:rStyle w:val="ra"/>
        </w:rPr>
        <w:t>podnikanie v oblasti nakladania s iným ako nebezpečným odpadom.</w:t>
      </w:r>
    </w:p>
    <w:p w14:paraId="303A613B" w14:textId="77777777" w:rsidR="000A250D" w:rsidRDefault="000A250D" w:rsidP="000A250D">
      <w:pPr>
        <w:pStyle w:val="Zkladntext"/>
        <w:ind w:left="720"/>
      </w:pPr>
    </w:p>
    <w:p w14:paraId="4AB0D58C" w14:textId="77777777" w:rsidR="000A250D" w:rsidRPr="008A6410" w:rsidRDefault="000A250D" w:rsidP="00527F36">
      <w:pPr>
        <w:pStyle w:val="Nadpis1"/>
        <w:numPr>
          <w:ilvl w:val="0"/>
          <w:numId w:val="2"/>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Dátum schválenia účtovnej závierky za predchádzajúce účtovné obdobie</w:t>
      </w:r>
    </w:p>
    <w:p w14:paraId="7CFD2FC7" w14:textId="3C979CD3" w:rsidR="000A250D" w:rsidRPr="008A6410" w:rsidRDefault="000A250D" w:rsidP="000A250D">
      <w:pPr>
        <w:pStyle w:val="Zkladntext"/>
        <w:ind w:hanging="426"/>
      </w:pPr>
      <w:r w:rsidRPr="008A6410">
        <w:tab/>
        <w:t>Účtovná závierka Spoločnosti k 3</w:t>
      </w:r>
      <w:r>
        <w:t>0</w:t>
      </w:r>
      <w:r w:rsidRPr="008A6410">
        <w:t xml:space="preserve">. </w:t>
      </w:r>
      <w:r>
        <w:t>septembru</w:t>
      </w:r>
      <w:r w:rsidRPr="008A6410">
        <w:t xml:space="preserve"> 20</w:t>
      </w:r>
      <w:r w:rsidR="007452F9">
        <w:t>2</w:t>
      </w:r>
      <w:r w:rsidR="002F7018">
        <w:t>3</w:t>
      </w:r>
      <w:r w:rsidRPr="008A6410">
        <w:t>, za predchádzajúce účtovné obdobie</w:t>
      </w:r>
      <w:r>
        <w:t xml:space="preserve"> (1.10.20</w:t>
      </w:r>
      <w:r w:rsidR="00286250">
        <w:t>2</w:t>
      </w:r>
      <w:r w:rsidR="002F7018">
        <w:t>2</w:t>
      </w:r>
      <w:r>
        <w:t xml:space="preserve"> – 30.9.20</w:t>
      </w:r>
      <w:r w:rsidR="007452F9">
        <w:t>2</w:t>
      </w:r>
      <w:r w:rsidR="002F7018">
        <w:t>3</w:t>
      </w:r>
      <w:r>
        <w:t>)</w:t>
      </w:r>
      <w:r w:rsidRPr="008A6410">
        <w:t xml:space="preserve">, bola schválená valným zhromaždením Spoločnosti </w:t>
      </w:r>
      <w:r>
        <w:t>1</w:t>
      </w:r>
      <w:r w:rsidR="002F7018">
        <w:t>1</w:t>
      </w:r>
      <w:r w:rsidRPr="008A6410">
        <w:t xml:space="preserve">. </w:t>
      </w:r>
      <w:r>
        <w:t>decembra</w:t>
      </w:r>
      <w:r w:rsidRPr="008A6410">
        <w:t xml:space="preserve"> 20</w:t>
      </w:r>
      <w:r w:rsidR="007452F9">
        <w:t>2</w:t>
      </w:r>
      <w:r w:rsidR="002F7018">
        <w:t>3</w:t>
      </w:r>
      <w:r w:rsidRPr="008A6410">
        <w:t>.</w:t>
      </w:r>
    </w:p>
    <w:p w14:paraId="181ECFEB" w14:textId="77777777" w:rsidR="000A250D" w:rsidRPr="008A6410" w:rsidRDefault="000A250D" w:rsidP="00527F36">
      <w:pPr>
        <w:pStyle w:val="Nadpis1"/>
        <w:numPr>
          <w:ilvl w:val="0"/>
          <w:numId w:val="2"/>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Právny dôvod na zostavenie účtovnej závierky</w:t>
      </w:r>
    </w:p>
    <w:p w14:paraId="711B3020" w14:textId="50821D36" w:rsidR="000A250D" w:rsidRDefault="000A250D" w:rsidP="000A250D">
      <w:pPr>
        <w:pStyle w:val="Zkladntext"/>
        <w:ind w:hanging="426"/>
      </w:pPr>
      <w:r w:rsidRPr="008A6410">
        <w:tab/>
        <w:t>Účtovná závierka Spoločnosti k 3</w:t>
      </w:r>
      <w:r>
        <w:t>0</w:t>
      </w:r>
      <w:r w:rsidRPr="008A6410">
        <w:t xml:space="preserve">. </w:t>
      </w:r>
      <w:r>
        <w:t>septembru</w:t>
      </w:r>
      <w:r w:rsidRPr="008A6410">
        <w:t xml:space="preserve"> 20</w:t>
      </w:r>
      <w:r w:rsidR="00185209">
        <w:t>2</w:t>
      </w:r>
      <w:r w:rsidR="002F7018">
        <w:t>4</w:t>
      </w:r>
      <w:r w:rsidRPr="008A6410">
        <w:t xml:space="preserve"> je zostavená ako riadna účtovná závierka podľa § 17 ods. 6 zákona NR SR č. 431/2002 Z. z. o účtovníctve za účtovné obdobie od 1. </w:t>
      </w:r>
      <w:r>
        <w:t>októbra</w:t>
      </w:r>
      <w:r w:rsidRPr="008A6410">
        <w:t xml:space="preserve"> 20</w:t>
      </w:r>
      <w:r w:rsidR="007452F9">
        <w:t>2</w:t>
      </w:r>
      <w:r w:rsidR="002F7018">
        <w:t>3</w:t>
      </w:r>
      <w:r w:rsidRPr="008A6410">
        <w:t xml:space="preserve"> do 3</w:t>
      </w:r>
      <w:r>
        <w:t>0</w:t>
      </w:r>
      <w:r w:rsidRPr="008A6410">
        <w:t xml:space="preserve">. </w:t>
      </w:r>
      <w:r>
        <w:t>septembra</w:t>
      </w:r>
      <w:r w:rsidRPr="008A6410">
        <w:t xml:space="preserve"> 20</w:t>
      </w:r>
      <w:r w:rsidR="00185209">
        <w:t>2</w:t>
      </w:r>
      <w:r w:rsidR="002F7018">
        <w:t>4</w:t>
      </w:r>
      <w:r w:rsidRPr="008A6410">
        <w:t>.</w:t>
      </w:r>
    </w:p>
    <w:p w14:paraId="3B123FF3" w14:textId="77777777" w:rsidR="006C4F15" w:rsidRDefault="006C4F15" w:rsidP="000A250D">
      <w:pPr>
        <w:pStyle w:val="Zkladntext"/>
        <w:ind w:hanging="426"/>
      </w:pPr>
    </w:p>
    <w:p w14:paraId="462C1EB9" w14:textId="77777777" w:rsidR="006C4F15" w:rsidRDefault="000A250D" w:rsidP="006C4F15">
      <w:pPr>
        <w:pStyle w:val="Zkladntext"/>
        <w:ind w:left="425"/>
      </w:pPr>
      <w: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w:t>
      </w:r>
      <w:r w:rsidR="006C4F15">
        <w:t>á</w:t>
      </w:r>
      <w:r>
        <w:t>lni investori, poskytovatelia úverov a pôžičiek a iní veritelia, mohli potrebovať. Títo používatelia musia relevantné informácie získať z iných zdrojov.</w:t>
      </w:r>
      <w:r w:rsidR="006C4F15">
        <w:rPr>
          <w:b/>
        </w:rPr>
        <w:tab/>
      </w:r>
      <w:r w:rsidR="006C4F15">
        <w:t>.</w:t>
      </w:r>
    </w:p>
    <w:p w14:paraId="25A38A0F" w14:textId="77777777" w:rsidR="006C4F15" w:rsidRDefault="006C4F15" w:rsidP="00527F36">
      <w:pPr>
        <w:pStyle w:val="Nadpis1"/>
        <w:numPr>
          <w:ilvl w:val="0"/>
          <w:numId w:val="2"/>
        </w:numPr>
        <w:spacing w:before="120" w:line="240" w:lineRule="auto"/>
        <w:ind w:left="284" w:hanging="284"/>
        <w:jc w:val="left"/>
        <w:rPr>
          <w:rFonts w:ascii="Times New Roman" w:hAnsi="Times New Roman"/>
          <w:sz w:val="18"/>
          <w:szCs w:val="18"/>
        </w:rPr>
      </w:pPr>
      <w:r>
        <w:rPr>
          <w:rFonts w:ascii="Times New Roman" w:hAnsi="Times New Roman"/>
          <w:sz w:val="18"/>
          <w:szCs w:val="18"/>
        </w:rPr>
        <w:t>Informácie o skupine</w:t>
      </w:r>
    </w:p>
    <w:p w14:paraId="0DF415AD" w14:textId="7536C83D" w:rsidR="006C4F15" w:rsidRDefault="006C4F15" w:rsidP="00F6198A">
      <w:pPr>
        <w:pStyle w:val="Nadpis1"/>
        <w:spacing w:before="120" w:line="240" w:lineRule="auto"/>
        <w:ind w:left="425"/>
        <w:jc w:val="both"/>
        <w:rPr>
          <w:rFonts w:ascii="Times New Roman" w:hAnsi="Times New Roman"/>
          <w:b w:val="0"/>
          <w:sz w:val="18"/>
          <w:szCs w:val="18"/>
        </w:rPr>
      </w:pPr>
      <w:r w:rsidRPr="006C4F15">
        <w:rPr>
          <w:rFonts w:ascii="Times New Roman" w:hAnsi="Times New Roman"/>
          <w:b w:val="0"/>
          <w:sz w:val="18"/>
          <w:szCs w:val="18"/>
        </w:rPr>
        <w:t xml:space="preserve">Spoločnosť sa zahŕňa do konsolidovanej účtovnej závierky spoločnosti Aarsleff </w:t>
      </w:r>
      <w:proofErr w:type="spellStart"/>
      <w:r w:rsidRPr="006C4F15">
        <w:rPr>
          <w:rFonts w:ascii="Times New Roman" w:hAnsi="Times New Roman"/>
          <w:b w:val="0"/>
          <w:sz w:val="18"/>
          <w:szCs w:val="18"/>
        </w:rPr>
        <w:t>Rohrsanierung</w:t>
      </w:r>
      <w:proofErr w:type="spellEnd"/>
      <w:r w:rsidRPr="006C4F15">
        <w:rPr>
          <w:rFonts w:ascii="Times New Roman" w:hAnsi="Times New Roman"/>
          <w:b w:val="0"/>
          <w:sz w:val="18"/>
          <w:szCs w:val="18"/>
        </w:rPr>
        <w:t xml:space="preserve"> </w:t>
      </w:r>
      <w:proofErr w:type="spellStart"/>
      <w:r w:rsidRPr="006C4F15">
        <w:rPr>
          <w:rFonts w:ascii="Times New Roman" w:hAnsi="Times New Roman"/>
          <w:b w:val="0"/>
          <w:sz w:val="18"/>
          <w:szCs w:val="18"/>
        </w:rPr>
        <w:t>GmbH</w:t>
      </w:r>
      <w:proofErr w:type="spellEnd"/>
      <w:r w:rsidRPr="006C4F15">
        <w:rPr>
          <w:rFonts w:ascii="Times New Roman" w:hAnsi="Times New Roman"/>
          <w:b w:val="0"/>
          <w:sz w:val="18"/>
          <w:szCs w:val="18"/>
        </w:rPr>
        <w:t xml:space="preserve">, </w:t>
      </w:r>
      <w:proofErr w:type="spellStart"/>
      <w:r w:rsidRPr="006C4F15">
        <w:rPr>
          <w:rFonts w:ascii="Times New Roman" w:hAnsi="Times New Roman"/>
          <w:b w:val="0"/>
          <w:sz w:val="18"/>
          <w:szCs w:val="18"/>
        </w:rPr>
        <w:t>Sulzbacher</w:t>
      </w:r>
      <w:proofErr w:type="spellEnd"/>
      <w:r w:rsidRPr="006C4F15">
        <w:rPr>
          <w:rFonts w:ascii="Times New Roman" w:hAnsi="Times New Roman"/>
          <w:b w:val="0"/>
          <w:sz w:val="18"/>
          <w:szCs w:val="18"/>
        </w:rPr>
        <w:t xml:space="preserve"> </w:t>
      </w:r>
      <w:proofErr w:type="spellStart"/>
      <w:r w:rsidRPr="006C4F15">
        <w:rPr>
          <w:rFonts w:ascii="Times New Roman" w:hAnsi="Times New Roman"/>
          <w:b w:val="0"/>
          <w:sz w:val="18"/>
          <w:szCs w:val="18"/>
        </w:rPr>
        <w:t>Straße</w:t>
      </w:r>
      <w:proofErr w:type="spellEnd"/>
      <w:r w:rsidRPr="006C4F15">
        <w:rPr>
          <w:rFonts w:ascii="Times New Roman" w:hAnsi="Times New Roman"/>
          <w:b w:val="0"/>
          <w:sz w:val="18"/>
          <w:szCs w:val="18"/>
        </w:rPr>
        <w:t xml:space="preserve"> 47, </w:t>
      </w:r>
      <w:r w:rsidR="00551D15">
        <w:rPr>
          <w:rFonts w:ascii="Times New Roman" w:hAnsi="Times New Roman"/>
          <w:b w:val="0"/>
          <w:sz w:val="18"/>
          <w:szCs w:val="18"/>
        </w:rPr>
        <w:t xml:space="preserve">90552 </w:t>
      </w:r>
      <w:proofErr w:type="spellStart"/>
      <w:r w:rsidRPr="006C4F15">
        <w:rPr>
          <w:rFonts w:ascii="Times New Roman" w:hAnsi="Times New Roman"/>
          <w:b w:val="0"/>
          <w:sz w:val="18"/>
          <w:szCs w:val="18"/>
        </w:rPr>
        <w:t>Röthenbach</w:t>
      </w:r>
      <w:proofErr w:type="spellEnd"/>
      <w:r w:rsidRPr="006C4F15">
        <w:rPr>
          <w:rFonts w:ascii="Times New Roman" w:hAnsi="Times New Roman"/>
          <w:b w:val="0"/>
          <w:sz w:val="18"/>
          <w:szCs w:val="18"/>
        </w:rPr>
        <w:t>/</w:t>
      </w:r>
      <w:proofErr w:type="spellStart"/>
      <w:r w:rsidRPr="006C4F15">
        <w:rPr>
          <w:rFonts w:ascii="Times New Roman" w:hAnsi="Times New Roman"/>
          <w:b w:val="0"/>
          <w:sz w:val="18"/>
          <w:szCs w:val="18"/>
        </w:rPr>
        <w:t>Pegnitz</w:t>
      </w:r>
      <w:proofErr w:type="spellEnd"/>
      <w:r w:rsidR="00551D15">
        <w:rPr>
          <w:rFonts w:ascii="Times New Roman" w:hAnsi="Times New Roman"/>
          <w:b w:val="0"/>
          <w:sz w:val="18"/>
          <w:szCs w:val="18"/>
        </w:rPr>
        <w:t>, SRN</w:t>
      </w:r>
      <w:r w:rsidRPr="006C4F15">
        <w:rPr>
          <w:rFonts w:ascii="Times New Roman" w:hAnsi="Times New Roman"/>
          <w:b w:val="0"/>
          <w:sz w:val="18"/>
          <w:szCs w:val="18"/>
        </w:rPr>
        <w:t xml:space="preserve"> a táto sa zahŕňa do konsolidovanej účtovnej závierky spoločnosti Per Aarsleff A/S </w:t>
      </w:r>
      <w:proofErr w:type="spellStart"/>
      <w:r w:rsidRPr="006C4F15">
        <w:rPr>
          <w:rFonts w:ascii="Times New Roman" w:hAnsi="Times New Roman"/>
          <w:b w:val="0"/>
          <w:sz w:val="18"/>
          <w:szCs w:val="18"/>
        </w:rPr>
        <w:t>Abyhoj</w:t>
      </w:r>
      <w:proofErr w:type="spellEnd"/>
      <w:r w:rsidRPr="006C4F15">
        <w:rPr>
          <w:rFonts w:ascii="Times New Roman" w:hAnsi="Times New Roman"/>
          <w:b w:val="0"/>
          <w:sz w:val="18"/>
          <w:szCs w:val="18"/>
        </w:rPr>
        <w:t xml:space="preserve">, </w:t>
      </w:r>
      <w:proofErr w:type="spellStart"/>
      <w:r w:rsidRPr="006C4F15">
        <w:rPr>
          <w:rFonts w:ascii="Times New Roman" w:hAnsi="Times New Roman"/>
          <w:b w:val="0"/>
          <w:sz w:val="18"/>
          <w:szCs w:val="18"/>
        </w:rPr>
        <w:t>Lokesvej</w:t>
      </w:r>
      <w:proofErr w:type="spellEnd"/>
      <w:r w:rsidRPr="006C4F15">
        <w:rPr>
          <w:rFonts w:ascii="Times New Roman" w:hAnsi="Times New Roman"/>
          <w:b w:val="0"/>
          <w:sz w:val="18"/>
          <w:szCs w:val="18"/>
        </w:rPr>
        <w:t xml:space="preserve"> 15, 8230 </w:t>
      </w:r>
      <w:proofErr w:type="spellStart"/>
      <w:r w:rsidRPr="006C4F15">
        <w:rPr>
          <w:rFonts w:ascii="Times New Roman" w:hAnsi="Times New Roman"/>
          <w:b w:val="0"/>
          <w:sz w:val="18"/>
          <w:szCs w:val="18"/>
        </w:rPr>
        <w:t>Abyhoj</w:t>
      </w:r>
      <w:proofErr w:type="spellEnd"/>
      <w:r w:rsidRPr="006C4F15">
        <w:rPr>
          <w:rFonts w:ascii="Times New Roman" w:hAnsi="Times New Roman"/>
          <w:b w:val="0"/>
          <w:sz w:val="18"/>
          <w:szCs w:val="18"/>
        </w:rPr>
        <w:t>, Dánsko. Tieto konsolidované účtovné závierky je možné dostať priamo v sídle uvedených spoločností.</w:t>
      </w:r>
    </w:p>
    <w:p w14:paraId="67F05879" w14:textId="77777777" w:rsidR="008A6410" w:rsidRPr="008A6410" w:rsidRDefault="00E50A3B" w:rsidP="00527F36">
      <w:pPr>
        <w:pStyle w:val="Nadpis1"/>
        <w:numPr>
          <w:ilvl w:val="0"/>
          <w:numId w:val="2"/>
        </w:numPr>
        <w:spacing w:before="120" w:line="240" w:lineRule="auto"/>
        <w:ind w:left="284" w:hanging="284"/>
        <w:jc w:val="left"/>
        <w:rPr>
          <w:rFonts w:ascii="Times New Roman" w:hAnsi="Times New Roman"/>
          <w:sz w:val="18"/>
          <w:szCs w:val="18"/>
        </w:rPr>
      </w:pPr>
      <w:r>
        <w:rPr>
          <w:rFonts w:ascii="Times New Roman" w:hAnsi="Times New Roman"/>
          <w:sz w:val="18"/>
          <w:szCs w:val="18"/>
        </w:rPr>
        <w:t>Priemerný prepočítaný počet zamestnancov</w:t>
      </w:r>
    </w:p>
    <w:p w14:paraId="0A7F16DE" w14:textId="2A0B59FF" w:rsidR="008A6410" w:rsidRPr="008A6410" w:rsidRDefault="00E50A3B" w:rsidP="008A6410">
      <w:pPr>
        <w:ind w:left="450"/>
        <w:jc w:val="both"/>
        <w:rPr>
          <w:rFonts w:ascii="Times New Roman" w:hAnsi="Times New Roman"/>
          <w:sz w:val="18"/>
          <w:szCs w:val="18"/>
        </w:rPr>
      </w:pPr>
      <w:r>
        <w:rPr>
          <w:rFonts w:ascii="Times New Roman" w:hAnsi="Times New Roman"/>
          <w:sz w:val="18"/>
          <w:szCs w:val="18"/>
        </w:rPr>
        <w:t>Priemerný prepočítaný počet zamestnancov Spoločnosti v účtovnom období 20</w:t>
      </w:r>
      <w:r w:rsidR="007452F9">
        <w:rPr>
          <w:rFonts w:ascii="Times New Roman" w:hAnsi="Times New Roman"/>
          <w:sz w:val="18"/>
          <w:szCs w:val="18"/>
        </w:rPr>
        <w:t>2</w:t>
      </w:r>
      <w:r w:rsidR="002F7018">
        <w:rPr>
          <w:rFonts w:ascii="Times New Roman" w:hAnsi="Times New Roman"/>
          <w:sz w:val="18"/>
          <w:szCs w:val="18"/>
        </w:rPr>
        <w:t>3</w:t>
      </w:r>
      <w:r>
        <w:rPr>
          <w:rFonts w:ascii="Times New Roman" w:hAnsi="Times New Roman"/>
          <w:sz w:val="18"/>
          <w:szCs w:val="18"/>
        </w:rPr>
        <w:t>/20</w:t>
      </w:r>
      <w:r w:rsidR="00185209">
        <w:rPr>
          <w:rFonts w:ascii="Times New Roman" w:hAnsi="Times New Roman"/>
          <w:sz w:val="18"/>
          <w:szCs w:val="18"/>
        </w:rPr>
        <w:t>2</w:t>
      </w:r>
      <w:r w:rsidR="002F7018">
        <w:rPr>
          <w:rFonts w:ascii="Times New Roman" w:hAnsi="Times New Roman"/>
          <w:sz w:val="18"/>
          <w:szCs w:val="18"/>
        </w:rPr>
        <w:t>4</w:t>
      </w:r>
      <w:r>
        <w:rPr>
          <w:rFonts w:ascii="Times New Roman" w:hAnsi="Times New Roman"/>
          <w:sz w:val="18"/>
          <w:szCs w:val="18"/>
        </w:rPr>
        <w:t xml:space="preserve"> bol</w:t>
      </w:r>
      <w:r w:rsidR="00D1616C">
        <w:rPr>
          <w:rFonts w:ascii="Times New Roman" w:hAnsi="Times New Roman"/>
          <w:sz w:val="18"/>
          <w:szCs w:val="18"/>
        </w:rPr>
        <w:t xml:space="preserve"> </w:t>
      </w:r>
      <w:r w:rsidR="00FD77DC">
        <w:rPr>
          <w:rFonts w:ascii="Times New Roman" w:hAnsi="Times New Roman"/>
          <w:sz w:val="18"/>
          <w:szCs w:val="18"/>
        </w:rPr>
        <w:t>2</w:t>
      </w:r>
      <w:r w:rsidR="002F7018">
        <w:rPr>
          <w:rFonts w:ascii="Times New Roman" w:hAnsi="Times New Roman"/>
          <w:sz w:val="18"/>
          <w:szCs w:val="18"/>
        </w:rPr>
        <w:t>8</w:t>
      </w:r>
      <w:r w:rsidR="009369A2">
        <w:rPr>
          <w:rFonts w:ascii="Times New Roman" w:hAnsi="Times New Roman"/>
          <w:sz w:val="18"/>
          <w:szCs w:val="18"/>
        </w:rPr>
        <w:t xml:space="preserve"> </w:t>
      </w:r>
      <w:r>
        <w:rPr>
          <w:rFonts w:ascii="Times New Roman" w:hAnsi="Times New Roman"/>
          <w:sz w:val="18"/>
          <w:szCs w:val="18"/>
        </w:rPr>
        <w:t>(v účtovnom období 20</w:t>
      </w:r>
      <w:r w:rsidR="00286250">
        <w:rPr>
          <w:rFonts w:ascii="Times New Roman" w:hAnsi="Times New Roman"/>
          <w:sz w:val="18"/>
          <w:szCs w:val="18"/>
        </w:rPr>
        <w:t>2</w:t>
      </w:r>
      <w:r w:rsidR="002F7018">
        <w:rPr>
          <w:rFonts w:ascii="Times New Roman" w:hAnsi="Times New Roman"/>
          <w:sz w:val="18"/>
          <w:szCs w:val="18"/>
        </w:rPr>
        <w:t>2</w:t>
      </w:r>
      <w:r>
        <w:rPr>
          <w:rFonts w:ascii="Times New Roman" w:hAnsi="Times New Roman"/>
          <w:sz w:val="18"/>
          <w:szCs w:val="18"/>
        </w:rPr>
        <w:t>/20</w:t>
      </w:r>
      <w:r w:rsidR="007452F9">
        <w:rPr>
          <w:rFonts w:ascii="Times New Roman" w:hAnsi="Times New Roman"/>
          <w:sz w:val="18"/>
          <w:szCs w:val="18"/>
        </w:rPr>
        <w:t>2</w:t>
      </w:r>
      <w:r w:rsidR="002F7018">
        <w:rPr>
          <w:rFonts w:ascii="Times New Roman" w:hAnsi="Times New Roman"/>
          <w:sz w:val="18"/>
          <w:szCs w:val="18"/>
        </w:rPr>
        <w:t>3</w:t>
      </w:r>
      <w:r>
        <w:rPr>
          <w:rFonts w:ascii="Times New Roman" w:hAnsi="Times New Roman"/>
          <w:sz w:val="18"/>
          <w:szCs w:val="18"/>
        </w:rPr>
        <w:t xml:space="preserve"> bol </w:t>
      </w:r>
      <w:r w:rsidR="002F7018">
        <w:rPr>
          <w:rFonts w:ascii="Times New Roman" w:hAnsi="Times New Roman"/>
          <w:sz w:val="18"/>
          <w:szCs w:val="18"/>
        </w:rPr>
        <w:t>29</w:t>
      </w:r>
      <w:r>
        <w:rPr>
          <w:rFonts w:ascii="Times New Roman" w:hAnsi="Times New Roman"/>
          <w:sz w:val="18"/>
          <w:szCs w:val="18"/>
        </w:rPr>
        <w:t>).</w:t>
      </w:r>
    </w:p>
    <w:p w14:paraId="489CEE42" w14:textId="77777777" w:rsidR="008A6410" w:rsidRPr="008A6410" w:rsidRDefault="008A6410" w:rsidP="00527F36">
      <w:pPr>
        <w:pStyle w:val="Nadpis1"/>
        <w:numPr>
          <w:ilvl w:val="0"/>
          <w:numId w:val="2"/>
        </w:numPr>
        <w:spacing w:before="120" w:line="240" w:lineRule="auto"/>
        <w:ind w:left="284" w:hanging="284"/>
        <w:jc w:val="left"/>
        <w:rPr>
          <w:rFonts w:ascii="Times New Roman" w:hAnsi="Times New Roman"/>
          <w:sz w:val="18"/>
          <w:szCs w:val="18"/>
        </w:rPr>
      </w:pPr>
      <w:bookmarkStart w:id="2" w:name="OLE_LINK13"/>
      <w:bookmarkStart w:id="3" w:name="OLE_LINK14"/>
      <w:r w:rsidRPr="008A6410">
        <w:rPr>
          <w:rFonts w:ascii="Times New Roman" w:hAnsi="Times New Roman"/>
          <w:sz w:val="18"/>
          <w:szCs w:val="18"/>
        </w:rPr>
        <w:t>Zverejnenie účtovnej závierky za predchádzajúce účtovné obdobie</w:t>
      </w:r>
    </w:p>
    <w:p w14:paraId="476D28E0" w14:textId="3F8167F4" w:rsidR="008A6410" w:rsidRPr="008A6410" w:rsidRDefault="008A6410" w:rsidP="008A6410">
      <w:pPr>
        <w:pStyle w:val="Zkladntext"/>
      </w:pPr>
      <w:r w:rsidRPr="008A6410">
        <w:t>Účtovná závierka Spoločnosti k 3</w:t>
      </w:r>
      <w:r w:rsidR="00473FAB">
        <w:t>0</w:t>
      </w:r>
      <w:r w:rsidRPr="008A6410">
        <w:t xml:space="preserve">. </w:t>
      </w:r>
      <w:r w:rsidR="00473FAB">
        <w:t>septembru</w:t>
      </w:r>
      <w:r w:rsidRPr="008A6410">
        <w:t xml:space="preserve"> 20</w:t>
      </w:r>
      <w:r w:rsidR="00327BFD">
        <w:t>2</w:t>
      </w:r>
      <w:r w:rsidR="002F7018">
        <w:t>3</w:t>
      </w:r>
      <w:r w:rsidRPr="008A6410">
        <w:t xml:space="preserve"> spolu </w:t>
      </w:r>
      <w:r w:rsidR="006B12D3">
        <w:t>so</w:t>
      </w:r>
      <w:r w:rsidRPr="008A6410">
        <w:t> správou audítora o overení účtovnej závierky k 3</w:t>
      </w:r>
      <w:r w:rsidR="00473FAB">
        <w:t>0</w:t>
      </w:r>
      <w:r w:rsidRPr="008A6410">
        <w:t xml:space="preserve">. </w:t>
      </w:r>
      <w:r w:rsidR="00473FAB">
        <w:t>septembru</w:t>
      </w:r>
      <w:r w:rsidRPr="008A6410">
        <w:t xml:space="preserve"> 20</w:t>
      </w:r>
      <w:r w:rsidR="00286250">
        <w:t>2</w:t>
      </w:r>
      <w:r w:rsidR="002F7018">
        <w:t>3</w:t>
      </w:r>
      <w:r w:rsidRPr="008A6410">
        <w:t xml:space="preserve"> bola uložená do </w:t>
      </w:r>
      <w:r w:rsidR="006B12D3">
        <w:t xml:space="preserve">registra účtovných závierok </w:t>
      </w:r>
      <w:r w:rsidR="00FD77DC">
        <w:t>1</w:t>
      </w:r>
      <w:r w:rsidR="002F7018">
        <w:t>9</w:t>
      </w:r>
      <w:r w:rsidR="003E1C30">
        <w:t>.</w:t>
      </w:r>
      <w:r w:rsidR="00286250">
        <w:t xml:space="preserve"> </w:t>
      </w:r>
      <w:r w:rsidR="00FD77DC">
        <w:t>decembra</w:t>
      </w:r>
      <w:r w:rsidR="003E1C30">
        <w:t xml:space="preserve"> 20</w:t>
      </w:r>
      <w:r w:rsidR="00615B9C">
        <w:t>2</w:t>
      </w:r>
      <w:r w:rsidR="002F7018">
        <w:t>3</w:t>
      </w:r>
      <w:r w:rsidR="003E1C30">
        <w:t>.</w:t>
      </w:r>
    </w:p>
    <w:p w14:paraId="41C5FD7B" w14:textId="77777777" w:rsidR="008A6410" w:rsidRPr="008A6410" w:rsidRDefault="008A6410" w:rsidP="00527F36">
      <w:pPr>
        <w:pStyle w:val="Nadpis1"/>
        <w:numPr>
          <w:ilvl w:val="0"/>
          <w:numId w:val="2"/>
        </w:numPr>
        <w:spacing w:before="120" w:line="240" w:lineRule="auto"/>
        <w:ind w:left="284" w:hanging="284"/>
        <w:jc w:val="left"/>
        <w:rPr>
          <w:rFonts w:ascii="Times New Roman" w:hAnsi="Times New Roman"/>
          <w:sz w:val="18"/>
          <w:szCs w:val="18"/>
        </w:rPr>
      </w:pPr>
      <w:r w:rsidRPr="008A6410">
        <w:rPr>
          <w:rFonts w:ascii="Times New Roman" w:hAnsi="Times New Roman"/>
          <w:sz w:val="18"/>
          <w:szCs w:val="18"/>
        </w:rPr>
        <w:t>Schválenie audítora</w:t>
      </w:r>
    </w:p>
    <w:p w14:paraId="639A24EF" w14:textId="68CDA270" w:rsidR="008A6410" w:rsidRPr="008A6410" w:rsidRDefault="006518C0" w:rsidP="008A6410">
      <w:pPr>
        <w:pStyle w:val="Zkladntext"/>
      </w:pPr>
      <w:r>
        <w:t>Spoločníci</w:t>
      </w:r>
      <w:r w:rsidR="008A6410" w:rsidRPr="008A6410">
        <w:t xml:space="preserve"> </w:t>
      </w:r>
      <w:r w:rsidR="00FD77DC">
        <w:t>2</w:t>
      </w:r>
      <w:r w:rsidR="002F7018">
        <w:t>8</w:t>
      </w:r>
      <w:r w:rsidR="008A6410" w:rsidRPr="008A6410">
        <w:t xml:space="preserve">. </w:t>
      </w:r>
      <w:r w:rsidR="00FD77DC">
        <w:t>júna</w:t>
      </w:r>
      <w:r w:rsidR="008A6410" w:rsidRPr="008A6410">
        <w:t xml:space="preserve"> 20</w:t>
      </w:r>
      <w:r w:rsidR="00615B9C">
        <w:t>2</w:t>
      </w:r>
      <w:r w:rsidR="002F7018">
        <w:t>4</w:t>
      </w:r>
      <w:r w:rsidR="008A6410" w:rsidRPr="008A6410">
        <w:t xml:space="preserve"> schválil</w:t>
      </w:r>
      <w:r>
        <w:t>i</w:t>
      </w:r>
      <w:r w:rsidR="008A6410" w:rsidRPr="008A6410">
        <w:t xml:space="preserve"> spoločnosť </w:t>
      </w:r>
      <w:r w:rsidR="007F539A">
        <w:t xml:space="preserve">KPMG Slovensko spol. s r. o. </w:t>
      </w:r>
      <w:r w:rsidR="008A6410" w:rsidRPr="008A6410">
        <w:t xml:space="preserve">ako audítora na overenie účtovnej závierky za účtovné obdobie od 1. </w:t>
      </w:r>
      <w:r w:rsidR="00473FAB">
        <w:t>októbra</w:t>
      </w:r>
      <w:r w:rsidR="008A6410" w:rsidRPr="008A6410">
        <w:t xml:space="preserve"> 20</w:t>
      </w:r>
      <w:r w:rsidR="00615B9C">
        <w:t>2</w:t>
      </w:r>
      <w:r w:rsidR="002F7018">
        <w:t>3</w:t>
      </w:r>
      <w:r w:rsidR="008A6410" w:rsidRPr="008A6410">
        <w:t xml:space="preserve"> do 3</w:t>
      </w:r>
      <w:r w:rsidR="00341254">
        <w:t>0</w:t>
      </w:r>
      <w:r w:rsidR="008A6410" w:rsidRPr="008A6410">
        <w:t xml:space="preserve">. </w:t>
      </w:r>
      <w:r w:rsidR="00341254">
        <w:t>septembra</w:t>
      </w:r>
      <w:r w:rsidR="008A6410" w:rsidRPr="008A6410">
        <w:t xml:space="preserve"> 20</w:t>
      </w:r>
      <w:r w:rsidR="00185209">
        <w:t>2</w:t>
      </w:r>
      <w:r w:rsidR="002F7018">
        <w:t>4</w:t>
      </w:r>
      <w:r w:rsidR="008A6410" w:rsidRPr="008A6410">
        <w:t>.</w:t>
      </w:r>
    </w:p>
    <w:bookmarkEnd w:id="2"/>
    <w:bookmarkEnd w:id="3"/>
    <w:p w14:paraId="2B87C914" w14:textId="77777777" w:rsidR="008A6410" w:rsidRDefault="008A6410" w:rsidP="008A6410">
      <w:pPr>
        <w:pStyle w:val="Zkladntext"/>
        <w:jc w:val="left"/>
      </w:pPr>
    </w:p>
    <w:p w14:paraId="53CE7AAC" w14:textId="77777777" w:rsidR="0098610B" w:rsidRDefault="0098610B" w:rsidP="008A6410">
      <w:pPr>
        <w:pStyle w:val="Zkladntext"/>
        <w:jc w:val="left"/>
      </w:pPr>
    </w:p>
    <w:p w14:paraId="78C8F809" w14:textId="77777777" w:rsidR="0098610B" w:rsidRDefault="0098610B" w:rsidP="008A6410">
      <w:pPr>
        <w:pStyle w:val="Zkladntext"/>
        <w:jc w:val="left"/>
      </w:pPr>
    </w:p>
    <w:p w14:paraId="51909A76" w14:textId="77777777" w:rsidR="0098610B" w:rsidRDefault="0098610B" w:rsidP="008A6410">
      <w:pPr>
        <w:pStyle w:val="Zkladntext"/>
        <w:jc w:val="left"/>
      </w:pPr>
    </w:p>
    <w:p w14:paraId="408ABA64" w14:textId="77777777" w:rsidR="0098610B" w:rsidRDefault="0098610B" w:rsidP="008A6410">
      <w:pPr>
        <w:pStyle w:val="Zkladntext"/>
        <w:jc w:val="left"/>
      </w:pPr>
    </w:p>
    <w:p w14:paraId="6E442D82" w14:textId="77777777" w:rsidR="0098610B" w:rsidRDefault="0098610B" w:rsidP="008A6410">
      <w:pPr>
        <w:pStyle w:val="Zkladntext"/>
        <w:jc w:val="left"/>
      </w:pPr>
    </w:p>
    <w:p w14:paraId="582CD752" w14:textId="77777777" w:rsidR="0098610B" w:rsidRDefault="0098610B" w:rsidP="008A6410">
      <w:pPr>
        <w:pStyle w:val="Zkladntext"/>
        <w:jc w:val="left"/>
      </w:pPr>
    </w:p>
    <w:p w14:paraId="254270BF" w14:textId="77777777" w:rsidR="0098610B" w:rsidRPr="008A6410" w:rsidRDefault="0098610B" w:rsidP="008A6410">
      <w:pPr>
        <w:pStyle w:val="Zkladntext"/>
        <w:jc w:val="left"/>
      </w:pPr>
    </w:p>
    <w:p w14:paraId="1339DF75" w14:textId="77777777" w:rsidR="008A6410" w:rsidRDefault="008A6410" w:rsidP="00527F36">
      <w:pPr>
        <w:pStyle w:val="Nadpis1"/>
        <w:numPr>
          <w:ilvl w:val="0"/>
          <w:numId w:val="5"/>
        </w:numPr>
        <w:spacing w:before="120" w:line="240" w:lineRule="auto"/>
        <w:jc w:val="left"/>
        <w:rPr>
          <w:rFonts w:ascii="Times New Roman" w:hAnsi="Times New Roman"/>
          <w:sz w:val="18"/>
          <w:szCs w:val="18"/>
        </w:rPr>
      </w:pPr>
      <w:bookmarkStart w:id="4" w:name="_Toc530739897"/>
      <w:r w:rsidRPr="008A6410">
        <w:rPr>
          <w:rFonts w:ascii="Times New Roman" w:hAnsi="Times New Roman"/>
          <w:sz w:val="18"/>
          <w:szCs w:val="18"/>
        </w:rPr>
        <w:t>I</w:t>
      </w:r>
      <w:r>
        <w:rPr>
          <w:rFonts w:ascii="Times New Roman" w:hAnsi="Times New Roman"/>
          <w:sz w:val="18"/>
          <w:szCs w:val="18"/>
        </w:rPr>
        <w:t>NFORMÁCIE O</w:t>
      </w:r>
      <w:r w:rsidR="00821F95">
        <w:rPr>
          <w:rFonts w:ascii="Times New Roman" w:hAnsi="Times New Roman"/>
          <w:sz w:val="18"/>
          <w:szCs w:val="18"/>
        </w:rPr>
        <w:t xml:space="preserve"> ORGÁNOCH </w:t>
      </w:r>
      <w:r>
        <w:rPr>
          <w:rFonts w:ascii="Times New Roman" w:hAnsi="Times New Roman"/>
          <w:sz w:val="18"/>
          <w:szCs w:val="18"/>
        </w:rPr>
        <w:t>ÚČTOVNEJ JEDNOTK</w:t>
      </w:r>
      <w:bookmarkEnd w:id="4"/>
      <w:r w:rsidR="00821F95">
        <w:rPr>
          <w:rFonts w:ascii="Times New Roman" w:hAnsi="Times New Roman"/>
          <w:sz w:val="18"/>
          <w:szCs w:val="18"/>
        </w:rPr>
        <w:t>Y</w:t>
      </w:r>
    </w:p>
    <w:p w14:paraId="2E3E4127" w14:textId="77777777" w:rsidR="003E121B" w:rsidRPr="003E121B" w:rsidRDefault="003E121B" w:rsidP="003E121B">
      <w:pPr>
        <w:spacing w:after="0" w:line="240" w:lineRule="auto"/>
      </w:pPr>
    </w:p>
    <w:p w14:paraId="2556511B" w14:textId="77777777" w:rsidR="007F539A" w:rsidRDefault="008A6410" w:rsidP="007F539A">
      <w:pPr>
        <w:pStyle w:val="Zkladntext"/>
      </w:pPr>
      <w:r w:rsidRPr="008A6410">
        <w:t>Konatelia</w:t>
      </w:r>
      <w:r w:rsidRPr="008A6410">
        <w:tab/>
      </w:r>
      <w:r w:rsidRPr="008A6410">
        <w:tab/>
      </w:r>
      <w:r w:rsidR="007F539A">
        <w:t xml:space="preserve">Ing. Štefan </w:t>
      </w:r>
      <w:proofErr w:type="spellStart"/>
      <w:r w:rsidR="007F539A">
        <w:t>Hulín</w:t>
      </w:r>
      <w:proofErr w:type="spellEnd"/>
    </w:p>
    <w:p w14:paraId="7B724DC6" w14:textId="77777777" w:rsidR="00603B5D" w:rsidRDefault="00603B5D" w:rsidP="007F539A">
      <w:pPr>
        <w:pStyle w:val="Zkladntext"/>
      </w:pPr>
      <w:r>
        <w:t xml:space="preserve">                                      Peter </w:t>
      </w:r>
      <w:proofErr w:type="spellStart"/>
      <w:r>
        <w:t>Hulín</w:t>
      </w:r>
      <w:proofErr w:type="spellEnd"/>
    </w:p>
    <w:p w14:paraId="6B1EA461" w14:textId="77777777" w:rsidR="00E10CD1" w:rsidRDefault="007F539A" w:rsidP="007F539A">
      <w:pPr>
        <w:pStyle w:val="Zkladntext"/>
      </w:pPr>
      <w:r>
        <w:tab/>
      </w:r>
      <w:r>
        <w:tab/>
      </w:r>
      <w:r>
        <w:tab/>
      </w:r>
      <w:r w:rsidR="00E10CD1" w:rsidRPr="0009034A">
        <w:t xml:space="preserve">Rudolf </w:t>
      </w:r>
      <w:proofErr w:type="spellStart"/>
      <w:r w:rsidR="00E10CD1" w:rsidRPr="0009034A">
        <w:t>Feldmeier</w:t>
      </w:r>
      <w:proofErr w:type="spellEnd"/>
      <w:r w:rsidR="00E10CD1" w:rsidRPr="0009034A">
        <w:t xml:space="preserve"> </w:t>
      </w:r>
    </w:p>
    <w:p w14:paraId="11951C65" w14:textId="77777777" w:rsidR="00834256" w:rsidRPr="0009034A" w:rsidRDefault="00834256" w:rsidP="007F539A">
      <w:pPr>
        <w:pStyle w:val="Zkladntext"/>
      </w:pPr>
    </w:p>
    <w:p w14:paraId="206F0B9C" w14:textId="77777777" w:rsidR="007F539A" w:rsidRDefault="008A6410" w:rsidP="007F539A">
      <w:pPr>
        <w:pStyle w:val="Zkladntext"/>
      </w:pPr>
      <w:r w:rsidRPr="0009034A">
        <w:t>Prokurist</w:t>
      </w:r>
      <w:r w:rsidR="00064BBF">
        <w:t>a</w:t>
      </w:r>
      <w:r w:rsidRPr="0009034A">
        <w:tab/>
      </w:r>
      <w:r w:rsidRPr="0009034A">
        <w:tab/>
      </w:r>
      <w:r w:rsidR="007F539A" w:rsidRPr="0009034A">
        <w:t xml:space="preserve">Ing. Natália </w:t>
      </w:r>
      <w:proofErr w:type="spellStart"/>
      <w:r w:rsidR="007F539A" w:rsidRPr="0009034A">
        <w:t>Brnová</w:t>
      </w:r>
      <w:proofErr w:type="spellEnd"/>
    </w:p>
    <w:p w14:paraId="5F1D2CFF" w14:textId="77777777" w:rsidR="00064BBF" w:rsidRDefault="00064BBF" w:rsidP="007F539A">
      <w:pPr>
        <w:pStyle w:val="Zkladntext"/>
      </w:pPr>
    </w:p>
    <w:p w14:paraId="7D541DDB" w14:textId="3DC709FE" w:rsidR="00064BBF" w:rsidRPr="0009034A" w:rsidRDefault="00064BBF" w:rsidP="007F539A">
      <w:pPr>
        <w:pStyle w:val="Zkladntext"/>
      </w:pPr>
      <w:r>
        <w:t>Členom štatutárneho orgánu, ani členom dozorných orgánov neboli v roku 20</w:t>
      </w:r>
      <w:r w:rsidR="00615B9C">
        <w:t>2</w:t>
      </w:r>
      <w:r w:rsidR="00BB180D">
        <w:t>3</w:t>
      </w:r>
      <w:r>
        <w:t>/20</w:t>
      </w:r>
      <w:r w:rsidR="00185209">
        <w:t>2</w:t>
      </w:r>
      <w:r w:rsidR="00BB180D">
        <w:t>4</w:t>
      </w:r>
      <w:r>
        <w:t xml:space="preserve"> poskytnuté žiadne pôžičky, záruky alebo iné formy zabezpečenia, ani finančné prostriedky alebo iné plnenia na súkromné účely členov, ktoré sa vyúčtovávajú (v roku 20</w:t>
      </w:r>
      <w:r w:rsidR="00286250">
        <w:t>2</w:t>
      </w:r>
      <w:r w:rsidR="00BB180D">
        <w:t>2</w:t>
      </w:r>
      <w:r>
        <w:t>/20</w:t>
      </w:r>
      <w:r w:rsidR="00615B9C">
        <w:t>2</w:t>
      </w:r>
      <w:r w:rsidR="00BB180D">
        <w:t>3</w:t>
      </w:r>
      <w:r>
        <w:t>: žiadne).</w:t>
      </w:r>
    </w:p>
    <w:p w14:paraId="1F0A57FE" w14:textId="77777777" w:rsidR="007F539A" w:rsidRDefault="007F539A" w:rsidP="002167FF">
      <w:pPr>
        <w:pStyle w:val="Zkladntext"/>
        <w:ind w:left="1842" w:firstLine="282"/>
      </w:pPr>
    </w:p>
    <w:p w14:paraId="6ADE6172" w14:textId="77777777" w:rsidR="003E121B" w:rsidRPr="003E121B" w:rsidRDefault="003E121B" w:rsidP="00527F36">
      <w:pPr>
        <w:pStyle w:val="Nadpis1"/>
        <w:numPr>
          <w:ilvl w:val="0"/>
          <w:numId w:val="5"/>
        </w:numPr>
        <w:spacing w:before="120" w:line="240" w:lineRule="auto"/>
        <w:jc w:val="left"/>
        <w:rPr>
          <w:rFonts w:ascii="Times New Roman" w:hAnsi="Times New Roman"/>
          <w:sz w:val="18"/>
          <w:szCs w:val="18"/>
        </w:rPr>
      </w:pPr>
      <w:bookmarkStart w:id="5" w:name="_Toc530739898"/>
      <w:r w:rsidRPr="008A6410">
        <w:rPr>
          <w:rFonts w:ascii="Times New Roman" w:hAnsi="Times New Roman"/>
          <w:sz w:val="18"/>
          <w:szCs w:val="18"/>
        </w:rPr>
        <w:t>I</w:t>
      </w:r>
      <w:r>
        <w:rPr>
          <w:rFonts w:ascii="Times New Roman" w:hAnsi="Times New Roman"/>
          <w:sz w:val="18"/>
          <w:szCs w:val="18"/>
        </w:rPr>
        <w:t>NFORMÁCIE O SPOLOČNÍKOCH ÚČTOVNEJ JEDNOTKY</w:t>
      </w:r>
    </w:p>
    <w:bookmarkEnd w:id="5"/>
    <w:p w14:paraId="704D38C3" w14:textId="77777777" w:rsidR="008A6410" w:rsidRPr="008A6410" w:rsidRDefault="008A6410" w:rsidP="003E121B">
      <w:pPr>
        <w:pStyle w:val="Zkladntext"/>
        <w:jc w:val="left"/>
      </w:pPr>
    </w:p>
    <w:p w14:paraId="5D8795D6" w14:textId="32575E51" w:rsidR="008A6410" w:rsidRPr="008A6410" w:rsidRDefault="008A6410" w:rsidP="008A6410">
      <w:pPr>
        <w:pStyle w:val="Zkladntext"/>
      </w:pPr>
      <w:r w:rsidRPr="008A6410">
        <w:t>Štruktúra spoločníkov k 3</w:t>
      </w:r>
      <w:r w:rsidR="00834256">
        <w:t>0</w:t>
      </w:r>
      <w:r w:rsidRPr="008A6410">
        <w:t xml:space="preserve">. </w:t>
      </w:r>
      <w:r w:rsidR="00834256">
        <w:t>septembru</w:t>
      </w:r>
      <w:r w:rsidRPr="008A6410">
        <w:t xml:space="preserve"> 20</w:t>
      </w:r>
      <w:r w:rsidR="00185209">
        <w:t>2</w:t>
      </w:r>
      <w:r w:rsidR="00BB180D">
        <w:t>4</w:t>
      </w:r>
      <w:r w:rsidRPr="008A6410">
        <w:t xml:space="preserve"> je takáto: </w:t>
      </w:r>
    </w:p>
    <w:bookmarkStart w:id="6" w:name="_MON_1444036908"/>
    <w:bookmarkEnd w:id="6"/>
    <w:p w14:paraId="358C1C78" w14:textId="77777777" w:rsidR="00A00A06" w:rsidRDefault="00FF726C" w:rsidP="003E121B">
      <w:pPr>
        <w:spacing w:before="240"/>
        <w:ind w:left="426"/>
        <w:jc w:val="both"/>
      </w:pPr>
      <w:r>
        <w:object w:dxaOrig="8501" w:dyaOrig="1898" w14:anchorId="3EE9063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4.5pt;height:99pt" o:ole="" o:preferrelative="f">
            <v:imagedata r:id="rId8" o:title=""/>
            <o:lock v:ext="edit" aspectratio="f"/>
          </v:shape>
          <o:OLEObject Type="Embed" ProgID="Excel.Sheet.8" ShapeID="_x0000_i1025" DrawAspect="Content" ObjectID="_1795595317" r:id="rId9"/>
        </w:object>
      </w:r>
    </w:p>
    <w:p w14:paraId="5B2CE662" w14:textId="77777777" w:rsidR="00CE4825" w:rsidRPr="003E121B" w:rsidRDefault="00CE4825" w:rsidP="00527F36">
      <w:pPr>
        <w:pStyle w:val="Nadpis1"/>
        <w:numPr>
          <w:ilvl w:val="0"/>
          <w:numId w:val="5"/>
        </w:numPr>
        <w:spacing w:before="120" w:line="240" w:lineRule="auto"/>
        <w:ind w:left="284" w:hanging="284"/>
        <w:jc w:val="left"/>
        <w:rPr>
          <w:rFonts w:ascii="Times New Roman" w:hAnsi="Times New Roman"/>
          <w:sz w:val="18"/>
          <w:szCs w:val="18"/>
        </w:rPr>
      </w:pPr>
      <w:bookmarkStart w:id="7" w:name="_Toc530739899"/>
      <w:r w:rsidRPr="008A6410">
        <w:rPr>
          <w:rFonts w:ascii="Times New Roman" w:hAnsi="Times New Roman"/>
          <w:sz w:val="18"/>
          <w:szCs w:val="18"/>
        </w:rPr>
        <w:t>I</w:t>
      </w:r>
      <w:r>
        <w:rPr>
          <w:rFonts w:ascii="Times New Roman" w:hAnsi="Times New Roman"/>
          <w:sz w:val="18"/>
          <w:szCs w:val="18"/>
        </w:rPr>
        <w:t>NFORMÁCIE O</w:t>
      </w:r>
      <w:r w:rsidR="00064BBF">
        <w:rPr>
          <w:rFonts w:ascii="Times New Roman" w:hAnsi="Times New Roman"/>
          <w:sz w:val="18"/>
          <w:szCs w:val="18"/>
        </w:rPr>
        <w:t> PRIJATÝCH POSTUPOCH</w:t>
      </w:r>
    </w:p>
    <w:bookmarkEnd w:id="7"/>
    <w:p w14:paraId="648F1FAE" w14:textId="77777777" w:rsidR="00A00A06" w:rsidRDefault="00A00A06" w:rsidP="00A00A06">
      <w:pPr>
        <w:pStyle w:val="Zkladntext"/>
      </w:pPr>
    </w:p>
    <w:p w14:paraId="61BF4D7F" w14:textId="77777777" w:rsidR="00A00A06" w:rsidRDefault="00A00A06" w:rsidP="00527F36">
      <w:pPr>
        <w:pStyle w:val="Pismenka"/>
        <w:numPr>
          <w:ilvl w:val="0"/>
          <w:numId w:val="6"/>
        </w:numPr>
      </w:pPr>
      <w:r>
        <w:t>Východiská pre zostavenie účtovnej závierky</w:t>
      </w:r>
    </w:p>
    <w:p w14:paraId="030CE193" w14:textId="77777777" w:rsidR="00A00A06" w:rsidRDefault="00A00A06" w:rsidP="00614C78">
      <w:pPr>
        <w:pStyle w:val="Zkladntext"/>
        <w:ind w:left="425"/>
      </w:pPr>
      <w:r>
        <w:t>Účtovná závierka bola zostavená za predpokladu</w:t>
      </w:r>
      <w:r w:rsidR="00064BBF">
        <w:t>, že Spoločnosť bude</w:t>
      </w:r>
      <w:r>
        <w:t xml:space="preserve"> nepretržit</w:t>
      </w:r>
      <w:r w:rsidR="00064BBF">
        <w:t xml:space="preserve">e pokračovať vo svojej činnosti </w:t>
      </w:r>
      <w:r>
        <w:t>(</w:t>
      </w:r>
      <w:proofErr w:type="spellStart"/>
      <w:r>
        <w:t>going</w:t>
      </w:r>
      <w:proofErr w:type="spellEnd"/>
      <w:r>
        <w:t xml:space="preserve"> </w:t>
      </w:r>
      <w:proofErr w:type="spellStart"/>
      <w:r>
        <w:t>concern</w:t>
      </w:r>
      <w:proofErr w:type="spellEnd"/>
      <w:r>
        <w:t>).</w:t>
      </w:r>
    </w:p>
    <w:p w14:paraId="20366F1D" w14:textId="77777777" w:rsidR="00A00A06" w:rsidRDefault="00A00A06" w:rsidP="00614C78">
      <w:pPr>
        <w:pStyle w:val="Zkladntext"/>
        <w:ind w:left="425"/>
      </w:pPr>
    </w:p>
    <w:p w14:paraId="6351738B" w14:textId="77777777" w:rsidR="00A00A06" w:rsidRDefault="00A00A06" w:rsidP="00614C78">
      <w:pPr>
        <w:pStyle w:val="Zkladntext"/>
        <w:ind w:left="425"/>
      </w:pPr>
      <w:r w:rsidRPr="00194BFD">
        <w:t>Účtovné metódy a všeobecné účtovné zásady boli účtovnou jednotkou konzistentne aplikované</w:t>
      </w:r>
      <w:r w:rsidR="00363BB2">
        <w:t>.</w:t>
      </w:r>
      <w:r w:rsidR="00064BBF">
        <w:t xml:space="preserve"> </w:t>
      </w:r>
    </w:p>
    <w:p w14:paraId="46CA7B54" w14:textId="77777777" w:rsidR="00341254" w:rsidRDefault="00341254" w:rsidP="00A00A06">
      <w:pPr>
        <w:pStyle w:val="Zkladntext"/>
        <w:ind w:left="450"/>
      </w:pPr>
    </w:p>
    <w:p w14:paraId="60EA2B91" w14:textId="77777777" w:rsidR="007070F7" w:rsidRDefault="007070F7" w:rsidP="00527F36">
      <w:pPr>
        <w:pStyle w:val="Pismenka"/>
        <w:numPr>
          <w:ilvl w:val="0"/>
          <w:numId w:val="7"/>
        </w:numPr>
      </w:pPr>
      <w:r>
        <w:t>Informácie o charaktere a účele transakcií, ktoré sa neuvádzajú v súvahe</w:t>
      </w:r>
    </w:p>
    <w:p w14:paraId="129642A7" w14:textId="77777777" w:rsidR="007070F7" w:rsidRPr="00393952" w:rsidRDefault="007070F7" w:rsidP="00614C78">
      <w:pPr>
        <w:pStyle w:val="Pismenka"/>
        <w:ind w:left="425"/>
        <w:rPr>
          <w:b w:val="0"/>
          <w:i/>
        </w:rPr>
      </w:pPr>
      <w:r w:rsidRPr="00393952">
        <w:rPr>
          <w:b w:val="0"/>
          <w:i/>
        </w:rPr>
        <w:t>Prenájom (lízing)</w:t>
      </w:r>
    </w:p>
    <w:p w14:paraId="2987C681" w14:textId="77777777" w:rsidR="007070F7" w:rsidRDefault="007070F7" w:rsidP="00614C78">
      <w:pPr>
        <w:pStyle w:val="Zkladntext"/>
        <w:ind w:left="425"/>
      </w:pPr>
      <w:r>
        <w:t>Operatívny prenájom. Majetok prenajatý na základe operatívneho prenájmu vykazuje ako svoj majetok jeho vlastník, nie nájomca.</w:t>
      </w:r>
    </w:p>
    <w:p w14:paraId="58D7016D" w14:textId="77777777" w:rsidR="007070F7" w:rsidRDefault="007070F7" w:rsidP="007070F7">
      <w:pPr>
        <w:pStyle w:val="Zkladntext"/>
        <w:ind w:left="360"/>
      </w:pPr>
    </w:p>
    <w:p w14:paraId="4B5EA623" w14:textId="77777777" w:rsidR="007070F7" w:rsidRDefault="007070F7" w:rsidP="00527F36">
      <w:pPr>
        <w:pStyle w:val="Pismenka"/>
        <w:numPr>
          <w:ilvl w:val="0"/>
          <w:numId w:val="7"/>
        </w:numPr>
      </w:pPr>
      <w:r>
        <w:t>Použitie odhadov a úsudkov</w:t>
      </w:r>
    </w:p>
    <w:p w14:paraId="09186A01" w14:textId="77777777" w:rsidR="00393952" w:rsidRDefault="00393952" w:rsidP="00614C78">
      <w:pPr>
        <w:pStyle w:val="Pismenka"/>
        <w:ind w:left="425"/>
        <w:rPr>
          <w:b w:val="0"/>
        </w:rPr>
      </w:pPr>
      <w:r>
        <w:rPr>
          <w:b w:val="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08A76150" w14:textId="77777777" w:rsidR="00393952" w:rsidRDefault="00393952" w:rsidP="00614C78">
      <w:pPr>
        <w:pStyle w:val="Pismenka"/>
        <w:ind w:left="425"/>
        <w:rPr>
          <w:b w:val="0"/>
        </w:rPr>
      </w:pPr>
    </w:p>
    <w:p w14:paraId="184CEF57" w14:textId="77777777" w:rsidR="00393952" w:rsidRDefault="00393952" w:rsidP="00614C78">
      <w:pPr>
        <w:pStyle w:val="Pismenka"/>
        <w:ind w:left="425"/>
        <w:rPr>
          <w:b w:val="0"/>
        </w:rPr>
      </w:pPr>
      <w:r>
        <w:rPr>
          <w:b w:val="0"/>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5A8695B3" w14:textId="77777777" w:rsidR="00393952" w:rsidRDefault="00393952" w:rsidP="00614C78">
      <w:pPr>
        <w:pStyle w:val="Pismenka"/>
        <w:ind w:left="425"/>
        <w:rPr>
          <w:b w:val="0"/>
        </w:rPr>
      </w:pPr>
    </w:p>
    <w:p w14:paraId="7829DD99" w14:textId="77777777" w:rsidR="007070F7" w:rsidRDefault="007070F7" w:rsidP="00614C78">
      <w:pPr>
        <w:pStyle w:val="Pismenka"/>
        <w:ind w:left="425"/>
        <w:rPr>
          <w:b w:val="0"/>
        </w:rPr>
      </w:pPr>
      <w:r w:rsidRPr="007070F7">
        <w:rPr>
          <w:b w:val="0"/>
        </w:rPr>
        <w:t>V</w:t>
      </w:r>
      <w:r>
        <w:rPr>
          <w:b w:val="0"/>
        </w:rPr>
        <w:t> </w:t>
      </w:r>
      <w:r w:rsidRPr="007070F7">
        <w:rPr>
          <w:b w:val="0"/>
        </w:rPr>
        <w:t>súvislosti</w:t>
      </w:r>
      <w:r>
        <w:rPr>
          <w:b w:val="0"/>
        </w:rPr>
        <w:t xml:space="preserve"> s aplikáciou účtovných metód a účtovných zásad Spoločnosti nie sú potrebné také úsudky, ktoré by mali významný dopad na hodnoty vykázané v účtovnej závierke.</w:t>
      </w:r>
    </w:p>
    <w:p w14:paraId="689B2D05" w14:textId="77777777" w:rsidR="0098610B" w:rsidRDefault="0098610B" w:rsidP="00614C78">
      <w:pPr>
        <w:pStyle w:val="Pismenka"/>
        <w:ind w:left="425"/>
        <w:rPr>
          <w:b w:val="0"/>
        </w:rPr>
      </w:pPr>
    </w:p>
    <w:p w14:paraId="69FADE32" w14:textId="77777777" w:rsidR="0098610B" w:rsidRDefault="0098610B" w:rsidP="00614C78">
      <w:pPr>
        <w:pStyle w:val="Pismenka"/>
        <w:ind w:left="425"/>
        <w:rPr>
          <w:b w:val="0"/>
        </w:rPr>
      </w:pPr>
    </w:p>
    <w:p w14:paraId="79273429" w14:textId="77777777" w:rsidR="00393952" w:rsidRDefault="00393952" w:rsidP="00614C78">
      <w:pPr>
        <w:pStyle w:val="Pismenka"/>
        <w:ind w:left="425"/>
        <w:rPr>
          <w:b w:val="0"/>
        </w:rPr>
      </w:pPr>
    </w:p>
    <w:p w14:paraId="7008F337" w14:textId="77777777" w:rsidR="00393952" w:rsidRPr="00393952" w:rsidRDefault="00393952" w:rsidP="00614C78">
      <w:pPr>
        <w:pStyle w:val="Pismenka"/>
        <w:ind w:left="425"/>
        <w:rPr>
          <w:b w:val="0"/>
          <w:i/>
        </w:rPr>
      </w:pPr>
      <w:r w:rsidRPr="00393952">
        <w:rPr>
          <w:b w:val="0"/>
          <w:i/>
        </w:rPr>
        <w:t>Neistoty v odhadoch a predpokladoch</w:t>
      </w:r>
    </w:p>
    <w:p w14:paraId="22677B98" w14:textId="77777777" w:rsidR="00393952" w:rsidRDefault="00393952" w:rsidP="00614C78">
      <w:pPr>
        <w:pStyle w:val="Pismenka"/>
        <w:ind w:left="425"/>
        <w:rPr>
          <w:b w:val="0"/>
        </w:rPr>
      </w:pPr>
    </w:p>
    <w:p w14:paraId="76FD3E5F" w14:textId="77777777" w:rsidR="00393952" w:rsidRDefault="00393952" w:rsidP="00614C78">
      <w:pPr>
        <w:pStyle w:val="Pismenka"/>
        <w:ind w:left="425"/>
        <w:rPr>
          <w:b w:val="0"/>
        </w:rPr>
      </w:pPr>
      <w:r>
        <w:rPr>
          <w:b w:val="0"/>
        </w:rPr>
        <w:t>Spoločnosť neidentifikovala takú neistotu v odhadoch a predpokladoch, pri ktorej by existovalo signifikantné riziko, že by mohla viesť k ich významnej úprave v nasledujúcom účtovnom období.</w:t>
      </w:r>
    </w:p>
    <w:p w14:paraId="6C4EBFA4" w14:textId="77777777" w:rsidR="00FF726C" w:rsidRDefault="00FF726C" w:rsidP="00614C78">
      <w:pPr>
        <w:pStyle w:val="Pismenka"/>
        <w:ind w:left="425"/>
        <w:rPr>
          <w:b w:val="0"/>
        </w:rPr>
      </w:pPr>
    </w:p>
    <w:p w14:paraId="7C757344" w14:textId="77777777" w:rsidR="00A00A06" w:rsidRDefault="00A00A06" w:rsidP="00527F36">
      <w:pPr>
        <w:pStyle w:val="Pismenka"/>
        <w:numPr>
          <w:ilvl w:val="0"/>
          <w:numId w:val="7"/>
        </w:numPr>
      </w:pPr>
      <w:r>
        <w:t>Dlhodobý nehmotný majetok a dlhodobý hmotný majetok</w:t>
      </w:r>
    </w:p>
    <w:p w14:paraId="40D3E433" w14:textId="77777777" w:rsidR="00A00A06" w:rsidRDefault="00A00A06" w:rsidP="00614C78">
      <w:pPr>
        <w:pStyle w:val="Zkladntext"/>
        <w:ind w:left="425"/>
      </w:pPr>
      <w:r>
        <w:t>Dlhodobý majetok nakupovaný sa oceňuje obstarávacou cenou, ktorá zahŕňa cenu obstarania a náklady súvisiace s obstaraním (clo, pre</w:t>
      </w:r>
      <w:r w:rsidR="00AB255C">
        <w:t>pravu, montáž, poistné a pod.), zníženú o dobropisy, skontá, rabaty, zľavy z ceny, bonusy a pod.</w:t>
      </w:r>
    </w:p>
    <w:p w14:paraId="1BE652F8" w14:textId="77777777" w:rsidR="00A00A06" w:rsidRDefault="00A00A06" w:rsidP="00A00A06">
      <w:pPr>
        <w:pStyle w:val="Zkladntext"/>
      </w:pPr>
    </w:p>
    <w:p w14:paraId="6E09B0C8" w14:textId="77777777" w:rsidR="00A00A06" w:rsidRDefault="00A00A06" w:rsidP="00614C78">
      <w:pPr>
        <w:pStyle w:val="Zkladntext"/>
        <w:ind w:left="425"/>
      </w:pPr>
      <w:r>
        <w:t>Súčasťou obstarávacej ceny dlhodobého majetku nie sú úroky z cudzích zdrojov ani realizované kurzové rozdiely, ktoré vznikli do momentu uvedenia dlhodobého majetku do používania.</w:t>
      </w:r>
    </w:p>
    <w:p w14:paraId="04CFEDCF" w14:textId="77777777" w:rsidR="00A00A06" w:rsidRDefault="00A00A06" w:rsidP="00614C78">
      <w:pPr>
        <w:pStyle w:val="Zkladntext"/>
        <w:ind w:left="425"/>
      </w:pPr>
    </w:p>
    <w:p w14:paraId="37E2C922" w14:textId="77777777" w:rsidR="00A00A06" w:rsidRDefault="00A00A06" w:rsidP="00614C78">
      <w:pPr>
        <w:pStyle w:val="Zkladntext"/>
        <w:ind w:left="425"/>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124AFA44" w14:textId="77777777" w:rsidR="00AB255C" w:rsidRDefault="00AB255C" w:rsidP="00614C78">
      <w:pPr>
        <w:pStyle w:val="Zkladntext"/>
        <w:ind w:left="425"/>
      </w:pPr>
    </w:p>
    <w:p w14:paraId="616FBF2B" w14:textId="77777777" w:rsidR="00AB255C" w:rsidRDefault="00AB255C" w:rsidP="00614C78">
      <w:pPr>
        <w:pStyle w:val="Zkladntext"/>
        <w:ind w:left="425"/>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1705C4DE" w14:textId="77777777" w:rsidR="00AB255C" w:rsidRDefault="00AB255C" w:rsidP="00614C78">
      <w:pPr>
        <w:pStyle w:val="Zkladntext"/>
        <w:ind w:left="425"/>
        <w:rPr>
          <w:szCs w:val="18"/>
        </w:rPr>
      </w:pPr>
    </w:p>
    <w:p w14:paraId="535E2FDF" w14:textId="77777777" w:rsidR="00AB255C" w:rsidRDefault="00AB255C" w:rsidP="00B06F16">
      <w:pPr>
        <w:pStyle w:val="Zkladntext"/>
        <w:numPr>
          <w:ilvl w:val="0"/>
          <w:numId w:val="8"/>
        </w:numPr>
        <w:ind w:left="782" w:hanging="357"/>
        <w:rPr>
          <w:szCs w:val="18"/>
        </w:rPr>
      </w:pPr>
      <w:r>
        <w:rPr>
          <w:szCs w:val="18"/>
        </w:rPr>
        <w:t>možnosť jeho technického dokončenia tak, že ho bude možné použiť alebo predať,</w:t>
      </w:r>
    </w:p>
    <w:p w14:paraId="5F5F52D4" w14:textId="77777777" w:rsidR="00AB255C" w:rsidRDefault="00AB255C" w:rsidP="00B06F16">
      <w:pPr>
        <w:pStyle w:val="Zkladntext"/>
        <w:numPr>
          <w:ilvl w:val="0"/>
          <w:numId w:val="8"/>
        </w:numPr>
        <w:ind w:left="782" w:hanging="357"/>
        <w:rPr>
          <w:szCs w:val="18"/>
        </w:rPr>
      </w:pPr>
      <w:r>
        <w:rPr>
          <w:szCs w:val="18"/>
        </w:rPr>
        <w:t>zámer jeho dokončenia, používania alebo predaja,</w:t>
      </w:r>
    </w:p>
    <w:p w14:paraId="66F98088" w14:textId="77777777" w:rsidR="00AB255C" w:rsidRDefault="00AB255C" w:rsidP="00B06F16">
      <w:pPr>
        <w:pStyle w:val="Zkladntext"/>
        <w:numPr>
          <w:ilvl w:val="0"/>
          <w:numId w:val="8"/>
        </w:numPr>
        <w:ind w:left="782" w:hanging="357"/>
        <w:rPr>
          <w:szCs w:val="18"/>
        </w:rPr>
      </w:pPr>
      <w:r>
        <w:rPr>
          <w:szCs w:val="18"/>
        </w:rPr>
        <w:t>schopnosť účtovnej jednotky jeho používania a predaja,</w:t>
      </w:r>
    </w:p>
    <w:p w14:paraId="0CC4C25E" w14:textId="77777777" w:rsidR="00AB255C" w:rsidRDefault="00AB255C" w:rsidP="00B06F16">
      <w:pPr>
        <w:pStyle w:val="Zkladntext"/>
        <w:numPr>
          <w:ilvl w:val="0"/>
          <w:numId w:val="8"/>
        </w:numPr>
        <w:ind w:left="782" w:hanging="357"/>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3614545" w14:textId="77777777" w:rsidR="00AB255C" w:rsidRDefault="00AB255C" w:rsidP="00B06F16">
      <w:pPr>
        <w:pStyle w:val="Zkladntext"/>
        <w:numPr>
          <w:ilvl w:val="0"/>
          <w:numId w:val="8"/>
        </w:numPr>
        <w:ind w:left="782" w:hanging="357"/>
        <w:rPr>
          <w:szCs w:val="18"/>
        </w:rPr>
      </w:pPr>
      <w:r>
        <w:rPr>
          <w:szCs w:val="18"/>
        </w:rPr>
        <w:t>dostupnosť zodpovedajúcich technických zdrojov, finančných zdrojov a ostatných zdrojov pre dokončenie jeho vývoja, použitie alebo predaj,</w:t>
      </w:r>
    </w:p>
    <w:p w14:paraId="75AB5FF3" w14:textId="77777777" w:rsidR="00AB255C" w:rsidRDefault="00AB255C" w:rsidP="00B06F16">
      <w:pPr>
        <w:pStyle w:val="Zkladntext"/>
        <w:numPr>
          <w:ilvl w:val="0"/>
          <w:numId w:val="8"/>
        </w:numPr>
        <w:ind w:left="782" w:hanging="357"/>
        <w:rPr>
          <w:szCs w:val="18"/>
        </w:rPr>
      </w:pPr>
      <w:r>
        <w:rPr>
          <w:szCs w:val="18"/>
        </w:rPr>
        <w:t xml:space="preserve">spoľahlivé ocenenie nákladov súvisiacich s jeho obstaraním v priebehu vývoja. </w:t>
      </w:r>
    </w:p>
    <w:p w14:paraId="4A8CDF18" w14:textId="77777777" w:rsidR="00AB255C" w:rsidRDefault="00AB255C" w:rsidP="00614C78">
      <w:pPr>
        <w:pStyle w:val="Zkladntext"/>
        <w:ind w:left="425"/>
        <w:rPr>
          <w:szCs w:val="18"/>
        </w:rPr>
      </w:pPr>
    </w:p>
    <w:p w14:paraId="19577243" w14:textId="77777777" w:rsidR="00AB255C" w:rsidRDefault="00AB255C" w:rsidP="00614C78">
      <w:pPr>
        <w:pStyle w:val="Zkladntext"/>
        <w:ind w:left="425"/>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AC74650" w14:textId="77777777" w:rsidR="00A00A06" w:rsidRDefault="00A00A06" w:rsidP="00614C78">
      <w:pPr>
        <w:pStyle w:val="Zkladntext"/>
        <w:ind w:left="425"/>
      </w:pPr>
    </w:p>
    <w:p w14:paraId="59E139F6" w14:textId="77777777" w:rsidR="00A00A06" w:rsidRDefault="00A00A06" w:rsidP="00614C78">
      <w:pPr>
        <w:pStyle w:val="Zkladntext"/>
        <w:ind w:left="425"/>
      </w:pPr>
      <w:r>
        <w:t>Odpisy dlhodobého nehmotného majetku sú stanovené vychádzajúc z predpokladanej doby jeho používania a predpokladaného priebehu jeho opotrebenia. Odpisovať sa začína mesiac</w:t>
      </w:r>
      <w:r w:rsidR="00833584">
        <w:t>om</w:t>
      </w:r>
      <w:r>
        <w:t xml:space="preserve"> uveden</w:t>
      </w:r>
      <w:r w:rsidR="00833584">
        <w:t>ia</w:t>
      </w:r>
      <w:r>
        <w:t xml:space="preserve">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14:paraId="30797679" w14:textId="77777777" w:rsidR="00F85964" w:rsidRDefault="00F85964" w:rsidP="00A00A06">
      <w:pPr>
        <w:pStyle w:val="Zkladntext"/>
      </w:pPr>
    </w:p>
    <w:tbl>
      <w:tblPr>
        <w:tblW w:w="0" w:type="auto"/>
        <w:tblInd w:w="456" w:type="dxa"/>
        <w:tblCellMar>
          <w:left w:w="30" w:type="dxa"/>
          <w:right w:w="30" w:type="dxa"/>
        </w:tblCellMar>
        <w:tblLook w:val="0000" w:firstRow="0" w:lastRow="0" w:firstColumn="0" w:lastColumn="0" w:noHBand="0" w:noVBand="0"/>
      </w:tblPr>
      <w:tblGrid>
        <w:gridCol w:w="2888"/>
        <w:gridCol w:w="415"/>
        <w:gridCol w:w="1541"/>
        <w:gridCol w:w="236"/>
        <w:gridCol w:w="1812"/>
        <w:gridCol w:w="236"/>
        <w:gridCol w:w="1688"/>
      </w:tblGrid>
      <w:tr w:rsidR="00A00A06" w14:paraId="0F2DF339" w14:textId="77777777">
        <w:trPr>
          <w:trHeight w:val="250"/>
        </w:trPr>
        <w:tc>
          <w:tcPr>
            <w:tcW w:w="3303" w:type="dxa"/>
            <w:gridSpan w:val="2"/>
          </w:tcPr>
          <w:p w14:paraId="3EC2CD35" w14:textId="77777777" w:rsidR="00A00A06" w:rsidRDefault="00A00A06" w:rsidP="00622788">
            <w:pPr>
              <w:pStyle w:val="Tabulka"/>
            </w:pPr>
            <w:r>
              <w:br w:type="page"/>
            </w:r>
          </w:p>
        </w:tc>
        <w:tc>
          <w:tcPr>
            <w:tcW w:w="1541" w:type="dxa"/>
          </w:tcPr>
          <w:p w14:paraId="52474E82" w14:textId="77777777" w:rsidR="00A00A06" w:rsidRDefault="00A00A06" w:rsidP="00622788">
            <w:pPr>
              <w:pStyle w:val="Tabulka"/>
              <w:jc w:val="center"/>
            </w:pPr>
            <w:r>
              <w:t>Predpokladaná</w:t>
            </w:r>
          </w:p>
        </w:tc>
        <w:tc>
          <w:tcPr>
            <w:tcW w:w="236" w:type="dxa"/>
          </w:tcPr>
          <w:p w14:paraId="149BAC6B" w14:textId="77777777" w:rsidR="00A00A06" w:rsidRDefault="00A00A06" w:rsidP="00622788">
            <w:pPr>
              <w:pStyle w:val="Tabulka"/>
              <w:jc w:val="center"/>
            </w:pPr>
          </w:p>
        </w:tc>
        <w:tc>
          <w:tcPr>
            <w:tcW w:w="1812" w:type="dxa"/>
          </w:tcPr>
          <w:p w14:paraId="33323A85" w14:textId="77777777" w:rsidR="00A00A06" w:rsidRDefault="00A00A06" w:rsidP="00622788">
            <w:pPr>
              <w:pStyle w:val="Tabulka"/>
              <w:jc w:val="center"/>
            </w:pPr>
            <w:r>
              <w:t>Metóda</w:t>
            </w:r>
          </w:p>
        </w:tc>
        <w:tc>
          <w:tcPr>
            <w:tcW w:w="236" w:type="dxa"/>
          </w:tcPr>
          <w:p w14:paraId="28FBDC41" w14:textId="77777777" w:rsidR="00A00A06" w:rsidRDefault="00A00A06" w:rsidP="00622788">
            <w:pPr>
              <w:pStyle w:val="Tabulka"/>
              <w:jc w:val="center"/>
            </w:pPr>
          </w:p>
        </w:tc>
        <w:tc>
          <w:tcPr>
            <w:tcW w:w="1688" w:type="dxa"/>
          </w:tcPr>
          <w:p w14:paraId="613D7E95" w14:textId="77777777" w:rsidR="00A00A06" w:rsidRDefault="00A00A06" w:rsidP="00622788">
            <w:pPr>
              <w:pStyle w:val="Tabulka"/>
              <w:jc w:val="center"/>
            </w:pPr>
            <w:r>
              <w:t>Ročná odpisová</w:t>
            </w:r>
          </w:p>
        </w:tc>
      </w:tr>
      <w:tr w:rsidR="00A00A06" w14:paraId="5C0E2636" w14:textId="77777777">
        <w:trPr>
          <w:trHeight w:val="250"/>
        </w:trPr>
        <w:tc>
          <w:tcPr>
            <w:tcW w:w="2888" w:type="dxa"/>
            <w:tcBorders>
              <w:bottom w:val="single" w:sz="4" w:space="0" w:color="auto"/>
            </w:tcBorders>
          </w:tcPr>
          <w:p w14:paraId="70D8840E" w14:textId="77777777" w:rsidR="00A00A06" w:rsidRDefault="00A00A06" w:rsidP="00622788">
            <w:pPr>
              <w:pStyle w:val="Tabulka"/>
            </w:pPr>
          </w:p>
        </w:tc>
        <w:tc>
          <w:tcPr>
            <w:tcW w:w="415" w:type="dxa"/>
            <w:tcBorders>
              <w:bottom w:val="single" w:sz="4" w:space="0" w:color="auto"/>
            </w:tcBorders>
          </w:tcPr>
          <w:p w14:paraId="3D4F0FB0" w14:textId="77777777" w:rsidR="00A00A06" w:rsidRDefault="00A00A06" w:rsidP="00622788">
            <w:pPr>
              <w:pStyle w:val="Tabulka"/>
            </w:pPr>
          </w:p>
        </w:tc>
        <w:tc>
          <w:tcPr>
            <w:tcW w:w="1541" w:type="dxa"/>
            <w:tcBorders>
              <w:bottom w:val="single" w:sz="4" w:space="0" w:color="auto"/>
            </w:tcBorders>
          </w:tcPr>
          <w:p w14:paraId="1D199D7E" w14:textId="77777777" w:rsidR="00A00A06" w:rsidRDefault="00A00A06" w:rsidP="00622788">
            <w:pPr>
              <w:pStyle w:val="Tabulka"/>
              <w:jc w:val="center"/>
            </w:pPr>
            <w:r>
              <w:t>doba používania</w:t>
            </w:r>
            <w:r>
              <w:br/>
              <w:t>v rokoch</w:t>
            </w:r>
          </w:p>
        </w:tc>
        <w:tc>
          <w:tcPr>
            <w:tcW w:w="236" w:type="dxa"/>
            <w:tcBorders>
              <w:bottom w:val="single" w:sz="4" w:space="0" w:color="auto"/>
            </w:tcBorders>
          </w:tcPr>
          <w:p w14:paraId="7ABBBA58" w14:textId="77777777" w:rsidR="00A00A06" w:rsidRDefault="00A00A06" w:rsidP="00622788">
            <w:pPr>
              <w:pStyle w:val="Tabulka"/>
              <w:jc w:val="center"/>
            </w:pPr>
          </w:p>
        </w:tc>
        <w:tc>
          <w:tcPr>
            <w:tcW w:w="1812" w:type="dxa"/>
            <w:tcBorders>
              <w:bottom w:val="single" w:sz="4" w:space="0" w:color="auto"/>
            </w:tcBorders>
          </w:tcPr>
          <w:p w14:paraId="0EE8BE6E" w14:textId="77777777" w:rsidR="00A00A06" w:rsidRDefault="00A00A06" w:rsidP="00622788">
            <w:pPr>
              <w:pStyle w:val="Tabulka"/>
              <w:jc w:val="center"/>
            </w:pPr>
            <w:r>
              <w:t>odpisovania</w:t>
            </w:r>
          </w:p>
        </w:tc>
        <w:tc>
          <w:tcPr>
            <w:tcW w:w="236" w:type="dxa"/>
            <w:tcBorders>
              <w:bottom w:val="single" w:sz="4" w:space="0" w:color="auto"/>
            </w:tcBorders>
          </w:tcPr>
          <w:p w14:paraId="11DE2A33" w14:textId="77777777" w:rsidR="00A00A06" w:rsidRDefault="00A00A06" w:rsidP="00622788">
            <w:pPr>
              <w:pStyle w:val="Tabulka"/>
              <w:jc w:val="center"/>
            </w:pPr>
          </w:p>
        </w:tc>
        <w:tc>
          <w:tcPr>
            <w:tcW w:w="1688" w:type="dxa"/>
            <w:tcBorders>
              <w:bottom w:val="single" w:sz="4" w:space="0" w:color="auto"/>
            </w:tcBorders>
          </w:tcPr>
          <w:p w14:paraId="1305AEC3" w14:textId="77777777" w:rsidR="00A00A06" w:rsidRDefault="00A00A06" w:rsidP="00622788">
            <w:pPr>
              <w:pStyle w:val="Tabulka"/>
              <w:jc w:val="center"/>
            </w:pPr>
            <w:r>
              <w:t>sadzba v %</w:t>
            </w:r>
          </w:p>
        </w:tc>
      </w:tr>
      <w:tr w:rsidR="00A00A06" w14:paraId="12A586F2" w14:textId="77777777">
        <w:trPr>
          <w:trHeight w:val="250"/>
        </w:trPr>
        <w:tc>
          <w:tcPr>
            <w:tcW w:w="3303" w:type="dxa"/>
            <w:gridSpan w:val="2"/>
          </w:tcPr>
          <w:p w14:paraId="25DCC860" w14:textId="77777777" w:rsidR="00A00A06" w:rsidRDefault="00A00A06" w:rsidP="00622788">
            <w:pPr>
              <w:pStyle w:val="Tabulka"/>
            </w:pPr>
            <w:r>
              <w:t>Softvér</w:t>
            </w:r>
          </w:p>
        </w:tc>
        <w:tc>
          <w:tcPr>
            <w:tcW w:w="1541" w:type="dxa"/>
          </w:tcPr>
          <w:p w14:paraId="21FFCDCA" w14:textId="77777777" w:rsidR="00A00A06" w:rsidRDefault="00833584" w:rsidP="00622788">
            <w:pPr>
              <w:pStyle w:val="Tabulka"/>
              <w:jc w:val="center"/>
            </w:pPr>
            <w:r>
              <w:t>2</w:t>
            </w:r>
          </w:p>
        </w:tc>
        <w:tc>
          <w:tcPr>
            <w:tcW w:w="236" w:type="dxa"/>
          </w:tcPr>
          <w:p w14:paraId="6D8679B9" w14:textId="77777777" w:rsidR="00A00A06" w:rsidRDefault="00A00A06" w:rsidP="00622788">
            <w:pPr>
              <w:pStyle w:val="Tabulka"/>
              <w:jc w:val="center"/>
            </w:pPr>
          </w:p>
        </w:tc>
        <w:tc>
          <w:tcPr>
            <w:tcW w:w="1812" w:type="dxa"/>
          </w:tcPr>
          <w:p w14:paraId="5AF8A903" w14:textId="77777777" w:rsidR="00A00A06" w:rsidRDefault="00A00A06" w:rsidP="00622788">
            <w:pPr>
              <w:pStyle w:val="Tabulka"/>
              <w:jc w:val="center"/>
            </w:pPr>
            <w:r>
              <w:t>lineárna</w:t>
            </w:r>
          </w:p>
        </w:tc>
        <w:tc>
          <w:tcPr>
            <w:tcW w:w="236" w:type="dxa"/>
          </w:tcPr>
          <w:p w14:paraId="1078CD35" w14:textId="77777777" w:rsidR="00A00A06" w:rsidRDefault="00A00A06" w:rsidP="00622788">
            <w:pPr>
              <w:pStyle w:val="Tabulka"/>
              <w:jc w:val="center"/>
            </w:pPr>
          </w:p>
        </w:tc>
        <w:tc>
          <w:tcPr>
            <w:tcW w:w="1688" w:type="dxa"/>
          </w:tcPr>
          <w:p w14:paraId="05651A10" w14:textId="77777777" w:rsidR="00A00A06" w:rsidRDefault="00833584" w:rsidP="00622788">
            <w:pPr>
              <w:pStyle w:val="Tabulka"/>
              <w:jc w:val="center"/>
            </w:pPr>
            <w:r>
              <w:t>50</w:t>
            </w:r>
          </w:p>
        </w:tc>
      </w:tr>
      <w:tr w:rsidR="00A00A06" w14:paraId="7B96FA2C" w14:textId="77777777">
        <w:tblPrEx>
          <w:tblCellMar>
            <w:left w:w="108" w:type="dxa"/>
            <w:right w:w="108" w:type="dxa"/>
          </w:tblCellMar>
        </w:tblPrEx>
        <w:trPr>
          <w:trHeight w:val="245"/>
        </w:trPr>
        <w:tc>
          <w:tcPr>
            <w:tcW w:w="3303" w:type="dxa"/>
            <w:gridSpan w:val="2"/>
          </w:tcPr>
          <w:p w14:paraId="7336AF0E" w14:textId="77777777" w:rsidR="00A00A06" w:rsidRDefault="00A00A06" w:rsidP="00622788">
            <w:pPr>
              <w:pStyle w:val="Tabulka"/>
              <w:ind w:hanging="84"/>
            </w:pPr>
            <w:r>
              <w:t>Drobný dlhodobý nehmotný majetok</w:t>
            </w:r>
          </w:p>
        </w:tc>
        <w:tc>
          <w:tcPr>
            <w:tcW w:w="1541" w:type="dxa"/>
          </w:tcPr>
          <w:p w14:paraId="13E68E52" w14:textId="77777777" w:rsidR="00A00A06" w:rsidRDefault="00A00A06" w:rsidP="00622788">
            <w:pPr>
              <w:pStyle w:val="Tabulka"/>
              <w:jc w:val="center"/>
            </w:pPr>
            <w:r>
              <w:t>rôzna</w:t>
            </w:r>
          </w:p>
        </w:tc>
        <w:tc>
          <w:tcPr>
            <w:tcW w:w="236" w:type="dxa"/>
          </w:tcPr>
          <w:p w14:paraId="0EEE985D" w14:textId="77777777" w:rsidR="00A00A06" w:rsidRDefault="00A00A06" w:rsidP="00622788">
            <w:pPr>
              <w:pStyle w:val="Tabulka"/>
              <w:jc w:val="center"/>
            </w:pPr>
          </w:p>
        </w:tc>
        <w:tc>
          <w:tcPr>
            <w:tcW w:w="1812" w:type="dxa"/>
          </w:tcPr>
          <w:p w14:paraId="7257E094" w14:textId="77777777" w:rsidR="00A00A06" w:rsidRDefault="00A00A06" w:rsidP="00622788">
            <w:pPr>
              <w:pStyle w:val="Tabulka"/>
              <w:jc w:val="center"/>
            </w:pPr>
            <w:r>
              <w:t>jednorazový odpis</w:t>
            </w:r>
          </w:p>
        </w:tc>
        <w:tc>
          <w:tcPr>
            <w:tcW w:w="236" w:type="dxa"/>
          </w:tcPr>
          <w:p w14:paraId="304F81D5" w14:textId="77777777" w:rsidR="00A00A06" w:rsidRDefault="00A00A06" w:rsidP="00622788">
            <w:pPr>
              <w:pStyle w:val="Tabulka"/>
              <w:jc w:val="center"/>
            </w:pPr>
          </w:p>
        </w:tc>
        <w:tc>
          <w:tcPr>
            <w:tcW w:w="1688" w:type="dxa"/>
          </w:tcPr>
          <w:p w14:paraId="753489CA" w14:textId="77777777" w:rsidR="00A00A06" w:rsidRDefault="00A00A06" w:rsidP="00622788">
            <w:pPr>
              <w:pStyle w:val="Tabulka"/>
              <w:jc w:val="center"/>
            </w:pPr>
            <w:r>
              <w:t>100</w:t>
            </w:r>
          </w:p>
        </w:tc>
      </w:tr>
    </w:tbl>
    <w:p w14:paraId="6A086A7C" w14:textId="77777777" w:rsidR="00A00A06" w:rsidRDefault="00A00A06" w:rsidP="00A00A06">
      <w:pPr>
        <w:pStyle w:val="Zkladntext"/>
      </w:pPr>
    </w:p>
    <w:p w14:paraId="5FEA04AA" w14:textId="77777777" w:rsidR="00AB255C" w:rsidRDefault="00AB255C" w:rsidP="00A00A06">
      <w:pPr>
        <w:pStyle w:val="Zkladntext"/>
      </w:pPr>
    </w:p>
    <w:p w14:paraId="2FC1E3FF" w14:textId="77777777" w:rsidR="00A00A06" w:rsidRDefault="00A00A06" w:rsidP="00614C78">
      <w:pPr>
        <w:pStyle w:val="Zkladntext"/>
        <w:ind w:left="425"/>
      </w:pPr>
      <w:r>
        <w:t>Odpisy dlhodobého hmotného majetku sú stanovené vychádzajúc z predpokladanej doby jeho používania a predpokladaného priebehu jeho opotrebenia. Odpisovať sa začína mesiac</w:t>
      </w:r>
      <w:r w:rsidR="00833584">
        <w:t>om</w:t>
      </w:r>
      <w:r>
        <w:t xml:space="preserve"> uveden</w:t>
      </w:r>
      <w:r w:rsidR="00833584">
        <w:t>ia</w:t>
      </w:r>
      <w:r>
        <w:t xml:space="preserve">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3C54793D" w14:textId="77777777" w:rsidR="00A00A06" w:rsidRDefault="00A00A06" w:rsidP="00A00A06">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A00A06" w14:paraId="625202EA" w14:textId="77777777">
        <w:trPr>
          <w:trHeight w:val="250"/>
        </w:trPr>
        <w:tc>
          <w:tcPr>
            <w:tcW w:w="3118" w:type="dxa"/>
            <w:gridSpan w:val="2"/>
          </w:tcPr>
          <w:p w14:paraId="0FBBFD91" w14:textId="77777777" w:rsidR="00A00A06" w:rsidRDefault="00A00A06" w:rsidP="00622788">
            <w:pPr>
              <w:pStyle w:val="Tabulka"/>
            </w:pPr>
          </w:p>
        </w:tc>
        <w:tc>
          <w:tcPr>
            <w:tcW w:w="1985" w:type="dxa"/>
          </w:tcPr>
          <w:p w14:paraId="39FB6670" w14:textId="77777777" w:rsidR="00A00A06" w:rsidRDefault="00A00A06" w:rsidP="00622788">
            <w:pPr>
              <w:pStyle w:val="Tabulka"/>
              <w:jc w:val="center"/>
            </w:pPr>
            <w:r>
              <w:t>Predpokladaná</w:t>
            </w:r>
          </w:p>
        </w:tc>
        <w:tc>
          <w:tcPr>
            <w:tcW w:w="141" w:type="dxa"/>
          </w:tcPr>
          <w:p w14:paraId="7C95AA74" w14:textId="77777777" w:rsidR="00A00A06" w:rsidRDefault="00A00A06" w:rsidP="00622788">
            <w:pPr>
              <w:pStyle w:val="Tabulka"/>
              <w:jc w:val="center"/>
            </w:pPr>
          </w:p>
        </w:tc>
        <w:tc>
          <w:tcPr>
            <w:tcW w:w="1701" w:type="dxa"/>
          </w:tcPr>
          <w:p w14:paraId="14B92731" w14:textId="77777777" w:rsidR="00A00A06" w:rsidRDefault="00A00A06" w:rsidP="00622788">
            <w:pPr>
              <w:pStyle w:val="Tabulka"/>
              <w:jc w:val="center"/>
            </w:pPr>
            <w:r>
              <w:t>Metóda</w:t>
            </w:r>
          </w:p>
        </w:tc>
        <w:tc>
          <w:tcPr>
            <w:tcW w:w="142" w:type="dxa"/>
          </w:tcPr>
          <w:p w14:paraId="1E2150CE" w14:textId="77777777" w:rsidR="00A00A06" w:rsidRDefault="00A00A06" w:rsidP="00622788">
            <w:pPr>
              <w:pStyle w:val="Tabulka"/>
              <w:jc w:val="center"/>
            </w:pPr>
          </w:p>
        </w:tc>
        <w:tc>
          <w:tcPr>
            <w:tcW w:w="1701" w:type="dxa"/>
          </w:tcPr>
          <w:p w14:paraId="7F25A5AE" w14:textId="77777777" w:rsidR="00A00A06" w:rsidRDefault="00A00A06" w:rsidP="00622788">
            <w:pPr>
              <w:pStyle w:val="Tabulka"/>
              <w:jc w:val="center"/>
            </w:pPr>
            <w:r>
              <w:t>Ročná odpisová</w:t>
            </w:r>
          </w:p>
        </w:tc>
      </w:tr>
      <w:tr w:rsidR="00A00A06" w14:paraId="4ACD39DE" w14:textId="77777777">
        <w:trPr>
          <w:trHeight w:val="250"/>
        </w:trPr>
        <w:tc>
          <w:tcPr>
            <w:tcW w:w="2976" w:type="dxa"/>
            <w:tcBorders>
              <w:bottom w:val="single" w:sz="4" w:space="0" w:color="auto"/>
            </w:tcBorders>
          </w:tcPr>
          <w:p w14:paraId="7F46AAD6" w14:textId="77777777" w:rsidR="00A00A06" w:rsidRDefault="00A00A06" w:rsidP="00622788">
            <w:pPr>
              <w:pStyle w:val="Tabulka"/>
            </w:pPr>
          </w:p>
        </w:tc>
        <w:tc>
          <w:tcPr>
            <w:tcW w:w="142" w:type="dxa"/>
            <w:tcBorders>
              <w:bottom w:val="single" w:sz="4" w:space="0" w:color="auto"/>
            </w:tcBorders>
          </w:tcPr>
          <w:p w14:paraId="5514E028" w14:textId="77777777" w:rsidR="00A00A06" w:rsidRDefault="00A00A06" w:rsidP="00622788">
            <w:pPr>
              <w:pStyle w:val="Tabulka"/>
            </w:pPr>
          </w:p>
        </w:tc>
        <w:tc>
          <w:tcPr>
            <w:tcW w:w="1985" w:type="dxa"/>
            <w:tcBorders>
              <w:bottom w:val="single" w:sz="4" w:space="0" w:color="auto"/>
            </w:tcBorders>
          </w:tcPr>
          <w:p w14:paraId="1CE847A8" w14:textId="77777777" w:rsidR="00A00A06" w:rsidRDefault="00A00A06" w:rsidP="00622788">
            <w:pPr>
              <w:pStyle w:val="Tabulka"/>
              <w:jc w:val="center"/>
            </w:pPr>
            <w:r>
              <w:t>doba používania v rokoch</w:t>
            </w:r>
          </w:p>
        </w:tc>
        <w:tc>
          <w:tcPr>
            <w:tcW w:w="141" w:type="dxa"/>
            <w:tcBorders>
              <w:bottom w:val="single" w:sz="4" w:space="0" w:color="auto"/>
            </w:tcBorders>
          </w:tcPr>
          <w:p w14:paraId="1611CBCE" w14:textId="77777777" w:rsidR="00A00A06" w:rsidRDefault="00A00A06" w:rsidP="00622788">
            <w:pPr>
              <w:pStyle w:val="Tabulka"/>
              <w:jc w:val="center"/>
            </w:pPr>
          </w:p>
        </w:tc>
        <w:tc>
          <w:tcPr>
            <w:tcW w:w="1701" w:type="dxa"/>
            <w:tcBorders>
              <w:bottom w:val="single" w:sz="4" w:space="0" w:color="auto"/>
            </w:tcBorders>
          </w:tcPr>
          <w:p w14:paraId="43C45429" w14:textId="77777777" w:rsidR="00A00A06" w:rsidRDefault="00A00A06" w:rsidP="00622788">
            <w:pPr>
              <w:pStyle w:val="Tabulka"/>
              <w:jc w:val="center"/>
            </w:pPr>
            <w:r>
              <w:t>odpisovania</w:t>
            </w:r>
          </w:p>
        </w:tc>
        <w:tc>
          <w:tcPr>
            <w:tcW w:w="142" w:type="dxa"/>
            <w:tcBorders>
              <w:bottom w:val="single" w:sz="4" w:space="0" w:color="auto"/>
            </w:tcBorders>
          </w:tcPr>
          <w:p w14:paraId="5DDD76D2" w14:textId="77777777" w:rsidR="00A00A06" w:rsidRDefault="00A00A06" w:rsidP="00622788">
            <w:pPr>
              <w:pStyle w:val="Tabulka"/>
              <w:jc w:val="center"/>
            </w:pPr>
          </w:p>
        </w:tc>
        <w:tc>
          <w:tcPr>
            <w:tcW w:w="1701" w:type="dxa"/>
            <w:tcBorders>
              <w:bottom w:val="single" w:sz="4" w:space="0" w:color="auto"/>
            </w:tcBorders>
          </w:tcPr>
          <w:p w14:paraId="14242C89" w14:textId="77777777" w:rsidR="00A00A06" w:rsidRDefault="00A00A06" w:rsidP="00622788">
            <w:pPr>
              <w:pStyle w:val="Tabulka"/>
              <w:jc w:val="center"/>
            </w:pPr>
            <w:r>
              <w:t>sadzba v %</w:t>
            </w:r>
          </w:p>
        </w:tc>
      </w:tr>
      <w:tr w:rsidR="00A00A06" w14:paraId="4A76CAE2" w14:textId="77777777">
        <w:trPr>
          <w:trHeight w:val="250"/>
        </w:trPr>
        <w:tc>
          <w:tcPr>
            <w:tcW w:w="3118" w:type="dxa"/>
            <w:gridSpan w:val="2"/>
            <w:tcBorders>
              <w:top w:val="single" w:sz="4" w:space="0" w:color="auto"/>
            </w:tcBorders>
          </w:tcPr>
          <w:p w14:paraId="3E31D908" w14:textId="77777777" w:rsidR="00A00A06" w:rsidRDefault="00A00A06" w:rsidP="00622788">
            <w:pPr>
              <w:pStyle w:val="Tabulka"/>
            </w:pPr>
            <w:r>
              <w:t>Stavby</w:t>
            </w:r>
          </w:p>
        </w:tc>
        <w:tc>
          <w:tcPr>
            <w:tcW w:w="1985" w:type="dxa"/>
            <w:tcBorders>
              <w:top w:val="single" w:sz="4" w:space="0" w:color="auto"/>
            </w:tcBorders>
          </w:tcPr>
          <w:p w14:paraId="195FEA84" w14:textId="77777777" w:rsidR="00A00A06" w:rsidRDefault="00833584" w:rsidP="00622788">
            <w:pPr>
              <w:pStyle w:val="Tabulka"/>
              <w:jc w:val="center"/>
            </w:pPr>
            <w:r>
              <w:t>2</w:t>
            </w:r>
            <w:r w:rsidR="00A00A06">
              <w:t>0</w:t>
            </w:r>
            <w:r>
              <w:t xml:space="preserve"> až 50</w:t>
            </w:r>
          </w:p>
        </w:tc>
        <w:tc>
          <w:tcPr>
            <w:tcW w:w="141" w:type="dxa"/>
            <w:tcBorders>
              <w:top w:val="single" w:sz="4" w:space="0" w:color="auto"/>
            </w:tcBorders>
          </w:tcPr>
          <w:p w14:paraId="0FB47EEE" w14:textId="77777777" w:rsidR="00A00A06" w:rsidRDefault="00A00A06" w:rsidP="00622788">
            <w:pPr>
              <w:pStyle w:val="Tabulka"/>
              <w:jc w:val="center"/>
            </w:pPr>
          </w:p>
        </w:tc>
        <w:tc>
          <w:tcPr>
            <w:tcW w:w="1701" w:type="dxa"/>
            <w:tcBorders>
              <w:top w:val="single" w:sz="4" w:space="0" w:color="auto"/>
            </w:tcBorders>
          </w:tcPr>
          <w:p w14:paraId="1A76340D" w14:textId="77777777" w:rsidR="00A00A06" w:rsidRDefault="00A00A06" w:rsidP="00622788">
            <w:pPr>
              <w:pStyle w:val="Tabulka"/>
              <w:jc w:val="center"/>
            </w:pPr>
            <w:r>
              <w:t>lineárna</w:t>
            </w:r>
          </w:p>
        </w:tc>
        <w:tc>
          <w:tcPr>
            <w:tcW w:w="142" w:type="dxa"/>
            <w:tcBorders>
              <w:top w:val="single" w:sz="4" w:space="0" w:color="auto"/>
            </w:tcBorders>
          </w:tcPr>
          <w:p w14:paraId="43B7840E" w14:textId="77777777" w:rsidR="00A00A06" w:rsidRDefault="00A00A06" w:rsidP="00622788">
            <w:pPr>
              <w:pStyle w:val="Tabulka"/>
              <w:jc w:val="center"/>
            </w:pPr>
          </w:p>
        </w:tc>
        <w:tc>
          <w:tcPr>
            <w:tcW w:w="1701" w:type="dxa"/>
            <w:tcBorders>
              <w:top w:val="single" w:sz="4" w:space="0" w:color="auto"/>
            </w:tcBorders>
          </w:tcPr>
          <w:p w14:paraId="7251E2CD" w14:textId="77777777" w:rsidR="00A00A06" w:rsidRDefault="00F87A89" w:rsidP="00622788">
            <w:pPr>
              <w:pStyle w:val="Tabulka"/>
              <w:jc w:val="center"/>
            </w:pPr>
            <w:r>
              <w:t>2</w:t>
            </w:r>
            <w:r w:rsidR="00833584">
              <w:t xml:space="preserve"> až 5</w:t>
            </w:r>
          </w:p>
        </w:tc>
      </w:tr>
      <w:tr w:rsidR="00A00A06" w14:paraId="28EC389F" w14:textId="77777777">
        <w:trPr>
          <w:trHeight w:val="250"/>
        </w:trPr>
        <w:tc>
          <w:tcPr>
            <w:tcW w:w="3118" w:type="dxa"/>
            <w:gridSpan w:val="2"/>
          </w:tcPr>
          <w:p w14:paraId="4A52160B" w14:textId="77777777" w:rsidR="00A00A06" w:rsidRDefault="00A00A06" w:rsidP="00622788">
            <w:pPr>
              <w:pStyle w:val="Tabulka"/>
            </w:pPr>
            <w:r>
              <w:t>Stroje, prístroje a zariadenia</w:t>
            </w:r>
          </w:p>
        </w:tc>
        <w:tc>
          <w:tcPr>
            <w:tcW w:w="1985" w:type="dxa"/>
          </w:tcPr>
          <w:p w14:paraId="4A248AF3" w14:textId="77777777" w:rsidR="00A00A06" w:rsidRDefault="00833584" w:rsidP="00622788">
            <w:pPr>
              <w:pStyle w:val="Tabulka"/>
              <w:jc w:val="center"/>
            </w:pPr>
            <w:r>
              <w:t>4</w:t>
            </w:r>
            <w:r w:rsidR="00A00A06">
              <w:t xml:space="preserve"> až 12</w:t>
            </w:r>
          </w:p>
        </w:tc>
        <w:tc>
          <w:tcPr>
            <w:tcW w:w="141" w:type="dxa"/>
          </w:tcPr>
          <w:p w14:paraId="76F355C7" w14:textId="77777777" w:rsidR="00A00A06" w:rsidRDefault="00A00A06" w:rsidP="00622788">
            <w:pPr>
              <w:pStyle w:val="Tabulka"/>
              <w:jc w:val="center"/>
            </w:pPr>
          </w:p>
        </w:tc>
        <w:tc>
          <w:tcPr>
            <w:tcW w:w="1701" w:type="dxa"/>
          </w:tcPr>
          <w:p w14:paraId="702EBAC3" w14:textId="77777777" w:rsidR="00A00A06" w:rsidRDefault="00A00A06" w:rsidP="00833584">
            <w:pPr>
              <w:pStyle w:val="Tabulka"/>
              <w:tabs>
                <w:tab w:val="center" w:pos="820"/>
              </w:tabs>
              <w:jc w:val="center"/>
            </w:pPr>
            <w:r>
              <w:t>lineárna</w:t>
            </w:r>
          </w:p>
        </w:tc>
        <w:tc>
          <w:tcPr>
            <w:tcW w:w="142" w:type="dxa"/>
          </w:tcPr>
          <w:p w14:paraId="4BBFB443" w14:textId="77777777" w:rsidR="00A00A06" w:rsidRDefault="00A00A06" w:rsidP="00622788">
            <w:pPr>
              <w:pStyle w:val="Tabulka"/>
              <w:jc w:val="center"/>
            </w:pPr>
          </w:p>
        </w:tc>
        <w:tc>
          <w:tcPr>
            <w:tcW w:w="1701" w:type="dxa"/>
          </w:tcPr>
          <w:p w14:paraId="14735E10" w14:textId="77777777" w:rsidR="00A00A06" w:rsidRDefault="00A00A06" w:rsidP="00622788">
            <w:pPr>
              <w:pStyle w:val="Tabulka"/>
              <w:jc w:val="center"/>
            </w:pPr>
            <w:r>
              <w:t>8,3</w:t>
            </w:r>
            <w:r w:rsidR="00833584">
              <w:t>3</w:t>
            </w:r>
            <w:r>
              <w:t xml:space="preserve"> až 25</w:t>
            </w:r>
          </w:p>
        </w:tc>
      </w:tr>
      <w:tr w:rsidR="00A00A06" w14:paraId="03661653" w14:textId="77777777">
        <w:trPr>
          <w:trHeight w:val="250"/>
        </w:trPr>
        <w:tc>
          <w:tcPr>
            <w:tcW w:w="3118" w:type="dxa"/>
            <w:gridSpan w:val="2"/>
          </w:tcPr>
          <w:p w14:paraId="0944F711" w14:textId="77777777" w:rsidR="00A00A06" w:rsidRDefault="00A00A06" w:rsidP="00622788">
            <w:pPr>
              <w:pStyle w:val="Tabulka"/>
            </w:pPr>
            <w:r>
              <w:t>Dopravné prostriedky</w:t>
            </w:r>
          </w:p>
        </w:tc>
        <w:tc>
          <w:tcPr>
            <w:tcW w:w="1985" w:type="dxa"/>
          </w:tcPr>
          <w:p w14:paraId="35C70FB5" w14:textId="77777777" w:rsidR="00A00A06" w:rsidRDefault="00A00A06" w:rsidP="00622788">
            <w:pPr>
              <w:pStyle w:val="Tabulka"/>
              <w:jc w:val="center"/>
            </w:pPr>
            <w:r>
              <w:t xml:space="preserve">4 až </w:t>
            </w:r>
            <w:r w:rsidR="00833584">
              <w:t>8</w:t>
            </w:r>
          </w:p>
        </w:tc>
        <w:tc>
          <w:tcPr>
            <w:tcW w:w="141" w:type="dxa"/>
          </w:tcPr>
          <w:p w14:paraId="30B26600" w14:textId="77777777" w:rsidR="00A00A06" w:rsidRDefault="00A00A06" w:rsidP="00622788">
            <w:pPr>
              <w:pStyle w:val="Tabulka"/>
              <w:jc w:val="center"/>
            </w:pPr>
          </w:p>
        </w:tc>
        <w:tc>
          <w:tcPr>
            <w:tcW w:w="1701" w:type="dxa"/>
          </w:tcPr>
          <w:p w14:paraId="46FFE045" w14:textId="77777777" w:rsidR="00A00A06" w:rsidRDefault="00833584" w:rsidP="00622788">
            <w:pPr>
              <w:pStyle w:val="Tabulka"/>
              <w:jc w:val="center"/>
            </w:pPr>
            <w:r>
              <w:t>lineárna</w:t>
            </w:r>
          </w:p>
        </w:tc>
        <w:tc>
          <w:tcPr>
            <w:tcW w:w="142" w:type="dxa"/>
          </w:tcPr>
          <w:p w14:paraId="614BA1D6" w14:textId="77777777" w:rsidR="00A00A06" w:rsidRDefault="00A00A06" w:rsidP="00622788">
            <w:pPr>
              <w:pStyle w:val="Tabulka"/>
              <w:jc w:val="center"/>
            </w:pPr>
          </w:p>
        </w:tc>
        <w:tc>
          <w:tcPr>
            <w:tcW w:w="1701" w:type="dxa"/>
          </w:tcPr>
          <w:p w14:paraId="2D8C88BA" w14:textId="77777777" w:rsidR="00A00A06" w:rsidRDefault="00A00A06" w:rsidP="00622788">
            <w:pPr>
              <w:pStyle w:val="Tabulka"/>
              <w:jc w:val="center"/>
            </w:pPr>
            <w:r>
              <w:t>1</w:t>
            </w:r>
            <w:r w:rsidR="00833584">
              <w:t>2,5</w:t>
            </w:r>
            <w:r>
              <w:t xml:space="preserve"> až </w:t>
            </w:r>
            <w:r w:rsidR="00833584">
              <w:t>25</w:t>
            </w:r>
          </w:p>
        </w:tc>
      </w:tr>
      <w:tr w:rsidR="00A00A06" w14:paraId="4CB130EB" w14:textId="77777777">
        <w:trPr>
          <w:trHeight w:val="250"/>
        </w:trPr>
        <w:tc>
          <w:tcPr>
            <w:tcW w:w="3118" w:type="dxa"/>
            <w:gridSpan w:val="2"/>
          </w:tcPr>
          <w:p w14:paraId="7E731DF4" w14:textId="77777777" w:rsidR="00A00A06" w:rsidRDefault="00A00A06" w:rsidP="00622788">
            <w:pPr>
              <w:pStyle w:val="Tabulka"/>
            </w:pPr>
            <w:r>
              <w:t>Drobný dlhodobý hmotný majetok</w:t>
            </w:r>
          </w:p>
        </w:tc>
        <w:tc>
          <w:tcPr>
            <w:tcW w:w="1985" w:type="dxa"/>
          </w:tcPr>
          <w:p w14:paraId="21511580" w14:textId="77777777" w:rsidR="00A00A06" w:rsidRDefault="00A00A06" w:rsidP="00622788">
            <w:pPr>
              <w:pStyle w:val="Tabulka"/>
              <w:jc w:val="center"/>
            </w:pPr>
            <w:r>
              <w:t>rôzna</w:t>
            </w:r>
          </w:p>
        </w:tc>
        <w:tc>
          <w:tcPr>
            <w:tcW w:w="141" w:type="dxa"/>
          </w:tcPr>
          <w:p w14:paraId="3EB28CB8" w14:textId="77777777" w:rsidR="00A00A06" w:rsidRDefault="00A00A06" w:rsidP="00622788">
            <w:pPr>
              <w:pStyle w:val="Tabulka"/>
              <w:jc w:val="center"/>
            </w:pPr>
          </w:p>
        </w:tc>
        <w:tc>
          <w:tcPr>
            <w:tcW w:w="1701" w:type="dxa"/>
          </w:tcPr>
          <w:p w14:paraId="62CD31AE" w14:textId="77777777" w:rsidR="00A00A06" w:rsidRDefault="00A00A06" w:rsidP="00622788">
            <w:pPr>
              <w:pStyle w:val="Tabulka"/>
              <w:jc w:val="center"/>
            </w:pPr>
            <w:r>
              <w:t>jednorazový odpis</w:t>
            </w:r>
          </w:p>
        </w:tc>
        <w:tc>
          <w:tcPr>
            <w:tcW w:w="142" w:type="dxa"/>
          </w:tcPr>
          <w:p w14:paraId="74F7BAF2" w14:textId="77777777" w:rsidR="00A00A06" w:rsidRDefault="00A00A06" w:rsidP="00622788">
            <w:pPr>
              <w:pStyle w:val="Tabulka"/>
              <w:jc w:val="center"/>
            </w:pPr>
          </w:p>
        </w:tc>
        <w:tc>
          <w:tcPr>
            <w:tcW w:w="1701" w:type="dxa"/>
          </w:tcPr>
          <w:p w14:paraId="5ECBD4D7" w14:textId="77777777" w:rsidR="00A00A06" w:rsidRDefault="00A00A06" w:rsidP="00622788">
            <w:pPr>
              <w:pStyle w:val="Tabulka"/>
              <w:jc w:val="center"/>
            </w:pPr>
            <w:r>
              <w:t>100</w:t>
            </w:r>
          </w:p>
        </w:tc>
      </w:tr>
    </w:tbl>
    <w:p w14:paraId="44AE8807" w14:textId="77777777" w:rsidR="00904A7F" w:rsidRDefault="00904A7F" w:rsidP="00A00A06">
      <w:pPr>
        <w:pStyle w:val="Pismenka"/>
      </w:pPr>
    </w:p>
    <w:p w14:paraId="76A55A84" w14:textId="77777777" w:rsidR="00904A7F" w:rsidRDefault="00D57499" w:rsidP="00614C78">
      <w:pPr>
        <w:pStyle w:val="Pismenka"/>
        <w:ind w:left="425"/>
        <w:rPr>
          <w:b w:val="0"/>
        </w:rPr>
      </w:pPr>
      <w:r w:rsidRPr="00D57499">
        <w:rPr>
          <w:b w:val="0"/>
        </w:rPr>
        <w:t>Metódy odpisovania</w:t>
      </w:r>
      <w:r>
        <w:rPr>
          <w:b w:val="0"/>
        </w:rPr>
        <w:t>, doby použiteľnosti a zostatkové hodnoty sa prehodnocujú ku dňu, ku ktorému sa zostavuje účtovná závierka, a ak je to potrebné, urobia sa úpravy.</w:t>
      </w:r>
    </w:p>
    <w:p w14:paraId="408E8253" w14:textId="77777777" w:rsidR="00D57499" w:rsidRDefault="00D57499" w:rsidP="00614C78">
      <w:pPr>
        <w:pStyle w:val="Pismenka"/>
        <w:ind w:left="425"/>
        <w:rPr>
          <w:b w:val="0"/>
        </w:rPr>
      </w:pPr>
    </w:p>
    <w:p w14:paraId="362A741C" w14:textId="77777777" w:rsidR="00D57499" w:rsidRPr="009B57D6" w:rsidRDefault="00D57499" w:rsidP="00614C78">
      <w:pPr>
        <w:pStyle w:val="Zkladntext"/>
        <w:ind w:left="425"/>
        <w:rPr>
          <w:i/>
          <w:szCs w:val="18"/>
        </w:rPr>
      </w:pPr>
      <w:r w:rsidRPr="00D06026">
        <w:rPr>
          <w:b/>
          <w:i/>
          <w:szCs w:val="18"/>
        </w:rPr>
        <w:lastRenderedPageBreak/>
        <w:t>Posúdenie zníženia hodnoty majetku</w:t>
      </w:r>
    </w:p>
    <w:p w14:paraId="15B5145E" w14:textId="77777777" w:rsidR="00D57499" w:rsidRPr="009B57D6" w:rsidRDefault="00D57499" w:rsidP="00614C78">
      <w:pPr>
        <w:pStyle w:val="Zkladntext"/>
        <w:ind w:left="425"/>
        <w:rPr>
          <w:i/>
          <w:szCs w:val="18"/>
        </w:rPr>
      </w:pPr>
    </w:p>
    <w:p w14:paraId="5EDB047B" w14:textId="77777777" w:rsidR="00D57499" w:rsidRPr="00D06026" w:rsidRDefault="00D57499" w:rsidP="00614C78">
      <w:pPr>
        <w:pStyle w:val="Zkladntext"/>
        <w:ind w:left="425"/>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347D494" w14:textId="77777777" w:rsidR="00D57499" w:rsidRPr="009E0040" w:rsidRDefault="00D57499" w:rsidP="00614C78">
      <w:pPr>
        <w:pStyle w:val="AccountingPolicy"/>
        <w:ind w:left="425"/>
        <w:jc w:val="both"/>
        <w:rPr>
          <w:rFonts w:ascii="Arial" w:hAnsi="Arial" w:cs="Arial"/>
          <w:lang w:val="sk-SK"/>
        </w:rPr>
      </w:pPr>
    </w:p>
    <w:p w14:paraId="45B2E8D7" w14:textId="77777777" w:rsidR="00D57499" w:rsidRPr="00D06026" w:rsidRDefault="00D57499" w:rsidP="00614C78">
      <w:pPr>
        <w:pStyle w:val="Zkladntext"/>
        <w:ind w:left="425"/>
      </w:pPr>
      <w:r w:rsidRPr="00D06026">
        <w:t xml:space="preserve">Faktory, ktoré sú považované za dôležité pri  posudzovaní zníženia hodnoty majetku sú: </w:t>
      </w:r>
    </w:p>
    <w:p w14:paraId="7B9B46FC" w14:textId="77777777" w:rsidR="00D57499" w:rsidRPr="00D06026" w:rsidRDefault="00D57499" w:rsidP="00B06F16">
      <w:pPr>
        <w:pStyle w:val="Zkladntext"/>
        <w:numPr>
          <w:ilvl w:val="0"/>
          <w:numId w:val="9"/>
        </w:numPr>
        <w:tabs>
          <w:tab w:val="clear" w:pos="340"/>
          <w:tab w:val="num" w:pos="766"/>
        </w:tabs>
        <w:ind w:left="765"/>
      </w:pPr>
      <w:r w:rsidRPr="00D06026">
        <w:t>technologický pokrok,</w:t>
      </w:r>
    </w:p>
    <w:p w14:paraId="0EFF2B4F" w14:textId="77777777" w:rsidR="00D57499" w:rsidRPr="00D06026" w:rsidRDefault="00D57499" w:rsidP="00B06F16">
      <w:pPr>
        <w:pStyle w:val="Zkladntext"/>
        <w:numPr>
          <w:ilvl w:val="0"/>
          <w:numId w:val="9"/>
        </w:numPr>
        <w:tabs>
          <w:tab w:val="clear" w:pos="340"/>
          <w:tab w:val="num" w:pos="766"/>
        </w:tabs>
        <w:ind w:left="765"/>
      </w:pPr>
      <w:r w:rsidRPr="00D06026">
        <w:t>významne nedostatočné prevádzkové výsledky v porovnaní s historickými alebo plánovanými prevádzkovými výsledkami,</w:t>
      </w:r>
    </w:p>
    <w:p w14:paraId="6E2D2F9E" w14:textId="77777777" w:rsidR="00D57499" w:rsidRPr="00D06026" w:rsidRDefault="00D57499" w:rsidP="00B06F16">
      <w:pPr>
        <w:pStyle w:val="Zkladntext"/>
        <w:numPr>
          <w:ilvl w:val="0"/>
          <w:numId w:val="9"/>
        </w:numPr>
        <w:tabs>
          <w:tab w:val="clear" w:pos="340"/>
          <w:tab w:val="num" w:pos="766"/>
        </w:tabs>
        <w:ind w:left="765"/>
      </w:pPr>
      <w:r w:rsidRPr="00D06026">
        <w:t>významné zmeny v spôsobe použitia majetku Spoločnosti alebo celkovej zmeny stratégie Spoločnosti,</w:t>
      </w:r>
    </w:p>
    <w:p w14:paraId="5688A9E5" w14:textId="77777777" w:rsidR="00D57499" w:rsidRDefault="00D57499" w:rsidP="00B06F16">
      <w:pPr>
        <w:pStyle w:val="Zkladntext"/>
        <w:numPr>
          <w:ilvl w:val="0"/>
          <w:numId w:val="9"/>
        </w:numPr>
        <w:tabs>
          <w:tab w:val="clear" w:pos="340"/>
          <w:tab w:val="num" w:pos="766"/>
        </w:tabs>
        <w:ind w:left="765"/>
      </w:pPr>
      <w:r w:rsidRPr="00D06026">
        <w:t>zastara</w:t>
      </w:r>
      <w:r w:rsidR="00C748E4">
        <w:t>n</w:t>
      </w:r>
      <w:r w:rsidRPr="00D06026">
        <w:t>osť produktov.</w:t>
      </w:r>
    </w:p>
    <w:p w14:paraId="53EAACCD" w14:textId="77777777" w:rsidR="00D57499" w:rsidRPr="00D06026" w:rsidRDefault="00D57499" w:rsidP="00614C78">
      <w:pPr>
        <w:pStyle w:val="Zkladntext"/>
        <w:ind w:left="425"/>
      </w:pPr>
    </w:p>
    <w:p w14:paraId="6CF422EA" w14:textId="77777777" w:rsidR="00D57499" w:rsidRPr="009B57D6" w:rsidRDefault="00D57499" w:rsidP="00614C78">
      <w:pPr>
        <w:pStyle w:val="Zkladntext"/>
        <w:ind w:left="425"/>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rsidRPr="009B57D6">
        <w:t xml:space="preserve"> </w:t>
      </w:r>
    </w:p>
    <w:p w14:paraId="6CEC612B" w14:textId="77777777" w:rsidR="00D57499" w:rsidRDefault="00D57499" w:rsidP="00D57499">
      <w:pPr>
        <w:pStyle w:val="Zkladntext"/>
        <w:rPr>
          <w:szCs w:val="18"/>
        </w:rPr>
      </w:pPr>
    </w:p>
    <w:p w14:paraId="435899B2" w14:textId="77777777" w:rsidR="00D57499" w:rsidRPr="00F3695C" w:rsidRDefault="00D57499" w:rsidP="00527F36">
      <w:pPr>
        <w:pStyle w:val="Pismenka"/>
        <w:numPr>
          <w:ilvl w:val="0"/>
          <w:numId w:val="7"/>
        </w:numPr>
        <w:rPr>
          <w:szCs w:val="18"/>
        </w:rPr>
      </w:pPr>
      <w:r w:rsidRPr="00F3695C">
        <w:rPr>
          <w:szCs w:val="18"/>
        </w:rPr>
        <w:t xml:space="preserve">Zásoby </w:t>
      </w:r>
    </w:p>
    <w:p w14:paraId="390D0ADF" w14:textId="77777777" w:rsidR="00D57499" w:rsidRPr="00B50225" w:rsidRDefault="00D57499" w:rsidP="00614C78">
      <w:pPr>
        <w:pStyle w:val="Zkladntext"/>
        <w:ind w:left="425"/>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4466D23F" w14:textId="77777777" w:rsidR="00D57499" w:rsidRPr="00B50225" w:rsidRDefault="00D57499" w:rsidP="00614C78">
      <w:pPr>
        <w:pStyle w:val="Zkladntext"/>
        <w:ind w:left="425"/>
        <w:rPr>
          <w:szCs w:val="18"/>
        </w:rPr>
      </w:pPr>
    </w:p>
    <w:p w14:paraId="379C8E6F" w14:textId="77777777" w:rsidR="00D57499" w:rsidRDefault="00D57499" w:rsidP="00614C78">
      <w:pPr>
        <w:pStyle w:val="odstavec"/>
        <w:ind w:left="425"/>
        <w:rPr>
          <w:b/>
        </w:rPr>
      </w:pPr>
      <w:r w:rsidRPr="00032D7F">
        <w:t>Obstarávacia cena zahŕňa cenu, za ktorú sa zásoby obstarali a náklady súvisiace s obstaraním (clo, prepravu, poistné, provízie, a pod.)</w:t>
      </w:r>
      <w:r w:rsidRPr="00D82CB9">
        <w:t xml:space="preserve">, zníženú o dobropisy, skontá, rabaty, zľavy z ceny, bonusy a pod.  Úroky </w:t>
      </w:r>
      <w:r w:rsidRPr="000A3FE4">
        <w:t xml:space="preserve">z </w:t>
      </w:r>
      <w:r w:rsidRPr="00AE62D9">
        <w:t>úverov</w:t>
      </w:r>
      <w:r w:rsidRPr="000A3FE4">
        <w:t xml:space="preserve"> nie sú</w:t>
      </w:r>
      <w:r w:rsidRPr="00D82CB9">
        <w:t xml:space="preserve"> súčasťou obstarávacej ceny</w:t>
      </w:r>
      <w:r w:rsidRPr="00C612AB">
        <w:t xml:space="preserve">. </w:t>
      </w:r>
    </w:p>
    <w:p w14:paraId="0C11001C" w14:textId="77777777" w:rsidR="00A00A06" w:rsidRDefault="00A00A06" w:rsidP="00614C78">
      <w:pPr>
        <w:pStyle w:val="Zkladntext"/>
        <w:ind w:left="425"/>
      </w:pPr>
    </w:p>
    <w:p w14:paraId="033DE61A" w14:textId="77777777" w:rsidR="00D57499" w:rsidRPr="00D57499" w:rsidRDefault="00D57499" w:rsidP="00614C78">
      <w:pPr>
        <w:pStyle w:val="odstavec"/>
        <w:ind w:left="425"/>
      </w:pPr>
      <w:r w:rsidRPr="00D57499">
        <w:t xml:space="preserve">Úbytok zásob sa účtuje v skutočnej obstarávacej cene spôsobom, keď prvá cena na ocenenie prírastku príslušného druhu majetku sa použije ako prvá cena na ocenenie úbytku tohto majetku (tzv. FIFO metóda). </w:t>
      </w:r>
    </w:p>
    <w:p w14:paraId="78B12233" w14:textId="77777777" w:rsidR="00D57499" w:rsidRPr="00C612AB" w:rsidRDefault="00D57499" w:rsidP="00614C78">
      <w:pPr>
        <w:pStyle w:val="odstavec"/>
        <w:ind w:left="425"/>
      </w:pPr>
    </w:p>
    <w:p w14:paraId="3E79E58E" w14:textId="77777777" w:rsidR="00480982" w:rsidRPr="00C612AB" w:rsidRDefault="00480982" w:rsidP="00614C78">
      <w:pPr>
        <w:pStyle w:val="odstavec"/>
        <w:ind w:left="425"/>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t>n</w:t>
      </w:r>
      <w:r w:rsidRPr="00032D7F">
        <w:t>a réžia a odbytové náklady nie sú súčasťou vlastných nákladov. Súčasťou vlastných nákladov nie sú úroky z</w:t>
      </w:r>
      <w:r>
        <w:t xml:space="preserve"> úverov. </w:t>
      </w:r>
    </w:p>
    <w:p w14:paraId="6568600F" w14:textId="77777777" w:rsidR="00833584" w:rsidRDefault="00833584" w:rsidP="00614C78">
      <w:pPr>
        <w:pStyle w:val="Zkladntext"/>
        <w:ind w:left="425"/>
      </w:pPr>
    </w:p>
    <w:p w14:paraId="703A19BB" w14:textId="77777777" w:rsidR="00480982" w:rsidRPr="0071599A" w:rsidRDefault="00480982" w:rsidP="00614C78">
      <w:pPr>
        <w:pStyle w:val="Zkladntext"/>
        <w:ind w:left="425"/>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7FFA058E" w14:textId="77777777" w:rsidR="00480982" w:rsidRDefault="00480982" w:rsidP="00614C78">
      <w:pPr>
        <w:pStyle w:val="Zkladntext"/>
        <w:ind w:left="425"/>
      </w:pPr>
    </w:p>
    <w:p w14:paraId="35B404B5" w14:textId="77777777" w:rsidR="00833584" w:rsidRDefault="00833584" w:rsidP="00614C78">
      <w:pPr>
        <w:pStyle w:val="Zkladntext"/>
        <w:ind w:left="425"/>
      </w:pPr>
      <w:r>
        <w:t>Zníženie hodnoty zásob sa upravuje vytvorením opravnej položky.</w:t>
      </w:r>
    </w:p>
    <w:p w14:paraId="562571CA" w14:textId="77777777" w:rsidR="00480982" w:rsidRDefault="00480982" w:rsidP="00614C78">
      <w:pPr>
        <w:pStyle w:val="Zkladntext"/>
        <w:ind w:left="425"/>
      </w:pPr>
    </w:p>
    <w:p w14:paraId="758B2AA5" w14:textId="77777777" w:rsidR="00480982" w:rsidRPr="00B50225" w:rsidRDefault="00480982" w:rsidP="00527F36">
      <w:pPr>
        <w:pStyle w:val="Pismenka"/>
        <w:numPr>
          <w:ilvl w:val="0"/>
          <w:numId w:val="7"/>
        </w:numPr>
        <w:rPr>
          <w:szCs w:val="18"/>
        </w:rPr>
      </w:pPr>
      <w:r w:rsidRPr="00B50225">
        <w:rPr>
          <w:szCs w:val="18"/>
        </w:rPr>
        <w:t>Zákazková výroba</w:t>
      </w:r>
    </w:p>
    <w:p w14:paraId="76EFFB17" w14:textId="77777777" w:rsidR="00480982" w:rsidRPr="00A31BBB" w:rsidRDefault="00480982" w:rsidP="00B06F16">
      <w:pPr>
        <w:suppressAutoHyphens/>
        <w:autoSpaceDE w:val="0"/>
        <w:autoSpaceDN w:val="0"/>
        <w:adjustRightInd w:val="0"/>
        <w:ind w:left="425"/>
        <w:jc w:val="both"/>
        <w:rPr>
          <w:sz w:val="18"/>
          <w:szCs w:val="18"/>
        </w:rPr>
      </w:pPr>
      <w:r w:rsidRPr="002A75A7">
        <w:rPr>
          <w:rFonts w:ascii="Times New Roman" w:eastAsiaTheme="minorHAnsi" w:hAnsi="Times New Roman"/>
          <w:bCs/>
          <w:iCs/>
          <w:sz w:val="18"/>
          <w:szCs w:val="18"/>
        </w:rPr>
        <w:t xml:space="preserve">Ak sa výsledok zákazkovej výroby dá spoľahlivo odhadnúť, zmluvné výnosy a zmluvné náklady pripadajúce na účtovné obdobie sa účtujú ako náklady a výnosy metódou stupňa dokončenia (angl. </w:t>
      </w:r>
      <w:proofErr w:type="spellStart"/>
      <w:r w:rsidRPr="002A75A7">
        <w:rPr>
          <w:rFonts w:ascii="Times New Roman" w:eastAsiaTheme="minorHAnsi" w:hAnsi="Times New Roman"/>
          <w:bCs/>
          <w:iCs/>
          <w:sz w:val="18"/>
          <w:szCs w:val="18"/>
        </w:rPr>
        <w:t>percentage</w:t>
      </w:r>
      <w:proofErr w:type="spellEnd"/>
      <w:r w:rsidRPr="002A75A7">
        <w:rPr>
          <w:rFonts w:ascii="Times New Roman" w:eastAsiaTheme="minorHAnsi" w:hAnsi="Times New Roman"/>
          <w:bCs/>
          <w:iCs/>
          <w:sz w:val="18"/>
          <w:szCs w:val="18"/>
        </w:rPr>
        <w:t>-of-</w:t>
      </w:r>
      <w:proofErr w:type="spellStart"/>
      <w:r w:rsidRPr="002A75A7">
        <w:rPr>
          <w:rFonts w:ascii="Times New Roman" w:eastAsiaTheme="minorHAnsi" w:hAnsi="Times New Roman"/>
          <w:bCs/>
          <w:iCs/>
          <w:sz w:val="18"/>
          <w:szCs w:val="18"/>
        </w:rPr>
        <w:t>completion</w:t>
      </w:r>
      <w:proofErr w:type="spellEnd"/>
      <w:r w:rsidRPr="002A75A7">
        <w:rPr>
          <w:rFonts w:ascii="Times New Roman" w:eastAsiaTheme="minorHAnsi" w:hAnsi="Times New Roman"/>
          <w:bCs/>
          <w:iCs/>
          <w:sz w:val="18"/>
          <w:szCs w:val="18"/>
        </w:rPr>
        <w:t xml:space="preserve"> </w:t>
      </w:r>
      <w:proofErr w:type="spellStart"/>
      <w:r w:rsidRPr="002A75A7">
        <w:rPr>
          <w:rFonts w:ascii="Times New Roman" w:eastAsiaTheme="minorHAnsi" w:hAnsi="Times New Roman"/>
          <w:bCs/>
          <w:iCs/>
          <w:sz w:val="18"/>
          <w:szCs w:val="18"/>
        </w:rPr>
        <w:t>method</w:t>
      </w:r>
      <w:proofErr w:type="spellEnd"/>
      <w:r w:rsidRPr="002A75A7">
        <w:rPr>
          <w:rFonts w:ascii="Times New Roman" w:eastAsiaTheme="minorHAnsi" w:hAnsi="Times New Roman"/>
          <w:bCs/>
          <w:iCs/>
          <w:sz w:val="18"/>
          <w:szCs w:val="18"/>
        </w:rPr>
        <w:t>), pričom</w:t>
      </w:r>
      <w:r w:rsidRPr="002A75A7">
        <w:rPr>
          <w:rFonts w:ascii="Times New Roman" w:hAnsi="Times New Roman"/>
          <w:sz w:val="18"/>
          <w:szCs w:val="18"/>
          <w:bdr w:val="single" w:sz="4" w:space="0" w:color="auto"/>
        </w:rPr>
        <w:t xml:space="preserve"> </w:t>
      </w:r>
      <w:r w:rsidRPr="002A75A7">
        <w:rPr>
          <w:rFonts w:ascii="Times New Roman" w:eastAsiaTheme="minorHAnsi" w:hAnsi="Times New Roman"/>
          <w:bCs/>
          <w:iCs/>
          <w:sz w:val="18"/>
          <w:szCs w:val="18"/>
        </w:rPr>
        <w:t>stupeň dokončenia zákazky sa zisťuje kumulatívne na základe aktuálneho rozpočtu zmluvných nákladov a zmluvných výnosov,  ku dňu, ku ktorému sa zostavuje účtovná závierka ako</w:t>
      </w:r>
    </w:p>
    <w:p w14:paraId="6F80AAFF" w14:textId="77777777" w:rsidR="00480982" w:rsidRPr="002A75A7" w:rsidRDefault="00480982" w:rsidP="00B06F16">
      <w:pPr>
        <w:pStyle w:val="Odsekzoznamu"/>
        <w:suppressAutoHyphens/>
        <w:autoSpaceDE w:val="0"/>
        <w:autoSpaceDN w:val="0"/>
        <w:adjustRightInd w:val="0"/>
        <w:ind w:left="425"/>
        <w:jc w:val="both"/>
      </w:pPr>
      <w:r w:rsidRPr="00D06026">
        <w:rPr>
          <w:sz w:val="18"/>
          <w:szCs w:val="18"/>
        </w:rPr>
        <w:t>pomer skutočne vynaložených nákladov na zákazkovú výrobu za vykonanú prácu a aktualizovaného rozpočtu celkový</w:t>
      </w:r>
      <w:r w:rsidR="002A75A7">
        <w:rPr>
          <w:sz w:val="18"/>
          <w:szCs w:val="18"/>
        </w:rPr>
        <w:t>ch nákladov na zákazkovú výrobu.</w:t>
      </w:r>
    </w:p>
    <w:p w14:paraId="362CEC67" w14:textId="77777777" w:rsidR="002A75A7" w:rsidRPr="00D06026" w:rsidRDefault="002A75A7" w:rsidP="00B06F16">
      <w:pPr>
        <w:pStyle w:val="Odsekzoznamu"/>
        <w:suppressAutoHyphens/>
        <w:autoSpaceDE w:val="0"/>
        <w:autoSpaceDN w:val="0"/>
        <w:adjustRightInd w:val="0"/>
        <w:ind w:left="425"/>
        <w:jc w:val="both"/>
      </w:pPr>
    </w:p>
    <w:p w14:paraId="7475F751" w14:textId="77777777" w:rsidR="00480982" w:rsidRPr="002A75A7" w:rsidRDefault="00480982" w:rsidP="00B06F16">
      <w:pPr>
        <w:suppressAutoHyphens/>
        <w:autoSpaceDE w:val="0"/>
        <w:autoSpaceDN w:val="0"/>
        <w:adjustRightInd w:val="0"/>
        <w:ind w:left="425"/>
        <w:jc w:val="both"/>
        <w:rPr>
          <w:rFonts w:ascii="Times New Roman" w:hAnsi="Times New Roman"/>
          <w:sz w:val="18"/>
          <w:szCs w:val="18"/>
        </w:rPr>
      </w:pPr>
      <w:r w:rsidRPr="002A75A7">
        <w:rPr>
          <w:rFonts w:ascii="Times New Roman" w:hAnsi="Times New Roman"/>
          <w:sz w:val="18"/>
          <w:szCs w:val="18"/>
        </w:rPr>
        <w:t xml:space="preserve">Náklady na zákazku sa vykážu v období, v ktorom vznikli. Náklady vynaložené v bežnom roku a súvisiace s budúcou činnosťou na zákazke sa do výpočtu stupňa dokončenia nezahrnú. </w:t>
      </w:r>
    </w:p>
    <w:p w14:paraId="6C9DDEB3" w14:textId="77777777" w:rsidR="00480982" w:rsidRPr="002A75A7" w:rsidRDefault="00480982" w:rsidP="00B06F16">
      <w:pPr>
        <w:suppressAutoHyphens/>
        <w:autoSpaceDE w:val="0"/>
        <w:autoSpaceDN w:val="0"/>
        <w:adjustRightInd w:val="0"/>
        <w:ind w:left="425"/>
        <w:jc w:val="both"/>
        <w:rPr>
          <w:rFonts w:ascii="Times New Roman" w:hAnsi="Times New Roman"/>
          <w:sz w:val="18"/>
          <w:szCs w:val="18"/>
        </w:rPr>
      </w:pPr>
      <w:r w:rsidRPr="002A75A7">
        <w:rPr>
          <w:rFonts w:ascii="Times New Roman" w:hAnsi="Times New Roman"/>
          <w:sz w:val="18"/>
          <w:szCs w:val="18"/>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7F757807" w14:textId="77777777" w:rsidR="00480982" w:rsidRPr="002A75A7" w:rsidRDefault="00480982" w:rsidP="00B06F16">
      <w:pPr>
        <w:suppressAutoHyphens/>
        <w:autoSpaceDE w:val="0"/>
        <w:autoSpaceDN w:val="0"/>
        <w:adjustRightInd w:val="0"/>
        <w:ind w:left="425"/>
        <w:jc w:val="both"/>
        <w:rPr>
          <w:rFonts w:ascii="Times New Roman" w:hAnsi="Times New Roman"/>
        </w:rPr>
      </w:pPr>
      <w:r w:rsidRPr="002A75A7">
        <w:rPr>
          <w:rFonts w:ascii="Times New Roman" w:hAnsi="Times New Roman"/>
          <w:sz w:val="18"/>
          <w:szCs w:val="18"/>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588AA040" w14:textId="77777777" w:rsidR="00480982" w:rsidRPr="00A31BBB" w:rsidRDefault="00480982" w:rsidP="00B06F16">
      <w:pPr>
        <w:suppressAutoHyphens/>
        <w:autoSpaceDE w:val="0"/>
        <w:autoSpaceDN w:val="0"/>
        <w:adjustRightInd w:val="0"/>
        <w:ind w:left="425"/>
        <w:jc w:val="both"/>
      </w:pPr>
      <w:r w:rsidRPr="002A75A7">
        <w:rPr>
          <w:rFonts w:ascii="Times New Roman" w:hAnsi="Times New Roman"/>
          <w:sz w:val="18"/>
          <w:szCs w:val="18"/>
        </w:rPr>
        <w:lastRenderedPageBreak/>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59328CE4" w14:textId="77777777" w:rsidR="00480982" w:rsidRPr="002A75A7" w:rsidRDefault="00480982" w:rsidP="00B06F16">
      <w:pPr>
        <w:suppressAutoHyphens/>
        <w:autoSpaceDE w:val="0"/>
        <w:autoSpaceDN w:val="0"/>
        <w:adjustRightInd w:val="0"/>
        <w:ind w:left="425"/>
        <w:jc w:val="both"/>
        <w:rPr>
          <w:rFonts w:ascii="Times New Roman" w:hAnsi="Times New Roman"/>
          <w:sz w:val="18"/>
          <w:szCs w:val="18"/>
        </w:rPr>
      </w:pPr>
      <w:r w:rsidRPr="002A75A7">
        <w:rPr>
          <w:rFonts w:ascii="Times New Roman" w:hAnsi="Times New Roman"/>
          <w:sz w:val="18"/>
          <w:szCs w:val="18"/>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0353F846" w14:textId="77777777" w:rsidR="00480982" w:rsidRPr="002A75A7" w:rsidRDefault="00480982" w:rsidP="00B06F16">
      <w:pPr>
        <w:suppressAutoHyphens/>
        <w:autoSpaceDE w:val="0"/>
        <w:autoSpaceDN w:val="0"/>
        <w:adjustRightInd w:val="0"/>
        <w:ind w:left="425"/>
        <w:jc w:val="both"/>
        <w:rPr>
          <w:rFonts w:ascii="Times New Roman" w:hAnsi="Times New Roman"/>
          <w:sz w:val="18"/>
          <w:szCs w:val="18"/>
        </w:rPr>
      </w:pPr>
      <w:r w:rsidRPr="002A75A7">
        <w:rPr>
          <w:rFonts w:ascii="Times New Roman" w:hAnsi="Times New Roman"/>
          <w:sz w:val="18"/>
          <w:szCs w:val="18"/>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4768490E" w14:textId="77777777" w:rsidR="00480982" w:rsidRDefault="00480982" w:rsidP="00B06F16">
      <w:pPr>
        <w:suppressAutoHyphens/>
        <w:autoSpaceDE w:val="0"/>
        <w:autoSpaceDN w:val="0"/>
        <w:adjustRightInd w:val="0"/>
        <w:ind w:left="425"/>
        <w:jc w:val="both"/>
        <w:rPr>
          <w:sz w:val="18"/>
          <w:szCs w:val="18"/>
        </w:rPr>
      </w:pPr>
      <w:r w:rsidRPr="002A75A7">
        <w:rPr>
          <w:rFonts w:ascii="Times New Roman" w:hAnsi="Times New Roman"/>
          <w:sz w:val="18"/>
          <w:szCs w:val="18"/>
        </w:rPr>
        <w:t xml:space="preserve">Spájanie zmlúv. Ako jedna zákazková výroba sa účtuje skupina zmlúv s jedným objednávateľom alebo s niekoľkými objednávateľmi, ak sú súčasne splnené tieto podmienky: </w:t>
      </w:r>
    </w:p>
    <w:p w14:paraId="06C77DB3" w14:textId="77777777" w:rsidR="00480982" w:rsidRDefault="00480982" w:rsidP="00B06F16">
      <w:pPr>
        <w:pStyle w:val="Odsekzoznamu"/>
        <w:numPr>
          <w:ilvl w:val="0"/>
          <w:numId w:val="12"/>
        </w:numPr>
        <w:suppressAutoHyphens/>
        <w:autoSpaceDE w:val="0"/>
        <w:autoSpaceDN w:val="0"/>
        <w:adjustRightInd w:val="0"/>
        <w:ind w:left="782" w:hanging="357"/>
        <w:jc w:val="both"/>
        <w:rPr>
          <w:sz w:val="18"/>
          <w:szCs w:val="18"/>
        </w:rPr>
      </w:pPr>
      <w:r>
        <w:rPr>
          <w:sz w:val="18"/>
          <w:szCs w:val="18"/>
        </w:rPr>
        <w:t>skupina zmlúv a ich podmienky sa dohadujú ako celok,</w:t>
      </w:r>
    </w:p>
    <w:p w14:paraId="2E2DFDD1" w14:textId="77777777" w:rsidR="00480982" w:rsidRDefault="00480982" w:rsidP="00B06F16">
      <w:pPr>
        <w:pStyle w:val="Odsekzoznamu"/>
        <w:numPr>
          <w:ilvl w:val="0"/>
          <w:numId w:val="12"/>
        </w:numPr>
        <w:suppressAutoHyphens/>
        <w:autoSpaceDE w:val="0"/>
        <w:autoSpaceDN w:val="0"/>
        <w:adjustRightInd w:val="0"/>
        <w:ind w:left="782" w:hanging="357"/>
        <w:jc w:val="both"/>
        <w:rPr>
          <w:sz w:val="18"/>
          <w:szCs w:val="18"/>
        </w:rPr>
      </w:pPr>
      <w:r>
        <w:rPr>
          <w:sz w:val="18"/>
          <w:szCs w:val="18"/>
        </w:rPr>
        <w:t>skupina zmlúv vzájomne úzko súvisí tak, že sú súčasťou jedného projektu a majú spoločnú maržu,</w:t>
      </w:r>
    </w:p>
    <w:p w14:paraId="356F00D6" w14:textId="77777777" w:rsidR="00480982" w:rsidRPr="00D06026" w:rsidRDefault="00480982" w:rsidP="00B06F16">
      <w:pPr>
        <w:pStyle w:val="Odsekzoznamu"/>
        <w:numPr>
          <w:ilvl w:val="0"/>
          <w:numId w:val="12"/>
        </w:numPr>
        <w:suppressAutoHyphens/>
        <w:autoSpaceDE w:val="0"/>
        <w:autoSpaceDN w:val="0"/>
        <w:adjustRightInd w:val="0"/>
        <w:ind w:left="782" w:hanging="357"/>
        <w:jc w:val="both"/>
        <w:rPr>
          <w:sz w:val="18"/>
          <w:szCs w:val="18"/>
        </w:rPr>
      </w:pPr>
      <w:r>
        <w:rPr>
          <w:sz w:val="18"/>
          <w:szCs w:val="18"/>
        </w:rPr>
        <w:t xml:space="preserve">zmluvy sa vykonávajú súbežne alebo na seba postupne nadväzujú. </w:t>
      </w:r>
    </w:p>
    <w:p w14:paraId="7E7FD746" w14:textId="77777777" w:rsidR="00480982" w:rsidRDefault="00480982" w:rsidP="00B06F16">
      <w:pPr>
        <w:suppressAutoHyphens/>
        <w:autoSpaceDE w:val="0"/>
        <w:autoSpaceDN w:val="0"/>
        <w:adjustRightInd w:val="0"/>
        <w:ind w:left="425"/>
        <w:jc w:val="both"/>
        <w:rPr>
          <w:sz w:val="18"/>
          <w:szCs w:val="18"/>
        </w:rPr>
      </w:pPr>
    </w:p>
    <w:p w14:paraId="097287DA" w14:textId="77777777" w:rsidR="00480982" w:rsidRPr="002A75A7" w:rsidRDefault="00480982" w:rsidP="00B06F16">
      <w:pPr>
        <w:suppressAutoHyphens/>
        <w:autoSpaceDE w:val="0"/>
        <w:autoSpaceDN w:val="0"/>
        <w:adjustRightInd w:val="0"/>
        <w:ind w:left="425"/>
        <w:jc w:val="both"/>
        <w:rPr>
          <w:rFonts w:ascii="Times New Roman" w:hAnsi="Times New Roman"/>
          <w:sz w:val="18"/>
          <w:szCs w:val="18"/>
        </w:rPr>
      </w:pPr>
      <w:r w:rsidRPr="002A75A7">
        <w:rPr>
          <w:rFonts w:ascii="Times New Roman" w:hAnsi="Times New Roman"/>
          <w:sz w:val="18"/>
          <w:szCs w:val="18"/>
        </w:rPr>
        <w:t>Delenie zmlúv. Ak sa v jednej zmluve dohodlo zhotovenie viacerých majetkov, účtuje sa o zhotovení jednotlivého majetku tvoriaceho predmet zmluvy ako o samostatnej zákazkovej výrobe, ak sú súčasne splnené tieto podmienky:</w:t>
      </w:r>
    </w:p>
    <w:p w14:paraId="09D26D92" w14:textId="77777777" w:rsidR="00480982" w:rsidRDefault="00480982" w:rsidP="00B06F16">
      <w:pPr>
        <w:pStyle w:val="Odsekzoznamu"/>
        <w:numPr>
          <w:ilvl w:val="0"/>
          <w:numId w:val="13"/>
        </w:numPr>
        <w:suppressAutoHyphens/>
        <w:autoSpaceDE w:val="0"/>
        <w:autoSpaceDN w:val="0"/>
        <w:adjustRightInd w:val="0"/>
        <w:ind w:left="782" w:hanging="357"/>
        <w:jc w:val="both"/>
        <w:rPr>
          <w:sz w:val="18"/>
          <w:szCs w:val="18"/>
        </w:rPr>
      </w:pPr>
      <w:r>
        <w:rPr>
          <w:sz w:val="18"/>
          <w:szCs w:val="18"/>
        </w:rPr>
        <w:t>pre jednotlivý majetok sa predložili samostatné ponuky,</w:t>
      </w:r>
    </w:p>
    <w:p w14:paraId="68C2366E" w14:textId="77777777" w:rsidR="00480982" w:rsidRDefault="00480982" w:rsidP="00B06F16">
      <w:pPr>
        <w:pStyle w:val="Odsekzoznamu"/>
        <w:numPr>
          <w:ilvl w:val="0"/>
          <w:numId w:val="13"/>
        </w:numPr>
        <w:suppressAutoHyphens/>
        <w:autoSpaceDE w:val="0"/>
        <w:autoSpaceDN w:val="0"/>
        <w:adjustRightInd w:val="0"/>
        <w:ind w:left="782" w:hanging="357"/>
        <w:jc w:val="both"/>
        <w:rPr>
          <w:sz w:val="18"/>
          <w:szCs w:val="18"/>
        </w:rPr>
      </w:pPr>
      <w:r>
        <w:rPr>
          <w:sz w:val="18"/>
          <w:szCs w:val="18"/>
        </w:rPr>
        <w:t>jednotlivý majetok bol predmetom samostatného rokovania a zhotoviteľ a objednávateľ mali možnosť prijať alebo odmietnuť tú časť zmluvy, ktorá sa vzťahuje na jednotlivý majetok,</w:t>
      </w:r>
    </w:p>
    <w:p w14:paraId="7DAF033B" w14:textId="77777777" w:rsidR="00480982" w:rsidRDefault="00480982" w:rsidP="00B06F16">
      <w:pPr>
        <w:pStyle w:val="Odsekzoznamu"/>
        <w:numPr>
          <w:ilvl w:val="0"/>
          <w:numId w:val="13"/>
        </w:numPr>
        <w:suppressAutoHyphens/>
        <w:autoSpaceDE w:val="0"/>
        <w:autoSpaceDN w:val="0"/>
        <w:adjustRightInd w:val="0"/>
        <w:ind w:left="782" w:hanging="357"/>
        <w:jc w:val="both"/>
        <w:rPr>
          <w:sz w:val="18"/>
          <w:szCs w:val="18"/>
        </w:rPr>
      </w:pPr>
      <w:r>
        <w:rPr>
          <w:sz w:val="18"/>
          <w:szCs w:val="18"/>
        </w:rPr>
        <w:t>ku jednotlivému majetku možno identifikovať zmluvné náklady a zmluvné výnosy.</w:t>
      </w:r>
    </w:p>
    <w:p w14:paraId="3E1BF681" w14:textId="77777777" w:rsidR="00FA3006" w:rsidRDefault="00FA3006" w:rsidP="00FA3006">
      <w:pPr>
        <w:pStyle w:val="Pismenka"/>
        <w:rPr>
          <w:b w:val="0"/>
        </w:rPr>
      </w:pPr>
    </w:p>
    <w:p w14:paraId="51CC874F" w14:textId="77777777" w:rsidR="002A75A7" w:rsidRDefault="002A75A7" w:rsidP="00527F36">
      <w:pPr>
        <w:pStyle w:val="Pismenka"/>
        <w:numPr>
          <w:ilvl w:val="0"/>
          <w:numId w:val="14"/>
        </w:numPr>
        <w:ind w:left="357" w:hanging="357"/>
        <w:rPr>
          <w:szCs w:val="18"/>
        </w:rPr>
      </w:pPr>
      <w:r w:rsidRPr="00B50225">
        <w:rPr>
          <w:szCs w:val="18"/>
        </w:rPr>
        <w:t>Pohľadávky</w:t>
      </w:r>
    </w:p>
    <w:p w14:paraId="09DFBEAB" w14:textId="77777777" w:rsidR="0098610B" w:rsidRPr="00B50225" w:rsidRDefault="0098610B" w:rsidP="0098610B">
      <w:pPr>
        <w:pStyle w:val="Pismenka"/>
        <w:ind w:left="357"/>
        <w:rPr>
          <w:szCs w:val="18"/>
        </w:rPr>
      </w:pPr>
    </w:p>
    <w:p w14:paraId="2E6FB060" w14:textId="77777777" w:rsidR="002A75A7" w:rsidRDefault="002A75A7" w:rsidP="00B06F16">
      <w:pPr>
        <w:pStyle w:val="Zkladntext"/>
        <w:ind w:left="425"/>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DCE2214" w14:textId="77777777" w:rsidR="002A75A7" w:rsidRDefault="002A75A7" w:rsidP="00B06F16">
      <w:pPr>
        <w:pStyle w:val="Zkladntext"/>
        <w:ind w:left="425"/>
        <w:rPr>
          <w:szCs w:val="18"/>
        </w:rPr>
      </w:pPr>
    </w:p>
    <w:p w14:paraId="37FE0C84" w14:textId="09E5F109" w:rsidR="002A75A7" w:rsidRPr="00B50225" w:rsidRDefault="002A75A7" w:rsidP="00B06F16">
      <w:pPr>
        <w:pStyle w:val="Zkladntext"/>
        <w:ind w:left="425"/>
        <w:rPr>
          <w:szCs w:val="18"/>
        </w:rPr>
      </w:pPr>
      <w:r>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w:t>
      </w:r>
      <w:r w:rsidR="00A55996">
        <w:rPr>
          <w:szCs w:val="18"/>
        </w:rPr>
        <w:t xml:space="preserve">o </w:t>
      </w:r>
      <w:r>
        <w:rPr>
          <w:szCs w:val="18"/>
        </w:rPr>
        <w:t xml:space="preserve">súčet súčinov budúcich peňažných príjmov a príslušných diskontných faktorov. </w:t>
      </w:r>
    </w:p>
    <w:p w14:paraId="28330716" w14:textId="77777777" w:rsidR="002A75A7" w:rsidRPr="00FE0F76" w:rsidRDefault="002A75A7" w:rsidP="002A75A7">
      <w:pPr>
        <w:pStyle w:val="Zkladntext"/>
        <w:ind w:left="0"/>
        <w:rPr>
          <w:szCs w:val="18"/>
        </w:rPr>
      </w:pPr>
    </w:p>
    <w:p w14:paraId="48A39662" w14:textId="77777777" w:rsidR="00BE3356" w:rsidRPr="009E0040" w:rsidRDefault="00BE3356" w:rsidP="002A75A7">
      <w:pPr>
        <w:pStyle w:val="Zkladntext"/>
        <w:jc w:val="left"/>
        <w:rPr>
          <w:b/>
          <w:szCs w:val="18"/>
        </w:rPr>
      </w:pPr>
    </w:p>
    <w:p w14:paraId="46CCFAB4" w14:textId="77777777" w:rsidR="00BE3356" w:rsidRDefault="00BE3356" w:rsidP="0094724D">
      <w:pPr>
        <w:pStyle w:val="Pismenka"/>
        <w:numPr>
          <w:ilvl w:val="0"/>
          <w:numId w:val="14"/>
        </w:numPr>
        <w:ind w:left="357" w:hanging="357"/>
        <w:rPr>
          <w:szCs w:val="18"/>
        </w:rPr>
      </w:pPr>
      <w:r>
        <w:rPr>
          <w:szCs w:val="18"/>
        </w:rPr>
        <w:t>Finančné účty</w:t>
      </w:r>
    </w:p>
    <w:p w14:paraId="5C597CF9" w14:textId="77777777" w:rsidR="0098610B" w:rsidRDefault="0098610B" w:rsidP="0098610B">
      <w:pPr>
        <w:pStyle w:val="Pismenka"/>
        <w:ind w:left="357"/>
        <w:rPr>
          <w:szCs w:val="18"/>
        </w:rPr>
      </w:pPr>
    </w:p>
    <w:p w14:paraId="40BAA1B5" w14:textId="77777777" w:rsidR="00BE3356" w:rsidRDefault="00BE3356" w:rsidP="00B06F16">
      <w:pPr>
        <w:pStyle w:val="Pismenka"/>
        <w:ind w:left="425"/>
        <w:rPr>
          <w:b w:val="0"/>
          <w:szCs w:val="18"/>
        </w:rPr>
      </w:pPr>
      <w:r w:rsidRPr="0028408E">
        <w:rPr>
          <w:b w:val="0"/>
          <w:szCs w:val="18"/>
        </w:rPr>
        <w:t xml:space="preserve">Finančné účty tvorí </w:t>
      </w:r>
      <w:r w:rsidRPr="00BE3356">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52DA802F" w14:textId="77777777" w:rsidR="00BE3356" w:rsidRDefault="00BE3356" w:rsidP="00BE3356">
      <w:pPr>
        <w:pStyle w:val="Pismenka"/>
        <w:ind w:left="426"/>
        <w:rPr>
          <w:b w:val="0"/>
          <w:szCs w:val="18"/>
        </w:rPr>
      </w:pPr>
    </w:p>
    <w:p w14:paraId="23746657" w14:textId="77777777" w:rsidR="00BE3356" w:rsidRDefault="00BE3356" w:rsidP="0094724D">
      <w:pPr>
        <w:pStyle w:val="Pismenka"/>
        <w:numPr>
          <w:ilvl w:val="0"/>
          <w:numId w:val="14"/>
        </w:numPr>
        <w:ind w:left="357" w:hanging="357"/>
        <w:rPr>
          <w:szCs w:val="18"/>
        </w:rPr>
      </w:pPr>
      <w:r w:rsidRPr="00B50225">
        <w:rPr>
          <w:szCs w:val="18"/>
        </w:rPr>
        <w:t>Náklady budúcich období a príjmy budúcich období</w:t>
      </w:r>
    </w:p>
    <w:p w14:paraId="091BE817" w14:textId="77777777" w:rsidR="0098610B" w:rsidRPr="00B50225" w:rsidRDefault="0098610B" w:rsidP="0098610B">
      <w:pPr>
        <w:pStyle w:val="Pismenka"/>
        <w:ind w:left="357"/>
        <w:rPr>
          <w:szCs w:val="18"/>
        </w:rPr>
      </w:pPr>
    </w:p>
    <w:p w14:paraId="4386D439" w14:textId="77777777" w:rsidR="00BE3356" w:rsidRDefault="00BE3356" w:rsidP="00B06F16">
      <w:pPr>
        <w:pStyle w:val="Zkladntext"/>
        <w:ind w:left="425"/>
        <w:rPr>
          <w:szCs w:val="18"/>
        </w:rPr>
      </w:pPr>
      <w:r w:rsidRPr="00B50225">
        <w:rPr>
          <w:szCs w:val="18"/>
        </w:rPr>
        <w:t>Náklady budúcich období a príjmy budúcich období sa vykazujú vo výške, ktorá je potrebná na dodržanie zásady vecnej a časovej súvislosti s účtovným obdobím.</w:t>
      </w:r>
    </w:p>
    <w:p w14:paraId="26886686" w14:textId="77777777" w:rsidR="00BE3356" w:rsidRDefault="00BE3356" w:rsidP="00BE3356">
      <w:pPr>
        <w:pStyle w:val="Zkladntext"/>
        <w:rPr>
          <w:szCs w:val="18"/>
        </w:rPr>
      </w:pPr>
    </w:p>
    <w:p w14:paraId="59D1F806" w14:textId="77777777" w:rsidR="00BE3356" w:rsidRPr="00992FAC" w:rsidRDefault="00BE3356" w:rsidP="0094724D">
      <w:pPr>
        <w:pStyle w:val="Pismenka"/>
        <w:numPr>
          <w:ilvl w:val="0"/>
          <w:numId w:val="14"/>
        </w:numPr>
        <w:ind w:left="357" w:hanging="357"/>
        <w:rPr>
          <w:szCs w:val="18"/>
        </w:rPr>
      </w:pPr>
      <w:r w:rsidRPr="00992FAC">
        <w:rPr>
          <w:szCs w:val="18"/>
        </w:rPr>
        <w:t>Zníženie hodnoty majetku a opravné položky</w:t>
      </w:r>
    </w:p>
    <w:p w14:paraId="6724D3BF" w14:textId="77777777" w:rsidR="00BE3356" w:rsidRDefault="00BE3356" w:rsidP="00B06F16">
      <w:pPr>
        <w:pStyle w:val="Pismenka"/>
        <w:ind w:left="425"/>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0ADC30DD" w14:textId="77777777" w:rsidR="00BE3356" w:rsidRDefault="00BE3356" w:rsidP="00B06F16">
      <w:pPr>
        <w:pStyle w:val="Pismenka"/>
        <w:ind w:left="425"/>
        <w:rPr>
          <w:b w:val="0"/>
        </w:rPr>
      </w:pPr>
    </w:p>
    <w:p w14:paraId="6F2ABE92" w14:textId="77777777" w:rsidR="0098610B" w:rsidRPr="00D06026" w:rsidRDefault="0098610B" w:rsidP="00B06F16">
      <w:pPr>
        <w:pStyle w:val="Pismenka"/>
        <w:ind w:left="425"/>
        <w:rPr>
          <w:b w:val="0"/>
        </w:rPr>
      </w:pPr>
    </w:p>
    <w:p w14:paraId="3C4B4608" w14:textId="77777777" w:rsidR="00BE3356" w:rsidRPr="00D06026" w:rsidRDefault="00BE3356" w:rsidP="00B06F16">
      <w:pPr>
        <w:pStyle w:val="Pismenka"/>
        <w:ind w:left="425"/>
        <w:rPr>
          <w:i/>
        </w:rPr>
      </w:pPr>
      <w:r w:rsidRPr="00D06026">
        <w:rPr>
          <w:i/>
        </w:rPr>
        <w:t>Zníženie hodnoty dlhodobého majetku a zásob</w:t>
      </w:r>
    </w:p>
    <w:p w14:paraId="2ECA8024" w14:textId="4D658253" w:rsidR="00BE3356" w:rsidRPr="00D06026" w:rsidRDefault="00BE3356" w:rsidP="00B06F16">
      <w:pPr>
        <w:pStyle w:val="Pismenka"/>
        <w:ind w:left="425"/>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493842">
        <w:rPr>
          <w:b w:val="0"/>
        </w:rPr>
        <w:t>D.1</w:t>
      </w:r>
      <w:r w:rsidR="003736B1">
        <w:rPr>
          <w:b w:val="0"/>
        </w:rPr>
        <w:t>4</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lastRenderedPageBreak/>
        <w:t xml:space="preserve">že by mohlo dôjsť k zníženiu hodnoty majetku. Ak takéto indikátory existujú, potom sa odhadnú predpokladané budúce ekonomické úžitky z daného majetku. </w:t>
      </w:r>
    </w:p>
    <w:p w14:paraId="29A2B9C0" w14:textId="77777777" w:rsidR="00BE3356" w:rsidRPr="00D06026" w:rsidRDefault="00BE3356" w:rsidP="00B06F16">
      <w:pPr>
        <w:pStyle w:val="Pismenka"/>
        <w:ind w:left="425"/>
        <w:rPr>
          <w:b w:val="0"/>
        </w:rPr>
      </w:pPr>
    </w:p>
    <w:p w14:paraId="62BCB7F7" w14:textId="77777777" w:rsidR="00BE3356" w:rsidRPr="00AB3D9A" w:rsidRDefault="00BE3356" w:rsidP="00B06F16">
      <w:pPr>
        <w:pStyle w:val="Pismenka"/>
        <w:ind w:left="425"/>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7CEA67ED" w14:textId="77777777" w:rsidR="00BE3356" w:rsidRPr="00D06026" w:rsidRDefault="00BE3356" w:rsidP="00B06F16">
      <w:pPr>
        <w:pStyle w:val="Pismenka"/>
        <w:ind w:left="425"/>
        <w:rPr>
          <w:b w:val="0"/>
        </w:rPr>
      </w:pPr>
    </w:p>
    <w:p w14:paraId="47A1F033" w14:textId="77777777" w:rsidR="00BE3356" w:rsidRPr="00CC23EC" w:rsidRDefault="00BE3356" w:rsidP="00B06F16">
      <w:pPr>
        <w:pStyle w:val="Pismenka"/>
        <w:ind w:left="425"/>
        <w:rPr>
          <w:i/>
        </w:rPr>
      </w:pPr>
      <w:r w:rsidRPr="00D06026">
        <w:rPr>
          <w:i/>
        </w:rPr>
        <w:t>Zníženie hodnoty finančného majetku a pohľadávok</w:t>
      </w:r>
      <w:r w:rsidRPr="00CC23EC">
        <w:rPr>
          <w:i/>
        </w:rPr>
        <w:t xml:space="preserve"> </w:t>
      </w:r>
    </w:p>
    <w:p w14:paraId="2A88AD2B" w14:textId="77777777" w:rsidR="00BE3356" w:rsidRPr="00D06026" w:rsidRDefault="00BE3356" w:rsidP="00B06F16">
      <w:pPr>
        <w:pStyle w:val="Pismenka"/>
        <w:ind w:left="425"/>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58681FE3" w14:textId="77777777" w:rsidR="00BE3356" w:rsidRPr="00D06026" w:rsidRDefault="00BE3356" w:rsidP="00B06F16">
      <w:pPr>
        <w:pStyle w:val="Pismenka"/>
        <w:ind w:left="425"/>
        <w:rPr>
          <w:b w:val="0"/>
        </w:rPr>
      </w:pPr>
    </w:p>
    <w:p w14:paraId="2D9C3C6E" w14:textId="77777777" w:rsidR="00BE3356" w:rsidRPr="00D06026" w:rsidRDefault="00BE3356" w:rsidP="00B06F16">
      <w:pPr>
        <w:pStyle w:val="Pismenka"/>
        <w:ind w:left="425"/>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5DC71031" w14:textId="77777777" w:rsidR="00BE3356" w:rsidRPr="00D06026" w:rsidRDefault="00BE3356" w:rsidP="00B06F16">
      <w:pPr>
        <w:pStyle w:val="Pismenka"/>
        <w:ind w:left="425"/>
        <w:rPr>
          <w:b w:val="0"/>
          <w:i/>
          <w:szCs w:val="18"/>
        </w:rPr>
      </w:pPr>
    </w:p>
    <w:p w14:paraId="38C50589" w14:textId="77777777" w:rsidR="00BE3356" w:rsidRPr="00D06026" w:rsidRDefault="00BE3356" w:rsidP="00B06F16">
      <w:pPr>
        <w:pStyle w:val="Pismenka"/>
        <w:ind w:left="425"/>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79723B86" w14:textId="77777777" w:rsidR="00BE3356" w:rsidRPr="00D06026" w:rsidRDefault="00BE3356" w:rsidP="00B06F16">
      <w:pPr>
        <w:pStyle w:val="Pismenka"/>
        <w:ind w:left="425"/>
        <w:rPr>
          <w:b w:val="0"/>
        </w:rPr>
      </w:pPr>
    </w:p>
    <w:p w14:paraId="2E626CF5" w14:textId="77777777" w:rsidR="00BE3356" w:rsidRDefault="00BE3356" w:rsidP="00B06F16">
      <w:pPr>
        <w:pStyle w:val="Pismenka"/>
        <w:ind w:left="425"/>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0FAAE6D" w14:textId="77777777" w:rsidR="00BE3356" w:rsidRDefault="00BE3356" w:rsidP="00BE3356">
      <w:pPr>
        <w:pStyle w:val="Pismenka"/>
        <w:ind w:left="426"/>
        <w:rPr>
          <w:b w:val="0"/>
        </w:rPr>
      </w:pPr>
    </w:p>
    <w:p w14:paraId="7C0240A5" w14:textId="77777777" w:rsidR="00BE3356" w:rsidRDefault="00BE3356" w:rsidP="0094724D">
      <w:pPr>
        <w:pStyle w:val="Pismenka"/>
        <w:numPr>
          <w:ilvl w:val="0"/>
          <w:numId w:val="14"/>
        </w:numPr>
        <w:ind w:left="357" w:hanging="357"/>
        <w:rPr>
          <w:szCs w:val="18"/>
        </w:rPr>
      </w:pPr>
      <w:r w:rsidRPr="00B50225">
        <w:rPr>
          <w:szCs w:val="18"/>
        </w:rPr>
        <w:t>Záväzky</w:t>
      </w:r>
    </w:p>
    <w:p w14:paraId="2F5A4ECF" w14:textId="77777777" w:rsidR="0098610B" w:rsidRPr="00B50225" w:rsidRDefault="0098610B" w:rsidP="0098610B">
      <w:pPr>
        <w:pStyle w:val="Pismenka"/>
        <w:ind w:left="357"/>
        <w:rPr>
          <w:szCs w:val="18"/>
        </w:rPr>
      </w:pPr>
    </w:p>
    <w:p w14:paraId="7D76EADB" w14:textId="77777777" w:rsidR="00BE3356" w:rsidRPr="00B50225" w:rsidRDefault="00BE3356" w:rsidP="00B06F16">
      <w:pPr>
        <w:pStyle w:val="Zkladntext"/>
        <w:ind w:left="425"/>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61CC992" w14:textId="77777777" w:rsidR="00BE3356" w:rsidRPr="00B50225" w:rsidRDefault="00BE3356" w:rsidP="00BE3356">
      <w:pPr>
        <w:pStyle w:val="Zkladntext"/>
        <w:rPr>
          <w:szCs w:val="18"/>
        </w:rPr>
      </w:pPr>
    </w:p>
    <w:p w14:paraId="296DC32D" w14:textId="77777777" w:rsidR="00BE3356" w:rsidRDefault="00BE3356" w:rsidP="0094724D">
      <w:pPr>
        <w:pStyle w:val="Pismenka"/>
        <w:numPr>
          <w:ilvl w:val="0"/>
          <w:numId w:val="14"/>
        </w:numPr>
        <w:ind w:left="357" w:hanging="357"/>
        <w:rPr>
          <w:szCs w:val="18"/>
        </w:rPr>
      </w:pPr>
      <w:r w:rsidRPr="00032D7F">
        <w:rPr>
          <w:szCs w:val="18"/>
        </w:rPr>
        <w:t>Rezervy</w:t>
      </w:r>
    </w:p>
    <w:p w14:paraId="086D541E" w14:textId="77777777" w:rsidR="0098610B" w:rsidRPr="0028408E" w:rsidRDefault="0098610B" w:rsidP="0098610B">
      <w:pPr>
        <w:pStyle w:val="Pismenka"/>
        <w:ind w:left="357"/>
        <w:rPr>
          <w:szCs w:val="18"/>
        </w:rPr>
      </w:pPr>
    </w:p>
    <w:p w14:paraId="72E566B8" w14:textId="77777777" w:rsidR="00BE3356" w:rsidRPr="00736771" w:rsidRDefault="00BE3356" w:rsidP="00B06F16">
      <w:pPr>
        <w:pStyle w:val="Zkladntext"/>
        <w:ind w:left="425"/>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5A284B9" w14:textId="77777777" w:rsidR="00BE3356" w:rsidRPr="00A31BBB" w:rsidRDefault="00BE3356" w:rsidP="00B06F16">
      <w:pPr>
        <w:pStyle w:val="Pismenka"/>
        <w:ind w:left="425"/>
        <w:rPr>
          <w:b w:val="0"/>
        </w:rPr>
      </w:pPr>
    </w:p>
    <w:p w14:paraId="26CA8BFE" w14:textId="77777777" w:rsidR="00BE3356" w:rsidRPr="00736771" w:rsidRDefault="00BE3356" w:rsidP="00B06F16">
      <w:pPr>
        <w:pStyle w:val="Zkladntext"/>
        <w:ind w:left="425"/>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369607F" w14:textId="77777777" w:rsidR="00BE3356" w:rsidRPr="00736771" w:rsidRDefault="00BE3356" w:rsidP="00B06F16">
      <w:pPr>
        <w:pStyle w:val="Zkladntext"/>
        <w:ind w:left="425"/>
        <w:rPr>
          <w:b/>
          <w:szCs w:val="18"/>
        </w:rPr>
      </w:pPr>
    </w:p>
    <w:p w14:paraId="3CA7BE14" w14:textId="77777777" w:rsidR="00BE3356" w:rsidRPr="00736771" w:rsidRDefault="00BE3356" w:rsidP="00B06F16">
      <w:pPr>
        <w:pStyle w:val="Zkladntext"/>
        <w:ind w:left="425"/>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0A33EC39" w14:textId="77777777" w:rsidR="00BE3356" w:rsidRPr="009E0040" w:rsidRDefault="00BE3356" w:rsidP="00B06F16">
      <w:pPr>
        <w:pStyle w:val="Pismenka"/>
        <w:ind w:left="425"/>
        <w:rPr>
          <w:b w:val="0"/>
          <w:szCs w:val="18"/>
        </w:rPr>
      </w:pPr>
    </w:p>
    <w:p w14:paraId="04F9E9DA" w14:textId="77777777" w:rsidR="00BE3356" w:rsidRPr="00AB1CF7" w:rsidRDefault="00BE3356" w:rsidP="00B06F16">
      <w:pPr>
        <w:pStyle w:val="Zkladntext"/>
        <w:ind w:left="425"/>
        <w:rPr>
          <w:b/>
          <w:szCs w:val="18"/>
        </w:rPr>
      </w:pPr>
      <w:r w:rsidRPr="00AB1CF7">
        <w:rPr>
          <w:b/>
          <w:szCs w:val="18"/>
        </w:rPr>
        <w:t>Rezerva na záručné opravy</w:t>
      </w:r>
    </w:p>
    <w:p w14:paraId="028D0AF1" w14:textId="05AA5F01" w:rsidR="00BE3356" w:rsidRDefault="00BE3356" w:rsidP="00B06F16">
      <w:pPr>
        <w:pStyle w:val="Zkladntext"/>
        <w:ind w:left="425"/>
        <w:rPr>
          <w:szCs w:val="18"/>
        </w:rPr>
      </w:pPr>
      <w:r w:rsidRPr="00B50225">
        <w:rPr>
          <w:szCs w:val="18"/>
        </w:rPr>
        <w:t>Rezerva na</w:t>
      </w:r>
      <w:r w:rsidR="00EF7CD7">
        <w:rPr>
          <w:szCs w:val="18"/>
        </w:rPr>
        <w:t xml:space="preserve"> </w:t>
      </w:r>
      <w:r w:rsidRPr="00B50225">
        <w:rPr>
          <w:szCs w:val="18"/>
        </w:rPr>
        <w:t>zár</w:t>
      </w:r>
      <w:r>
        <w:rPr>
          <w:szCs w:val="18"/>
        </w:rPr>
        <w:t xml:space="preserve">učné opravy </w:t>
      </w:r>
      <w:r w:rsidRPr="00B50225">
        <w:rPr>
          <w:szCs w:val="18"/>
        </w:rPr>
        <w:t xml:space="preserve">bola vytvorená na predpokladané náklady na záručné opravy </w:t>
      </w:r>
      <w:r w:rsidR="00FB4A78">
        <w:rPr>
          <w:szCs w:val="18"/>
        </w:rPr>
        <w:t>diel</w:t>
      </w:r>
      <w:r w:rsidRPr="00B50225">
        <w:rPr>
          <w:szCs w:val="18"/>
        </w:rPr>
        <w:t>, ktoré boli predané pred 3</w:t>
      </w:r>
      <w:r w:rsidR="00FB4A78">
        <w:rPr>
          <w:szCs w:val="18"/>
        </w:rPr>
        <w:t>0</w:t>
      </w:r>
      <w:r w:rsidRPr="00B50225">
        <w:rPr>
          <w:szCs w:val="18"/>
        </w:rPr>
        <w:t xml:space="preserve">. </w:t>
      </w:r>
      <w:r w:rsidR="00FB4A78">
        <w:rPr>
          <w:szCs w:val="18"/>
        </w:rPr>
        <w:t>septembrom</w:t>
      </w:r>
      <w:r w:rsidRPr="00B50225">
        <w:rPr>
          <w:szCs w:val="18"/>
        </w:rPr>
        <w:t xml:space="preserve"> 20</w:t>
      </w:r>
      <w:r w:rsidR="00185209">
        <w:rPr>
          <w:szCs w:val="18"/>
        </w:rPr>
        <w:t>2</w:t>
      </w:r>
      <w:r w:rsidR="00EF7CD7">
        <w:rPr>
          <w:szCs w:val="18"/>
        </w:rPr>
        <w:t>3</w:t>
      </w:r>
      <w:r w:rsidRPr="00B50225">
        <w:rPr>
          <w:szCs w:val="18"/>
        </w:rPr>
        <w:t xml:space="preserve">. Bola vypočítaná ako </w:t>
      </w:r>
      <w:r w:rsidR="00FB4A78">
        <w:rPr>
          <w:szCs w:val="18"/>
        </w:rPr>
        <w:t>1 % z účtu 606</w:t>
      </w:r>
      <w:r w:rsidRPr="00B50225">
        <w:rPr>
          <w:szCs w:val="18"/>
        </w:rPr>
        <w:t>. Rezerva bude použitá v priebehu účtovn</w:t>
      </w:r>
      <w:r w:rsidR="00FB4A78">
        <w:rPr>
          <w:szCs w:val="18"/>
        </w:rPr>
        <w:t>ého</w:t>
      </w:r>
      <w:r w:rsidRPr="00B50225">
        <w:rPr>
          <w:szCs w:val="18"/>
        </w:rPr>
        <w:t xml:space="preserve"> obdob</w:t>
      </w:r>
      <w:r w:rsidR="00FB4A78">
        <w:rPr>
          <w:szCs w:val="18"/>
        </w:rPr>
        <w:t xml:space="preserve">ia </w:t>
      </w:r>
      <w:r w:rsidRPr="00B50225">
        <w:rPr>
          <w:szCs w:val="18"/>
        </w:rPr>
        <w:t>20</w:t>
      </w:r>
      <w:r w:rsidR="00185209">
        <w:rPr>
          <w:szCs w:val="18"/>
        </w:rPr>
        <w:t>2</w:t>
      </w:r>
      <w:r w:rsidR="00EF7CD7">
        <w:rPr>
          <w:szCs w:val="18"/>
        </w:rPr>
        <w:t>3</w:t>
      </w:r>
      <w:r w:rsidR="00FB4A78">
        <w:rPr>
          <w:szCs w:val="18"/>
        </w:rPr>
        <w:t>/20</w:t>
      </w:r>
      <w:r w:rsidR="00E64DB1">
        <w:rPr>
          <w:szCs w:val="18"/>
        </w:rPr>
        <w:t>2</w:t>
      </w:r>
      <w:r w:rsidR="00EF7CD7">
        <w:rPr>
          <w:szCs w:val="18"/>
        </w:rPr>
        <w:t>4</w:t>
      </w:r>
      <w:r w:rsidRPr="00B50225">
        <w:rPr>
          <w:szCs w:val="18"/>
        </w:rPr>
        <w:t>.</w:t>
      </w:r>
    </w:p>
    <w:p w14:paraId="77E9829C" w14:textId="77777777" w:rsidR="00BE3356" w:rsidRPr="00B50225" w:rsidRDefault="00BE3356" w:rsidP="00BE3356">
      <w:pPr>
        <w:pStyle w:val="Zkladntext"/>
        <w:rPr>
          <w:szCs w:val="18"/>
        </w:rPr>
      </w:pPr>
    </w:p>
    <w:p w14:paraId="54448A51" w14:textId="77777777" w:rsidR="00BE3356" w:rsidRDefault="00BE3356" w:rsidP="0094724D">
      <w:pPr>
        <w:pStyle w:val="Pismenka"/>
        <w:numPr>
          <w:ilvl w:val="0"/>
          <w:numId w:val="14"/>
        </w:numPr>
        <w:ind w:left="357" w:hanging="357"/>
        <w:rPr>
          <w:szCs w:val="18"/>
        </w:rPr>
      </w:pPr>
      <w:r w:rsidRPr="00032D7F">
        <w:rPr>
          <w:szCs w:val="18"/>
        </w:rPr>
        <w:t>Zamestnanecké požitky</w:t>
      </w:r>
    </w:p>
    <w:p w14:paraId="0175B1F6" w14:textId="77777777" w:rsidR="0098610B" w:rsidRPr="00032D7F" w:rsidRDefault="0098610B" w:rsidP="0098610B">
      <w:pPr>
        <w:pStyle w:val="Pismenka"/>
        <w:ind w:left="357"/>
        <w:rPr>
          <w:szCs w:val="18"/>
        </w:rPr>
      </w:pPr>
    </w:p>
    <w:p w14:paraId="647B28B4" w14:textId="77777777" w:rsidR="00BE3356" w:rsidRDefault="00BE3356" w:rsidP="00BE3356">
      <w:pPr>
        <w:pStyle w:val="Pismenka"/>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63D57514" w14:textId="77777777" w:rsidR="00144FDD" w:rsidRPr="00A31BBB" w:rsidRDefault="00144FDD" w:rsidP="00BE3356">
      <w:pPr>
        <w:pStyle w:val="Pismenka"/>
        <w:ind w:left="425"/>
        <w:rPr>
          <w:b w:val="0"/>
        </w:rPr>
      </w:pPr>
    </w:p>
    <w:p w14:paraId="3BD66490" w14:textId="2FCB9767" w:rsidR="0098610B" w:rsidRPr="0098610B" w:rsidRDefault="00144FDD" w:rsidP="00E2498A">
      <w:pPr>
        <w:pStyle w:val="Pismenka"/>
        <w:numPr>
          <w:ilvl w:val="0"/>
          <w:numId w:val="14"/>
        </w:numPr>
        <w:ind w:left="357" w:hanging="357"/>
        <w:rPr>
          <w:szCs w:val="18"/>
        </w:rPr>
      </w:pPr>
      <w:r w:rsidRPr="0098610B">
        <w:rPr>
          <w:szCs w:val="18"/>
        </w:rPr>
        <w:t>Odložené dane</w:t>
      </w:r>
    </w:p>
    <w:p w14:paraId="119D717B" w14:textId="77777777" w:rsidR="00144FDD" w:rsidRPr="00B50225" w:rsidRDefault="00144FDD" w:rsidP="00B06F16">
      <w:pPr>
        <w:pStyle w:val="Zkladntext"/>
        <w:ind w:left="425"/>
        <w:rPr>
          <w:szCs w:val="18"/>
        </w:rPr>
      </w:pPr>
      <w:r w:rsidRPr="008C0838">
        <w:rPr>
          <w:szCs w:val="18"/>
        </w:rPr>
        <w:t xml:space="preserve">Odložené dane (odložená daňová pohľadávka a odložený daňový záväzok) sa vzťahujú na: </w:t>
      </w:r>
    </w:p>
    <w:p w14:paraId="601731B5" w14:textId="77777777" w:rsidR="00144FDD" w:rsidRPr="00B50225" w:rsidRDefault="00144FDD" w:rsidP="00B06F16">
      <w:pPr>
        <w:pStyle w:val="Zkladntext"/>
        <w:numPr>
          <w:ilvl w:val="0"/>
          <w:numId w:val="3"/>
        </w:numPr>
        <w:ind w:left="782" w:hanging="357"/>
        <w:rPr>
          <w:szCs w:val="18"/>
        </w:rPr>
      </w:pPr>
      <w:r w:rsidRPr="00B50225">
        <w:rPr>
          <w:szCs w:val="18"/>
        </w:rPr>
        <w:t>dočasné rozdiely medzi účtovnou hodnotou majetku a účtovnou hodnotou záväzkov vykázanou v súvahe a ich daňovou základňou,</w:t>
      </w:r>
    </w:p>
    <w:p w14:paraId="74DAC52B" w14:textId="77777777" w:rsidR="00144FDD" w:rsidRPr="00B50225" w:rsidRDefault="00144FDD" w:rsidP="00B06F16">
      <w:pPr>
        <w:pStyle w:val="Zkladntext"/>
        <w:numPr>
          <w:ilvl w:val="0"/>
          <w:numId w:val="3"/>
        </w:numPr>
        <w:ind w:left="782" w:hanging="357"/>
        <w:rPr>
          <w:szCs w:val="18"/>
        </w:rPr>
      </w:pPr>
      <w:r w:rsidRPr="00B50225">
        <w:rPr>
          <w:szCs w:val="18"/>
        </w:rPr>
        <w:lastRenderedPageBreak/>
        <w:t>možnosť umorovať daňovú stratu v budúcnosti, ktorou sa rozumie možnosť odpočítať daňovú stratu od základu dane v budúcnosti,</w:t>
      </w:r>
    </w:p>
    <w:p w14:paraId="07CAE95A" w14:textId="77777777" w:rsidR="00144FDD" w:rsidRDefault="00144FDD" w:rsidP="00B06F16">
      <w:pPr>
        <w:pStyle w:val="Zkladntext"/>
        <w:numPr>
          <w:ilvl w:val="0"/>
          <w:numId w:val="3"/>
        </w:numPr>
        <w:ind w:left="782" w:hanging="357"/>
        <w:rPr>
          <w:szCs w:val="18"/>
        </w:rPr>
      </w:pPr>
      <w:r w:rsidRPr="00B50225">
        <w:rPr>
          <w:szCs w:val="18"/>
        </w:rPr>
        <w:t>možnosť previesť nevyužité daňové odpočty a iné daňové nároky do budúcich období.</w:t>
      </w:r>
    </w:p>
    <w:p w14:paraId="0E66D660" w14:textId="77777777" w:rsidR="00144FDD" w:rsidRDefault="00144FDD" w:rsidP="00144FDD">
      <w:pPr>
        <w:pStyle w:val="Zkladntext"/>
        <w:rPr>
          <w:szCs w:val="18"/>
        </w:rPr>
      </w:pPr>
    </w:p>
    <w:p w14:paraId="1A3AC897" w14:textId="77777777" w:rsidR="00144FDD" w:rsidRDefault="00144FDD" w:rsidP="00B06F16">
      <w:pPr>
        <w:pStyle w:val="Zkladntext"/>
        <w:ind w:left="425"/>
        <w:rPr>
          <w:szCs w:val="18"/>
        </w:rPr>
      </w:pPr>
      <w:r>
        <w:rPr>
          <w:szCs w:val="18"/>
        </w:rPr>
        <w:t xml:space="preserve">Odložená daňová pohľadávka ani odložený daňový záväzok sa neúčtuje pri: </w:t>
      </w:r>
    </w:p>
    <w:p w14:paraId="5C2E06AB" w14:textId="77777777" w:rsidR="00144FDD" w:rsidRDefault="00144FDD" w:rsidP="00B06F16">
      <w:pPr>
        <w:pStyle w:val="Zkladntext"/>
        <w:numPr>
          <w:ilvl w:val="0"/>
          <w:numId w:val="15"/>
        </w:numPr>
        <w:tabs>
          <w:tab w:val="clear" w:pos="340"/>
          <w:tab w:val="num" w:pos="766"/>
        </w:tabs>
        <w:ind w:left="765"/>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6CC2C8B4" w14:textId="77777777" w:rsidR="00144FDD" w:rsidRDefault="00144FDD" w:rsidP="00B06F16">
      <w:pPr>
        <w:pStyle w:val="Zkladntext"/>
        <w:numPr>
          <w:ilvl w:val="0"/>
          <w:numId w:val="15"/>
        </w:numPr>
        <w:tabs>
          <w:tab w:val="clear" w:pos="340"/>
          <w:tab w:val="num" w:pos="766"/>
        </w:tabs>
        <w:ind w:left="765"/>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79A8187" w14:textId="77777777" w:rsidR="00144FDD" w:rsidRDefault="00144FDD" w:rsidP="00B06F16">
      <w:pPr>
        <w:pStyle w:val="Zkladntext"/>
        <w:numPr>
          <w:ilvl w:val="0"/>
          <w:numId w:val="15"/>
        </w:numPr>
        <w:tabs>
          <w:tab w:val="clear" w:pos="340"/>
          <w:tab w:val="num" w:pos="766"/>
        </w:tabs>
        <w:ind w:left="765"/>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4D67CD51" w14:textId="77777777" w:rsidR="00144FDD" w:rsidRDefault="00144FDD" w:rsidP="00144FDD">
      <w:pPr>
        <w:pStyle w:val="Zkladntext"/>
        <w:ind w:left="766"/>
        <w:rPr>
          <w:szCs w:val="18"/>
        </w:rPr>
      </w:pPr>
    </w:p>
    <w:p w14:paraId="223C7BE3" w14:textId="77777777" w:rsidR="00144FDD" w:rsidRDefault="00144FDD" w:rsidP="00B06F16">
      <w:pPr>
        <w:pStyle w:val="Zkladntext"/>
        <w:ind w:left="425"/>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14:paraId="39FAA211" w14:textId="77777777" w:rsidR="00144FDD" w:rsidRDefault="00144FDD" w:rsidP="00B06F16">
      <w:pPr>
        <w:pStyle w:val="Zkladntext"/>
        <w:ind w:left="425"/>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5F282A22" w14:textId="77777777" w:rsidR="00144FDD" w:rsidRPr="00B50225" w:rsidRDefault="00144FDD" w:rsidP="00144FDD">
      <w:pPr>
        <w:pStyle w:val="Zkladntext"/>
        <w:rPr>
          <w:szCs w:val="18"/>
        </w:rPr>
      </w:pPr>
    </w:p>
    <w:p w14:paraId="22E550E4" w14:textId="77777777" w:rsidR="00144FDD" w:rsidRDefault="00144FDD" w:rsidP="0094724D">
      <w:pPr>
        <w:pStyle w:val="Pismenka"/>
        <w:numPr>
          <w:ilvl w:val="0"/>
          <w:numId w:val="14"/>
        </w:numPr>
        <w:ind w:left="357" w:hanging="357"/>
        <w:rPr>
          <w:szCs w:val="18"/>
        </w:rPr>
      </w:pPr>
      <w:r w:rsidRPr="00B50225">
        <w:rPr>
          <w:szCs w:val="18"/>
        </w:rPr>
        <w:t>Výdavky budúcich období a výnosy budúcich období</w:t>
      </w:r>
    </w:p>
    <w:p w14:paraId="73A0B1DC" w14:textId="77777777" w:rsidR="0098610B" w:rsidRPr="00B50225" w:rsidRDefault="0098610B" w:rsidP="0098610B">
      <w:pPr>
        <w:pStyle w:val="Pismenka"/>
        <w:ind w:left="357"/>
        <w:rPr>
          <w:szCs w:val="18"/>
        </w:rPr>
      </w:pPr>
    </w:p>
    <w:p w14:paraId="525CFBF1" w14:textId="77777777" w:rsidR="00BE3356" w:rsidRPr="00144FDD" w:rsidRDefault="00144FDD" w:rsidP="00B06F16">
      <w:pPr>
        <w:pStyle w:val="Pismenka"/>
        <w:ind w:left="425"/>
        <w:rPr>
          <w:b w:val="0"/>
          <w:szCs w:val="18"/>
        </w:rPr>
      </w:pPr>
      <w:r w:rsidRPr="00144FDD">
        <w:rPr>
          <w:b w:val="0"/>
          <w:szCs w:val="18"/>
        </w:rPr>
        <w:t>Výdavky budúcich období a výnosy budúcich období sa vykazujú vo výške, ktorá je potrebná na dodržanie zásady vecnej a časovej súvislosti s účtovným obdobím.</w:t>
      </w:r>
    </w:p>
    <w:p w14:paraId="543A2078" w14:textId="77777777" w:rsidR="00FA3006" w:rsidRDefault="00FA3006" w:rsidP="00FA3006">
      <w:pPr>
        <w:pStyle w:val="Zkladntext"/>
      </w:pPr>
    </w:p>
    <w:p w14:paraId="76B5D806" w14:textId="77777777" w:rsidR="00144FDD" w:rsidRDefault="00144FDD" w:rsidP="0094724D">
      <w:pPr>
        <w:pStyle w:val="Pismenka"/>
        <w:numPr>
          <w:ilvl w:val="0"/>
          <w:numId w:val="14"/>
        </w:numPr>
        <w:ind w:left="357" w:hanging="357"/>
        <w:rPr>
          <w:szCs w:val="18"/>
        </w:rPr>
      </w:pPr>
      <w:r w:rsidRPr="00144FDD">
        <w:rPr>
          <w:szCs w:val="18"/>
        </w:rPr>
        <w:t>Prenájom (lízing) (Spoločnosť ako nájomca)</w:t>
      </w:r>
    </w:p>
    <w:p w14:paraId="48C00A8C" w14:textId="77777777" w:rsidR="0098610B" w:rsidRPr="00144FDD" w:rsidRDefault="0098610B" w:rsidP="0098610B">
      <w:pPr>
        <w:pStyle w:val="Pismenka"/>
        <w:ind w:left="357"/>
        <w:rPr>
          <w:szCs w:val="18"/>
        </w:rPr>
      </w:pPr>
    </w:p>
    <w:p w14:paraId="392D5B89" w14:textId="77777777" w:rsidR="00144FDD" w:rsidRDefault="00144FDD" w:rsidP="00B06F16">
      <w:pPr>
        <w:pStyle w:val="Zkladntext"/>
        <w:ind w:left="425"/>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1C1D6C44" w14:textId="77777777" w:rsidR="00144FDD" w:rsidRDefault="00144FDD" w:rsidP="00B06F16">
      <w:pPr>
        <w:pStyle w:val="Zkladntext"/>
        <w:ind w:left="425"/>
        <w:rPr>
          <w:szCs w:val="18"/>
        </w:rPr>
      </w:pPr>
    </w:p>
    <w:p w14:paraId="2FCF29D9" w14:textId="77777777" w:rsidR="00144FDD" w:rsidRDefault="00144FDD" w:rsidP="00B06F16">
      <w:pPr>
        <w:pStyle w:val="Zkladntext"/>
        <w:ind w:left="425"/>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398525B3" w14:textId="77777777" w:rsidR="00144FDD" w:rsidRDefault="00144FDD" w:rsidP="00B06F16">
      <w:pPr>
        <w:pStyle w:val="Zkladntext"/>
        <w:ind w:left="425"/>
        <w:rPr>
          <w:szCs w:val="18"/>
        </w:rPr>
      </w:pPr>
    </w:p>
    <w:p w14:paraId="440422E3" w14:textId="77777777" w:rsidR="00144FDD" w:rsidRDefault="00144FDD" w:rsidP="00B06F16">
      <w:pPr>
        <w:pStyle w:val="Zkladntext"/>
        <w:ind w:left="425"/>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14:paraId="6DBB36A7" w14:textId="77777777" w:rsidR="00144FDD" w:rsidRPr="00B50225" w:rsidRDefault="00144FDD" w:rsidP="00B06F16">
      <w:pPr>
        <w:pStyle w:val="Zkladntext"/>
        <w:ind w:left="425"/>
        <w:rPr>
          <w:szCs w:val="18"/>
        </w:rPr>
      </w:pPr>
    </w:p>
    <w:p w14:paraId="422C9CDA" w14:textId="77777777" w:rsidR="00144FDD" w:rsidRPr="00B50225" w:rsidRDefault="00144FDD" w:rsidP="00B06F16">
      <w:pPr>
        <w:pStyle w:val="Zkladntext"/>
        <w:ind w:left="425"/>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14:paraId="448A3E85" w14:textId="77777777" w:rsidR="00144FDD" w:rsidRDefault="00144FDD" w:rsidP="00B06F16">
      <w:pPr>
        <w:pStyle w:val="Zkladntext"/>
        <w:ind w:left="425"/>
        <w:rPr>
          <w:szCs w:val="18"/>
        </w:rPr>
      </w:pPr>
    </w:p>
    <w:p w14:paraId="068D60AB" w14:textId="77777777" w:rsidR="00144FDD" w:rsidRDefault="00144FDD" w:rsidP="00B06F16">
      <w:pPr>
        <w:pStyle w:val="Zkladntext"/>
        <w:ind w:left="425"/>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78C22642" w14:textId="77777777" w:rsidR="00144FDD" w:rsidRDefault="00144FDD" w:rsidP="00B06F16">
      <w:pPr>
        <w:pStyle w:val="Zkladntext"/>
        <w:ind w:left="425"/>
        <w:rPr>
          <w:szCs w:val="18"/>
        </w:rPr>
      </w:pPr>
    </w:p>
    <w:p w14:paraId="4B429D46" w14:textId="77777777" w:rsidR="00144FDD" w:rsidRDefault="00144FDD" w:rsidP="00B06F16">
      <w:pPr>
        <w:pStyle w:val="Zkladntext"/>
        <w:ind w:left="425"/>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w:t>
      </w:r>
      <w:r w:rsidR="00711356">
        <w:t xml:space="preserve">nia </w:t>
      </w:r>
      <w:r w:rsidRPr="00CE19D0">
        <w:t xml:space="preserve"> zmluvy.</w:t>
      </w:r>
    </w:p>
    <w:p w14:paraId="55986477" w14:textId="77777777" w:rsidR="00E54D09" w:rsidRDefault="00E54D09" w:rsidP="00FA3006">
      <w:pPr>
        <w:pStyle w:val="Zkladntext"/>
        <w:rPr>
          <w:sz w:val="24"/>
        </w:rPr>
      </w:pPr>
    </w:p>
    <w:p w14:paraId="5253017F" w14:textId="77777777" w:rsidR="00144FDD" w:rsidRPr="00891481" w:rsidRDefault="00144FDD" w:rsidP="0094724D">
      <w:pPr>
        <w:pStyle w:val="Pismenka"/>
        <w:numPr>
          <w:ilvl w:val="0"/>
          <w:numId w:val="14"/>
        </w:numPr>
        <w:ind w:left="357" w:hanging="357"/>
        <w:rPr>
          <w:szCs w:val="18"/>
        </w:rPr>
      </w:pPr>
      <w:r w:rsidRPr="00FD3474">
        <w:rPr>
          <w:szCs w:val="18"/>
        </w:rPr>
        <w:t>Cudzia mena</w:t>
      </w:r>
    </w:p>
    <w:p w14:paraId="556D3DED" w14:textId="77777777" w:rsidR="00144FDD" w:rsidRDefault="00144FDD" w:rsidP="00B06F16">
      <w:pPr>
        <w:pStyle w:val="Zkladntext"/>
        <w:ind w:left="425"/>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14:paraId="5AED904D" w14:textId="77777777" w:rsidR="00144FDD" w:rsidRDefault="00144FDD" w:rsidP="00B06F16">
      <w:pPr>
        <w:pStyle w:val="Zkladntext"/>
        <w:ind w:left="425"/>
        <w:rPr>
          <w:szCs w:val="18"/>
        </w:rPr>
      </w:pPr>
    </w:p>
    <w:p w14:paraId="4C6463A5" w14:textId="0603FD61" w:rsidR="00144FDD" w:rsidRDefault="00144FDD" w:rsidP="00B06F16">
      <w:pPr>
        <w:pStyle w:val="Zkladntext"/>
        <w:ind w:left="425"/>
        <w:rPr>
          <w:szCs w:val="18"/>
        </w:rPr>
      </w:pPr>
      <w:r w:rsidRPr="00B50225">
        <w:rPr>
          <w:szCs w:val="18"/>
        </w:rPr>
        <w:t>Na ocenenie prírastku cudzej meny</w:t>
      </w:r>
      <w:r w:rsidRPr="0028408E">
        <w:rPr>
          <w:color w:val="0070C0"/>
          <w:szCs w:val="18"/>
        </w:rPr>
        <w:t xml:space="preserve"> </w:t>
      </w:r>
      <w:r w:rsidRPr="00B50225">
        <w:rPr>
          <w:szCs w:val="18"/>
        </w:rPr>
        <w:t>nakúpenej za euro sa použije kurz, za ktorý bola táto cudzia mena nakúpená.</w:t>
      </w:r>
    </w:p>
    <w:p w14:paraId="6ACEC6F2" w14:textId="77777777" w:rsidR="00915F60" w:rsidRDefault="00915F60" w:rsidP="00B06F16">
      <w:pPr>
        <w:pStyle w:val="Zkladntext"/>
        <w:ind w:left="425"/>
        <w:rPr>
          <w:szCs w:val="18"/>
        </w:rPr>
      </w:pPr>
    </w:p>
    <w:p w14:paraId="424F87A2" w14:textId="77777777" w:rsidR="00144FDD" w:rsidRDefault="00144FDD" w:rsidP="00B06F16">
      <w:pPr>
        <w:pStyle w:val="Zkladntext"/>
        <w:ind w:left="425"/>
        <w:rPr>
          <w:szCs w:val="18"/>
        </w:rPr>
      </w:pPr>
      <w:r w:rsidRPr="00B50225">
        <w:rPr>
          <w:szCs w:val="18"/>
        </w:rPr>
        <w:lastRenderedPageBreak/>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14:paraId="001331C4" w14:textId="77777777" w:rsidR="00144FDD" w:rsidRDefault="00144FDD" w:rsidP="00B06F16">
      <w:pPr>
        <w:pStyle w:val="Zkladntext"/>
        <w:ind w:left="425"/>
        <w:rPr>
          <w:szCs w:val="18"/>
        </w:rPr>
      </w:pPr>
    </w:p>
    <w:p w14:paraId="7B68CC7E" w14:textId="77777777" w:rsidR="00144FDD" w:rsidRDefault="00144FDD" w:rsidP="00B06F16">
      <w:pPr>
        <w:pStyle w:val="Zkladntext"/>
        <w:ind w:left="425"/>
        <w:rPr>
          <w:szCs w:val="18"/>
        </w:rPr>
      </w:pPr>
      <w:r w:rsidRPr="00B50225">
        <w:rPr>
          <w:szCs w:val="18"/>
        </w:rPr>
        <w:t xml:space="preserve">Na úbytok rovnakej cudzej meny v hotovosti alebo z devízového účtu sa na prepočet cudzej meny na eurá použije </w:t>
      </w:r>
    </w:p>
    <w:p w14:paraId="7E7A08FD" w14:textId="77777777" w:rsidR="00144FDD" w:rsidRPr="00B50225" w:rsidRDefault="00144FDD" w:rsidP="00B06F16">
      <w:pPr>
        <w:pStyle w:val="Zkladntext"/>
        <w:numPr>
          <w:ilvl w:val="0"/>
          <w:numId w:val="16"/>
        </w:numPr>
        <w:tabs>
          <w:tab w:val="clear" w:pos="340"/>
          <w:tab w:val="num" w:pos="766"/>
        </w:tabs>
        <w:ind w:left="765"/>
        <w:rPr>
          <w:szCs w:val="18"/>
        </w:rPr>
      </w:pPr>
      <w:r>
        <w:rPr>
          <w:szCs w:val="18"/>
        </w:rPr>
        <w:t xml:space="preserve">spôsob, keď prvá cena na ocenenie prírastku cudzej meny v eurách sa použije ako prvá cena na ocenenie úbytku cudzej meny v eurách (tzv. FIFO metóda). </w:t>
      </w:r>
    </w:p>
    <w:p w14:paraId="2AB7CC45" w14:textId="77777777" w:rsidR="00144FDD" w:rsidRPr="00092E6F" w:rsidRDefault="00144FDD" w:rsidP="00144FDD">
      <w:pPr>
        <w:pStyle w:val="Pismenka"/>
        <w:ind w:left="360"/>
      </w:pPr>
    </w:p>
    <w:p w14:paraId="68243E5E" w14:textId="77777777" w:rsidR="00144FDD" w:rsidRPr="00092E6F" w:rsidRDefault="00144FDD" w:rsidP="00711356">
      <w:pPr>
        <w:pStyle w:val="Pismenka"/>
        <w:ind w:left="425"/>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1798B0B" w14:textId="77777777" w:rsidR="00144FDD" w:rsidRPr="000106BA" w:rsidRDefault="00144FDD" w:rsidP="00711356">
      <w:pPr>
        <w:pStyle w:val="Pismenka"/>
        <w:ind w:left="425"/>
      </w:pPr>
    </w:p>
    <w:p w14:paraId="3ED7F83E" w14:textId="77777777" w:rsidR="00144FDD" w:rsidRPr="00092E6F" w:rsidRDefault="00144FDD" w:rsidP="00711356">
      <w:pPr>
        <w:pStyle w:val="Pismenka"/>
        <w:ind w:left="425"/>
      </w:pPr>
      <w:r w:rsidRPr="00F53D2F">
        <w:rPr>
          <w:b w:val="0"/>
        </w:rPr>
        <w:t>Prijaté a poskytnuté preddavky v cudzej mene na účet zriadený v eurách a z účtu zriadeného v eurách sa prepočítavajú na menu euro kurzom, za ktorý boli tieto hodnoty nakúpené alebo predané.</w:t>
      </w:r>
    </w:p>
    <w:p w14:paraId="7E5B34CB" w14:textId="77777777" w:rsidR="00144FDD" w:rsidRPr="000106BA" w:rsidRDefault="00144FDD" w:rsidP="00711356">
      <w:pPr>
        <w:pStyle w:val="Pismenka"/>
        <w:ind w:left="425"/>
      </w:pPr>
    </w:p>
    <w:p w14:paraId="0C053A86" w14:textId="77777777" w:rsidR="00144FDD" w:rsidRPr="00092E6F" w:rsidRDefault="00144FDD" w:rsidP="00711356">
      <w:pPr>
        <w:pStyle w:val="Pismenka"/>
        <w:ind w:left="425"/>
      </w:pPr>
      <w:r w:rsidRPr="00F53D2F">
        <w:rPr>
          <w:b w:val="0"/>
        </w:rPr>
        <w:t xml:space="preserve">Ku dňu, ku ktorému sa zostavuje účtovná závierka, sa už neprepočítavajú. </w:t>
      </w:r>
    </w:p>
    <w:p w14:paraId="3FA2D403" w14:textId="77777777" w:rsidR="00144FDD" w:rsidRPr="000106BA" w:rsidRDefault="00144FDD" w:rsidP="00711356">
      <w:pPr>
        <w:pStyle w:val="Pismenka"/>
        <w:ind w:left="425"/>
      </w:pPr>
    </w:p>
    <w:p w14:paraId="64AC4CCE" w14:textId="77777777" w:rsidR="00144FDD" w:rsidRDefault="00144FDD" w:rsidP="00711356">
      <w:pPr>
        <w:pStyle w:val="Pismenka"/>
        <w:ind w:left="425"/>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D7F9EB7" w14:textId="77777777" w:rsidR="0098610B" w:rsidRPr="00092E6F" w:rsidRDefault="0098610B" w:rsidP="00711356">
      <w:pPr>
        <w:pStyle w:val="Pismenka"/>
        <w:ind w:left="425"/>
      </w:pPr>
    </w:p>
    <w:p w14:paraId="410B733F" w14:textId="77777777" w:rsidR="00144FDD" w:rsidRPr="00B50225" w:rsidRDefault="00144FDD" w:rsidP="00144FDD">
      <w:pPr>
        <w:pStyle w:val="Zkladntext"/>
        <w:rPr>
          <w:szCs w:val="18"/>
        </w:rPr>
      </w:pPr>
    </w:p>
    <w:p w14:paraId="6F510DC1" w14:textId="77777777" w:rsidR="00144FDD" w:rsidRDefault="00144FDD" w:rsidP="0094724D">
      <w:pPr>
        <w:pStyle w:val="Pismenka"/>
        <w:numPr>
          <w:ilvl w:val="0"/>
          <w:numId w:val="14"/>
        </w:numPr>
        <w:ind w:left="357" w:hanging="357"/>
        <w:rPr>
          <w:szCs w:val="18"/>
        </w:rPr>
      </w:pPr>
      <w:r w:rsidRPr="00A31BBB">
        <w:rPr>
          <w:szCs w:val="18"/>
        </w:rPr>
        <w:t>Výnosy</w:t>
      </w:r>
    </w:p>
    <w:p w14:paraId="4577220D" w14:textId="77777777" w:rsidR="0098610B" w:rsidRDefault="0098610B" w:rsidP="0098610B">
      <w:pPr>
        <w:pStyle w:val="Pismenka"/>
        <w:ind w:left="357"/>
        <w:rPr>
          <w:szCs w:val="18"/>
        </w:rPr>
      </w:pPr>
    </w:p>
    <w:p w14:paraId="13898519" w14:textId="77777777" w:rsidR="00144FDD" w:rsidRDefault="00144FDD" w:rsidP="00711356">
      <w:pPr>
        <w:pStyle w:val="Pismenka"/>
        <w:ind w:left="425"/>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1DC3DDC9" w14:textId="77777777" w:rsidR="00144FDD" w:rsidRDefault="00144FDD" w:rsidP="00711356">
      <w:pPr>
        <w:pStyle w:val="Pismenka"/>
        <w:ind w:left="425"/>
        <w:rPr>
          <w:b w:val="0"/>
        </w:rPr>
      </w:pPr>
    </w:p>
    <w:p w14:paraId="7E20295B" w14:textId="77777777" w:rsidR="00144FDD" w:rsidRPr="00144FDD" w:rsidRDefault="00144FDD" w:rsidP="00711356">
      <w:pPr>
        <w:pStyle w:val="Pismenka"/>
        <w:ind w:left="425"/>
        <w:rPr>
          <w:b w:val="0"/>
        </w:rPr>
      </w:pPr>
      <w:r w:rsidRPr="00E963F8">
        <w:rPr>
          <w:b w:val="0"/>
        </w:rPr>
        <w:t xml:space="preserve">Tržby z predaja výrobkov a tovaru </w:t>
      </w:r>
      <w:r w:rsidRPr="008D38F3">
        <w:rPr>
          <w:b w:val="0"/>
        </w:rPr>
        <w:t>sa vyka</w:t>
      </w:r>
      <w:r w:rsidRPr="00D06026">
        <w:rPr>
          <w:b w:val="0"/>
        </w:rPr>
        <w:t xml:space="preserve">zujú </w:t>
      </w:r>
      <w:r w:rsidRPr="00144FDD">
        <w:rPr>
          <w:b w:val="0"/>
        </w:rPr>
        <w:t xml:space="preserve">v deň splnenia dodávky podľa Obchodného zákonníka, podľa </w:t>
      </w:r>
      <w:proofErr w:type="spellStart"/>
      <w:r w:rsidRPr="00144FDD">
        <w:rPr>
          <w:b w:val="0"/>
        </w:rPr>
        <w:t>Incoterms</w:t>
      </w:r>
      <w:proofErr w:type="spellEnd"/>
      <w:r w:rsidRPr="00144FDD">
        <w:rPr>
          <w:b w:val="0"/>
        </w:rPr>
        <w:t xml:space="preserve"> alebo iných podmienok dohodnutých v zmluve. </w:t>
      </w:r>
    </w:p>
    <w:p w14:paraId="32DF70E2" w14:textId="77777777" w:rsidR="00144FDD" w:rsidRDefault="00144FDD" w:rsidP="00711356">
      <w:pPr>
        <w:pStyle w:val="Pismenka"/>
        <w:ind w:left="425"/>
        <w:rPr>
          <w:b w:val="0"/>
        </w:rPr>
      </w:pPr>
    </w:p>
    <w:p w14:paraId="40FA6C70" w14:textId="77777777" w:rsidR="00144FDD" w:rsidRDefault="00144FDD" w:rsidP="00711356">
      <w:pPr>
        <w:pStyle w:val="Pismenka"/>
        <w:ind w:left="425"/>
        <w:rPr>
          <w:b w:val="0"/>
        </w:rPr>
      </w:pPr>
      <w:r>
        <w:rPr>
          <w:b w:val="0"/>
        </w:rPr>
        <w:t>Tržby z predaja služieb sa vykazujú v účtovnom období, v ktorom boli služby poskytnuté.</w:t>
      </w:r>
    </w:p>
    <w:p w14:paraId="621ED276" w14:textId="77777777" w:rsidR="00144FDD" w:rsidRDefault="00144FDD" w:rsidP="00711356">
      <w:pPr>
        <w:pStyle w:val="Pismenka"/>
        <w:ind w:left="425"/>
        <w:rPr>
          <w:b w:val="0"/>
        </w:rPr>
      </w:pPr>
      <w:r>
        <w:rPr>
          <w:b w:val="0"/>
        </w:rPr>
        <w:t xml:space="preserve">Výnosové úroky sa účtujú </w:t>
      </w:r>
      <w:r w:rsidRPr="00144FDD">
        <w:rPr>
          <w:b w:val="0"/>
        </w:rPr>
        <w:t>rovnomerne v účtovných obdobiach, ktorých sa vecne a časovo týkajú.</w:t>
      </w:r>
    </w:p>
    <w:p w14:paraId="537CE789" w14:textId="77777777" w:rsidR="00077BB9" w:rsidRDefault="00077BB9" w:rsidP="00077BB9">
      <w:pPr>
        <w:pStyle w:val="odstavec"/>
      </w:pPr>
    </w:p>
    <w:p w14:paraId="79CB5778" w14:textId="77777777" w:rsidR="00077BB9" w:rsidRDefault="00077BB9" w:rsidP="0094724D">
      <w:pPr>
        <w:pStyle w:val="Pismenka"/>
        <w:numPr>
          <w:ilvl w:val="0"/>
          <w:numId w:val="14"/>
        </w:numPr>
        <w:ind w:left="357" w:hanging="357"/>
        <w:rPr>
          <w:szCs w:val="18"/>
        </w:rPr>
      </w:pPr>
      <w:r w:rsidRPr="00032D7F">
        <w:rPr>
          <w:szCs w:val="18"/>
        </w:rPr>
        <w:t>Oprava chýb minulých období</w:t>
      </w:r>
    </w:p>
    <w:p w14:paraId="22EFC786" w14:textId="77777777" w:rsidR="0098610B" w:rsidRPr="00032D7F" w:rsidRDefault="0098610B" w:rsidP="0098610B">
      <w:pPr>
        <w:pStyle w:val="Pismenka"/>
        <w:ind w:left="357"/>
        <w:rPr>
          <w:szCs w:val="18"/>
        </w:rPr>
      </w:pPr>
    </w:p>
    <w:p w14:paraId="08E79B98" w14:textId="48EDC6DC" w:rsidR="00077BB9" w:rsidRDefault="00077BB9" w:rsidP="00B06F16">
      <w:pPr>
        <w:pStyle w:val="Zkladntext"/>
        <w:ind w:left="425"/>
        <w:rPr>
          <w:szCs w:val="18"/>
        </w:rPr>
      </w:pPr>
      <w:r w:rsidRPr="00077BB9">
        <w:rPr>
          <w:szCs w:val="18"/>
        </w:rPr>
        <w:t>V roku 20</w:t>
      </w:r>
      <w:r w:rsidR="00615B9C">
        <w:rPr>
          <w:szCs w:val="18"/>
        </w:rPr>
        <w:t>2</w:t>
      </w:r>
      <w:r w:rsidR="00EF7CD7">
        <w:rPr>
          <w:szCs w:val="18"/>
        </w:rPr>
        <w:t>2</w:t>
      </w:r>
      <w:r w:rsidR="00711356">
        <w:rPr>
          <w:szCs w:val="18"/>
        </w:rPr>
        <w:t>/20</w:t>
      </w:r>
      <w:r w:rsidR="00185209">
        <w:rPr>
          <w:szCs w:val="18"/>
        </w:rPr>
        <w:t>2</w:t>
      </w:r>
      <w:r w:rsidR="00EF7CD7">
        <w:rPr>
          <w:szCs w:val="18"/>
        </w:rPr>
        <w:t>3</w:t>
      </w:r>
      <w:r w:rsidRPr="00077BB9">
        <w:rPr>
          <w:szCs w:val="18"/>
        </w:rPr>
        <w:t xml:space="preserve"> Spoločnosť neúčtovala o oprave významných chýb minulých období. </w:t>
      </w:r>
    </w:p>
    <w:p w14:paraId="3848D995" w14:textId="77777777" w:rsidR="00711356" w:rsidRPr="00077BB9" w:rsidRDefault="00711356" w:rsidP="00077BB9">
      <w:pPr>
        <w:pStyle w:val="Zkladntext"/>
        <w:rPr>
          <w:szCs w:val="18"/>
        </w:rPr>
      </w:pPr>
    </w:p>
    <w:p w14:paraId="5DCFE7EB" w14:textId="77777777" w:rsidR="005635B7" w:rsidRDefault="005635B7" w:rsidP="00FA3006">
      <w:pPr>
        <w:pStyle w:val="Zkladntext"/>
        <w:rPr>
          <w:sz w:val="16"/>
          <w:szCs w:val="16"/>
        </w:rPr>
      </w:pPr>
    </w:p>
    <w:p w14:paraId="0C010475" w14:textId="77777777" w:rsidR="006710D3" w:rsidRDefault="006710D3" w:rsidP="00527F36">
      <w:pPr>
        <w:pStyle w:val="Nadpis1"/>
        <w:numPr>
          <w:ilvl w:val="0"/>
          <w:numId w:val="5"/>
        </w:numPr>
        <w:spacing w:before="0" w:after="0" w:line="240" w:lineRule="auto"/>
        <w:jc w:val="left"/>
        <w:rPr>
          <w:rFonts w:ascii="Times New Roman" w:hAnsi="Times New Roman"/>
          <w:sz w:val="18"/>
          <w:szCs w:val="18"/>
        </w:rPr>
      </w:pPr>
      <w:bookmarkStart w:id="8" w:name="_Toc530739900"/>
      <w:r w:rsidRPr="008A6410">
        <w:rPr>
          <w:rFonts w:ascii="Times New Roman" w:hAnsi="Times New Roman"/>
          <w:sz w:val="18"/>
          <w:szCs w:val="18"/>
        </w:rPr>
        <w:t>I</w:t>
      </w:r>
      <w:r>
        <w:rPr>
          <w:rFonts w:ascii="Times New Roman" w:hAnsi="Times New Roman"/>
          <w:sz w:val="18"/>
          <w:szCs w:val="18"/>
        </w:rPr>
        <w:t xml:space="preserve">NFORMÁCIE </w:t>
      </w:r>
      <w:r w:rsidR="00077BB9">
        <w:rPr>
          <w:rFonts w:ascii="Times New Roman" w:hAnsi="Times New Roman"/>
          <w:sz w:val="18"/>
          <w:szCs w:val="18"/>
        </w:rPr>
        <w:t xml:space="preserve">K POLOŽKÁM SÚVAHY </w:t>
      </w:r>
      <w:r w:rsidR="00711356">
        <w:rPr>
          <w:rFonts w:ascii="Times New Roman" w:hAnsi="Times New Roman"/>
          <w:sz w:val="18"/>
          <w:szCs w:val="18"/>
        </w:rPr>
        <w:t>A</w:t>
      </w:r>
      <w:r w:rsidR="00077BB9">
        <w:rPr>
          <w:rFonts w:ascii="Times New Roman" w:hAnsi="Times New Roman"/>
          <w:sz w:val="18"/>
          <w:szCs w:val="18"/>
        </w:rPr>
        <w:t xml:space="preserve"> VÝKAZU ZISKOV </w:t>
      </w:r>
      <w:r w:rsidR="00711356">
        <w:rPr>
          <w:rFonts w:ascii="Times New Roman" w:hAnsi="Times New Roman"/>
          <w:sz w:val="18"/>
          <w:szCs w:val="18"/>
        </w:rPr>
        <w:t>A</w:t>
      </w:r>
      <w:r w:rsidR="00077BB9">
        <w:rPr>
          <w:rFonts w:ascii="Times New Roman" w:hAnsi="Times New Roman"/>
          <w:sz w:val="18"/>
          <w:szCs w:val="18"/>
        </w:rPr>
        <w:t xml:space="preserve"> STRÁT</w:t>
      </w:r>
    </w:p>
    <w:bookmarkEnd w:id="8"/>
    <w:p w14:paraId="1E14A711" w14:textId="77777777" w:rsidR="00C5132C" w:rsidRDefault="00C5132C" w:rsidP="00F4106E">
      <w:pPr>
        <w:pStyle w:val="Zkladntext"/>
      </w:pPr>
    </w:p>
    <w:p w14:paraId="1959F13F" w14:textId="77777777" w:rsidR="005A3A7F" w:rsidRPr="005A3A7F" w:rsidRDefault="005A3A7F" w:rsidP="00B06F16">
      <w:pPr>
        <w:pStyle w:val="Nadpis2"/>
        <w:numPr>
          <w:ilvl w:val="0"/>
          <w:numId w:val="17"/>
        </w:numPr>
        <w:spacing w:before="0" w:after="0" w:line="240" w:lineRule="auto"/>
        <w:ind w:left="850" w:hanging="425"/>
        <w:jc w:val="left"/>
        <w:rPr>
          <w:rFonts w:ascii="Times New Roman" w:hAnsi="Times New Roman"/>
          <w:i w:val="0"/>
          <w:sz w:val="18"/>
          <w:szCs w:val="18"/>
        </w:rPr>
      </w:pPr>
      <w:r w:rsidRPr="005A3A7F">
        <w:rPr>
          <w:rFonts w:ascii="Times New Roman" w:hAnsi="Times New Roman"/>
          <w:i w:val="0"/>
          <w:sz w:val="18"/>
          <w:szCs w:val="18"/>
        </w:rPr>
        <w:t>Záväzky</w:t>
      </w:r>
    </w:p>
    <w:p w14:paraId="2A88CEF6" w14:textId="77777777" w:rsidR="005A3A7F" w:rsidRDefault="005A3A7F" w:rsidP="005A3A7F">
      <w:pPr>
        <w:pStyle w:val="Zkladntext"/>
        <w:rPr>
          <w:szCs w:val="18"/>
        </w:rPr>
      </w:pPr>
    </w:p>
    <w:p w14:paraId="5D787B5F" w14:textId="77777777" w:rsidR="005A3A7F" w:rsidRDefault="005A3A7F" w:rsidP="00B06F16">
      <w:pPr>
        <w:pStyle w:val="Zkladntext"/>
        <w:ind w:left="425"/>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14:paraId="7221DAB4" w14:textId="77777777" w:rsidR="005A3A7F" w:rsidRDefault="005A3A7F" w:rsidP="005A3A7F">
      <w:pPr>
        <w:pStyle w:val="Zkladntext"/>
        <w:rPr>
          <w:szCs w:val="18"/>
        </w:rPr>
      </w:pPr>
    </w:p>
    <w:bookmarkStart w:id="9" w:name="_MON_1508918652"/>
    <w:bookmarkEnd w:id="9"/>
    <w:p w14:paraId="3B4A60E7" w14:textId="77777777" w:rsidR="00915F60" w:rsidRDefault="006C3F9A" w:rsidP="005A3A7F">
      <w:pPr>
        <w:pStyle w:val="Zkladntext"/>
        <w:rPr>
          <w:szCs w:val="18"/>
        </w:rPr>
      </w:pPr>
      <w:r>
        <w:rPr>
          <w:szCs w:val="18"/>
        </w:rPr>
        <w:object w:dxaOrig="8775" w:dyaOrig="2376" w14:anchorId="0CA113CD">
          <v:shape id="_x0000_i1026" type="#_x0000_t75" style="width:435.75pt;height:118.5pt" o:ole="">
            <v:imagedata r:id="rId10" o:title=""/>
          </v:shape>
          <o:OLEObject Type="Embed" ProgID="Excel.Sheet.12" ShapeID="_x0000_i1026" DrawAspect="Content" ObjectID="_1795595318" r:id="rId11"/>
        </w:object>
      </w:r>
    </w:p>
    <w:p w14:paraId="17D01A83" w14:textId="713FE53E" w:rsidR="005A3A7F" w:rsidRDefault="005A3A7F" w:rsidP="005A3A7F">
      <w:pPr>
        <w:pStyle w:val="Zkladntext"/>
        <w:rPr>
          <w:szCs w:val="18"/>
        </w:rPr>
      </w:pPr>
    </w:p>
    <w:p w14:paraId="1BF8CEEE" w14:textId="77777777" w:rsidR="00915F60" w:rsidRDefault="00915F60" w:rsidP="005A3A7F">
      <w:pPr>
        <w:pStyle w:val="Zkladntext"/>
        <w:rPr>
          <w:szCs w:val="18"/>
        </w:rPr>
      </w:pPr>
    </w:p>
    <w:p w14:paraId="028A49A8" w14:textId="77777777" w:rsidR="00915F60" w:rsidRDefault="00915F60" w:rsidP="005A3A7F">
      <w:pPr>
        <w:pStyle w:val="Zkladntext"/>
        <w:rPr>
          <w:szCs w:val="18"/>
        </w:rPr>
      </w:pPr>
    </w:p>
    <w:p w14:paraId="23A3C906" w14:textId="77777777" w:rsidR="00915F60" w:rsidRPr="00891481" w:rsidRDefault="00915F60" w:rsidP="005A3A7F">
      <w:pPr>
        <w:pStyle w:val="Zkladntext"/>
        <w:rPr>
          <w:szCs w:val="18"/>
        </w:rPr>
      </w:pPr>
    </w:p>
    <w:p w14:paraId="2595D574" w14:textId="77777777" w:rsidR="00F6198A" w:rsidRDefault="00F6198A" w:rsidP="00527F36">
      <w:pPr>
        <w:pStyle w:val="Nadpis1"/>
        <w:numPr>
          <w:ilvl w:val="0"/>
          <w:numId w:val="5"/>
        </w:numPr>
        <w:spacing w:line="240" w:lineRule="auto"/>
        <w:jc w:val="left"/>
        <w:rPr>
          <w:rFonts w:ascii="Times New Roman" w:hAnsi="Times New Roman"/>
          <w:sz w:val="18"/>
          <w:szCs w:val="18"/>
        </w:rPr>
      </w:pPr>
      <w:r w:rsidRPr="00F6198A">
        <w:rPr>
          <w:rFonts w:ascii="Times New Roman" w:hAnsi="Times New Roman"/>
          <w:sz w:val="18"/>
          <w:szCs w:val="18"/>
        </w:rPr>
        <w:lastRenderedPageBreak/>
        <w:t>I</w:t>
      </w:r>
      <w:r>
        <w:rPr>
          <w:rFonts w:ascii="Times New Roman" w:hAnsi="Times New Roman"/>
          <w:sz w:val="18"/>
          <w:szCs w:val="18"/>
        </w:rPr>
        <w:t>NFORMÁCIE O INÝCH AKTÍVACH A INÝCH PASÍVACH</w:t>
      </w:r>
    </w:p>
    <w:p w14:paraId="002A9005" w14:textId="77777777" w:rsidR="008D427D" w:rsidRPr="008D427D" w:rsidRDefault="008D427D" w:rsidP="008D427D"/>
    <w:p w14:paraId="7BE3D13A" w14:textId="77777777" w:rsidR="00F6198A" w:rsidRPr="00F6198A" w:rsidRDefault="00F6198A" w:rsidP="00B06F16">
      <w:pPr>
        <w:pStyle w:val="Nadpis2"/>
        <w:numPr>
          <w:ilvl w:val="0"/>
          <w:numId w:val="18"/>
        </w:numPr>
        <w:spacing w:before="0" w:after="0" w:line="240" w:lineRule="auto"/>
        <w:ind w:left="782" w:hanging="357"/>
        <w:jc w:val="left"/>
        <w:rPr>
          <w:rFonts w:ascii="Times New Roman" w:hAnsi="Times New Roman"/>
          <w:i w:val="0"/>
          <w:sz w:val="18"/>
          <w:szCs w:val="18"/>
        </w:rPr>
      </w:pPr>
      <w:r w:rsidRPr="00F6198A">
        <w:rPr>
          <w:rFonts w:ascii="Times New Roman" w:hAnsi="Times New Roman"/>
          <w:i w:val="0"/>
          <w:sz w:val="18"/>
          <w:szCs w:val="18"/>
        </w:rPr>
        <w:t>Podmienené záväzky</w:t>
      </w:r>
    </w:p>
    <w:p w14:paraId="6DDE8DDD" w14:textId="77777777" w:rsidR="00F6198A" w:rsidRPr="00B50225" w:rsidRDefault="00F6198A" w:rsidP="00F6198A">
      <w:pPr>
        <w:pStyle w:val="Zkladntext"/>
        <w:rPr>
          <w:szCs w:val="18"/>
        </w:rPr>
      </w:pPr>
    </w:p>
    <w:p w14:paraId="0DF53FD0" w14:textId="77777777" w:rsidR="00EA19CA" w:rsidRPr="00F53D2F" w:rsidRDefault="00EA19CA" w:rsidP="0098610B">
      <w:pPr>
        <w:pStyle w:val="Zkladntext"/>
        <w:ind w:left="794"/>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149DD107" w14:textId="77777777" w:rsidR="00EA19CA" w:rsidRDefault="00EA19CA" w:rsidP="00EA19CA">
      <w:pPr>
        <w:pStyle w:val="Zkladntext"/>
        <w:rPr>
          <w:szCs w:val="18"/>
        </w:rPr>
      </w:pPr>
    </w:p>
    <w:p w14:paraId="0568B172" w14:textId="77777777" w:rsidR="00EA19CA" w:rsidRPr="00B50225" w:rsidRDefault="00EA19CA" w:rsidP="00EA19CA">
      <w:pPr>
        <w:pStyle w:val="Zkladntext"/>
        <w:ind w:left="0"/>
        <w:rPr>
          <w:szCs w:val="18"/>
        </w:rPr>
      </w:pPr>
    </w:p>
    <w:p w14:paraId="1C6C02DC" w14:textId="77777777" w:rsidR="00EA19CA" w:rsidRPr="00D5459E" w:rsidRDefault="00EA19CA" w:rsidP="00527F36">
      <w:pPr>
        <w:pStyle w:val="Nadpis1"/>
        <w:numPr>
          <w:ilvl w:val="0"/>
          <w:numId w:val="5"/>
        </w:numPr>
        <w:spacing w:before="120" w:line="240" w:lineRule="auto"/>
        <w:jc w:val="left"/>
        <w:rPr>
          <w:rFonts w:ascii="Times New Roman" w:hAnsi="Times New Roman"/>
          <w:sz w:val="18"/>
          <w:szCs w:val="18"/>
        </w:rPr>
      </w:pPr>
      <w:r w:rsidRPr="00D5459E">
        <w:rPr>
          <w:rFonts w:ascii="Times New Roman" w:hAnsi="Times New Roman"/>
          <w:sz w:val="18"/>
          <w:szCs w:val="18"/>
        </w:rPr>
        <w:t>I</w:t>
      </w:r>
      <w:r w:rsidR="00D5459E">
        <w:rPr>
          <w:rFonts w:ascii="Times New Roman" w:hAnsi="Times New Roman"/>
          <w:sz w:val="18"/>
          <w:szCs w:val="18"/>
        </w:rPr>
        <w:t>NFORMÁCIE O SKUTOČNOSTIACH, KTORÉ NASTALI PO DNI, KU KTORÉMU SA ZOSTAVUJE ÚČTOVNÁ ZÁVIERKA, DO DŇA  ZOSTAVENIA ÚČTOVNEJ ZÁVIERKY</w:t>
      </w:r>
    </w:p>
    <w:p w14:paraId="36D0C751" w14:textId="5C2BC93B" w:rsidR="001C7B35" w:rsidRPr="001C7B35" w:rsidRDefault="001C7B35" w:rsidP="000E0716">
      <w:pPr>
        <w:jc w:val="both"/>
        <w:rPr>
          <w:rFonts w:ascii="Times New Roman" w:hAnsi="Times New Roman"/>
          <w:sz w:val="18"/>
          <w:szCs w:val="18"/>
        </w:rPr>
      </w:pPr>
      <w:r w:rsidRPr="001C7B35">
        <w:rPr>
          <w:rFonts w:ascii="Times New Roman" w:hAnsi="Times New Roman"/>
          <w:sz w:val="18"/>
          <w:szCs w:val="18"/>
          <w:lang w:eastAsia="sk-SK"/>
        </w:rPr>
        <w:br/>
        <w:t>Po 30. septembri 202</w:t>
      </w:r>
      <w:r w:rsidR="00BB180D">
        <w:rPr>
          <w:rFonts w:ascii="Times New Roman" w:hAnsi="Times New Roman"/>
          <w:sz w:val="18"/>
          <w:szCs w:val="18"/>
          <w:lang w:eastAsia="sk-SK"/>
        </w:rPr>
        <w:t>4</w:t>
      </w:r>
      <w:r w:rsidRPr="001C7B35">
        <w:rPr>
          <w:rFonts w:ascii="Times New Roman" w:hAnsi="Times New Roman"/>
          <w:sz w:val="18"/>
          <w:szCs w:val="18"/>
          <w:lang w:eastAsia="sk-SK"/>
        </w:rPr>
        <w:t xml:space="preserve"> do dňa zostavenia účtovnej závierky nenastali ďalšie udalosti, ktoré by si vyžadovali uvedenie v účtovnej závierke k 30. septembru 202</w:t>
      </w:r>
      <w:r w:rsidR="00BB180D">
        <w:rPr>
          <w:rFonts w:ascii="Times New Roman" w:hAnsi="Times New Roman"/>
          <w:sz w:val="18"/>
          <w:szCs w:val="18"/>
          <w:lang w:eastAsia="sk-SK"/>
        </w:rPr>
        <w:t>4</w:t>
      </w:r>
      <w:r w:rsidRPr="001C7B35">
        <w:rPr>
          <w:rFonts w:ascii="Times New Roman" w:hAnsi="Times New Roman"/>
          <w:sz w:val="18"/>
          <w:szCs w:val="18"/>
          <w:lang w:eastAsia="sk-SK"/>
        </w:rPr>
        <w:t>.</w:t>
      </w:r>
    </w:p>
    <w:p w14:paraId="6B47B0BC" w14:textId="77777777" w:rsidR="0007715C" w:rsidRDefault="0007715C" w:rsidP="00490486">
      <w:pPr>
        <w:pStyle w:val="Zkladntext"/>
      </w:pPr>
    </w:p>
    <w:p w14:paraId="3854147C" w14:textId="77777777" w:rsidR="0007715C" w:rsidRDefault="0007715C" w:rsidP="00490486">
      <w:pPr>
        <w:pStyle w:val="Zkladntext"/>
      </w:pPr>
    </w:p>
    <w:p w14:paraId="0CA29A03" w14:textId="77777777" w:rsidR="0007715C" w:rsidRDefault="0007715C" w:rsidP="00490486">
      <w:pPr>
        <w:pStyle w:val="Zkladntext"/>
      </w:pPr>
    </w:p>
    <w:p w14:paraId="54FB2B12" w14:textId="77777777" w:rsidR="0007715C" w:rsidRDefault="0007715C" w:rsidP="00490486">
      <w:pPr>
        <w:pStyle w:val="Zkladntext"/>
      </w:pPr>
    </w:p>
    <w:p w14:paraId="42B04467" w14:textId="77777777" w:rsidR="0007715C" w:rsidRDefault="0007715C" w:rsidP="00490486">
      <w:pPr>
        <w:pStyle w:val="Zkladntext"/>
      </w:pPr>
    </w:p>
    <w:p w14:paraId="7F3D0EB6" w14:textId="77777777" w:rsidR="0007715C" w:rsidRDefault="0007715C" w:rsidP="00490486">
      <w:pPr>
        <w:pStyle w:val="Zkladntext"/>
      </w:pPr>
    </w:p>
    <w:p w14:paraId="646A6083" w14:textId="77777777" w:rsidR="0007715C" w:rsidRDefault="0007715C" w:rsidP="00490486">
      <w:pPr>
        <w:pStyle w:val="Zkladntext"/>
      </w:pPr>
    </w:p>
    <w:p w14:paraId="6005804B" w14:textId="77777777" w:rsidR="0007715C" w:rsidRDefault="0007715C" w:rsidP="00490486">
      <w:pPr>
        <w:pStyle w:val="Zkladntext"/>
      </w:pPr>
    </w:p>
    <w:p w14:paraId="4E179D01" w14:textId="77777777" w:rsidR="0007715C" w:rsidRDefault="0007715C" w:rsidP="00490486">
      <w:pPr>
        <w:pStyle w:val="Zkladntext"/>
      </w:pPr>
    </w:p>
    <w:p w14:paraId="7AEF0E72" w14:textId="77777777" w:rsidR="0007715C" w:rsidRDefault="0007715C" w:rsidP="00490486">
      <w:pPr>
        <w:pStyle w:val="Zkladntext"/>
      </w:pPr>
    </w:p>
    <w:p w14:paraId="400A1883" w14:textId="77777777" w:rsidR="0007715C" w:rsidRDefault="0007715C" w:rsidP="00490486">
      <w:pPr>
        <w:pStyle w:val="Zkladntext"/>
      </w:pPr>
    </w:p>
    <w:p w14:paraId="5E5B1F0C" w14:textId="77777777" w:rsidR="00490486" w:rsidRDefault="00490486" w:rsidP="00490486">
      <w:pPr>
        <w:pStyle w:val="Zkladntext"/>
        <w:ind w:left="425"/>
      </w:pPr>
    </w:p>
    <w:p w14:paraId="68C2F7CF" w14:textId="77777777" w:rsidR="00446EB5" w:rsidRDefault="00446EB5" w:rsidP="00490486">
      <w:pPr>
        <w:pStyle w:val="Zkladntext"/>
        <w:ind w:left="425"/>
      </w:pPr>
    </w:p>
    <w:p w14:paraId="1AA9A1FC" w14:textId="77777777" w:rsidR="00490486" w:rsidRDefault="00490486" w:rsidP="00490486">
      <w:pPr>
        <w:pStyle w:val="Zkladntext"/>
        <w:ind w:left="425"/>
      </w:pPr>
    </w:p>
    <w:p w14:paraId="78B7F598" w14:textId="77777777" w:rsidR="00FB6F8A" w:rsidRDefault="00FB6F8A" w:rsidP="00490486">
      <w:pPr>
        <w:pStyle w:val="Zkladntext"/>
      </w:pPr>
    </w:p>
    <w:p w14:paraId="4455B923" w14:textId="77777777" w:rsidR="00FB6F8A" w:rsidRDefault="00FB6F8A" w:rsidP="00490486">
      <w:pPr>
        <w:pStyle w:val="Zkladntext"/>
      </w:pPr>
    </w:p>
    <w:p w14:paraId="27AC435E" w14:textId="77777777" w:rsidR="00FB6F8A" w:rsidRDefault="00FB6F8A" w:rsidP="00490486">
      <w:pPr>
        <w:pStyle w:val="Zkladntext"/>
        <w:rPr>
          <w:b/>
        </w:rPr>
      </w:pPr>
    </w:p>
    <w:p w14:paraId="16A123D9" w14:textId="77777777" w:rsidR="00490486" w:rsidRPr="005D5B08" w:rsidRDefault="00490486" w:rsidP="00490486">
      <w:pPr>
        <w:ind w:left="426"/>
      </w:pPr>
    </w:p>
    <w:sectPr w:rsidR="00490486" w:rsidRPr="005D5B08" w:rsidSect="009D299A">
      <w:headerReference w:type="even" r:id="rId12"/>
      <w:headerReference w:type="default" r:id="rId13"/>
      <w:footerReference w:type="even" r:id="rId14"/>
      <w:footerReference w:type="default" r:id="rId15"/>
      <w:headerReference w:type="first" r:id="rId16"/>
      <w:footerReference w:type="first" r:id="rId17"/>
      <w:pgSz w:w="11906" w:h="16838" w:code="9"/>
      <w:pgMar w:top="1979" w:right="1021" w:bottom="1134" w:left="1673" w:header="567" w:footer="5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32E3BFB" w14:textId="77777777" w:rsidR="00E700EC" w:rsidRDefault="00E700EC" w:rsidP="00E03F32">
      <w:pPr>
        <w:spacing w:after="0" w:line="240" w:lineRule="auto"/>
      </w:pPr>
      <w:r>
        <w:separator/>
      </w:r>
    </w:p>
  </w:endnote>
  <w:endnote w:type="continuationSeparator" w:id="0">
    <w:p w14:paraId="1271E8B4" w14:textId="77777777" w:rsidR="00E700EC" w:rsidRDefault="00E700EC"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Univers 45 Light">
    <w:charset w:val="00"/>
    <w:family w:val="auto"/>
    <w:pitch w:val="variable"/>
    <w:sig w:usb0="8000002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D8565E" w14:textId="77777777" w:rsidR="00077BB9" w:rsidRDefault="00077BB9">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891FF" w14:textId="77777777" w:rsidR="00077BB9" w:rsidRPr="00904A7F" w:rsidRDefault="00077BB9" w:rsidP="00845857">
    <w:pPr>
      <w:pStyle w:val="Pta"/>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sidR="00BD4AE2">
      <w:rPr>
        <w:rFonts w:ascii="Times New Roman" w:hAnsi="Times New Roman"/>
        <w:noProof/>
        <w:sz w:val="20"/>
        <w:szCs w:val="20"/>
      </w:rPr>
      <w:t>9</w:t>
    </w:r>
    <w:r w:rsidRPr="00904A7F">
      <w:rPr>
        <w:rFonts w:ascii="Times New Roman" w:hAnsi="Times New Roman"/>
        <w:sz w:val="20"/>
        <w:szCs w:val="20"/>
      </w:rPr>
      <w:fldChar w:fldCharType="end"/>
    </w:r>
  </w:p>
  <w:p w14:paraId="3CD5B755" w14:textId="77777777" w:rsidR="00077BB9" w:rsidRDefault="00077BB9" w:rsidP="00845857">
    <w:pPr>
      <w:jc w:val="both"/>
      <w:rPr>
        <w:sz w:val="16"/>
        <w:szCs w:val="16"/>
      </w:rPr>
    </w:pPr>
  </w:p>
  <w:p w14:paraId="6DE70D98" w14:textId="77777777" w:rsidR="00077BB9" w:rsidRDefault="00077BB9">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D2F284" w14:textId="77777777" w:rsidR="00077BB9" w:rsidRDefault="00077BB9">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36EB08" w14:textId="77777777" w:rsidR="00E700EC" w:rsidRDefault="00E700EC" w:rsidP="00E03F32">
      <w:pPr>
        <w:spacing w:after="0" w:line="240" w:lineRule="auto"/>
      </w:pPr>
      <w:r>
        <w:separator/>
      </w:r>
    </w:p>
  </w:footnote>
  <w:footnote w:type="continuationSeparator" w:id="0">
    <w:p w14:paraId="0654A346" w14:textId="77777777" w:rsidR="00E700EC" w:rsidRDefault="00E700EC" w:rsidP="00E03F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4A8010" w14:textId="77777777" w:rsidR="00077BB9" w:rsidRDefault="00077BB9">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FC0DD1" w14:textId="77777777" w:rsidR="00077BB9" w:rsidRDefault="00077BB9" w:rsidP="009D299A">
    <w:pPr>
      <w:pStyle w:val="Hlavika"/>
      <w:tabs>
        <w:tab w:val="center" w:pos="4820"/>
        <w:tab w:val="right" w:pos="9213"/>
      </w:tabs>
      <w:rPr>
        <w:sz w:val="18"/>
        <w:szCs w:val="18"/>
      </w:rPr>
    </w:pPr>
    <w:r>
      <w:rPr>
        <w:b/>
        <w:bCs/>
        <w:sz w:val="18"/>
        <w:szCs w:val="18"/>
      </w:rPr>
      <w:t xml:space="preserve">Aarsleff </w:t>
    </w:r>
    <w:proofErr w:type="spellStart"/>
    <w:r>
      <w:rPr>
        <w:b/>
        <w:bCs/>
        <w:sz w:val="18"/>
        <w:szCs w:val="18"/>
      </w:rPr>
      <w:t>Hulín</w:t>
    </w:r>
    <w:proofErr w:type="spellEnd"/>
    <w:r>
      <w:rPr>
        <w:b/>
        <w:bCs/>
        <w:sz w:val="18"/>
        <w:szCs w:val="18"/>
      </w:rPr>
      <w:t xml:space="preserve"> s.r.o.</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27"/>
      <w:gridCol w:w="4070"/>
      <w:gridCol w:w="274"/>
      <w:gridCol w:w="273"/>
      <w:gridCol w:w="277"/>
      <w:gridCol w:w="276"/>
      <w:gridCol w:w="277"/>
      <w:gridCol w:w="276"/>
      <w:gridCol w:w="277"/>
      <w:gridCol w:w="276"/>
      <w:gridCol w:w="277"/>
      <w:gridCol w:w="338"/>
    </w:tblGrid>
    <w:tr w:rsidR="00077BB9" w:rsidRPr="00C14925" w14:paraId="2B808508" w14:textId="77777777" w:rsidTr="007070F7">
      <w:trPr>
        <w:trHeight w:hRule="exact" w:val="227"/>
      </w:trPr>
      <w:tc>
        <w:tcPr>
          <w:tcW w:w="2127" w:type="dxa"/>
          <w:tcBorders>
            <w:top w:val="nil"/>
            <w:left w:val="nil"/>
            <w:bottom w:val="nil"/>
            <w:right w:val="nil"/>
          </w:tcBorders>
          <w:vAlign w:val="center"/>
        </w:tcPr>
        <w:p w14:paraId="70AAEB81" w14:textId="77777777" w:rsidR="00077BB9" w:rsidRPr="000141B1" w:rsidRDefault="00077BB9" w:rsidP="000141B1">
          <w:pPr>
            <w:pStyle w:val="Hlavika"/>
            <w:tabs>
              <w:tab w:val="clear" w:pos="4536"/>
              <w:tab w:val="center" w:pos="4253"/>
              <w:tab w:val="right" w:pos="9213"/>
            </w:tabs>
            <w:ind w:firstLine="2"/>
            <w:jc w:val="left"/>
            <w:rPr>
              <w:sz w:val="18"/>
              <w:szCs w:val="18"/>
            </w:rPr>
          </w:pPr>
          <w:r w:rsidRPr="000141B1">
            <w:rPr>
              <w:sz w:val="18"/>
              <w:szCs w:val="18"/>
            </w:rPr>
            <w:t xml:space="preserve">Poznámky </w:t>
          </w:r>
          <w:proofErr w:type="spellStart"/>
          <w:r w:rsidRPr="000141B1">
            <w:rPr>
              <w:sz w:val="18"/>
              <w:szCs w:val="18"/>
            </w:rPr>
            <w:t>Úč</w:t>
          </w:r>
          <w:proofErr w:type="spellEnd"/>
          <w:r w:rsidRPr="000141B1">
            <w:rPr>
              <w:sz w:val="18"/>
              <w:szCs w:val="18"/>
            </w:rPr>
            <w:t xml:space="preserve"> PODV 3 </w:t>
          </w:r>
          <w:r>
            <w:rPr>
              <w:sz w:val="18"/>
              <w:szCs w:val="18"/>
            </w:rPr>
            <w:t>- 01</w:t>
          </w:r>
          <w:r w:rsidRPr="000141B1">
            <w:rPr>
              <w:sz w:val="18"/>
              <w:szCs w:val="18"/>
            </w:rPr>
            <w:t xml:space="preserve"> </w:t>
          </w:r>
          <w:r>
            <w:rPr>
              <w:sz w:val="18"/>
              <w:szCs w:val="18"/>
            </w:rPr>
            <w:t>01010101</w:t>
          </w:r>
          <w:r w:rsidRPr="000141B1">
            <w:rPr>
              <w:sz w:val="18"/>
              <w:szCs w:val="18"/>
            </w:rPr>
            <w:t>01010101010101 01 01</w:t>
          </w:r>
        </w:p>
      </w:tc>
      <w:tc>
        <w:tcPr>
          <w:tcW w:w="4070" w:type="dxa"/>
          <w:tcBorders>
            <w:top w:val="nil"/>
            <w:left w:val="nil"/>
            <w:bottom w:val="nil"/>
            <w:right w:val="nil"/>
          </w:tcBorders>
          <w:vAlign w:val="center"/>
          <w:hideMark/>
        </w:tcPr>
        <w:p w14:paraId="6819B93C" w14:textId="77777777" w:rsidR="00077BB9" w:rsidRPr="00C14925" w:rsidRDefault="00077BB9" w:rsidP="006B12D3">
          <w:pPr>
            <w:pStyle w:val="Hlavika"/>
            <w:tabs>
              <w:tab w:val="clear" w:pos="4536"/>
              <w:tab w:val="center" w:pos="4253"/>
              <w:tab w:val="right" w:pos="9213"/>
            </w:tabs>
            <w:rPr>
              <w:sz w:val="18"/>
              <w:szCs w:val="18"/>
            </w:rPr>
          </w:pPr>
          <w:r>
            <w:rPr>
              <w:sz w:val="18"/>
              <w:szCs w:val="18"/>
            </w:rPr>
            <w:t xml:space="preserve">                                                                                     </w:t>
          </w:r>
          <w:r w:rsidRPr="00C14925">
            <w:rPr>
              <w:sz w:val="18"/>
              <w:szCs w:val="18"/>
            </w:rPr>
            <w:t>IČO</w:t>
          </w:r>
        </w:p>
      </w:tc>
      <w:tc>
        <w:tcPr>
          <w:tcW w:w="274" w:type="dxa"/>
          <w:tcBorders>
            <w:top w:val="nil"/>
            <w:left w:val="nil"/>
            <w:bottom w:val="nil"/>
            <w:right w:val="nil"/>
          </w:tcBorders>
          <w:vAlign w:val="center"/>
        </w:tcPr>
        <w:p w14:paraId="3DE418ED" w14:textId="77777777" w:rsidR="00077BB9" w:rsidRPr="00833D0C" w:rsidRDefault="00077BB9" w:rsidP="006B12D3">
          <w:pPr>
            <w:pStyle w:val="Hlavika"/>
            <w:tabs>
              <w:tab w:val="clear" w:pos="4536"/>
              <w:tab w:val="center" w:pos="4253"/>
              <w:tab w:val="right" w:pos="9213"/>
            </w:tabs>
            <w:rPr>
              <w:sz w:val="18"/>
              <w:szCs w:val="18"/>
            </w:rPr>
          </w:pPr>
        </w:p>
      </w:tc>
      <w:tc>
        <w:tcPr>
          <w:tcW w:w="273" w:type="dxa"/>
          <w:tcBorders>
            <w:top w:val="nil"/>
            <w:left w:val="nil"/>
            <w:bottom w:val="nil"/>
            <w:right w:val="single" w:sz="4" w:space="0" w:color="auto"/>
          </w:tcBorders>
          <w:vAlign w:val="center"/>
        </w:tcPr>
        <w:p w14:paraId="729D05AD" w14:textId="77777777" w:rsidR="00077BB9" w:rsidRPr="00833D0C" w:rsidRDefault="00077BB9" w:rsidP="006B12D3">
          <w:pPr>
            <w:pStyle w:val="Hlavika"/>
            <w:tabs>
              <w:tab w:val="clear" w:pos="4536"/>
              <w:tab w:val="center" w:pos="4253"/>
              <w:tab w:val="right" w:pos="9213"/>
            </w:tabs>
            <w:rPr>
              <w:sz w:val="18"/>
              <w:szCs w:val="18"/>
            </w:rPr>
          </w:pPr>
        </w:p>
      </w:tc>
      <w:tc>
        <w:tcPr>
          <w:tcW w:w="277" w:type="dxa"/>
          <w:tcBorders>
            <w:top w:val="single" w:sz="4" w:space="0" w:color="auto"/>
            <w:left w:val="single" w:sz="4" w:space="0" w:color="auto"/>
            <w:bottom w:val="single" w:sz="4" w:space="0" w:color="auto"/>
            <w:right w:val="single" w:sz="4" w:space="0" w:color="auto"/>
          </w:tcBorders>
          <w:vAlign w:val="center"/>
          <w:hideMark/>
        </w:tcPr>
        <w:p w14:paraId="0CEFA5ED" w14:textId="77777777" w:rsidR="00077BB9" w:rsidRPr="00833D0C" w:rsidRDefault="00077BB9" w:rsidP="00515300">
          <w:pPr>
            <w:pStyle w:val="Hlavika"/>
            <w:tabs>
              <w:tab w:val="clear" w:pos="4536"/>
              <w:tab w:val="center" w:pos="4253"/>
              <w:tab w:val="right" w:pos="9213"/>
            </w:tabs>
            <w:rPr>
              <w:sz w:val="18"/>
              <w:szCs w:val="18"/>
            </w:rPr>
          </w:pPr>
          <w:r>
            <w:rPr>
              <w:sz w:val="18"/>
              <w:szCs w:val="18"/>
            </w:rPr>
            <w:t>3</w:t>
          </w:r>
        </w:p>
      </w:tc>
      <w:tc>
        <w:tcPr>
          <w:tcW w:w="276" w:type="dxa"/>
          <w:tcBorders>
            <w:top w:val="single" w:sz="4" w:space="0" w:color="auto"/>
            <w:left w:val="single" w:sz="4" w:space="0" w:color="auto"/>
            <w:bottom w:val="single" w:sz="4" w:space="0" w:color="auto"/>
            <w:right w:val="single" w:sz="4" w:space="0" w:color="auto"/>
          </w:tcBorders>
          <w:vAlign w:val="center"/>
          <w:hideMark/>
        </w:tcPr>
        <w:p w14:paraId="60BD341C" w14:textId="77777777" w:rsidR="00077BB9" w:rsidRPr="00833D0C" w:rsidRDefault="00077BB9" w:rsidP="00515300">
          <w:pPr>
            <w:pStyle w:val="Hlavika"/>
            <w:tabs>
              <w:tab w:val="clear" w:pos="4536"/>
              <w:tab w:val="center" w:pos="4253"/>
              <w:tab w:val="right" w:pos="9213"/>
            </w:tabs>
            <w:rPr>
              <w:sz w:val="18"/>
              <w:szCs w:val="18"/>
            </w:rPr>
          </w:pPr>
          <w:r>
            <w:rPr>
              <w:sz w:val="18"/>
              <w:szCs w:val="18"/>
            </w:rPr>
            <w:t>1</w:t>
          </w:r>
        </w:p>
      </w:tc>
      <w:tc>
        <w:tcPr>
          <w:tcW w:w="277" w:type="dxa"/>
          <w:tcBorders>
            <w:top w:val="single" w:sz="4" w:space="0" w:color="auto"/>
            <w:left w:val="single" w:sz="4" w:space="0" w:color="auto"/>
            <w:bottom w:val="single" w:sz="4" w:space="0" w:color="auto"/>
            <w:right w:val="single" w:sz="4" w:space="0" w:color="auto"/>
          </w:tcBorders>
          <w:vAlign w:val="center"/>
          <w:hideMark/>
        </w:tcPr>
        <w:p w14:paraId="55850D28" w14:textId="77777777" w:rsidR="00077BB9" w:rsidRPr="00833D0C" w:rsidRDefault="00077BB9" w:rsidP="00515300">
          <w:pPr>
            <w:pStyle w:val="Hlavika"/>
            <w:tabs>
              <w:tab w:val="clear" w:pos="4536"/>
              <w:tab w:val="center" w:pos="4253"/>
              <w:tab w:val="right" w:pos="9213"/>
            </w:tabs>
            <w:rPr>
              <w:sz w:val="18"/>
              <w:szCs w:val="18"/>
            </w:rPr>
          </w:pPr>
          <w:r>
            <w:rPr>
              <w:sz w:val="18"/>
              <w:szCs w:val="18"/>
            </w:rPr>
            <w:t>4</w:t>
          </w:r>
        </w:p>
      </w:tc>
      <w:tc>
        <w:tcPr>
          <w:tcW w:w="276" w:type="dxa"/>
          <w:tcBorders>
            <w:top w:val="single" w:sz="4" w:space="0" w:color="auto"/>
            <w:left w:val="single" w:sz="4" w:space="0" w:color="auto"/>
            <w:bottom w:val="single" w:sz="4" w:space="0" w:color="auto"/>
            <w:right w:val="single" w:sz="4" w:space="0" w:color="auto"/>
          </w:tcBorders>
          <w:vAlign w:val="center"/>
          <w:hideMark/>
        </w:tcPr>
        <w:p w14:paraId="6C56A274" w14:textId="77777777" w:rsidR="00077BB9" w:rsidRPr="00833D0C" w:rsidRDefault="00077BB9" w:rsidP="00515300">
          <w:pPr>
            <w:pStyle w:val="Hlavika"/>
            <w:tabs>
              <w:tab w:val="clear" w:pos="4536"/>
              <w:tab w:val="center" w:pos="4253"/>
              <w:tab w:val="right" w:pos="9213"/>
            </w:tabs>
            <w:rPr>
              <w:sz w:val="18"/>
              <w:szCs w:val="18"/>
            </w:rPr>
          </w:pPr>
          <w:r>
            <w:rPr>
              <w:sz w:val="18"/>
              <w:szCs w:val="18"/>
            </w:rPr>
            <w:t>3</w:t>
          </w:r>
        </w:p>
      </w:tc>
      <w:tc>
        <w:tcPr>
          <w:tcW w:w="277" w:type="dxa"/>
          <w:tcBorders>
            <w:top w:val="single" w:sz="4" w:space="0" w:color="auto"/>
            <w:left w:val="single" w:sz="4" w:space="0" w:color="auto"/>
            <w:bottom w:val="single" w:sz="4" w:space="0" w:color="auto"/>
            <w:right w:val="single" w:sz="4" w:space="0" w:color="auto"/>
          </w:tcBorders>
          <w:vAlign w:val="center"/>
          <w:hideMark/>
        </w:tcPr>
        <w:p w14:paraId="52A31DB2" w14:textId="77777777" w:rsidR="00077BB9" w:rsidRPr="00833D0C" w:rsidRDefault="00077BB9" w:rsidP="00515300">
          <w:pPr>
            <w:pStyle w:val="Hlavika"/>
            <w:tabs>
              <w:tab w:val="clear" w:pos="4536"/>
              <w:tab w:val="center" w:pos="4253"/>
              <w:tab w:val="right" w:pos="9213"/>
            </w:tabs>
            <w:rPr>
              <w:sz w:val="18"/>
              <w:szCs w:val="18"/>
            </w:rPr>
          </w:pPr>
          <w:r>
            <w:rPr>
              <w:sz w:val="18"/>
              <w:szCs w:val="18"/>
            </w:rPr>
            <w:t>0</w:t>
          </w:r>
        </w:p>
      </w:tc>
      <w:tc>
        <w:tcPr>
          <w:tcW w:w="276" w:type="dxa"/>
          <w:tcBorders>
            <w:top w:val="single" w:sz="4" w:space="0" w:color="auto"/>
            <w:left w:val="single" w:sz="4" w:space="0" w:color="auto"/>
            <w:bottom w:val="single" w:sz="4" w:space="0" w:color="auto"/>
            <w:right w:val="single" w:sz="4" w:space="0" w:color="auto"/>
          </w:tcBorders>
          <w:vAlign w:val="center"/>
          <w:hideMark/>
        </w:tcPr>
        <w:p w14:paraId="56B722AF" w14:textId="77777777" w:rsidR="00077BB9" w:rsidRPr="00833D0C" w:rsidRDefault="00077BB9" w:rsidP="00515300">
          <w:pPr>
            <w:pStyle w:val="Hlavika"/>
            <w:tabs>
              <w:tab w:val="clear" w:pos="4536"/>
              <w:tab w:val="center" w:pos="4253"/>
              <w:tab w:val="right" w:pos="9213"/>
            </w:tabs>
            <w:rPr>
              <w:sz w:val="18"/>
              <w:szCs w:val="18"/>
            </w:rPr>
          </w:pPr>
          <w:r>
            <w:rPr>
              <w:sz w:val="18"/>
              <w:szCs w:val="18"/>
            </w:rPr>
            <w:t>4</w:t>
          </w:r>
        </w:p>
      </w:tc>
      <w:tc>
        <w:tcPr>
          <w:tcW w:w="277" w:type="dxa"/>
          <w:tcBorders>
            <w:top w:val="single" w:sz="4" w:space="0" w:color="auto"/>
            <w:left w:val="single" w:sz="4" w:space="0" w:color="auto"/>
            <w:bottom w:val="single" w:sz="4" w:space="0" w:color="auto"/>
            <w:right w:val="single" w:sz="4" w:space="0" w:color="auto"/>
          </w:tcBorders>
          <w:vAlign w:val="center"/>
          <w:hideMark/>
        </w:tcPr>
        <w:p w14:paraId="4ABA786D" w14:textId="77777777" w:rsidR="00077BB9" w:rsidRPr="00833D0C" w:rsidRDefault="00077BB9" w:rsidP="00515300">
          <w:pPr>
            <w:pStyle w:val="Hlavika"/>
            <w:tabs>
              <w:tab w:val="clear" w:pos="4536"/>
              <w:tab w:val="center" w:pos="4253"/>
              <w:tab w:val="right" w:pos="9213"/>
            </w:tabs>
            <w:rPr>
              <w:sz w:val="18"/>
              <w:szCs w:val="18"/>
            </w:rPr>
          </w:pPr>
          <w:r>
            <w:rPr>
              <w:sz w:val="18"/>
              <w:szCs w:val="18"/>
            </w:rPr>
            <w:t>7</w:t>
          </w:r>
        </w:p>
      </w:tc>
      <w:tc>
        <w:tcPr>
          <w:tcW w:w="338" w:type="dxa"/>
          <w:tcBorders>
            <w:top w:val="single" w:sz="4" w:space="0" w:color="auto"/>
            <w:left w:val="single" w:sz="4" w:space="0" w:color="auto"/>
            <w:bottom w:val="single" w:sz="4" w:space="0" w:color="auto"/>
            <w:right w:val="single" w:sz="4" w:space="0" w:color="auto"/>
          </w:tcBorders>
          <w:vAlign w:val="center"/>
          <w:hideMark/>
        </w:tcPr>
        <w:p w14:paraId="6EAADA2B" w14:textId="77777777" w:rsidR="00077BB9" w:rsidRPr="00833D0C" w:rsidRDefault="00077BB9" w:rsidP="00515300">
          <w:pPr>
            <w:pStyle w:val="Hlavika"/>
            <w:tabs>
              <w:tab w:val="clear" w:pos="4536"/>
              <w:tab w:val="center" w:pos="4253"/>
              <w:tab w:val="right" w:pos="9213"/>
            </w:tabs>
            <w:rPr>
              <w:sz w:val="18"/>
              <w:szCs w:val="18"/>
            </w:rPr>
          </w:pPr>
          <w:r>
            <w:rPr>
              <w:sz w:val="18"/>
              <w:szCs w:val="18"/>
            </w:rPr>
            <w:t>3</w:t>
          </w:r>
        </w:p>
      </w:tc>
    </w:tr>
  </w:tbl>
  <w:p w14:paraId="7C7C3C79" w14:textId="77777777" w:rsidR="00077BB9" w:rsidRPr="00833D0C" w:rsidRDefault="00077BB9" w:rsidP="00524857">
    <w:pPr>
      <w:pStyle w:val="Hlavika"/>
      <w:tabs>
        <w:tab w:val="center" w:pos="4962"/>
        <w:tab w:val="right" w:pos="9213"/>
      </w:tabs>
      <w:ind w:right="-1"/>
      <w:jc w:val="right"/>
      <w:rPr>
        <w:sz w:val="18"/>
        <w:szCs w:val="18"/>
        <w:lang w:val="en-GB"/>
      </w:rPr>
    </w:pPr>
  </w:p>
  <w:tbl>
    <w:tblPr>
      <w:tblW w:w="889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95"/>
      <w:gridCol w:w="4127"/>
      <w:gridCol w:w="277"/>
      <w:gridCol w:w="278"/>
      <w:gridCol w:w="277"/>
      <w:gridCol w:w="285"/>
      <w:gridCol w:w="277"/>
      <w:gridCol w:w="276"/>
      <w:gridCol w:w="277"/>
      <w:gridCol w:w="276"/>
      <w:gridCol w:w="277"/>
      <w:gridCol w:w="276"/>
    </w:tblGrid>
    <w:tr w:rsidR="00077BB9" w:rsidRPr="00515300" w14:paraId="5EC136E7" w14:textId="77777777" w:rsidTr="009D299A">
      <w:trPr>
        <w:trHeight w:hRule="exact" w:val="227"/>
      </w:trPr>
      <w:tc>
        <w:tcPr>
          <w:tcW w:w="1995" w:type="dxa"/>
          <w:tcBorders>
            <w:top w:val="nil"/>
            <w:left w:val="nil"/>
            <w:bottom w:val="nil"/>
            <w:right w:val="nil"/>
          </w:tcBorders>
          <w:vAlign w:val="center"/>
          <w:hideMark/>
        </w:tcPr>
        <w:p w14:paraId="4528F37B" w14:textId="77777777" w:rsidR="00077BB9" w:rsidRPr="00515300" w:rsidRDefault="00077BB9" w:rsidP="006B12D3">
          <w:pPr>
            <w:pStyle w:val="Hlavika"/>
            <w:tabs>
              <w:tab w:val="clear" w:pos="4536"/>
              <w:tab w:val="center" w:pos="4253"/>
              <w:tab w:val="right" w:pos="9213"/>
            </w:tabs>
            <w:rPr>
              <w:sz w:val="18"/>
              <w:szCs w:val="18"/>
            </w:rPr>
          </w:pPr>
        </w:p>
      </w:tc>
      <w:tc>
        <w:tcPr>
          <w:tcW w:w="4127" w:type="dxa"/>
          <w:tcBorders>
            <w:top w:val="nil"/>
            <w:left w:val="nil"/>
            <w:bottom w:val="nil"/>
            <w:right w:val="single" w:sz="4" w:space="0" w:color="auto"/>
          </w:tcBorders>
          <w:vAlign w:val="center"/>
          <w:hideMark/>
        </w:tcPr>
        <w:p w14:paraId="4F118389" w14:textId="77777777" w:rsidR="00077BB9" w:rsidRPr="00515300" w:rsidRDefault="00077BB9" w:rsidP="006B12D3">
          <w:pPr>
            <w:pStyle w:val="Hlavika"/>
            <w:tabs>
              <w:tab w:val="clear" w:pos="4536"/>
              <w:tab w:val="center" w:pos="4253"/>
              <w:tab w:val="right" w:pos="9213"/>
            </w:tabs>
            <w:rPr>
              <w:sz w:val="18"/>
              <w:szCs w:val="18"/>
            </w:rPr>
          </w:pPr>
          <w:r w:rsidRPr="00515300">
            <w:rPr>
              <w:sz w:val="18"/>
              <w:szCs w:val="18"/>
            </w:rPr>
            <w:t xml:space="preserve">                                                                                DIČ</w:t>
          </w:r>
        </w:p>
      </w:tc>
      <w:tc>
        <w:tcPr>
          <w:tcW w:w="277" w:type="dxa"/>
          <w:tcBorders>
            <w:top w:val="single" w:sz="4" w:space="0" w:color="auto"/>
            <w:left w:val="single" w:sz="4" w:space="0" w:color="auto"/>
            <w:bottom w:val="single" w:sz="4" w:space="0" w:color="auto"/>
            <w:right w:val="single" w:sz="4" w:space="0" w:color="auto"/>
          </w:tcBorders>
          <w:vAlign w:val="center"/>
          <w:hideMark/>
        </w:tcPr>
        <w:p w14:paraId="6DEFEE0B"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288BFC95"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0</w:t>
          </w:r>
        </w:p>
      </w:tc>
      <w:tc>
        <w:tcPr>
          <w:tcW w:w="277" w:type="dxa"/>
          <w:tcBorders>
            <w:top w:val="single" w:sz="4" w:space="0" w:color="auto"/>
            <w:left w:val="single" w:sz="4" w:space="0" w:color="auto"/>
            <w:bottom w:val="single" w:sz="4" w:space="0" w:color="auto"/>
            <w:right w:val="single" w:sz="4" w:space="0" w:color="auto"/>
          </w:tcBorders>
          <w:vAlign w:val="center"/>
          <w:hideMark/>
        </w:tcPr>
        <w:p w14:paraId="1D6598DA"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2</w:t>
          </w:r>
        </w:p>
      </w:tc>
      <w:tc>
        <w:tcPr>
          <w:tcW w:w="285" w:type="dxa"/>
          <w:tcBorders>
            <w:top w:val="single" w:sz="4" w:space="0" w:color="auto"/>
            <w:left w:val="single" w:sz="4" w:space="0" w:color="auto"/>
            <w:bottom w:val="single" w:sz="4" w:space="0" w:color="auto"/>
            <w:right w:val="single" w:sz="4" w:space="0" w:color="auto"/>
          </w:tcBorders>
          <w:vAlign w:val="center"/>
          <w:hideMark/>
        </w:tcPr>
        <w:p w14:paraId="5DA5A9ED"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0</w:t>
          </w:r>
        </w:p>
      </w:tc>
      <w:tc>
        <w:tcPr>
          <w:tcW w:w="277" w:type="dxa"/>
          <w:tcBorders>
            <w:top w:val="single" w:sz="4" w:space="0" w:color="auto"/>
            <w:left w:val="single" w:sz="4" w:space="0" w:color="auto"/>
            <w:bottom w:val="single" w:sz="4" w:space="0" w:color="auto"/>
            <w:right w:val="single" w:sz="4" w:space="0" w:color="auto"/>
          </w:tcBorders>
          <w:vAlign w:val="center"/>
          <w:hideMark/>
        </w:tcPr>
        <w:p w14:paraId="3774D4EC"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3</w:t>
          </w:r>
        </w:p>
      </w:tc>
      <w:tc>
        <w:tcPr>
          <w:tcW w:w="276" w:type="dxa"/>
          <w:tcBorders>
            <w:top w:val="single" w:sz="4" w:space="0" w:color="auto"/>
            <w:left w:val="single" w:sz="4" w:space="0" w:color="auto"/>
            <w:bottom w:val="single" w:sz="4" w:space="0" w:color="auto"/>
            <w:right w:val="single" w:sz="4" w:space="0" w:color="auto"/>
          </w:tcBorders>
          <w:vAlign w:val="center"/>
          <w:hideMark/>
        </w:tcPr>
        <w:p w14:paraId="181923D3"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9</w:t>
          </w:r>
        </w:p>
      </w:tc>
      <w:tc>
        <w:tcPr>
          <w:tcW w:w="277" w:type="dxa"/>
          <w:tcBorders>
            <w:top w:val="single" w:sz="4" w:space="0" w:color="auto"/>
            <w:left w:val="single" w:sz="4" w:space="0" w:color="auto"/>
            <w:bottom w:val="single" w:sz="4" w:space="0" w:color="auto"/>
            <w:right w:val="single" w:sz="4" w:space="0" w:color="auto"/>
          </w:tcBorders>
          <w:vAlign w:val="center"/>
          <w:hideMark/>
        </w:tcPr>
        <w:p w14:paraId="17801113"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6</w:t>
          </w:r>
        </w:p>
      </w:tc>
      <w:tc>
        <w:tcPr>
          <w:tcW w:w="276" w:type="dxa"/>
          <w:tcBorders>
            <w:top w:val="single" w:sz="4" w:space="0" w:color="auto"/>
            <w:left w:val="single" w:sz="4" w:space="0" w:color="auto"/>
            <w:bottom w:val="single" w:sz="4" w:space="0" w:color="auto"/>
            <w:right w:val="single" w:sz="4" w:space="0" w:color="auto"/>
          </w:tcBorders>
          <w:vAlign w:val="center"/>
          <w:hideMark/>
        </w:tcPr>
        <w:p w14:paraId="271BBAF4"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1</w:t>
          </w:r>
        </w:p>
      </w:tc>
      <w:tc>
        <w:tcPr>
          <w:tcW w:w="277" w:type="dxa"/>
          <w:tcBorders>
            <w:top w:val="single" w:sz="4" w:space="0" w:color="auto"/>
            <w:left w:val="single" w:sz="4" w:space="0" w:color="auto"/>
            <w:bottom w:val="single" w:sz="4" w:space="0" w:color="auto"/>
            <w:right w:val="single" w:sz="4" w:space="0" w:color="auto"/>
          </w:tcBorders>
          <w:vAlign w:val="center"/>
          <w:hideMark/>
        </w:tcPr>
        <w:p w14:paraId="6DDFED31"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1</w:t>
          </w:r>
        </w:p>
      </w:tc>
      <w:tc>
        <w:tcPr>
          <w:tcW w:w="276" w:type="dxa"/>
          <w:tcBorders>
            <w:top w:val="single" w:sz="4" w:space="0" w:color="auto"/>
            <w:left w:val="single" w:sz="4" w:space="0" w:color="auto"/>
            <w:bottom w:val="single" w:sz="4" w:space="0" w:color="auto"/>
            <w:right w:val="single" w:sz="4" w:space="0" w:color="auto"/>
          </w:tcBorders>
          <w:vAlign w:val="center"/>
          <w:hideMark/>
        </w:tcPr>
        <w:p w14:paraId="429B66BD" w14:textId="77777777" w:rsidR="00077BB9" w:rsidRPr="00515300" w:rsidRDefault="00077BB9" w:rsidP="00515300">
          <w:pPr>
            <w:pStyle w:val="Hlavika"/>
            <w:tabs>
              <w:tab w:val="clear" w:pos="4536"/>
              <w:tab w:val="center" w:pos="4253"/>
              <w:tab w:val="right" w:pos="9213"/>
            </w:tabs>
            <w:rPr>
              <w:sz w:val="18"/>
              <w:szCs w:val="18"/>
            </w:rPr>
          </w:pPr>
          <w:r w:rsidRPr="00515300">
            <w:rPr>
              <w:sz w:val="18"/>
              <w:szCs w:val="18"/>
            </w:rPr>
            <w:t>4</w:t>
          </w:r>
        </w:p>
      </w:tc>
    </w:tr>
  </w:tbl>
  <w:p w14:paraId="35641861" w14:textId="77777777" w:rsidR="00077BB9" w:rsidRPr="008A274E" w:rsidRDefault="00077BB9" w:rsidP="00B47C46">
    <w:pPr>
      <w:pStyle w:val="Hlavika"/>
      <w:tabs>
        <w:tab w:val="center" w:pos="4820"/>
        <w:tab w:val="right" w:pos="9214"/>
      </w:tabs>
      <w:spacing w:after="0" w:line="240" w:lineRule="auto"/>
      <w:jc w:val="left"/>
      <w:rPr>
        <w:rFonts w:ascii="Times New Roman" w:hAnsi="Times New Roman"/>
      </w:rPr>
    </w:pPr>
    <w:r>
      <w:rPr>
        <w:rFonts w:ascii="Times New Roman" w:hAnsi="Times New Roman"/>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7D8E6E" w14:textId="77777777" w:rsidR="00077BB9" w:rsidRDefault="00077BB9" w:rsidP="008A274E">
    <w:pPr>
      <w:pStyle w:val="Hlavika"/>
      <w:tabs>
        <w:tab w:val="center" w:pos="4820"/>
        <w:tab w:val="right" w:pos="9214"/>
      </w:tabs>
      <w:spacing w:after="0" w:line="240" w:lineRule="auto"/>
      <w:jc w:val="right"/>
      <w:rPr>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33152"/>
    <w:multiLevelType w:val="hybridMultilevel"/>
    <w:tmpl w:val="228A7436"/>
    <w:lvl w:ilvl="0" w:tplc="63AC58F4">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 w15:restartNumberingAfterBreak="0">
    <w:nsid w:val="1999307B"/>
    <w:multiLevelType w:val="hybridMultilevel"/>
    <w:tmpl w:val="2ED275AC"/>
    <w:lvl w:ilvl="0" w:tplc="A2146572">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328566E9"/>
    <w:multiLevelType w:val="hybridMultilevel"/>
    <w:tmpl w:val="95BCF644"/>
    <w:lvl w:ilvl="0" w:tplc="041B0001">
      <w:start w:val="1"/>
      <w:numFmt w:val="bullet"/>
      <w:lvlText w:val=""/>
      <w:lvlJc w:val="left"/>
      <w:pPr>
        <w:tabs>
          <w:tab w:val="num" w:pos="720"/>
        </w:tabs>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0"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1"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6D76FA4"/>
    <w:multiLevelType w:val="hybridMultilevel"/>
    <w:tmpl w:val="5B624430"/>
    <w:lvl w:ilvl="0" w:tplc="32FA0A0A">
      <w:start w:val="2"/>
      <w:numFmt w:val="upp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5270598A"/>
    <w:multiLevelType w:val="hybridMultilevel"/>
    <w:tmpl w:val="07861F82"/>
    <w:lvl w:ilvl="0" w:tplc="2FB45808">
      <w:start w:val="2"/>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567B7527"/>
    <w:multiLevelType w:val="hybridMultilevel"/>
    <w:tmpl w:val="6F602518"/>
    <w:lvl w:ilvl="0" w:tplc="213667E8">
      <w:start w:val="7"/>
      <w:numFmt w:val="decimal"/>
      <w:lvlText w:val="%1."/>
      <w:lvlJc w:val="left"/>
      <w:pPr>
        <w:ind w:left="24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7" w15:restartNumberingAfterBreak="0">
    <w:nsid w:val="72783BCF"/>
    <w:multiLevelType w:val="hybridMultilevel"/>
    <w:tmpl w:val="1DD6DA0C"/>
    <w:lvl w:ilvl="0" w:tplc="EC3C3B7A">
      <w:start w:val="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238291330">
    <w:abstractNumId w:val="6"/>
  </w:num>
  <w:num w:numId="2" w16cid:durableId="574126102">
    <w:abstractNumId w:val="0"/>
  </w:num>
  <w:num w:numId="3" w16cid:durableId="280379663">
    <w:abstractNumId w:val="3"/>
  </w:num>
  <w:num w:numId="4" w16cid:durableId="1259026561">
    <w:abstractNumId w:val="8"/>
  </w:num>
  <w:num w:numId="5" w16cid:durableId="1026904047">
    <w:abstractNumId w:val="13"/>
  </w:num>
  <w:num w:numId="6" w16cid:durableId="994652634">
    <w:abstractNumId w:val="5"/>
  </w:num>
  <w:num w:numId="7" w16cid:durableId="1634405584">
    <w:abstractNumId w:val="14"/>
  </w:num>
  <w:num w:numId="8" w16cid:durableId="1705128498">
    <w:abstractNumId w:val="1"/>
  </w:num>
  <w:num w:numId="9" w16cid:durableId="1291937733">
    <w:abstractNumId w:val="7"/>
  </w:num>
  <w:num w:numId="10" w16cid:durableId="105464923">
    <w:abstractNumId w:val="17"/>
  </w:num>
  <w:num w:numId="11" w16cid:durableId="1948540705">
    <w:abstractNumId w:val="9"/>
  </w:num>
  <w:num w:numId="12" w16cid:durableId="1319193794">
    <w:abstractNumId w:val="16"/>
  </w:num>
  <w:num w:numId="13" w16cid:durableId="1968076401">
    <w:abstractNumId w:val="4"/>
  </w:num>
  <w:num w:numId="14" w16cid:durableId="138108647">
    <w:abstractNumId w:val="15"/>
  </w:num>
  <w:num w:numId="15" w16cid:durableId="1447574995">
    <w:abstractNumId w:val="11"/>
  </w:num>
  <w:num w:numId="16" w16cid:durableId="393624812">
    <w:abstractNumId w:val="2"/>
  </w:num>
  <w:num w:numId="17" w16cid:durableId="1261334183">
    <w:abstractNumId w:val="10"/>
  </w:num>
  <w:num w:numId="18" w16cid:durableId="1575164121">
    <w:abstractNumId w:val="12"/>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74C97"/>
    <w:rsid w:val="00000AD8"/>
    <w:rsid w:val="00006396"/>
    <w:rsid w:val="000141B1"/>
    <w:rsid w:val="00021F36"/>
    <w:rsid w:val="00023460"/>
    <w:rsid w:val="00024A31"/>
    <w:rsid w:val="0002502C"/>
    <w:rsid w:val="00030C19"/>
    <w:rsid w:val="0003578C"/>
    <w:rsid w:val="0004682A"/>
    <w:rsid w:val="00051ECA"/>
    <w:rsid w:val="000543DA"/>
    <w:rsid w:val="00064BBF"/>
    <w:rsid w:val="0006533E"/>
    <w:rsid w:val="000725B0"/>
    <w:rsid w:val="00072F00"/>
    <w:rsid w:val="0007715C"/>
    <w:rsid w:val="00077BB9"/>
    <w:rsid w:val="000872B9"/>
    <w:rsid w:val="0009034A"/>
    <w:rsid w:val="00090C35"/>
    <w:rsid w:val="00091107"/>
    <w:rsid w:val="00094051"/>
    <w:rsid w:val="000A0890"/>
    <w:rsid w:val="000A250D"/>
    <w:rsid w:val="000A4DB0"/>
    <w:rsid w:val="000A587B"/>
    <w:rsid w:val="000A639E"/>
    <w:rsid w:val="000B0DB9"/>
    <w:rsid w:val="000B3786"/>
    <w:rsid w:val="000B62BB"/>
    <w:rsid w:val="000B6B42"/>
    <w:rsid w:val="000B7C3A"/>
    <w:rsid w:val="000C5282"/>
    <w:rsid w:val="000C55DA"/>
    <w:rsid w:val="000C5912"/>
    <w:rsid w:val="000C6462"/>
    <w:rsid w:val="000E0716"/>
    <w:rsid w:val="000F2B82"/>
    <w:rsid w:val="000F4E26"/>
    <w:rsid w:val="000F719D"/>
    <w:rsid w:val="000F753E"/>
    <w:rsid w:val="0010344F"/>
    <w:rsid w:val="0010690E"/>
    <w:rsid w:val="00113935"/>
    <w:rsid w:val="00116735"/>
    <w:rsid w:val="00117123"/>
    <w:rsid w:val="00122A84"/>
    <w:rsid w:val="00124CEE"/>
    <w:rsid w:val="0013134A"/>
    <w:rsid w:val="00134051"/>
    <w:rsid w:val="00134E15"/>
    <w:rsid w:val="00136D76"/>
    <w:rsid w:val="001378FA"/>
    <w:rsid w:val="00144FDD"/>
    <w:rsid w:val="00154838"/>
    <w:rsid w:val="0015529C"/>
    <w:rsid w:val="0015575B"/>
    <w:rsid w:val="001558CB"/>
    <w:rsid w:val="00162069"/>
    <w:rsid w:val="00173B70"/>
    <w:rsid w:val="00174D98"/>
    <w:rsid w:val="0018369B"/>
    <w:rsid w:val="00185209"/>
    <w:rsid w:val="00187A79"/>
    <w:rsid w:val="001931D4"/>
    <w:rsid w:val="00196D12"/>
    <w:rsid w:val="001A14F6"/>
    <w:rsid w:val="001A4263"/>
    <w:rsid w:val="001A7E7B"/>
    <w:rsid w:val="001B1B24"/>
    <w:rsid w:val="001C074A"/>
    <w:rsid w:val="001C17E1"/>
    <w:rsid w:val="001C6CB2"/>
    <w:rsid w:val="001C72D8"/>
    <w:rsid w:val="001C7B35"/>
    <w:rsid w:val="001D762A"/>
    <w:rsid w:val="001E0F9D"/>
    <w:rsid w:val="001E57E4"/>
    <w:rsid w:val="001E5822"/>
    <w:rsid w:val="001E65AF"/>
    <w:rsid w:val="001F170E"/>
    <w:rsid w:val="001F18A8"/>
    <w:rsid w:val="001F40AA"/>
    <w:rsid w:val="001F597B"/>
    <w:rsid w:val="001F66E8"/>
    <w:rsid w:val="002142FE"/>
    <w:rsid w:val="002159AD"/>
    <w:rsid w:val="002167FF"/>
    <w:rsid w:val="002206B8"/>
    <w:rsid w:val="00220A03"/>
    <w:rsid w:val="002218A6"/>
    <w:rsid w:val="00221EE5"/>
    <w:rsid w:val="0022263C"/>
    <w:rsid w:val="00224F20"/>
    <w:rsid w:val="00226712"/>
    <w:rsid w:val="00227083"/>
    <w:rsid w:val="0022756B"/>
    <w:rsid w:val="0024338A"/>
    <w:rsid w:val="00244661"/>
    <w:rsid w:val="002478DD"/>
    <w:rsid w:val="00250047"/>
    <w:rsid w:val="00261791"/>
    <w:rsid w:val="00262554"/>
    <w:rsid w:val="00265898"/>
    <w:rsid w:val="00271B6F"/>
    <w:rsid w:val="00274C37"/>
    <w:rsid w:val="00284E79"/>
    <w:rsid w:val="00286250"/>
    <w:rsid w:val="0028625F"/>
    <w:rsid w:val="00290DD5"/>
    <w:rsid w:val="00291E0F"/>
    <w:rsid w:val="0029617E"/>
    <w:rsid w:val="00296D48"/>
    <w:rsid w:val="002A6D84"/>
    <w:rsid w:val="002A71D0"/>
    <w:rsid w:val="002A75A7"/>
    <w:rsid w:val="002C0BD8"/>
    <w:rsid w:val="002C1BBC"/>
    <w:rsid w:val="002C3180"/>
    <w:rsid w:val="002C3DE2"/>
    <w:rsid w:val="002C4CD5"/>
    <w:rsid w:val="002D06C7"/>
    <w:rsid w:val="002D2AD4"/>
    <w:rsid w:val="002F4A87"/>
    <w:rsid w:val="002F7018"/>
    <w:rsid w:val="00303FBD"/>
    <w:rsid w:val="003061C4"/>
    <w:rsid w:val="00316C5C"/>
    <w:rsid w:val="00317971"/>
    <w:rsid w:val="00317F21"/>
    <w:rsid w:val="003257F0"/>
    <w:rsid w:val="00327BFD"/>
    <w:rsid w:val="00330E4B"/>
    <w:rsid w:val="00333CB7"/>
    <w:rsid w:val="003347D1"/>
    <w:rsid w:val="00341254"/>
    <w:rsid w:val="00342C63"/>
    <w:rsid w:val="003435C8"/>
    <w:rsid w:val="00343B8D"/>
    <w:rsid w:val="0035062C"/>
    <w:rsid w:val="00351ED3"/>
    <w:rsid w:val="00353CE5"/>
    <w:rsid w:val="003558E5"/>
    <w:rsid w:val="00355B34"/>
    <w:rsid w:val="003569E0"/>
    <w:rsid w:val="0036241E"/>
    <w:rsid w:val="00363500"/>
    <w:rsid w:val="00363BB2"/>
    <w:rsid w:val="003717F2"/>
    <w:rsid w:val="00372719"/>
    <w:rsid w:val="003736B1"/>
    <w:rsid w:val="003828D1"/>
    <w:rsid w:val="00390ACC"/>
    <w:rsid w:val="00391B7E"/>
    <w:rsid w:val="00393952"/>
    <w:rsid w:val="00393962"/>
    <w:rsid w:val="00393E7E"/>
    <w:rsid w:val="0039578B"/>
    <w:rsid w:val="003A1C10"/>
    <w:rsid w:val="003A4387"/>
    <w:rsid w:val="003A6A73"/>
    <w:rsid w:val="003B1118"/>
    <w:rsid w:val="003B3D8B"/>
    <w:rsid w:val="003B51B4"/>
    <w:rsid w:val="003C71F8"/>
    <w:rsid w:val="003D3AC0"/>
    <w:rsid w:val="003D6100"/>
    <w:rsid w:val="003E0D1F"/>
    <w:rsid w:val="003E121B"/>
    <w:rsid w:val="003E1C30"/>
    <w:rsid w:val="003E5105"/>
    <w:rsid w:val="003E756F"/>
    <w:rsid w:val="003F4646"/>
    <w:rsid w:val="003F4BD1"/>
    <w:rsid w:val="003F7E47"/>
    <w:rsid w:val="00402B04"/>
    <w:rsid w:val="00407FF8"/>
    <w:rsid w:val="00412EA3"/>
    <w:rsid w:val="00414CB4"/>
    <w:rsid w:val="00415DAE"/>
    <w:rsid w:val="00417D6A"/>
    <w:rsid w:val="004209E6"/>
    <w:rsid w:val="0042242C"/>
    <w:rsid w:val="004260F6"/>
    <w:rsid w:val="00426ACB"/>
    <w:rsid w:val="0043068D"/>
    <w:rsid w:val="00435E60"/>
    <w:rsid w:val="004366DF"/>
    <w:rsid w:val="0044612F"/>
    <w:rsid w:val="00446EB5"/>
    <w:rsid w:val="00452569"/>
    <w:rsid w:val="00454D71"/>
    <w:rsid w:val="0045645F"/>
    <w:rsid w:val="00457474"/>
    <w:rsid w:val="004601AD"/>
    <w:rsid w:val="004639A6"/>
    <w:rsid w:val="00463E03"/>
    <w:rsid w:val="00466432"/>
    <w:rsid w:val="00473FAB"/>
    <w:rsid w:val="00480982"/>
    <w:rsid w:val="004843B5"/>
    <w:rsid w:val="00490486"/>
    <w:rsid w:val="00490AE6"/>
    <w:rsid w:val="00491990"/>
    <w:rsid w:val="00493842"/>
    <w:rsid w:val="004956A5"/>
    <w:rsid w:val="00496991"/>
    <w:rsid w:val="004A09B3"/>
    <w:rsid w:val="004A25CD"/>
    <w:rsid w:val="004A28EE"/>
    <w:rsid w:val="004A7B55"/>
    <w:rsid w:val="004C6D2C"/>
    <w:rsid w:val="004C7726"/>
    <w:rsid w:val="004D1290"/>
    <w:rsid w:val="004D1315"/>
    <w:rsid w:val="004D25D0"/>
    <w:rsid w:val="004E1096"/>
    <w:rsid w:val="004E19BE"/>
    <w:rsid w:val="004E265B"/>
    <w:rsid w:val="004E2E3D"/>
    <w:rsid w:val="004E540B"/>
    <w:rsid w:val="004F0F47"/>
    <w:rsid w:val="004F1CA6"/>
    <w:rsid w:val="00515300"/>
    <w:rsid w:val="00522B73"/>
    <w:rsid w:val="005240D9"/>
    <w:rsid w:val="00524857"/>
    <w:rsid w:val="00526EFC"/>
    <w:rsid w:val="00527F36"/>
    <w:rsid w:val="005304D1"/>
    <w:rsid w:val="00533202"/>
    <w:rsid w:val="00534C39"/>
    <w:rsid w:val="00534C5C"/>
    <w:rsid w:val="00536F23"/>
    <w:rsid w:val="0054044E"/>
    <w:rsid w:val="005406D1"/>
    <w:rsid w:val="005419ED"/>
    <w:rsid w:val="00542323"/>
    <w:rsid w:val="00543FC4"/>
    <w:rsid w:val="00551D15"/>
    <w:rsid w:val="005524A7"/>
    <w:rsid w:val="00553567"/>
    <w:rsid w:val="0055661E"/>
    <w:rsid w:val="00560D91"/>
    <w:rsid w:val="005635B7"/>
    <w:rsid w:val="00564B3B"/>
    <w:rsid w:val="005762B5"/>
    <w:rsid w:val="00577B05"/>
    <w:rsid w:val="0058382C"/>
    <w:rsid w:val="00586C85"/>
    <w:rsid w:val="0059008C"/>
    <w:rsid w:val="00597756"/>
    <w:rsid w:val="005A17E3"/>
    <w:rsid w:val="005A182C"/>
    <w:rsid w:val="005A3A7F"/>
    <w:rsid w:val="005A5ADE"/>
    <w:rsid w:val="005A6C1B"/>
    <w:rsid w:val="005A7D12"/>
    <w:rsid w:val="005B4ECB"/>
    <w:rsid w:val="005C12DB"/>
    <w:rsid w:val="005C38C9"/>
    <w:rsid w:val="005D2C64"/>
    <w:rsid w:val="005D5B08"/>
    <w:rsid w:val="005D68D8"/>
    <w:rsid w:val="005E400F"/>
    <w:rsid w:val="005F4FB8"/>
    <w:rsid w:val="00600592"/>
    <w:rsid w:val="00603B5D"/>
    <w:rsid w:val="00603B7D"/>
    <w:rsid w:val="006110A7"/>
    <w:rsid w:val="00613DFB"/>
    <w:rsid w:val="006142B8"/>
    <w:rsid w:val="00614C78"/>
    <w:rsid w:val="00615B9C"/>
    <w:rsid w:val="00615E31"/>
    <w:rsid w:val="00620BB3"/>
    <w:rsid w:val="00622788"/>
    <w:rsid w:val="00634199"/>
    <w:rsid w:val="00637445"/>
    <w:rsid w:val="00643E89"/>
    <w:rsid w:val="006518C0"/>
    <w:rsid w:val="00656377"/>
    <w:rsid w:val="00660B2D"/>
    <w:rsid w:val="00665825"/>
    <w:rsid w:val="00666061"/>
    <w:rsid w:val="006667F8"/>
    <w:rsid w:val="006710D3"/>
    <w:rsid w:val="00671637"/>
    <w:rsid w:val="00680C2D"/>
    <w:rsid w:val="00683B0F"/>
    <w:rsid w:val="006850DE"/>
    <w:rsid w:val="006857AD"/>
    <w:rsid w:val="0068676B"/>
    <w:rsid w:val="006A44D3"/>
    <w:rsid w:val="006A7872"/>
    <w:rsid w:val="006A7CF4"/>
    <w:rsid w:val="006B12D3"/>
    <w:rsid w:val="006B7D6A"/>
    <w:rsid w:val="006C3F9A"/>
    <w:rsid w:val="006C4F15"/>
    <w:rsid w:val="006C6EDD"/>
    <w:rsid w:val="006C7240"/>
    <w:rsid w:val="006D059E"/>
    <w:rsid w:val="006E58FE"/>
    <w:rsid w:val="006F56AC"/>
    <w:rsid w:val="0070358D"/>
    <w:rsid w:val="0070419F"/>
    <w:rsid w:val="00704286"/>
    <w:rsid w:val="0070698E"/>
    <w:rsid w:val="007070F7"/>
    <w:rsid w:val="00710EE1"/>
    <w:rsid w:val="00711356"/>
    <w:rsid w:val="00716927"/>
    <w:rsid w:val="0071787B"/>
    <w:rsid w:val="00723DD7"/>
    <w:rsid w:val="007277E8"/>
    <w:rsid w:val="00732DDE"/>
    <w:rsid w:val="00736457"/>
    <w:rsid w:val="00742FDF"/>
    <w:rsid w:val="0074396E"/>
    <w:rsid w:val="007451D5"/>
    <w:rsid w:val="007452F9"/>
    <w:rsid w:val="00751A6B"/>
    <w:rsid w:val="007554A0"/>
    <w:rsid w:val="00757F62"/>
    <w:rsid w:val="007626C1"/>
    <w:rsid w:val="00764982"/>
    <w:rsid w:val="00765145"/>
    <w:rsid w:val="007660AD"/>
    <w:rsid w:val="00766CC1"/>
    <w:rsid w:val="0077056A"/>
    <w:rsid w:val="007740F6"/>
    <w:rsid w:val="00774487"/>
    <w:rsid w:val="0077757C"/>
    <w:rsid w:val="00777C20"/>
    <w:rsid w:val="00783114"/>
    <w:rsid w:val="00784AC7"/>
    <w:rsid w:val="007A0232"/>
    <w:rsid w:val="007A541D"/>
    <w:rsid w:val="007A68CA"/>
    <w:rsid w:val="007B3192"/>
    <w:rsid w:val="007B4686"/>
    <w:rsid w:val="007B6ECA"/>
    <w:rsid w:val="007B74F6"/>
    <w:rsid w:val="007C59DB"/>
    <w:rsid w:val="007D1184"/>
    <w:rsid w:val="007D6D86"/>
    <w:rsid w:val="007D7D98"/>
    <w:rsid w:val="007F539A"/>
    <w:rsid w:val="00800582"/>
    <w:rsid w:val="00804983"/>
    <w:rsid w:val="00807BCA"/>
    <w:rsid w:val="008168C0"/>
    <w:rsid w:val="00821F95"/>
    <w:rsid w:val="008249FD"/>
    <w:rsid w:val="00825CF4"/>
    <w:rsid w:val="0083230F"/>
    <w:rsid w:val="00833584"/>
    <w:rsid w:val="00834256"/>
    <w:rsid w:val="008346CB"/>
    <w:rsid w:val="00834A82"/>
    <w:rsid w:val="008362F7"/>
    <w:rsid w:val="00837F33"/>
    <w:rsid w:val="00841610"/>
    <w:rsid w:val="0084219B"/>
    <w:rsid w:val="008448FD"/>
    <w:rsid w:val="00845857"/>
    <w:rsid w:val="00847E55"/>
    <w:rsid w:val="00852727"/>
    <w:rsid w:val="0085341F"/>
    <w:rsid w:val="00854086"/>
    <w:rsid w:val="00854DF6"/>
    <w:rsid w:val="0085566E"/>
    <w:rsid w:val="00860062"/>
    <w:rsid w:val="008659AA"/>
    <w:rsid w:val="008668ED"/>
    <w:rsid w:val="00870427"/>
    <w:rsid w:val="00874B6C"/>
    <w:rsid w:val="00876E83"/>
    <w:rsid w:val="00877670"/>
    <w:rsid w:val="008828D6"/>
    <w:rsid w:val="00882CD5"/>
    <w:rsid w:val="008830CA"/>
    <w:rsid w:val="00883A2C"/>
    <w:rsid w:val="00886CEF"/>
    <w:rsid w:val="00886E3B"/>
    <w:rsid w:val="00890761"/>
    <w:rsid w:val="00890BAE"/>
    <w:rsid w:val="00891ADF"/>
    <w:rsid w:val="00892241"/>
    <w:rsid w:val="00893077"/>
    <w:rsid w:val="00897802"/>
    <w:rsid w:val="008A274E"/>
    <w:rsid w:val="008A2EBA"/>
    <w:rsid w:val="008A6410"/>
    <w:rsid w:val="008B0DEB"/>
    <w:rsid w:val="008B3103"/>
    <w:rsid w:val="008B7B41"/>
    <w:rsid w:val="008C1488"/>
    <w:rsid w:val="008C3FAB"/>
    <w:rsid w:val="008C623F"/>
    <w:rsid w:val="008C6402"/>
    <w:rsid w:val="008D427D"/>
    <w:rsid w:val="008E4AD9"/>
    <w:rsid w:val="008F3659"/>
    <w:rsid w:val="008F3D93"/>
    <w:rsid w:val="008F56D2"/>
    <w:rsid w:val="00904A7F"/>
    <w:rsid w:val="00904FF7"/>
    <w:rsid w:val="0090663B"/>
    <w:rsid w:val="00907631"/>
    <w:rsid w:val="009106FF"/>
    <w:rsid w:val="0091221F"/>
    <w:rsid w:val="00915F60"/>
    <w:rsid w:val="009201EA"/>
    <w:rsid w:val="00920C6D"/>
    <w:rsid w:val="00923BED"/>
    <w:rsid w:val="00925AAC"/>
    <w:rsid w:val="00931A28"/>
    <w:rsid w:val="00932720"/>
    <w:rsid w:val="009353C8"/>
    <w:rsid w:val="009369A2"/>
    <w:rsid w:val="00944219"/>
    <w:rsid w:val="00944CEF"/>
    <w:rsid w:val="0094523B"/>
    <w:rsid w:val="009467FE"/>
    <w:rsid w:val="0094724D"/>
    <w:rsid w:val="00950599"/>
    <w:rsid w:val="00952160"/>
    <w:rsid w:val="00952333"/>
    <w:rsid w:val="00952E68"/>
    <w:rsid w:val="00961C22"/>
    <w:rsid w:val="00964880"/>
    <w:rsid w:val="00970F1C"/>
    <w:rsid w:val="00980CF2"/>
    <w:rsid w:val="009819EC"/>
    <w:rsid w:val="0098610B"/>
    <w:rsid w:val="0099224F"/>
    <w:rsid w:val="00994954"/>
    <w:rsid w:val="00996CDA"/>
    <w:rsid w:val="009A0654"/>
    <w:rsid w:val="009A55F3"/>
    <w:rsid w:val="009B4902"/>
    <w:rsid w:val="009C23B2"/>
    <w:rsid w:val="009D299A"/>
    <w:rsid w:val="009E7A66"/>
    <w:rsid w:val="009F22C5"/>
    <w:rsid w:val="009F2E8F"/>
    <w:rsid w:val="009F5D60"/>
    <w:rsid w:val="00A007B6"/>
    <w:rsid w:val="00A00A06"/>
    <w:rsid w:val="00A00B97"/>
    <w:rsid w:val="00A04E91"/>
    <w:rsid w:val="00A07FD8"/>
    <w:rsid w:val="00A10A09"/>
    <w:rsid w:val="00A1415B"/>
    <w:rsid w:val="00A23AD9"/>
    <w:rsid w:val="00A245F5"/>
    <w:rsid w:val="00A24F2D"/>
    <w:rsid w:val="00A33212"/>
    <w:rsid w:val="00A3370B"/>
    <w:rsid w:val="00A454DD"/>
    <w:rsid w:val="00A4699D"/>
    <w:rsid w:val="00A51CFC"/>
    <w:rsid w:val="00A52634"/>
    <w:rsid w:val="00A55996"/>
    <w:rsid w:val="00A6088E"/>
    <w:rsid w:val="00A61FCF"/>
    <w:rsid w:val="00A7043E"/>
    <w:rsid w:val="00A74C97"/>
    <w:rsid w:val="00A9586B"/>
    <w:rsid w:val="00A96B0A"/>
    <w:rsid w:val="00AA194A"/>
    <w:rsid w:val="00AA33BD"/>
    <w:rsid w:val="00AA60C6"/>
    <w:rsid w:val="00AB255C"/>
    <w:rsid w:val="00AC0217"/>
    <w:rsid w:val="00AC1B66"/>
    <w:rsid w:val="00AC2A95"/>
    <w:rsid w:val="00AC6963"/>
    <w:rsid w:val="00AD0036"/>
    <w:rsid w:val="00AD7D66"/>
    <w:rsid w:val="00AF2B2B"/>
    <w:rsid w:val="00AF41E4"/>
    <w:rsid w:val="00AF5E5F"/>
    <w:rsid w:val="00AF672F"/>
    <w:rsid w:val="00B00032"/>
    <w:rsid w:val="00B00227"/>
    <w:rsid w:val="00B0219D"/>
    <w:rsid w:val="00B05FE3"/>
    <w:rsid w:val="00B06F16"/>
    <w:rsid w:val="00B13F4C"/>
    <w:rsid w:val="00B14B3F"/>
    <w:rsid w:val="00B151D2"/>
    <w:rsid w:val="00B21177"/>
    <w:rsid w:val="00B215CD"/>
    <w:rsid w:val="00B22A0D"/>
    <w:rsid w:val="00B22F27"/>
    <w:rsid w:val="00B31607"/>
    <w:rsid w:val="00B35777"/>
    <w:rsid w:val="00B35802"/>
    <w:rsid w:val="00B3671A"/>
    <w:rsid w:val="00B41F2B"/>
    <w:rsid w:val="00B44D73"/>
    <w:rsid w:val="00B46021"/>
    <w:rsid w:val="00B4758C"/>
    <w:rsid w:val="00B47A63"/>
    <w:rsid w:val="00B47C46"/>
    <w:rsid w:val="00B52222"/>
    <w:rsid w:val="00B54444"/>
    <w:rsid w:val="00B57CE8"/>
    <w:rsid w:val="00B639C5"/>
    <w:rsid w:val="00B66D9A"/>
    <w:rsid w:val="00B777B4"/>
    <w:rsid w:val="00B8203B"/>
    <w:rsid w:val="00BA030F"/>
    <w:rsid w:val="00BA03D6"/>
    <w:rsid w:val="00BA203D"/>
    <w:rsid w:val="00BA4094"/>
    <w:rsid w:val="00BB09EF"/>
    <w:rsid w:val="00BB180D"/>
    <w:rsid w:val="00BB1853"/>
    <w:rsid w:val="00BB37FD"/>
    <w:rsid w:val="00BB3924"/>
    <w:rsid w:val="00BB4491"/>
    <w:rsid w:val="00BB4983"/>
    <w:rsid w:val="00BC63C5"/>
    <w:rsid w:val="00BD109C"/>
    <w:rsid w:val="00BD2B7F"/>
    <w:rsid w:val="00BD4666"/>
    <w:rsid w:val="00BD4AE2"/>
    <w:rsid w:val="00BE05E4"/>
    <w:rsid w:val="00BE3356"/>
    <w:rsid w:val="00C0075F"/>
    <w:rsid w:val="00C014C8"/>
    <w:rsid w:val="00C12A15"/>
    <w:rsid w:val="00C12DA9"/>
    <w:rsid w:val="00C14E09"/>
    <w:rsid w:val="00C177CE"/>
    <w:rsid w:val="00C17EBE"/>
    <w:rsid w:val="00C21C59"/>
    <w:rsid w:val="00C33124"/>
    <w:rsid w:val="00C3407C"/>
    <w:rsid w:val="00C341A4"/>
    <w:rsid w:val="00C35935"/>
    <w:rsid w:val="00C401AD"/>
    <w:rsid w:val="00C4441D"/>
    <w:rsid w:val="00C510B4"/>
    <w:rsid w:val="00C5132C"/>
    <w:rsid w:val="00C53E96"/>
    <w:rsid w:val="00C60571"/>
    <w:rsid w:val="00C62499"/>
    <w:rsid w:val="00C7337B"/>
    <w:rsid w:val="00C748E4"/>
    <w:rsid w:val="00C75EB1"/>
    <w:rsid w:val="00C910C0"/>
    <w:rsid w:val="00C935CE"/>
    <w:rsid w:val="00C97950"/>
    <w:rsid w:val="00CA0679"/>
    <w:rsid w:val="00CA3D5A"/>
    <w:rsid w:val="00CB6B5B"/>
    <w:rsid w:val="00CD0E39"/>
    <w:rsid w:val="00CE081B"/>
    <w:rsid w:val="00CE2044"/>
    <w:rsid w:val="00CE4825"/>
    <w:rsid w:val="00CE7391"/>
    <w:rsid w:val="00CF33BF"/>
    <w:rsid w:val="00CF6677"/>
    <w:rsid w:val="00D07486"/>
    <w:rsid w:val="00D13D2B"/>
    <w:rsid w:val="00D13E26"/>
    <w:rsid w:val="00D143CD"/>
    <w:rsid w:val="00D15537"/>
    <w:rsid w:val="00D1616C"/>
    <w:rsid w:val="00D16791"/>
    <w:rsid w:val="00D20E65"/>
    <w:rsid w:val="00D27567"/>
    <w:rsid w:val="00D364FD"/>
    <w:rsid w:val="00D42C47"/>
    <w:rsid w:val="00D430F2"/>
    <w:rsid w:val="00D46C43"/>
    <w:rsid w:val="00D47D1E"/>
    <w:rsid w:val="00D5262F"/>
    <w:rsid w:val="00D52872"/>
    <w:rsid w:val="00D5459E"/>
    <w:rsid w:val="00D56ABF"/>
    <w:rsid w:val="00D57499"/>
    <w:rsid w:val="00D738AA"/>
    <w:rsid w:val="00D81D11"/>
    <w:rsid w:val="00D83D38"/>
    <w:rsid w:val="00D8454E"/>
    <w:rsid w:val="00D854D0"/>
    <w:rsid w:val="00D93CEA"/>
    <w:rsid w:val="00DA24B3"/>
    <w:rsid w:val="00DA33D8"/>
    <w:rsid w:val="00DA3682"/>
    <w:rsid w:val="00DB33F5"/>
    <w:rsid w:val="00DB6C85"/>
    <w:rsid w:val="00DC09C8"/>
    <w:rsid w:val="00DC172B"/>
    <w:rsid w:val="00DC2F4E"/>
    <w:rsid w:val="00DC32FD"/>
    <w:rsid w:val="00DC3524"/>
    <w:rsid w:val="00DD1E9F"/>
    <w:rsid w:val="00DD6F76"/>
    <w:rsid w:val="00DD7126"/>
    <w:rsid w:val="00DD7877"/>
    <w:rsid w:val="00DE06DA"/>
    <w:rsid w:val="00DF3BFC"/>
    <w:rsid w:val="00E0312B"/>
    <w:rsid w:val="00E03F32"/>
    <w:rsid w:val="00E045E3"/>
    <w:rsid w:val="00E04EF5"/>
    <w:rsid w:val="00E10CD1"/>
    <w:rsid w:val="00E22686"/>
    <w:rsid w:val="00E27A9E"/>
    <w:rsid w:val="00E31FB4"/>
    <w:rsid w:val="00E32C0D"/>
    <w:rsid w:val="00E352F3"/>
    <w:rsid w:val="00E37CE4"/>
    <w:rsid w:val="00E41BC6"/>
    <w:rsid w:val="00E44253"/>
    <w:rsid w:val="00E473A7"/>
    <w:rsid w:val="00E50A3B"/>
    <w:rsid w:val="00E54D09"/>
    <w:rsid w:val="00E621A2"/>
    <w:rsid w:val="00E64DB1"/>
    <w:rsid w:val="00E700EC"/>
    <w:rsid w:val="00E73D50"/>
    <w:rsid w:val="00E8474D"/>
    <w:rsid w:val="00E901F6"/>
    <w:rsid w:val="00EA19CA"/>
    <w:rsid w:val="00EB0553"/>
    <w:rsid w:val="00EB39CA"/>
    <w:rsid w:val="00EB4B99"/>
    <w:rsid w:val="00EC3AD1"/>
    <w:rsid w:val="00EC5AF2"/>
    <w:rsid w:val="00ED2641"/>
    <w:rsid w:val="00ED79A5"/>
    <w:rsid w:val="00EE22C3"/>
    <w:rsid w:val="00EE5B5D"/>
    <w:rsid w:val="00EE666F"/>
    <w:rsid w:val="00EF70CC"/>
    <w:rsid w:val="00EF7CD7"/>
    <w:rsid w:val="00F01144"/>
    <w:rsid w:val="00F0261B"/>
    <w:rsid w:val="00F03C0E"/>
    <w:rsid w:val="00F04EEA"/>
    <w:rsid w:val="00F06E26"/>
    <w:rsid w:val="00F17E74"/>
    <w:rsid w:val="00F227CF"/>
    <w:rsid w:val="00F237F4"/>
    <w:rsid w:val="00F25692"/>
    <w:rsid w:val="00F35E16"/>
    <w:rsid w:val="00F40646"/>
    <w:rsid w:val="00F4106E"/>
    <w:rsid w:val="00F47672"/>
    <w:rsid w:val="00F500B7"/>
    <w:rsid w:val="00F54D69"/>
    <w:rsid w:val="00F6198A"/>
    <w:rsid w:val="00F623F1"/>
    <w:rsid w:val="00F73B01"/>
    <w:rsid w:val="00F74B4F"/>
    <w:rsid w:val="00F83E42"/>
    <w:rsid w:val="00F8401F"/>
    <w:rsid w:val="00F85964"/>
    <w:rsid w:val="00F860E9"/>
    <w:rsid w:val="00F86B91"/>
    <w:rsid w:val="00F87A89"/>
    <w:rsid w:val="00F9211E"/>
    <w:rsid w:val="00F93251"/>
    <w:rsid w:val="00F97508"/>
    <w:rsid w:val="00F978E0"/>
    <w:rsid w:val="00FA069C"/>
    <w:rsid w:val="00FA3006"/>
    <w:rsid w:val="00FA485E"/>
    <w:rsid w:val="00FA66EA"/>
    <w:rsid w:val="00FA79EE"/>
    <w:rsid w:val="00FB2E38"/>
    <w:rsid w:val="00FB4A78"/>
    <w:rsid w:val="00FB56A8"/>
    <w:rsid w:val="00FB6F8A"/>
    <w:rsid w:val="00FB7E34"/>
    <w:rsid w:val="00FD2CE6"/>
    <w:rsid w:val="00FD77DC"/>
    <w:rsid w:val="00FE2168"/>
    <w:rsid w:val="00FE3A0C"/>
    <w:rsid w:val="00FF1D19"/>
    <w:rsid w:val="00FF3C73"/>
    <w:rsid w:val="00FF72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3678A6B"/>
  <w15:docId w15:val="{9DA26E68-248E-4BD4-A3C3-3FAF257618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91107"/>
    <w:pPr>
      <w:spacing w:after="200" w:line="276" w:lineRule="auto"/>
      <w:jc w:val="center"/>
    </w:pPr>
    <w:rPr>
      <w:sz w:val="22"/>
      <w:szCs w:val="22"/>
      <w:lang w:eastAsia="en-US"/>
    </w:rPr>
  </w:style>
  <w:style w:type="paragraph" w:styleId="Nadpis1">
    <w:name w:val="heading 1"/>
    <w:basedOn w:val="Normlny"/>
    <w:next w:val="Normlny"/>
    <w:link w:val="Nadpis1Char"/>
    <w:uiPriority w:val="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03F32"/>
    <w:pPr>
      <w:tabs>
        <w:tab w:val="center" w:pos="4536"/>
        <w:tab w:val="right" w:pos="9072"/>
      </w:tabs>
    </w:pPr>
  </w:style>
  <w:style w:type="character" w:customStyle="1" w:styleId="HlavikaChar">
    <w:name w:val="Hlavička Char"/>
    <w:basedOn w:val="Predvolenpsmoodseku"/>
    <w:link w:val="Hlavika"/>
    <w:rsid w:val="00E03F32"/>
  </w:style>
  <w:style w:type="paragraph" w:styleId="Pta">
    <w:name w:val="footer"/>
    <w:basedOn w:val="Normlny"/>
    <w:link w:val="PtaChar"/>
    <w:uiPriority w:val="99"/>
    <w:unhideWhenUsed/>
    <w:rsid w:val="00E03F32"/>
    <w:pPr>
      <w:tabs>
        <w:tab w:val="center" w:pos="4536"/>
        <w:tab w:val="right" w:pos="9072"/>
      </w:tabs>
    </w:pPr>
  </w:style>
  <w:style w:type="character" w:customStyle="1" w:styleId="PtaChar">
    <w:name w:val="Päta Char"/>
    <w:basedOn w:val="Predvolenpsmoodseku"/>
    <w:link w:val="Pta"/>
    <w:uiPriority w:val="99"/>
    <w:rsid w:val="00E03F32"/>
  </w:style>
  <w:style w:type="paragraph" w:styleId="Textbubliny">
    <w:name w:val="Balloon Text"/>
    <w:basedOn w:val="Normlny"/>
    <w:link w:val="TextbublinyChar"/>
    <w:uiPriority w:val="99"/>
    <w:semiHidden/>
    <w:unhideWhenUsed/>
    <w:rsid w:val="008A274E"/>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A274E"/>
    <w:rPr>
      <w:rFonts w:ascii="Tahoma" w:hAnsi="Tahoma" w:cs="Tahoma"/>
      <w:sz w:val="16"/>
      <w:szCs w:val="16"/>
    </w:rPr>
  </w:style>
  <w:style w:type="character" w:customStyle="1" w:styleId="Nadpis6Char">
    <w:name w:val="Nadpis 6 Char"/>
    <w:basedOn w:val="Predvolenpsmoodseku"/>
    <w:link w:val="Nadpis6"/>
    <w:rsid w:val="00597756"/>
    <w:rPr>
      <w:rFonts w:ascii="Times New Roman" w:eastAsia="Times New Roman" w:hAnsi="Times New Roman"/>
      <w:b/>
      <w:caps/>
      <w:sz w:val="32"/>
      <w:lang w:eastAsia="en-US"/>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basedOn w:val="Predvolenpsmoodseku"/>
    <w:link w:val="Zkladntext"/>
    <w:rsid w:val="00597756"/>
    <w:rPr>
      <w:rFonts w:ascii="Times New Roman" w:eastAsia="Times New Roman" w:hAnsi="Times New Roman"/>
      <w:sz w:val="18"/>
      <w:lang w:eastAsia="en-US"/>
    </w:rPr>
  </w:style>
  <w:style w:type="paragraph" w:customStyle="1" w:styleId="Uvod">
    <w:name w:val="Uvod"/>
    <w:basedOn w:val="Normlny"/>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uiPriority w:val="34"/>
    <w:qFormat/>
    <w:rsid w:val="00597756"/>
    <w:pPr>
      <w:spacing w:after="0" w:line="240" w:lineRule="auto"/>
      <w:ind w:left="708"/>
      <w:jc w:val="left"/>
    </w:pPr>
    <w:rPr>
      <w:rFonts w:ascii="Times New Roman" w:eastAsia="Times New Roman" w:hAnsi="Times New Roman"/>
      <w:sz w:val="20"/>
      <w:szCs w:val="20"/>
    </w:rPr>
  </w:style>
  <w:style w:type="character" w:customStyle="1" w:styleId="Nadpis1Char">
    <w:name w:val="Nadpis 1 Char"/>
    <w:basedOn w:val="Predvolenpsmoodseku"/>
    <w:link w:val="Nadpis1"/>
    <w:uiPriority w:val="9"/>
    <w:rsid w:val="00FA79EE"/>
    <w:rPr>
      <w:rFonts w:ascii="Cambria" w:eastAsia="Times New Roman" w:hAnsi="Cambria" w:cs="Times New Roman"/>
      <w:b/>
      <w:bCs/>
      <w:kern w:val="32"/>
      <w:sz w:val="32"/>
      <w:szCs w:val="32"/>
      <w:lang w:eastAsia="en-US"/>
    </w:rPr>
  </w:style>
  <w:style w:type="character" w:customStyle="1" w:styleId="Nadpis2Char">
    <w:name w:val="Nadpis 2 Char"/>
    <w:basedOn w:val="Predvolenpsmoodseku"/>
    <w:link w:val="Nadpis2"/>
    <w:uiPriority w:val="9"/>
    <w:semiHidden/>
    <w:rsid w:val="00FA79EE"/>
    <w:rPr>
      <w:rFonts w:ascii="Cambria" w:eastAsia="Times New Roman" w:hAnsi="Cambria" w:cs="Times New Roman"/>
      <w:b/>
      <w:bCs/>
      <w:i/>
      <w:iCs/>
      <w:sz w:val="28"/>
      <w:szCs w:val="28"/>
      <w:lang w:eastAsia="en-US"/>
    </w:rPr>
  </w:style>
  <w:style w:type="paragraph" w:customStyle="1" w:styleId="Pismenka">
    <w:name w:val="Pismenka"/>
    <w:basedOn w:val="Zkladntext"/>
    <w:rsid w:val="00A00A06"/>
    <w:pPr>
      <w:ind w:left="0"/>
    </w:pPr>
    <w:rPr>
      <w:b/>
    </w:rPr>
  </w:style>
  <w:style w:type="paragraph" w:customStyle="1" w:styleId="Tabulka">
    <w:name w:val="Tabulka"/>
    <w:basedOn w:val="Normlny"/>
    <w:rsid w:val="00A00A06"/>
    <w:pPr>
      <w:spacing w:after="0" w:line="240" w:lineRule="auto"/>
      <w:jc w:val="left"/>
    </w:pPr>
    <w:rPr>
      <w:rFonts w:ascii="Times New Roman" w:eastAsia="Times New Roman" w:hAnsi="Times New Roman"/>
      <w:color w:val="000000"/>
      <w:sz w:val="18"/>
      <w:szCs w:val="20"/>
    </w:rPr>
  </w:style>
  <w:style w:type="character" w:customStyle="1" w:styleId="ra">
    <w:name w:val="ra"/>
    <w:basedOn w:val="Predvolenpsmoodseku"/>
    <w:rsid w:val="0044612F"/>
  </w:style>
  <w:style w:type="character" w:styleId="Odkaznakomentr">
    <w:name w:val="annotation reference"/>
    <w:basedOn w:val="Predvolenpsmoodseku"/>
    <w:uiPriority w:val="99"/>
    <w:semiHidden/>
    <w:unhideWhenUsed/>
    <w:rsid w:val="009E7A66"/>
    <w:rPr>
      <w:sz w:val="16"/>
      <w:szCs w:val="16"/>
    </w:rPr>
  </w:style>
  <w:style w:type="paragraph" w:styleId="Textkomentra">
    <w:name w:val="annotation text"/>
    <w:basedOn w:val="Normlny"/>
    <w:link w:val="TextkomentraChar"/>
    <w:uiPriority w:val="99"/>
    <w:semiHidden/>
    <w:unhideWhenUsed/>
    <w:rsid w:val="009E7A66"/>
    <w:pPr>
      <w:spacing w:line="240" w:lineRule="auto"/>
    </w:pPr>
    <w:rPr>
      <w:sz w:val="20"/>
      <w:szCs w:val="20"/>
    </w:rPr>
  </w:style>
  <w:style w:type="character" w:customStyle="1" w:styleId="TextkomentraChar">
    <w:name w:val="Text komentára Char"/>
    <w:basedOn w:val="Predvolenpsmoodseku"/>
    <w:link w:val="Textkomentra"/>
    <w:uiPriority w:val="99"/>
    <w:semiHidden/>
    <w:rsid w:val="009E7A66"/>
    <w:rPr>
      <w:lang w:eastAsia="en-US"/>
    </w:rPr>
  </w:style>
  <w:style w:type="paragraph" w:styleId="Predmetkomentra">
    <w:name w:val="annotation subject"/>
    <w:basedOn w:val="Textkomentra"/>
    <w:next w:val="Textkomentra"/>
    <w:link w:val="PredmetkomentraChar"/>
    <w:uiPriority w:val="99"/>
    <w:semiHidden/>
    <w:unhideWhenUsed/>
    <w:rsid w:val="009E7A66"/>
    <w:rPr>
      <w:b/>
      <w:bCs/>
    </w:rPr>
  </w:style>
  <w:style w:type="character" w:customStyle="1" w:styleId="PredmetkomentraChar">
    <w:name w:val="Predmet komentára Char"/>
    <w:basedOn w:val="TextkomentraChar"/>
    <w:link w:val="Predmetkomentra"/>
    <w:uiPriority w:val="99"/>
    <w:semiHidden/>
    <w:rsid w:val="009E7A66"/>
    <w:rPr>
      <w:b/>
      <w:bCs/>
      <w:lang w:eastAsia="en-US"/>
    </w:rPr>
  </w:style>
  <w:style w:type="paragraph" w:customStyle="1" w:styleId="AccountingPolicy">
    <w:name w:val="Accounting Policy"/>
    <w:basedOn w:val="Normlny"/>
    <w:link w:val="AccountingPolicyChar"/>
    <w:uiPriority w:val="99"/>
    <w:rsid w:val="00D57499"/>
    <w:pPr>
      <w:tabs>
        <w:tab w:val="left" w:pos="1531"/>
        <w:tab w:val="left" w:pos="1871"/>
      </w:tabs>
      <w:autoSpaceDE w:val="0"/>
      <w:autoSpaceDN w:val="0"/>
      <w:adjustRightInd w:val="0"/>
      <w:spacing w:after="0" w:line="260" w:lineRule="atLeast"/>
      <w:jc w:val="lef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D57499"/>
    <w:rPr>
      <w:rFonts w:ascii="Univers 45 Light" w:eastAsia="Times New Roman" w:hAnsi="Univers 45 Light" w:cs="Univers 45 Light"/>
      <w:color w:val="000000"/>
      <w:lang w:val="en-NZ" w:eastAsia="en-NZ"/>
    </w:rPr>
  </w:style>
  <w:style w:type="character" w:customStyle="1" w:styleId="odstavecChar">
    <w:name w:val="odstavec Char"/>
    <w:basedOn w:val="Predvolenpsmoodseku"/>
    <w:link w:val="odstavec"/>
    <w:locked/>
    <w:rsid w:val="00D57499"/>
    <w:rPr>
      <w:rFonts w:ascii="Times New Roman" w:hAnsi="Times New Roman"/>
      <w:bCs/>
      <w:iCs/>
      <w:sz w:val="18"/>
      <w:szCs w:val="18"/>
    </w:rPr>
  </w:style>
  <w:style w:type="paragraph" w:customStyle="1" w:styleId="odstavec">
    <w:name w:val="odstavec"/>
    <w:basedOn w:val="Normlny"/>
    <w:link w:val="odstavecChar"/>
    <w:autoRedefine/>
    <w:rsid w:val="00D57499"/>
    <w:pPr>
      <w:suppressAutoHyphens/>
      <w:spacing w:after="0" w:line="240" w:lineRule="auto"/>
      <w:ind w:left="426"/>
      <w:jc w:val="both"/>
    </w:pPr>
    <w:rPr>
      <w:rFonts w:ascii="Times New Roman" w:hAnsi="Times New Roman"/>
      <w:bCs/>
      <w:iCs/>
      <w:sz w:val="18"/>
      <w:szCs w:val="18"/>
      <w:lang w:eastAsia="sk-SK"/>
    </w:rPr>
  </w:style>
  <w:style w:type="paragraph" w:customStyle="1" w:styleId="zif">
    <w:name w:val="zif"/>
    <w:basedOn w:val="Normlny"/>
    <w:link w:val="zifChar"/>
    <w:rsid w:val="00144FDD"/>
    <w:pPr>
      <w:tabs>
        <w:tab w:val="left" w:pos="620"/>
      </w:tabs>
      <w:spacing w:after="80" w:line="240" w:lineRule="auto"/>
      <w:jc w:val="both"/>
    </w:pPr>
    <w:rPr>
      <w:rFonts w:ascii="Times" w:eastAsia="Times New Roman" w:hAnsi="Times"/>
      <w:sz w:val="20"/>
      <w:szCs w:val="20"/>
      <w:lang w:val="en-US"/>
    </w:rPr>
  </w:style>
  <w:style w:type="character" w:customStyle="1" w:styleId="zifChar">
    <w:name w:val="zif Char"/>
    <w:basedOn w:val="Predvolenpsmoodseku"/>
    <w:link w:val="zif"/>
    <w:locked/>
    <w:rsid w:val="00144FDD"/>
    <w:rPr>
      <w:rFonts w:ascii="Times" w:eastAsia="Times New Roman" w:hAnsi="Time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96603534">
      <w:bodyDiv w:val="1"/>
      <w:marLeft w:val="0"/>
      <w:marRight w:val="0"/>
      <w:marTop w:val="0"/>
      <w:marBottom w:val="0"/>
      <w:divBdr>
        <w:top w:val="none" w:sz="0" w:space="0" w:color="auto"/>
        <w:left w:val="none" w:sz="0" w:space="0" w:color="auto"/>
        <w:bottom w:val="none" w:sz="0" w:space="0" w:color="auto"/>
        <w:right w:val="none" w:sz="0" w:space="0" w:color="auto"/>
      </w:divBdr>
    </w:div>
    <w:div w:id="1290697579">
      <w:bodyDiv w:val="1"/>
      <w:marLeft w:val="0"/>
      <w:marRight w:val="0"/>
      <w:marTop w:val="0"/>
      <w:marBottom w:val="0"/>
      <w:divBdr>
        <w:top w:val="none" w:sz="0" w:space="0" w:color="auto"/>
        <w:left w:val="none" w:sz="0" w:space="0" w:color="auto"/>
        <w:bottom w:val="none" w:sz="0" w:space="0" w:color="auto"/>
        <w:right w:val="none" w:sz="0" w:space="0" w:color="auto"/>
      </w:divBdr>
    </w:div>
    <w:div w:id="1441797677">
      <w:bodyDiv w:val="1"/>
      <w:marLeft w:val="0"/>
      <w:marRight w:val="0"/>
      <w:marTop w:val="0"/>
      <w:marBottom w:val="0"/>
      <w:divBdr>
        <w:top w:val="none" w:sz="0" w:space="0" w:color="auto"/>
        <w:left w:val="none" w:sz="0" w:space="0" w:color="auto"/>
        <w:bottom w:val="none" w:sz="0" w:space="0" w:color="auto"/>
        <w:right w:val="none" w:sz="0" w:space="0" w:color="auto"/>
      </w:divBdr>
    </w:div>
    <w:div w:id="1506820064">
      <w:bodyDiv w:val="1"/>
      <w:marLeft w:val="0"/>
      <w:marRight w:val="0"/>
      <w:marTop w:val="0"/>
      <w:marBottom w:val="0"/>
      <w:divBdr>
        <w:top w:val="none" w:sz="0" w:space="0" w:color="auto"/>
        <w:left w:val="none" w:sz="0" w:space="0" w:color="auto"/>
        <w:bottom w:val="none" w:sz="0" w:space="0" w:color="auto"/>
        <w:right w:val="none" w:sz="0" w:space="0" w:color="auto"/>
      </w:divBdr>
    </w:div>
    <w:div w:id="1631277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xlsx"/><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79E2A0-1E0B-4270-827B-BE777413CE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1787</TotalTime>
  <Pages>1</Pages>
  <Words>4165</Words>
  <Characters>23742</Characters>
  <Application>Microsoft Office Word</Application>
  <DocSecurity>0</DocSecurity>
  <Lines>197</Lines>
  <Paragraphs>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27852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npapayova</dc:creator>
  <cp:lastModifiedBy>Natalia Brnova</cp:lastModifiedBy>
  <cp:revision>253</cp:revision>
  <cp:lastPrinted>2022-11-10T09:58:00Z</cp:lastPrinted>
  <dcterms:created xsi:type="dcterms:W3CDTF">2013-03-14T14:06:00Z</dcterms:created>
  <dcterms:modified xsi:type="dcterms:W3CDTF">2024-12-13T10:42:00Z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PMGMW3IndustrySectorSubSectorSelection">
    <vt:lpwstr/>
  </property>
  <property fmtid="{D5CDD505-2E9C-101B-9397-08002B2CF9AE}" pid="3" name="KPMGMW3SubService">
    <vt:lpwstr/>
  </property>
  <property fmtid="{D5CDD505-2E9C-101B-9397-08002B2CF9AE}" pid="4" name="KPMGMW3DocumentType">
    <vt:lpwstr>Legal and Regulatory</vt:lpwstr>
  </property>
  <property fmtid="{D5CDD505-2E9C-101B-9397-08002B2CF9AE}" pid="5" name="KPMGMW3Service">
    <vt:lpwstr>Accounting Advisory Services</vt:lpwstr>
  </property>
  <property fmtid="{D5CDD505-2E9C-101B-9397-08002B2CF9AE}" pid="6" name="KPMGMW3Geography">
    <vt:lpwstr>;#Global;#</vt:lpwstr>
  </property>
  <property fmtid="{D5CDD505-2E9C-101B-9397-08002B2CF9AE}" pid="7" name="KPMGMW3Function">
    <vt:lpwstr>Advisory;</vt:lpwstr>
  </property>
  <property fmtid="{D5CDD505-2E9C-101B-9397-08002B2CF9AE}" pid="8" name="KPMGMW3Sector">
    <vt:lpwstr/>
  </property>
  <property fmtid="{D5CDD505-2E9C-101B-9397-08002B2CF9AE}" pid="9" name="ContentType">
    <vt:lpwstr>KPMG Microweb 3 Document</vt:lpwstr>
  </property>
  <property fmtid="{D5CDD505-2E9C-101B-9397-08002B2CF9AE}" pid="10" name="Client Issue">
    <vt:lpwstr/>
  </property>
  <property fmtid="{D5CDD505-2E9C-101B-9397-08002B2CF9AE}" pid="11" name="CEE AAS Category">
    <vt:lpwstr/>
  </property>
  <property fmtid="{D5CDD505-2E9C-101B-9397-08002B2CF9AE}" pid="12" name="KPMGMW3FunctionSelection">
    <vt:lpwstr>;#Advisory;;;#Accounting Advisory Services;#;#</vt:lpwstr>
  </property>
  <property fmtid="{D5CDD505-2E9C-101B-9397-08002B2CF9AE}" pid="13" name="KPMGMW3Language">
    <vt:lpwstr>Slovak</vt:lpwstr>
  </property>
  <property fmtid="{D5CDD505-2E9C-101B-9397-08002B2CF9AE}" pid="14" name="KPMGMW3SubSector">
    <vt:lpwstr/>
  </property>
</Properties>
</file>