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B4A" w:rsidRDefault="00DC53DE" w:rsidP="004D3B4A">
      <w:pPr>
        <w:pStyle w:val="Heading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:rsidR="004D3B4A" w:rsidRDefault="004D3B4A" w:rsidP="004D3B4A">
      <w:pPr>
        <w:pStyle w:val="BodyText"/>
      </w:pPr>
    </w:p>
    <w:p w:rsidR="00387D43" w:rsidRDefault="00387D43" w:rsidP="004D3B4A">
      <w:pPr>
        <w:pStyle w:val="BodyText"/>
      </w:pPr>
    </w:p>
    <w:p w:rsidR="004D3B4A" w:rsidRDefault="00DC53DE" w:rsidP="004D3B4A">
      <w:pPr>
        <w:pStyle w:val="Heading2"/>
        <w:numPr>
          <w:ilvl w:val="0"/>
          <w:numId w:val="2"/>
        </w:numPr>
      </w:pPr>
      <w:r>
        <w:t xml:space="preserve">Obchodné meno a sídlo </w:t>
      </w:r>
      <w:r w:rsidR="00D72087">
        <w:t>spoločnosti</w:t>
      </w:r>
    </w:p>
    <w:p w:rsidR="00DC53DE" w:rsidRDefault="00497AE4" w:rsidP="00956EE7">
      <w:pPr>
        <w:pStyle w:val="BodyText"/>
      </w:pPr>
      <w:r>
        <w:t>PANTHEON.tech s.r.o.</w:t>
      </w:r>
      <w:r w:rsidR="00152BDC">
        <w:tab/>
      </w:r>
    </w:p>
    <w:p w:rsidR="00152BDC" w:rsidRDefault="00152BDC" w:rsidP="00956EE7">
      <w:pPr>
        <w:pStyle w:val="BodyText"/>
      </w:pPr>
      <w:r>
        <w:t>Mlynské nivy 56</w:t>
      </w:r>
    </w:p>
    <w:p w:rsidR="00152BDC" w:rsidRPr="00956EE7" w:rsidRDefault="00152BDC" w:rsidP="00956EE7">
      <w:pPr>
        <w:pStyle w:val="BodyText"/>
      </w:pPr>
      <w:r>
        <w:t>821 05 Bratislava</w:t>
      </w:r>
    </w:p>
    <w:p w:rsidR="004D3B4A" w:rsidRDefault="004D3B4A" w:rsidP="004D3B4A"/>
    <w:p w:rsidR="00956EE7" w:rsidRPr="00956EE7" w:rsidRDefault="004D3B4A" w:rsidP="002221E5">
      <w:pPr>
        <w:pStyle w:val="Heading2"/>
        <w:ind w:left="360"/>
      </w:pPr>
      <w:bookmarkStart w:id="1" w:name="_Toc530739896"/>
      <w:r>
        <w:t>Hlavnými činnosťami Spoločnosti sú:</w:t>
      </w:r>
      <w:bookmarkEnd w:id="1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kúpa tovaru za účelom jeho predaja konečnému spotrebiteľovi (maloobchod) v rozsahu voľnej živnosti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334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</w:tblGrid>
      <w:tr w:rsidR="00152BDC" w:rsidRPr="00152BDC" w:rsidTr="00152BDC">
        <w:trPr>
          <w:tblCellSpacing w:w="15" w:type="dxa"/>
        </w:trPr>
        <w:tc>
          <w:tcPr>
            <w:tcW w:w="4953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kúpa tovaru za účelom jeho predaja iným prevádzkovateľom živnosti (veľkoobchod) v rozsahu voľnej živnosti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sprostredkovateľská činnosť (s výnimkou činností vylúčených z pôsobnosti živnostenského zákona)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334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</w:tblGrid>
      <w:tr w:rsidR="00152BDC" w:rsidRPr="00152BDC" w:rsidTr="00152BDC">
        <w:trPr>
          <w:tblCellSpacing w:w="15" w:type="dxa"/>
        </w:trPr>
        <w:tc>
          <w:tcPr>
            <w:tcW w:w="4953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reklamná a propagačná činnosť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administratívne práce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poskytovanie software - predaj hotových programov na základe zmluvy s autorom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vývoj softwaru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projektovanie, inštalovanie, oprava a vykonávanie revízií dátových sietí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automatizované spracovanie údajov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poradenská činnosť v oblasti softwaru a dátových sietí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8"/>
        <w:gridCol w:w="3179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152BDC" w:rsidRPr="00152BDC" w:rsidRDefault="00152BDC" w:rsidP="00152BDC">
            <w:p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  </w:t>
            </w:r>
          </w:p>
        </w:tc>
      </w:tr>
    </w:tbl>
    <w:p w:rsidR="00152BDC" w:rsidRPr="00152BDC" w:rsidRDefault="00152BDC" w:rsidP="00152BDC">
      <w:pPr>
        <w:rPr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7"/>
      </w:tblGrid>
      <w:tr w:rsidR="00152BDC" w:rsidRPr="00152BDC" w:rsidTr="00152BD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52BDC" w:rsidRPr="00152BDC" w:rsidRDefault="00152BDC" w:rsidP="00152BDC">
            <w:pPr>
              <w:pStyle w:val="ListParagraph"/>
              <w:numPr>
                <w:ilvl w:val="0"/>
                <w:numId w:val="10"/>
              </w:numPr>
              <w:rPr>
                <w:sz w:val="18"/>
                <w:szCs w:val="18"/>
                <w:lang w:eastAsia="sk-SK"/>
              </w:rPr>
            </w:pPr>
            <w:r w:rsidRPr="00152BDC">
              <w:rPr>
                <w:sz w:val="18"/>
                <w:szCs w:val="18"/>
                <w:lang w:eastAsia="sk-SK"/>
              </w:rPr>
              <w:t xml:space="preserve">Výskum a vývoj v oblasti prírodných, technických, spoločenských a humanitných vied </w:t>
            </w:r>
          </w:p>
        </w:tc>
      </w:tr>
    </w:tbl>
    <w:p w:rsidR="00956EE7" w:rsidRPr="00956EE7" w:rsidRDefault="00956EE7" w:rsidP="002221E5">
      <w:pPr>
        <w:pStyle w:val="BodyText"/>
        <w:tabs>
          <w:tab w:val="num" w:pos="785"/>
        </w:tabs>
        <w:ind w:left="284"/>
      </w:pPr>
      <w:r w:rsidRPr="00956EE7">
        <w:t xml:space="preserve"> </w:t>
      </w:r>
    </w:p>
    <w:p w:rsidR="002221E5" w:rsidRDefault="002221E5" w:rsidP="002221E5">
      <w:pPr>
        <w:pStyle w:val="Heading2"/>
        <w:numPr>
          <w:ilvl w:val="0"/>
          <w:numId w:val="2"/>
        </w:numPr>
      </w:pPr>
      <w:r>
        <w:t>Dátum schválenia účtovnej závierky za predchádzajúce účtovné obdobie</w:t>
      </w:r>
    </w:p>
    <w:p w:rsidR="002221E5" w:rsidRDefault="002221E5" w:rsidP="002221E5">
      <w:pPr>
        <w:pStyle w:val="BodyText"/>
        <w:ind w:hanging="426"/>
      </w:pPr>
      <w:r>
        <w:tab/>
        <w:t>Účtovná závierka</w:t>
      </w:r>
      <w:r w:rsidR="00487FAD">
        <w:t xml:space="preserve"> Spoločnosti k 3</w:t>
      </w:r>
      <w:r w:rsidR="00152BDC">
        <w:t>0</w:t>
      </w:r>
      <w:r w:rsidR="00487FAD">
        <w:t xml:space="preserve">. </w:t>
      </w:r>
      <w:r w:rsidR="00BF7769">
        <w:t>júnu</w:t>
      </w:r>
      <w:r w:rsidR="00152BDC">
        <w:t xml:space="preserve"> </w:t>
      </w:r>
      <w:r w:rsidR="00487FAD">
        <w:t>20</w:t>
      </w:r>
      <w:r w:rsidR="006E2B59">
        <w:t>2</w:t>
      </w:r>
      <w:r w:rsidR="00BF7769">
        <w:t>4</w:t>
      </w:r>
      <w:r>
        <w:t xml:space="preserve">, za predchádzajúce účtovné obdobie, bola schválená valným zhromaždením Spoločnosti </w:t>
      </w:r>
      <w:r w:rsidR="003D6D5F">
        <w:t xml:space="preserve">dňa </w:t>
      </w:r>
      <w:r w:rsidR="00BF7769">
        <w:t>03.10.2024</w:t>
      </w:r>
      <w:r w:rsidRPr="003834D5">
        <w:t>.</w:t>
      </w:r>
    </w:p>
    <w:p w:rsidR="001E7156" w:rsidRDefault="001E7156" w:rsidP="004D3B4A">
      <w:pPr>
        <w:pStyle w:val="BodyText"/>
      </w:pPr>
    </w:p>
    <w:p w:rsidR="004D3B4A" w:rsidRDefault="004D3B4A" w:rsidP="004D3B4A">
      <w:pPr>
        <w:pStyle w:val="Heading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1E7156">
      <w:pPr>
        <w:pStyle w:val="BodyText"/>
        <w:ind w:hanging="66"/>
      </w:pPr>
      <w:r>
        <w:t>Účtovná závierka</w:t>
      </w:r>
      <w:r w:rsidR="00152BDC">
        <w:t xml:space="preserve"> Spoločnosti k 30. </w:t>
      </w:r>
      <w:r w:rsidR="00BF7769">
        <w:t>júnu</w:t>
      </w:r>
      <w:r w:rsidR="00EB6F33">
        <w:t xml:space="preserve"> 20</w:t>
      </w:r>
      <w:r w:rsidR="006536B6">
        <w:t>2</w:t>
      </w:r>
      <w:r w:rsidR="00BF7769">
        <w:t>4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1655C3">
        <w:t xml:space="preserve">01. </w:t>
      </w:r>
      <w:r w:rsidR="00152BDC">
        <w:t>decembra</w:t>
      </w:r>
      <w:r>
        <w:t xml:space="preserve"> </w:t>
      </w:r>
      <w:r w:rsidR="00EB6F33">
        <w:t>20</w:t>
      </w:r>
      <w:r w:rsidR="006E2B59">
        <w:t>2</w:t>
      </w:r>
      <w:r w:rsidR="00BF7769">
        <w:t>3</w:t>
      </w:r>
      <w:r w:rsidR="00487FAD">
        <w:t xml:space="preserve"> </w:t>
      </w:r>
      <w:r w:rsidR="00EB6F33">
        <w:t>do 3</w:t>
      </w:r>
      <w:r w:rsidR="00152BDC">
        <w:t>0</w:t>
      </w:r>
      <w:r w:rsidR="00EB6F33">
        <w:t xml:space="preserve">. </w:t>
      </w:r>
      <w:r w:rsidR="00BF7769">
        <w:t>júna</w:t>
      </w:r>
      <w:r w:rsidR="00EB6F33">
        <w:t xml:space="preserve"> 20</w:t>
      </w:r>
      <w:r w:rsidR="006536B6">
        <w:t>2</w:t>
      </w:r>
      <w:r w:rsidR="00BF7769">
        <w:t>4</w:t>
      </w:r>
      <w:r>
        <w:t>.</w:t>
      </w:r>
    </w:p>
    <w:p w:rsidR="00A41742" w:rsidRDefault="00A41742" w:rsidP="001E7156">
      <w:pPr>
        <w:pStyle w:val="BodyText"/>
        <w:ind w:hanging="66"/>
      </w:pPr>
    </w:p>
    <w:p w:rsidR="00A41742" w:rsidRDefault="00A41742" w:rsidP="00A41742">
      <w:pPr>
        <w:pStyle w:val="Body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rPr>
          <w:szCs w:val="18"/>
        </w:rPr>
        <w:t xml:space="preserve"> </w:t>
      </w:r>
    </w:p>
    <w:p w:rsidR="00C30CF5" w:rsidRDefault="00C30CF5" w:rsidP="00A41742">
      <w:pPr>
        <w:pStyle w:val="BodyText"/>
        <w:ind w:hanging="66"/>
        <w:rPr>
          <w:szCs w:val="18"/>
        </w:rPr>
      </w:pPr>
    </w:p>
    <w:p w:rsidR="00C30CF5" w:rsidRPr="00891481" w:rsidRDefault="00C30CF5" w:rsidP="00C30CF5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:rsidR="00A85A58" w:rsidRDefault="00152BDC" w:rsidP="00A85A58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Spoločnosť nie je súčasťou konsolidovaného celku.</w:t>
      </w:r>
    </w:p>
    <w:p w:rsidR="00A85A58" w:rsidRDefault="00A85A58" w:rsidP="00A85A58">
      <w:pPr>
        <w:ind w:left="360"/>
        <w:rPr>
          <w:sz w:val="18"/>
          <w:szCs w:val="18"/>
        </w:rPr>
      </w:pPr>
    </w:p>
    <w:p w:rsidR="00170965" w:rsidRDefault="00170965" w:rsidP="00170965">
      <w:pPr>
        <w:pStyle w:val="Heading2"/>
        <w:rPr>
          <w:szCs w:val="18"/>
        </w:rPr>
      </w:pPr>
    </w:p>
    <w:p w:rsidR="00170965" w:rsidRDefault="00170965" w:rsidP="00170965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tbl>
      <w:tblPr>
        <w:tblW w:w="8287" w:type="dxa"/>
        <w:tblInd w:w="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7"/>
        <w:gridCol w:w="2280"/>
        <w:gridCol w:w="2360"/>
      </w:tblGrid>
      <w:tr w:rsidR="00A85A58" w:rsidRPr="00A85A58" w:rsidTr="00A85A58">
        <w:trPr>
          <w:trHeight w:val="945"/>
        </w:trPr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85A58" w:rsidRPr="00A85A58" w:rsidRDefault="00A85A58" w:rsidP="00A85A58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A85A58">
              <w:rPr>
                <w:b/>
                <w:bCs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85A58" w:rsidRPr="00A85A58" w:rsidRDefault="00A85A58" w:rsidP="00A85A58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A85A58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85A58" w:rsidRPr="00A85A58" w:rsidRDefault="00A85A58" w:rsidP="00A85A58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A85A58">
              <w:rPr>
                <w:b/>
                <w:bCs/>
                <w:sz w:val="18"/>
                <w:szCs w:val="18"/>
                <w:lang w:eastAsia="sk-SK"/>
              </w:rPr>
              <w:t>Bezprostredne predchádzajúce obdobie</w:t>
            </w:r>
          </w:p>
        </w:tc>
      </w:tr>
      <w:tr w:rsidR="00A85A58" w:rsidRPr="00A85A58" w:rsidTr="00A85A58">
        <w:trPr>
          <w:trHeight w:val="300"/>
        </w:trPr>
        <w:tc>
          <w:tcPr>
            <w:tcW w:w="3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A85A58" w:rsidP="00A85A58">
            <w:pPr>
              <w:rPr>
                <w:sz w:val="18"/>
                <w:szCs w:val="18"/>
                <w:lang w:eastAsia="sk-SK"/>
              </w:rPr>
            </w:pPr>
            <w:r w:rsidRPr="00A85A58">
              <w:rPr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6D16E0" w:rsidP="00A85A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</w:t>
            </w:r>
            <w:r w:rsidR="00BF7769">
              <w:rPr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BF7769" w:rsidP="00487FAD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84</w:t>
            </w:r>
          </w:p>
        </w:tc>
      </w:tr>
      <w:tr w:rsidR="00A85A58" w:rsidRPr="00A85A58" w:rsidTr="00A85A58">
        <w:trPr>
          <w:trHeight w:val="300"/>
        </w:trPr>
        <w:tc>
          <w:tcPr>
            <w:tcW w:w="3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A85A58" w:rsidP="00A85A58">
            <w:pPr>
              <w:rPr>
                <w:sz w:val="18"/>
                <w:szCs w:val="18"/>
                <w:lang w:eastAsia="sk-SK"/>
              </w:rPr>
            </w:pPr>
            <w:r w:rsidRPr="00A85A58">
              <w:rPr>
                <w:sz w:val="18"/>
                <w:szCs w:val="18"/>
                <w:lang w:eastAsia="sk-SK"/>
              </w:rPr>
              <w:t>Stav zamestnancov ku dňu zostavenia závierky, z toho: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BF7769" w:rsidP="00A85A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BF7769" w:rsidP="00A85A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90</w:t>
            </w:r>
          </w:p>
        </w:tc>
      </w:tr>
      <w:tr w:rsidR="00A85A58" w:rsidRPr="00A85A58" w:rsidTr="00A85A58">
        <w:trPr>
          <w:trHeight w:val="300"/>
        </w:trPr>
        <w:tc>
          <w:tcPr>
            <w:tcW w:w="36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A85A58" w:rsidP="00A85A58">
            <w:pPr>
              <w:rPr>
                <w:sz w:val="18"/>
                <w:szCs w:val="18"/>
                <w:lang w:eastAsia="sk-SK"/>
              </w:rPr>
            </w:pPr>
            <w:r w:rsidRPr="00A85A58">
              <w:rPr>
                <w:sz w:val="18"/>
                <w:szCs w:val="18"/>
                <w:lang w:eastAsia="sk-SK"/>
              </w:rPr>
              <w:t>počet vedúcich zamestnancov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152BDC" w:rsidP="00A85A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85A58" w:rsidRPr="00A85A58" w:rsidRDefault="00152BDC" w:rsidP="00A85A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</w:t>
            </w:r>
          </w:p>
        </w:tc>
      </w:tr>
    </w:tbl>
    <w:p w:rsidR="00170965" w:rsidRDefault="00170965" w:rsidP="00170965">
      <w:pPr>
        <w:pStyle w:val="BodyText"/>
        <w:ind w:left="0" w:firstLine="360"/>
        <w:rPr>
          <w:szCs w:val="18"/>
        </w:rPr>
      </w:pPr>
    </w:p>
    <w:p w:rsidR="00170965" w:rsidRPr="00A31BBB" w:rsidRDefault="00170965" w:rsidP="00170965">
      <w:pPr>
        <w:pStyle w:val="BodyText"/>
        <w:ind w:left="0" w:firstLine="360"/>
        <w:rPr>
          <w:szCs w:val="18"/>
        </w:rPr>
      </w:pPr>
    </w:p>
    <w:p w:rsidR="00C30CF5" w:rsidRDefault="00C30CF5" w:rsidP="002A6D52">
      <w:pPr>
        <w:ind w:left="360"/>
        <w:rPr>
          <w:sz w:val="18"/>
          <w:szCs w:val="18"/>
        </w:rPr>
      </w:pPr>
    </w:p>
    <w:p w:rsidR="00170965" w:rsidRPr="009B3A5B" w:rsidRDefault="00170965" w:rsidP="00170965">
      <w:pPr>
        <w:pStyle w:val="Heading1"/>
        <w:spacing w:before="120" w:after="60"/>
      </w:pPr>
      <w:r w:rsidRPr="009B3A5B">
        <w:lastRenderedPageBreak/>
        <w:t>Informácie o</w:t>
      </w:r>
      <w:r>
        <w:t> orgánoch účtovnej jednotky</w:t>
      </w:r>
      <w:r w:rsidRPr="009B3A5B">
        <w:t xml:space="preserve"> </w:t>
      </w:r>
    </w:p>
    <w:p w:rsidR="00170965" w:rsidRDefault="00170965" w:rsidP="00170965">
      <w:pPr>
        <w:pStyle w:val="BodyText"/>
      </w:pPr>
    </w:p>
    <w:p w:rsidR="00170965" w:rsidRDefault="00170965" w:rsidP="00170965">
      <w:pPr>
        <w:pStyle w:val="BodyText"/>
        <w:ind w:left="360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</w:t>
      </w:r>
      <w:r w:rsidR="00497AE4">
        <w:rPr>
          <w:szCs w:val="18"/>
        </w:rPr>
        <w:t xml:space="preserve">, ani členom dozorných orgánov </w:t>
      </w:r>
      <w:r w:rsidRPr="00B50225">
        <w:rPr>
          <w:szCs w:val="18"/>
        </w:rPr>
        <w:t>neboli v roku 20</w:t>
      </w:r>
      <w:r w:rsidR="006536B6">
        <w:rPr>
          <w:szCs w:val="18"/>
        </w:rPr>
        <w:t>2</w:t>
      </w:r>
      <w:r w:rsidR="00BF7769">
        <w:rPr>
          <w:szCs w:val="18"/>
        </w:rPr>
        <w:t>4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(v roku 20</w:t>
      </w:r>
      <w:r w:rsidR="006E2B59">
        <w:rPr>
          <w:szCs w:val="18"/>
        </w:rPr>
        <w:t>2</w:t>
      </w:r>
      <w:r w:rsidR="00BF7769">
        <w:rPr>
          <w:szCs w:val="18"/>
        </w:rPr>
        <w:t>4</w:t>
      </w:r>
      <w:r w:rsidRPr="00B50225">
        <w:rPr>
          <w:szCs w:val="18"/>
        </w:rPr>
        <w:t>: žiadne).</w:t>
      </w:r>
    </w:p>
    <w:p w:rsidR="00170965" w:rsidRDefault="00170965" w:rsidP="00170965">
      <w:pPr>
        <w:pStyle w:val="BodyText"/>
        <w:jc w:val="left"/>
        <w:rPr>
          <w:szCs w:val="18"/>
        </w:rPr>
      </w:pPr>
    </w:p>
    <w:p w:rsidR="00170965" w:rsidRDefault="00170965" w:rsidP="00170965">
      <w:pPr>
        <w:pStyle w:val="BodyText"/>
        <w:jc w:val="left"/>
        <w:rPr>
          <w:szCs w:val="18"/>
        </w:rPr>
      </w:pPr>
    </w:p>
    <w:p w:rsidR="004D3B4A" w:rsidRPr="009B3A5B" w:rsidRDefault="004D3B4A" w:rsidP="004D3B4A">
      <w:pPr>
        <w:pStyle w:val="Heading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:rsidR="004D3B4A" w:rsidRDefault="004D3B4A" w:rsidP="004D3B4A">
      <w:pPr>
        <w:pStyle w:val="BodyText"/>
      </w:pPr>
    </w:p>
    <w:p w:rsidR="004D3B4A" w:rsidRDefault="004D3B4A" w:rsidP="00251BF2">
      <w:pPr>
        <w:pStyle w:val="Pismenka"/>
        <w:ind w:left="426"/>
      </w:pPr>
      <w:r>
        <w:t>Východiská pre zostavenie účtovnej závierky</w:t>
      </w:r>
    </w:p>
    <w:p w:rsidR="00A511D8" w:rsidRDefault="004D3B4A" w:rsidP="00A511D8">
      <w:pPr>
        <w:pStyle w:val="BodyText"/>
        <w:ind w:left="450"/>
      </w:pPr>
      <w:r>
        <w:t>Účtovná závierka bola zostavená za predpokladu nepretržitého trvania Spoločnosti (going concern).</w:t>
      </w:r>
      <w:r w:rsidR="003834D5">
        <w:t xml:space="preserve"> </w:t>
      </w:r>
      <w:r w:rsidRPr="00194BFD">
        <w:t>Účtovné metódy a všeobecné účtovné zásady boli účtovnou jednotkou konzistentne aplikované</w:t>
      </w:r>
      <w:r w:rsidR="00EA5756">
        <w:t>.</w:t>
      </w:r>
      <w:r w:rsidR="003834D5">
        <w:t xml:space="preserve"> </w:t>
      </w:r>
      <w:r w:rsidR="00476433" w:rsidRPr="00476433">
        <w:t>V účtovnom období 20</w:t>
      </w:r>
      <w:r w:rsidR="006536B6">
        <w:t>2</w:t>
      </w:r>
      <w:r w:rsidR="00BF7769">
        <w:t>4</w:t>
      </w:r>
      <w:r w:rsidR="00476433" w:rsidRPr="00476433">
        <w:t xml:space="preserve"> </w:t>
      </w:r>
      <w:r w:rsidR="00D24CCD">
        <w:t>s</w:t>
      </w:r>
      <w:r w:rsidR="00476433" w:rsidRPr="00476433">
        <w:t>poločnosť nevykonala žiadne opravy významných chýb minulých účtovných období.</w:t>
      </w:r>
      <w:r w:rsidR="00476433">
        <w:t xml:space="preserve"> </w:t>
      </w:r>
    </w:p>
    <w:p w:rsidR="00A511D8" w:rsidRDefault="00A511D8" w:rsidP="00A511D8">
      <w:pPr>
        <w:pStyle w:val="BodyText"/>
        <w:ind w:left="450"/>
      </w:pPr>
    </w:p>
    <w:p w:rsidR="00407F88" w:rsidRDefault="006D16E0" w:rsidP="006D16E0">
      <w:pPr>
        <w:pStyle w:val="BodyText"/>
      </w:pPr>
      <w:r>
        <w:t>V súvislosti s rastúcimi cenami vstupov, najmä pohonných hmôt, energií, materiálov, tovarov a služieb vedenie Spoločnosti urobilo analýzu možných účinkov a následkov na Spoločnosť a dospelo k názoru, že v súčasnosti nemajú významné nepriaznivé dopady na Spoločnosť. Vedenie Spoločnosti nepredpokladá významné ohrozenie predpokladu nepretržitého pokračovania v činnosti v blízkej budúcnosti t.j. počas nasledujúcich 12 mesiacov od dátumu zostavenia UZ.</w:t>
      </w:r>
    </w:p>
    <w:p w:rsidR="00407F88" w:rsidRDefault="00407F88" w:rsidP="006D3D0B">
      <w:pPr>
        <w:pStyle w:val="BodyText"/>
        <w:ind w:left="709"/>
      </w:pPr>
    </w:p>
    <w:p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t>D</w:t>
      </w:r>
      <w:r w:rsidR="00D51DE0" w:rsidRPr="00D51DE0">
        <w:t>lhodobý nehmotný a dlhodobý hmotný majetok</w:t>
      </w:r>
    </w:p>
    <w:p w:rsidR="00D563D4" w:rsidRPr="00D563D4" w:rsidRDefault="00D563D4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:rsidR="00D563D4" w:rsidRDefault="00D563D4" w:rsidP="008D1A6A">
      <w:pPr>
        <w:pStyle w:val="BodyText"/>
        <w:ind w:left="0"/>
        <w:rPr>
          <w:sz w:val="22"/>
          <w:szCs w:val="22"/>
        </w:rPr>
      </w:pPr>
    </w:p>
    <w:p w:rsidR="00D563D4" w:rsidRDefault="00D563D4" w:rsidP="00D563D4">
      <w:pPr>
        <w:pStyle w:val="BodyText"/>
        <w:rPr>
          <w:szCs w:val="18"/>
        </w:rPr>
      </w:pPr>
      <w:r w:rsidRPr="00D51DE0">
        <w:t>Odpisy dlhodobého hmotného majetku sú stanovené vychádzajúc z predpokladanej doby jeho  používania a predpokladaného priebehu jeho opotrebenia. Spoločnosť začína odpisovať dlhodobý majetok v mesiaci, v ktorom bol majetok zaradený do používania. Dlhodobý hmotný majetok, ktorého obstarávacia cena (resp. vlastné náklady) je 1 700 EUR a nižšia, sa odpisuje jednorazovo pri uvedení do používania. Pozemky sa neodpisujú</w:t>
      </w:r>
      <w:r w:rsidRPr="00742CEC">
        <w:rPr>
          <w:sz w:val="22"/>
          <w:szCs w:val="22"/>
          <w:lang w:eastAsia="sk-SK"/>
        </w:rPr>
        <w:t xml:space="preserve">. </w:t>
      </w:r>
      <w:r w:rsidRPr="00B50225">
        <w:rPr>
          <w:szCs w:val="18"/>
        </w:rPr>
        <w:t>Predpokladaná doba používania, metóda odpisovania a odpisová sadzba sú uvedené v nasledujúcej tabuľke:</w:t>
      </w:r>
    </w:p>
    <w:p w:rsidR="00D563D4" w:rsidRDefault="00D563D4" w:rsidP="00D563D4">
      <w:pPr>
        <w:pStyle w:val="BodyText"/>
        <w:rPr>
          <w:szCs w:val="18"/>
        </w:rPr>
      </w:pPr>
    </w:p>
    <w:tbl>
      <w:tblPr>
        <w:tblW w:w="9015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53"/>
        <w:gridCol w:w="147"/>
        <w:gridCol w:w="2036"/>
        <w:gridCol w:w="145"/>
        <w:gridCol w:w="1744"/>
        <w:gridCol w:w="146"/>
        <w:gridCol w:w="1744"/>
      </w:tblGrid>
      <w:tr w:rsidR="00D563D4" w:rsidTr="00283393">
        <w:trPr>
          <w:trHeight w:val="11"/>
        </w:trPr>
        <w:tc>
          <w:tcPr>
            <w:tcW w:w="3200" w:type="dxa"/>
            <w:gridSpan w:val="2"/>
          </w:tcPr>
          <w:p w:rsidR="00D563D4" w:rsidRDefault="00D563D4" w:rsidP="00283393">
            <w:pPr>
              <w:pStyle w:val="Tabulka"/>
            </w:pPr>
          </w:p>
        </w:tc>
        <w:tc>
          <w:tcPr>
            <w:tcW w:w="2036" w:type="dxa"/>
          </w:tcPr>
          <w:p w:rsidR="00D563D4" w:rsidRDefault="00D563D4" w:rsidP="0028339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5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D563D4" w:rsidP="0028339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6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D563D4" w:rsidP="00283393">
            <w:pPr>
              <w:pStyle w:val="Tabulka"/>
              <w:jc w:val="center"/>
            </w:pPr>
            <w:r>
              <w:t xml:space="preserve">Ročná odpisová </w:t>
            </w:r>
          </w:p>
        </w:tc>
      </w:tr>
      <w:tr w:rsidR="00D563D4" w:rsidTr="00283393">
        <w:trPr>
          <w:trHeight w:val="11"/>
        </w:trPr>
        <w:tc>
          <w:tcPr>
            <w:tcW w:w="3053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</w:pPr>
            <w:r>
              <w:t>Druh</w:t>
            </w:r>
          </w:p>
        </w:tc>
        <w:tc>
          <w:tcPr>
            <w:tcW w:w="147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5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6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D563D4" w:rsidRDefault="00D563D4" w:rsidP="00283393">
            <w:pPr>
              <w:pStyle w:val="Tabulka"/>
              <w:jc w:val="center"/>
            </w:pPr>
            <w:r>
              <w:t>sadzba v %</w:t>
            </w:r>
          </w:p>
        </w:tc>
      </w:tr>
      <w:tr w:rsidR="008D1A6A" w:rsidTr="00D709F5">
        <w:trPr>
          <w:trHeight w:val="11"/>
        </w:trPr>
        <w:tc>
          <w:tcPr>
            <w:tcW w:w="3200" w:type="dxa"/>
            <w:gridSpan w:val="2"/>
          </w:tcPr>
          <w:p w:rsidR="008D1A6A" w:rsidRDefault="008D1A6A" w:rsidP="00D709F5">
            <w:pPr>
              <w:pStyle w:val="Tabulka"/>
            </w:pPr>
            <w:r>
              <w:t>Samostatné hnuteľné veci</w:t>
            </w:r>
          </w:p>
        </w:tc>
        <w:tc>
          <w:tcPr>
            <w:tcW w:w="2036" w:type="dxa"/>
          </w:tcPr>
          <w:p w:rsidR="008D1A6A" w:rsidRDefault="008D1A6A" w:rsidP="00152BDC">
            <w:pPr>
              <w:pStyle w:val="Tabulka"/>
              <w:jc w:val="center"/>
            </w:pPr>
            <w:r>
              <w:t>5-</w:t>
            </w:r>
            <w:r w:rsidR="00152BDC">
              <w:t>20</w:t>
            </w:r>
          </w:p>
        </w:tc>
        <w:tc>
          <w:tcPr>
            <w:tcW w:w="145" w:type="dxa"/>
          </w:tcPr>
          <w:p w:rsidR="008D1A6A" w:rsidRDefault="008D1A6A" w:rsidP="00D709F5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8D1A6A" w:rsidRDefault="008D1A6A" w:rsidP="00D709F5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6" w:type="dxa"/>
          </w:tcPr>
          <w:p w:rsidR="008D1A6A" w:rsidRDefault="008D1A6A" w:rsidP="00D709F5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8D1A6A" w:rsidRDefault="008D1A6A" w:rsidP="00D709F5">
            <w:pPr>
              <w:pStyle w:val="Tabulka"/>
              <w:jc w:val="center"/>
            </w:pPr>
          </w:p>
        </w:tc>
      </w:tr>
      <w:tr w:rsidR="00D563D4" w:rsidTr="00283393">
        <w:trPr>
          <w:trHeight w:val="11"/>
        </w:trPr>
        <w:tc>
          <w:tcPr>
            <w:tcW w:w="3053" w:type="dxa"/>
          </w:tcPr>
          <w:p w:rsidR="00D563D4" w:rsidRDefault="00152BDC" w:rsidP="00283393">
            <w:pPr>
              <w:pStyle w:val="Tabulka"/>
            </w:pPr>
            <w:r>
              <w:t>Stavby</w:t>
            </w:r>
          </w:p>
        </w:tc>
        <w:tc>
          <w:tcPr>
            <w:tcW w:w="147" w:type="dxa"/>
          </w:tcPr>
          <w:p w:rsidR="00D563D4" w:rsidRDefault="00D563D4" w:rsidP="00283393">
            <w:pPr>
              <w:pStyle w:val="Tabulka"/>
            </w:pPr>
          </w:p>
        </w:tc>
        <w:tc>
          <w:tcPr>
            <w:tcW w:w="2036" w:type="dxa"/>
          </w:tcPr>
          <w:p w:rsidR="00D563D4" w:rsidRDefault="00152BDC" w:rsidP="00283393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5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D563D4" w:rsidP="00283393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6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D563D4" w:rsidP="00283393">
            <w:pPr>
              <w:pStyle w:val="Tabulka"/>
              <w:jc w:val="center"/>
            </w:pPr>
          </w:p>
        </w:tc>
      </w:tr>
      <w:tr w:rsidR="00D563D4" w:rsidTr="00283393">
        <w:trPr>
          <w:trHeight w:val="339"/>
        </w:trPr>
        <w:tc>
          <w:tcPr>
            <w:tcW w:w="3200" w:type="dxa"/>
            <w:gridSpan w:val="2"/>
          </w:tcPr>
          <w:p w:rsidR="00D563D4" w:rsidRDefault="00D563D4" w:rsidP="00283393">
            <w:pPr>
              <w:pStyle w:val="Tabulka"/>
            </w:pPr>
            <w:r>
              <w:t>Drobný dlhodobý hmotný majetok</w:t>
            </w:r>
          </w:p>
        </w:tc>
        <w:tc>
          <w:tcPr>
            <w:tcW w:w="2036" w:type="dxa"/>
          </w:tcPr>
          <w:p w:rsidR="00D563D4" w:rsidRDefault="00D563D4" w:rsidP="00283393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5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152BDC" w:rsidP="00283393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6" w:type="dxa"/>
          </w:tcPr>
          <w:p w:rsidR="00D563D4" w:rsidRDefault="00D563D4" w:rsidP="00283393">
            <w:pPr>
              <w:pStyle w:val="Tabulka"/>
              <w:jc w:val="center"/>
            </w:pPr>
          </w:p>
        </w:tc>
        <w:tc>
          <w:tcPr>
            <w:tcW w:w="1744" w:type="dxa"/>
          </w:tcPr>
          <w:p w:rsidR="00D563D4" w:rsidRDefault="00D563D4" w:rsidP="00283393">
            <w:pPr>
              <w:pStyle w:val="Tabulka"/>
              <w:jc w:val="center"/>
            </w:pPr>
          </w:p>
          <w:p w:rsidR="00D563D4" w:rsidRDefault="00D563D4" w:rsidP="00283393">
            <w:pPr>
              <w:pStyle w:val="Tabulka"/>
              <w:jc w:val="center"/>
            </w:pPr>
          </w:p>
        </w:tc>
      </w:tr>
    </w:tbl>
    <w:p w:rsidR="00D563D4" w:rsidRPr="00A31BBB" w:rsidRDefault="00D563D4" w:rsidP="00D563D4">
      <w:pPr>
        <w:pStyle w:val="Body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:rsidR="00A14E2F" w:rsidRDefault="00A14E2F" w:rsidP="00BB5003">
      <w:pPr>
        <w:pStyle w:val="BodyText"/>
        <w:rPr>
          <w:szCs w:val="18"/>
        </w:rPr>
      </w:pPr>
    </w:p>
    <w:p w:rsidR="00D563D4" w:rsidRPr="009B57D6" w:rsidRDefault="00D563D4" w:rsidP="00D563D4">
      <w:pPr>
        <w:pStyle w:val="Body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:rsidR="00D563D4" w:rsidRPr="009B57D6" w:rsidRDefault="00D563D4" w:rsidP="00D563D4">
      <w:pPr>
        <w:pStyle w:val="BodyText"/>
        <w:rPr>
          <w:i/>
          <w:szCs w:val="18"/>
        </w:rPr>
      </w:pPr>
    </w:p>
    <w:p w:rsidR="00D563D4" w:rsidRPr="00D06026" w:rsidRDefault="00D563D4" w:rsidP="00D563D4">
      <w:pPr>
        <w:pStyle w:val="Body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D563D4" w:rsidRPr="009E0040" w:rsidRDefault="00D563D4" w:rsidP="00D563D4">
      <w:pPr>
        <w:pStyle w:val="AccountingPolicy"/>
        <w:jc w:val="both"/>
        <w:rPr>
          <w:rFonts w:ascii="Arial" w:hAnsi="Arial" w:cs="Arial"/>
          <w:lang w:val="sk-SK"/>
        </w:rPr>
      </w:pPr>
    </w:p>
    <w:p w:rsidR="00D563D4" w:rsidRPr="00D06026" w:rsidRDefault="00D563D4" w:rsidP="00D563D4">
      <w:pPr>
        <w:pStyle w:val="BodyText"/>
      </w:pPr>
      <w:r w:rsidRPr="00D06026">
        <w:t xml:space="preserve">Faktory, ktoré sú považované za dôležité pri  posudzovaní zníženia hodnoty majetku sú: </w:t>
      </w:r>
    </w:p>
    <w:p w:rsidR="00D563D4" w:rsidRPr="00D06026" w:rsidRDefault="00D563D4" w:rsidP="003A39A6">
      <w:pPr>
        <w:pStyle w:val="Body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:rsidR="00D563D4" w:rsidRPr="00D06026" w:rsidRDefault="00D563D4" w:rsidP="003A39A6">
      <w:pPr>
        <w:pStyle w:val="Body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:rsidR="00D563D4" w:rsidRPr="00D06026" w:rsidRDefault="00D563D4" w:rsidP="003A39A6">
      <w:pPr>
        <w:pStyle w:val="Body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významné zmeny v spôsobe použitia majetku Spoločnosti alebo celkovej zmeny stratégie Spoločnosti,</w:t>
      </w:r>
    </w:p>
    <w:p w:rsidR="00D563D4" w:rsidRDefault="00D563D4" w:rsidP="003A39A6">
      <w:pPr>
        <w:pStyle w:val="Body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zastaralosť produktov.</w:t>
      </w:r>
    </w:p>
    <w:p w:rsidR="00D563D4" w:rsidRPr="00D06026" w:rsidRDefault="00D563D4" w:rsidP="00D563D4">
      <w:pPr>
        <w:pStyle w:val="BodyText"/>
      </w:pPr>
    </w:p>
    <w:p w:rsidR="00D563D4" w:rsidRDefault="00D563D4" w:rsidP="00BB5003">
      <w:pPr>
        <w:pStyle w:val="BodyText"/>
        <w:rPr>
          <w:szCs w:val="18"/>
        </w:rPr>
      </w:pPr>
      <w:r w:rsidRPr="00D06026">
        <w:t xml:space="preserve">Ak Spoločnosť zistí, že na základe existencie jedného alebo viacerých indikátorov zníženia hodnoty majetku možno predpokladať, že došlo k zníženiu hodnoty majetku oproti jeho oceneniu v účtovníctve, </w:t>
      </w:r>
      <w:r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>
        <w:t xml:space="preserve">by </w:t>
      </w:r>
      <w:r w:rsidRPr="00D06026">
        <w:t>analýzy nadhodnotili peňažné toky alebo ak sa zmenia podmienky v</w:t>
      </w:r>
      <w:r w:rsidR="004B5AAE">
        <w:t> </w:t>
      </w:r>
      <w:r w:rsidRPr="00D06026">
        <w:t>budúcnosti</w:t>
      </w:r>
      <w:r w:rsidR="004B5AAE">
        <w:t>.</w:t>
      </w:r>
    </w:p>
    <w:p w:rsidR="00EA5756" w:rsidRPr="00742CEC" w:rsidRDefault="00EA5756" w:rsidP="008F76D3">
      <w:pPr>
        <w:pStyle w:val="BodyText"/>
        <w:ind w:left="0"/>
        <w:rPr>
          <w:sz w:val="22"/>
          <w:szCs w:val="22"/>
        </w:rPr>
      </w:pPr>
    </w:p>
    <w:p w:rsidR="004D3B4A" w:rsidRDefault="004D3B4A" w:rsidP="00251BF2">
      <w:pPr>
        <w:pStyle w:val="Pismenka"/>
        <w:ind w:left="426"/>
      </w:pPr>
      <w:r>
        <w:t>Pohľadávky</w:t>
      </w:r>
    </w:p>
    <w:p w:rsidR="004B5AAE" w:rsidRDefault="004D3B4A" w:rsidP="004B5AAE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07F88" w:rsidRDefault="00407F88" w:rsidP="004D3B4A">
      <w:pPr>
        <w:pStyle w:val="BodyText"/>
      </w:pPr>
    </w:p>
    <w:p w:rsidR="00BF7769" w:rsidRDefault="00BF7769" w:rsidP="004D3B4A">
      <w:pPr>
        <w:pStyle w:val="BodyText"/>
      </w:pPr>
    </w:p>
    <w:p w:rsidR="004D3B4A" w:rsidRDefault="000C138F" w:rsidP="00251BF2">
      <w:pPr>
        <w:pStyle w:val="Pismenka"/>
        <w:ind w:left="426"/>
      </w:pPr>
      <w:r>
        <w:lastRenderedPageBreak/>
        <w:t>Finančné účty</w:t>
      </w: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0C138F">
        <w:rPr>
          <w:b w:val="0"/>
          <w:szCs w:val="18"/>
        </w:rPr>
        <w:t xml:space="preserve">Finančné účty tvorí peňažná hotovosť, ceniny, zostatky na bankových účtoch a oceňujú sa menovitou hodnotou. Zníženie ich hodnoty </w:t>
      </w:r>
      <w:r>
        <w:rPr>
          <w:b w:val="0"/>
          <w:szCs w:val="18"/>
        </w:rPr>
        <w:t>sa vyjadruje opravnou položkou.</w:t>
      </w:r>
    </w:p>
    <w:p w:rsidR="000C138F" w:rsidRDefault="000C138F" w:rsidP="000C138F">
      <w:pPr>
        <w:pStyle w:val="Pismenka"/>
        <w:numPr>
          <w:ilvl w:val="0"/>
          <w:numId w:val="0"/>
        </w:numPr>
        <w:ind w:left="360"/>
      </w:pPr>
    </w:p>
    <w:p w:rsidR="000C138F" w:rsidRPr="0028408E" w:rsidRDefault="000C138F" w:rsidP="000C138F">
      <w:pPr>
        <w:pStyle w:val="Pismenka"/>
        <w:numPr>
          <w:ilvl w:val="0"/>
          <w:numId w:val="0"/>
        </w:numPr>
        <w:ind w:left="360"/>
      </w:pPr>
    </w:p>
    <w:p w:rsidR="00E43934" w:rsidRDefault="00E43934" w:rsidP="00D563D4">
      <w:pPr>
        <w:pStyle w:val="Pismenka"/>
      </w:pPr>
      <w:r>
        <w:t>Náklady budúcich období a príjmy budúcich období</w:t>
      </w:r>
    </w:p>
    <w:p w:rsidR="00E43934" w:rsidRDefault="00E43934" w:rsidP="00E43934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727DF3" w:rsidRDefault="00727DF3" w:rsidP="00727DF3">
      <w:pPr>
        <w:pStyle w:val="Pismenka"/>
        <w:numPr>
          <w:ilvl w:val="0"/>
          <w:numId w:val="0"/>
        </w:numPr>
        <w:ind w:left="426"/>
      </w:pPr>
    </w:p>
    <w:p w:rsidR="00407F88" w:rsidRDefault="00407F88" w:rsidP="00727DF3">
      <w:pPr>
        <w:pStyle w:val="Pismenka"/>
        <w:numPr>
          <w:ilvl w:val="0"/>
          <w:numId w:val="0"/>
        </w:numPr>
        <w:ind w:left="426"/>
      </w:pPr>
    </w:p>
    <w:p w:rsidR="004D3B4A" w:rsidRDefault="004D3B4A" w:rsidP="00251BF2">
      <w:pPr>
        <w:pStyle w:val="Pismenka"/>
        <w:ind w:left="426"/>
      </w:pPr>
      <w:r>
        <w:t>Záväzky</w:t>
      </w:r>
    </w:p>
    <w:p w:rsidR="004D3B4A" w:rsidRDefault="004D3B4A" w:rsidP="004D3B4A">
      <w:pPr>
        <w:pStyle w:val="Body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0C138F" w:rsidRDefault="000C138F" w:rsidP="000C138F">
      <w:pPr>
        <w:pStyle w:val="BodyText"/>
        <w:ind w:left="0"/>
      </w:pPr>
    </w:p>
    <w:p w:rsidR="00407F88" w:rsidRDefault="00407F88" w:rsidP="000C138F">
      <w:pPr>
        <w:pStyle w:val="BodyText"/>
        <w:ind w:left="0"/>
      </w:pPr>
    </w:p>
    <w:p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na bonusy, rabaty, skontá a vrátenie kúpnej ceny pri reklamácii sa účtuje ako zníženie pôvodne dosiahnutých výnosov so súvzťažným zápisom v prospech účtu rezerv. </w:t>
      </w:r>
    </w:p>
    <w:p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:rsidR="00C0327E" w:rsidRDefault="00C0327E" w:rsidP="004D3B4A">
      <w:pPr>
        <w:pStyle w:val="BodyText"/>
      </w:pPr>
    </w:p>
    <w:p w:rsidR="00407F88" w:rsidRDefault="00407F88" w:rsidP="004D3B4A">
      <w:pPr>
        <w:pStyle w:val="BodyText"/>
      </w:pPr>
    </w:p>
    <w:p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:rsidR="00C0327E" w:rsidRPr="00B50225" w:rsidRDefault="00C0327E" w:rsidP="00C0327E">
      <w:pPr>
        <w:pStyle w:val="Body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CE19E6" w:rsidRDefault="00CE19E6" w:rsidP="004D3B4A">
      <w:pPr>
        <w:pStyle w:val="BodyText"/>
      </w:pPr>
    </w:p>
    <w:p w:rsidR="00407F88" w:rsidRDefault="00407F88" w:rsidP="004D3B4A">
      <w:pPr>
        <w:pStyle w:val="BodyText"/>
      </w:pPr>
    </w:p>
    <w:p w:rsidR="00CE19E6" w:rsidRDefault="00CE19E6" w:rsidP="00CE19E6">
      <w:pPr>
        <w:pStyle w:val="Pismenka"/>
        <w:ind w:left="426"/>
      </w:pPr>
      <w:r>
        <w:t>Výnosy</w:t>
      </w:r>
    </w:p>
    <w:p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:rsidR="00407F88" w:rsidRDefault="00407F88" w:rsidP="00194EAF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:rsidR="00194EAF" w:rsidRPr="00194EAF" w:rsidRDefault="00194EAF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:rsidR="00407F88" w:rsidRPr="00194EAF" w:rsidRDefault="00407F88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:rsidR="00587646" w:rsidRDefault="00587646" w:rsidP="00587646">
      <w:pPr>
        <w:pStyle w:val="BodyText"/>
        <w:rPr>
          <w:szCs w:val="18"/>
        </w:rPr>
      </w:pPr>
      <w:bookmarkStart w:id="3" w:name="_Toc530739900"/>
      <w:r w:rsidRPr="00BF511F">
        <w:rPr>
          <w:szCs w:val="18"/>
        </w:rPr>
        <w:t>Ak Spoločnosť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:rsidR="00864C96" w:rsidRDefault="00864C96" w:rsidP="001B6D1B"/>
    <w:p w:rsidR="00190A1A" w:rsidRDefault="00190A1A" w:rsidP="001B6D1B"/>
    <w:p w:rsidR="00A511D8" w:rsidRDefault="00A511D8" w:rsidP="001B6D1B"/>
    <w:p w:rsidR="00A511D8" w:rsidRDefault="00A511D8" w:rsidP="001B6D1B"/>
    <w:p w:rsidR="00A511D8" w:rsidRDefault="00A511D8" w:rsidP="001B6D1B"/>
    <w:p w:rsidR="00A511D8" w:rsidRDefault="00A511D8" w:rsidP="001B6D1B"/>
    <w:p w:rsidR="00BF7769" w:rsidRDefault="00BF7769" w:rsidP="001B6D1B"/>
    <w:p w:rsidR="00BF7769" w:rsidRDefault="00BF7769" w:rsidP="001B6D1B"/>
    <w:p w:rsidR="00BF7769" w:rsidRDefault="00BF7769" w:rsidP="001B6D1B"/>
    <w:p w:rsidR="00BF7769" w:rsidRDefault="00BF7769" w:rsidP="001B6D1B"/>
    <w:p w:rsidR="00DB1D2D" w:rsidRDefault="00DB1D2D" w:rsidP="001B6D1B"/>
    <w:p w:rsidR="00DB1D2D" w:rsidRDefault="00DB1D2D" w:rsidP="001B6D1B"/>
    <w:bookmarkEnd w:id="3"/>
    <w:p w:rsidR="00256A8E" w:rsidRPr="00256A8E" w:rsidRDefault="00256A8E" w:rsidP="00256A8E">
      <w:pPr>
        <w:pStyle w:val="Heading1"/>
        <w:tabs>
          <w:tab w:val="num" w:pos="2062"/>
        </w:tabs>
      </w:pPr>
      <w:r w:rsidRPr="00256A8E">
        <w:lastRenderedPageBreak/>
        <w:t>informáciE K POLOŽKÁM súvahy a VÝKAZU ZISKOV A STRÁT</w:t>
      </w:r>
    </w:p>
    <w:p w:rsidR="00AF759A" w:rsidRDefault="00AF759A" w:rsidP="00CF4967">
      <w:pPr>
        <w:pStyle w:val="BodyText"/>
        <w:ind w:left="315"/>
      </w:pPr>
    </w:p>
    <w:p w:rsidR="00387D43" w:rsidRDefault="00387D43" w:rsidP="009225CA">
      <w:pPr>
        <w:pStyle w:val="BodyText"/>
        <w:ind w:left="0"/>
      </w:pPr>
      <w:bookmarkStart w:id="4" w:name="_Toc530739908"/>
    </w:p>
    <w:p w:rsidR="00491AF0" w:rsidRDefault="00491AF0" w:rsidP="003A39A6">
      <w:pPr>
        <w:pStyle w:val="Heading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:rsidR="00491AF0" w:rsidRDefault="00491AF0" w:rsidP="00491AF0">
      <w:pPr>
        <w:pStyle w:val="BodyText"/>
      </w:pPr>
    </w:p>
    <w:p w:rsidR="00995C47" w:rsidRDefault="00256A8E" w:rsidP="00995C47">
      <w:pPr>
        <w:pStyle w:val="BodyText"/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bookmarkStart w:id="6" w:name="_MON_1508918652"/>
    <w:bookmarkEnd w:id="6"/>
    <w:p w:rsidR="00864C96" w:rsidRDefault="00BF7769" w:rsidP="00995C47">
      <w:pPr>
        <w:pStyle w:val="BodyText"/>
      </w:pPr>
      <w:r>
        <w:rPr>
          <w:szCs w:val="18"/>
        </w:rPr>
        <w:object w:dxaOrig="8376" w:dyaOrig="2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17pt;height:88.2pt" o:ole="">
            <v:imagedata r:id="rId8" o:title=""/>
          </v:shape>
          <o:OLEObject Type="Embed" ProgID="Excel.Sheet.12" ShapeID="_x0000_i1030" DrawAspect="Content" ObjectID="_1796044498" r:id="rId9"/>
        </w:object>
      </w:r>
    </w:p>
    <w:p w:rsidR="0091450A" w:rsidRDefault="0091450A" w:rsidP="003A39A6">
      <w:pPr>
        <w:pStyle w:val="Heading1"/>
        <w:numPr>
          <w:ilvl w:val="0"/>
          <w:numId w:val="5"/>
        </w:numPr>
        <w:spacing w:before="120" w:after="60"/>
      </w:pPr>
      <w:bookmarkStart w:id="7" w:name="_Toc530739924"/>
      <w:r>
        <w:t>Informácie o INÝCH AKTÍVACH A PASÍVACH</w:t>
      </w:r>
    </w:p>
    <w:p w:rsidR="0091450A" w:rsidRDefault="0091450A" w:rsidP="00C93CEB">
      <w:pPr>
        <w:ind w:left="360"/>
      </w:pPr>
    </w:p>
    <w:p w:rsidR="00C93CEB" w:rsidRPr="00B63092" w:rsidRDefault="00C93CEB" w:rsidP="003A39A6">
      <w:pPr>
        <w:pStyle w:val="ListParagraph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</w:t>
      </w:r>
      <w:r>
        <w:rPr>
          <w:b/>
          <w:sz w:val="18"/>
        </w:rPr>
        <w:t>ý</w:t>
      </w:r>
      <w:r w:rsidRPr="00B63092">
        <w:rPr>
          <w:b/>
          <w:sz w:val="18"/>
        </w:rPr>
        <w:t xml:space="preserve"> </w:t>
      </w:r>
      <w:r>
        <w:rPr>
          <w:b/>
          <w:sz w:val="18"/>
        </w:rPr>
        <w:t>majetok</w:t>
      </w:r>
      <w:bookmarkStart w:id="8" w:name="_GoBack"/>
      <w:bookmarkEnd w:id="8"/>
    </w:p>
    <w:p w:rsidR="00C93CEB" w:rsidRDefault="00C93CEB" w:rsidP="00C93CEB">
      <w:pPr>
        <w:rPr>
          <w:b/>
          <w:sz w:val="18"/>
        </w:rPr>
      </w:pPr>
    </w:p>
    <w:p w:rsidR="00C93CEB" w:rsidRDefault="004E11A1" w:rsidP="00C93CEB">
      <w:pPr>
        <w:ind w:left="360"/>
      </w:pPr>
      <w:r>
        <w:t>Spoločnosť nevykazuje podmienený majetok.</w:t>
      </w:r>
    </w:p>
    <w:p w:rsidR="004E11A1" w:rsidRPr="00C53742" w:rsidRDefault="004E11A1" w:rsidP="00C93CEB">
      <w:pPr>
        <w:ind w:left="360"/>
      </w:pPr>
    </w:p>
    <w:p w:rsidR="0091450A" w:rsidRPr="00B63092" w:rsidRDefault="0091450A" w:rsidP="003A39A6">
      <w:pPr>
        <w:pStyle w:val="ListParagraph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Podmienené záväzky</w:t>
      </w:r>
    </w:p>
    <w:p w:rsidR="0091450A" w:rsidRDefault="0091450A" w:rsidP="0091450A">
      <w:pPr>
        <w:rPr>
          <w:b/>
          <w:sz w:val="18"/>
        </w:rPr>
      </w:pPr>
    </w:p>
    <w:bookmarkEnd w:id="7"/>
    <w:p w:rsidR="0091450A" w:rsidRPr="00B50225" w:rsidRDefault="0091450A" w:rsidP="0091450A">
      <w:pPr>
        <w:pStyle w:val="Body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:rsidR="009226CD" w:rsidRDefault="009226CD" w:rsidP="0000290B">
      <w:pPr>
        <w:pStyle w:val="BodyText"/>
      </w:pPr>
    </w:p>
    <w:p w:rsidR="00EF455B" w:rsidRPr="006808D8" w:rsidRDefault="00EF455B" w:rsidP="00EF455B"/>
    <w:p w:rsidR="00007B0D" w:rsidRPr="00CF47D9" w:rsidRDefault="00007B0D" w:rsidP="003A39A6">
      <w:pPr>
        <w:pStyle w:val="ListParagraph"/>
        <w:numPr>
          <w:ilvl w:val="0"/>
          <w:numId w:val="8"/>
        </w:numPr>
        <w:ind w:left="709" w:hanging="283"/>
        <w:rPr>
          <w:b/>
        </w:rPr>
      </w:pPr>
      <w:r w:rsidRPr="00CF47D9">
        <w:rPr>
          <w:b/>
        </w:rPr>
        <w:t>Ostatné finančné povinnosti</w:t>
      </w:r>
    </w:p>
    <w:p w:rsidR="00007B0D" w:rsidRPr="000A2A36" w:rsidRDefault="00007B0D" w:rsidP="00007B0D">
      <w:pPr>
        <w:pStyle w:val="BodyText"/>
        <w:rPr>
          <w:szCs w:val="18"/>
        </w:rPr>
      </w:pPr>
    </w:p>
    <w:p w:rsidR="00CF47D9" w:rsidRPr="004B5AAE" w:rsidRDefault="007C4D1D" w:rsidP="004B5AAE">
      <w:pPr>
        <w:pStyle w:val="BodyText"/>
        <w:rPr>
          <w:szCs w:val="18"/>
        </w:rPr>
      </w:pPr>
      <w:r w:rsidRPr="00B50225">
        <w:rPr>
          <w:szCs w:val="18"/>
        </w:rPr>
        <w:t xml:space="preserve">Ostatné finančné povinnosti, ktoré sa nesledujú v bežnom účtovníctve </w:t>
      </w:r>
      <w:r w:rsidR="004B5AAE">
        <w:rPr>
          <w:szCs w:val="18"/>
        </w:rPr>
        <w:t>a neuvádzajú v súvahe, v Spoločnosti neevidujeme.</w:t>
      </w:r>
    </w:p>
    <w:p w:rsidR="00007B0D" w:rsidRDefault="00007B0D" w:rsidP="00007B0D">
      <w:pPr>
        <w:pStyle w:val="BodyText"/>
        <w:rPr>
          <w:szCs w:val="18"/>
        </w:rPr>
      </w:pPr>
    </w:p>
    <w:p w:rsidR="0000290B" w:rsidRDefault="0000290B" w:rsidP="0000290B">
      <w:pPr>
        <w:pStyle w:val="BodyText"/>
      </w:pPr>
    </w:p>
    <w:p w:rsidR="003E0FA2" w:rsidRDefault="003E0FA2" w:rsidP="003A39A6">
      <w:pPr>
        <w:pStyle w:val="Heading1"/>
        <w:numPr>
          <w:ilvl w:val="0"/>
          <w:numId w:val="5"/>
        </w:numPr>
        <w:spacing w:before="120" w:after="60"/>
      </w:pPr>
      <w:bookmarkStart w:id="9" w:name="_Toc530739925"/>
      <w:r>
        <w:t>Informácie o skutočnostiach, ktoré nastali po dni, ku ktorému sa zostavuje účtovná závierka, do dňa zostavenia účtovnej závierky</w:t>
      </w:r>
      <w:bookmarkEnd w:id="9"/>
    </w:p>
    <w:p w:rsidR="003E0FA2" w:rsidRDefault="003E0FA2" w:rsidP="00864C96">
      <w:pPr>
        <w:pStyle w:val="Heading1"/>
        <w:numPr>
          <w:ilvl w:val="0"/>
          <w:numId w:val="0"/>
        </w:numPr>
        <w:spacing w:before="120" w:after="60"/>
        <w:ind w:left="360"/>
      </w:pPr>
    </w:p>
    <w:p w:rsidR="006D16E0" w:rsidRDefault="006D16E0" w:rsidP="006D16E0">
      <w:pPr>
        <w:pStyle w:val="BodyText"/>
      </w:pPr>
      <w:r>
        <w:t>V súvislosti s rastúcimi cenami vstupov, najmä pohonných hmôt, energií, materiálov, tovarov a služieb vedenie Spoločnosti urobilo analýzu možných účinkov a následkov na Spoločnosť a dospelo k názoru, že v súčasnosti nemajú významné nepriaznivé dopady na Spoločnosť. Vedenie Spoločnosti nepredpokladá významné ohrozenie predpokladu nepretržitého pokračovania v činnosti v blízkej budúcnosti t.j. počas nasledujúcich 12 mesiacov od dátumu zostavenia UZ.</w:t>
      </w:r>
    </w:p>
    <w:p w:rsidR="003E0FA2" w:rsidRDefault="003E0FA2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F7769" w:rsidRDefault="00BF7769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B92CBE" w:rsidRDefault="00B92CBE" w:rsidP="00FC1ACD">
      <w:pPr>
        <w:pStyle w:val="BodyText"/>
        <w:ind w:left="0"/>
      </w:pPr>
    </w:p>
    <w:p w:rsidR="00263198" w:rsidRDefault="00263198" w:rsidP="006273FF">
      <w:pPr>
        <w:pStyle w:val="BodyText"/>
        <w:ind w:left="0"/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5597"/>
        <w:gridCol w:w="1155"/>
        <w:gridCol w:w="1176"/>
      </w:tblGrid>
      <w:tr w:rsidR="00B92CBE" w:rsidRPr="00401C51" w:rsidTr="00333CFC">
        <w:trPr>
          <w:trHeight w:val="300"/>
        </w:trPr>
        <w:tc>
          <w:tcPr>
            <w:tcW w:w="9204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Prehľad peňažných tokov s použitím nepriamej metódy vykazovania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Označ.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Názov položky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Suma v EUR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Suma v EUR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Peňažné toky z prevádzkovej činnosti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color w:val="000000"/>
                <w:sz w:val="16"/>
                <w:szCs w:val="16"/>
                <w:lang w:eastAsia="sk-SK"/>
              </w:rPr>
              <w:t>30.6.2024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color w:val="000000"/>
                <w:sz w:val="16"/>
                <w:szCs w:val="16"/>
                <w:lang w:eastAsia="sk-SK"/>
              </w:rPr>
              <w:t>30.11.2023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Z./S.</w:t>
            </w:r>
          </w:p>
        </w:tc>
        <w:tc>
          <w:tcPr>
            <w:tcW w:w="55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Zisk/Strata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152 440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486 392</w:t>
            </w:r>
          </w:p>
        </w:tc>
      </w:tr>
      <w:tr w:rsidR="00B92CBE" w:rsidRPr="00401C51" w:rsidTr="00333CFC">
        <w:trPr>
          <w:trHeight w:val="27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Nepeňažné operácie ovplyvňujúce hospodársky výsledok z bežnej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-227 517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1 006 516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A.1.1.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Odpisy dlhodobého hmotného a nehmotného majetku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98 468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303 443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A.1.4.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rezerv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23 340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8 338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A.1.5.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 xml:space="preserve">Zmena stavu opravných položiek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A.1.6.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položiek časového rozlíšenia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-356 086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637 039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A.1.8.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Úroky účtované do nákladov (+)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12 711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16 824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A.1.9.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Úroky účtované do výnosov (-)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-5 950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-6 069</w:t>
            </w:r>
          </w:p>
        </w:tc>
      </w:tr>
      <w:tr w:rsidR="00B92CBE" w:rsidRPr="00401C51" w:rsidTr="00333CFC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A.1.10.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Kurzový zisk vyčíslený k peňažným prostriedkom ku dňu, ku ktorému sa zostavuje účtovná závierka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45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A.1.11.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Kurzová strata vyčíslená k peňažným prostriedkom ku dňu, ku ktorému sa zostavuje účtovná závierka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A.1.12.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 xml:space="preserve">Výsledok z predaja dlhodobého majetku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108 936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A.1.13.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Ostatné položky nepeňažného charakteru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-61 995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A.2.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pracovného kapitálu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-460 051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-1 320 980</w:t>
            </w:r>
          </w:p>
        </w:tc>
      </w:tr>
      <w:tr w:rsidR="00B92CBE" w:rsidRPr="00401C51" w:rsidTr="00333CFC">
        <w:trPr>
          <w:trHeight w:val="36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A.2.1.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pohľadávok z prevádzkovej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-49 583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-1 222 209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A.2.2.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záväzkov z prevádzkovej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-410 468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-98 771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A.2.3.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Zmena stavu zásob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47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Peňažné toky z prevádzkovej činnosti s výnimkou príjmov a výdavkov, ktoré sa uvádzajú osobitne v iných častiach prehľadu peňažných tokov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-535 128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171 928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A.3.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Prijaté úroky (+)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5 950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6 069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A.4.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zaplatené úroky (-)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-12 711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-16 824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A.6.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Výdavky na zaplatené dividendy a iné podiely na zisku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-111 772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-441 772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Peňažné toky z prevádzkovej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-653 661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-280 599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A.7.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daň z príjmov účtovnej jednotky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-156 830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-177 026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Čistý peňažný tok z prevádzkovej činnosti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-810 491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-457 625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B.1.</w:t>
            </w:r>
          </w:p>
        </w:tc>
        <w:tc>
          <w:tcPr>
            <w:tcW w:w="5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obstaranie dlhodobého nehmot</w:t>
            </w:r>
            <w:r w:rsidRPr="00364DB2">
              <w:rPr>
                <w:color w:val="000000"/>
                <w:sz w:val="16"/>
                <w:szCs w:val="16"/>
                <w:lang w:eastAsia="sk-SK"/>
              </w:rPr>
              <w:t xml:space="preserve">ného </w:t>
            </w:r>
            <w:r w:rsidRPr="00401C51">
              <w:rPr>
                <w:color w:val="000000"/>
                <w:sz w:val="16"/>
                <w:szCs w:val="16"/>
                <w:lang w:eastAsia="sk-SK"/>
              </w:rPr>
              <w:t>majetku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B.2.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obstaranie dlhodobého hmot</w:t>
            </w:r>
            <w:r w:rsidRPr="00364DB2">
              <w:rPr>
                <w:color w:val="000000"/>
                <w:sz w:val="16"/>
                <w:szCs w:val="16"/>
                <w:lang w:eastAsia="sk-SK"/>
              </w:rPr>
              <w:t xml:space="preserve">ného </w:t>
            </w:r>
            <w:r w:rsidRPr="00401C51">
              <w:rPr>
                <w:color w:val="000000"/>
                <w:sz w:val="16"/>
                <w:szCs w:val="16"/>
                <w:lang w:eastAsia="sk-SK"/>
              </w:rPr>
              <w:t>majetku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-22 570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-117 432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B.3.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obstar</w:t>
            </w:r>
            <w:r>
              <w:rPr>
                <w:color w:val="000000"/>
                <w:sz w:val="16"/>
                <w:szCs w:val="16"/>
                <w:lang w:eastAsia="sk-SK"/>
              </w:rPr>
              <w:t xml:space="preserve">anie </w:t>
            </w:r>
            <w:r w:rsidRPr="00401C51">
              <w:rPr>
                <w:color w:val="000000"/>
                <w:sz w:val="16"/>
                <w:szCs w:val="16"/>
                <w:lang w:eastAsia="sk-SK"/>
              </w:rPr>
              <w:t>dlhod</w:t>
            </w:r>
            <w:r>
              <w:rPr>
                <w:color w:val="000000"/>
                <w:sz w:val="16"/>
                <w:szCs w:val="16"/>
                <w:lang w:eastAsia="sk-SK"/>
              </w:rPr>
              <w:t xml:space="preserve">obých </w:t>
            </w:r>
            <w:r w:rsidRPr="00401C51">
              <w:rPr>
                <w:color w:val="000000"/>
                <w:sz w:val="16"/>
                <w:szCs w:val="16"/>
                <w:lang w:eastAsia="sk-SK"/>
              </w:rPr>
              <w:t>cenných papierov a podielov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-90 298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B.5.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Príjmy z predaja dlhodobého hmot</w:t>
            </w:r>
            <w:r w:rsidRPr="00364DB2">
              <w:rPr>
                <w:color w:val="000000"/>
                <w:sz w:val="16"/>
                <w:szCs w:val="16"/>
                <w:lang w:eastAsia="sk-SK"/>
              </w:rPr>
              <w:t xml:space="preserve">ného </w:t>
            </w:r>
            <w:r w:rsidRPr="00401C51">
              <w:rPr>
                <w:color w:val="000000"/>
                <w:sz w:val="16"/>
                <w:szCs w:val="16"/>
                <w:lang w:eastAsia="sk-SK"/>
              </w:rPr>
              <w:t>majetku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Čistý peňažný tok z investičnej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-22 570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-207 730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C.1.</w:t>
            </w:r>
          </w:p>
        </w:tc>
        <w:tc>
          <w:tcPr>
            <w:tcW w:w="5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Peňažné toky vo vlastnom imaní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C.2.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Peňažné toky vznikajúce z dlhodobých záväzkov a krátkodobých záväzkov z finančnej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905 852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C.2.3.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Príjmy z úverov, ktoré účtovnej jednotke poskytla banka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956 852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lastRenderedPageBreak/>
              <w:t>C.2.4.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splácanie úverov, ktoré účtovnej jednotke poskytla banka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C.2.5.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Príjmy z prijatých pôžičiek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C.2.6.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Výdavky na splácanie pôžičiek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-51 000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  <w:r w:rsidRPr="00401C51">
              <w:rPr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Čisté peňažné toky z finančnej činnosti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905 852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color w:val="000000"/>
                <w:sz w:val="16"/>
                <w:szCs w:val="16"/>
                <w:lang w:eastAsia="sk-SK"/>
              </w:rPr>
            </w:pPr>
            <w:r w:rsidRPr="00401C51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sz w:val="16"/>
                <w:szCs w:val="16"/>
                <w:lang w:eastAsia="sk-SK"/>
              </w:rPr>
            </w:pPr>
          </w:p>
        </w:tc>
      </w:tr>
      <w:tr w:rsidR="00B92CBE" w:rsidRPr="00401C51" w:rsidTr="00333CFC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D.</w:t>
            </w:r>
          </w:p>
        </w:tc>
        <w:tc>
          <w:tcPr>
            <w:tcW w:w="5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Čisté zníženie peňažných prostriedkov (+/-)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72 791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-665 355</w:t>
            </w:r>
          </w:p>
        </w:tc>
      </w:tr>
      <w:tr w:rsidR="00B92CBE" w:rsidRPr="00401C51" w:rsidTr="00333CFC">
        <w:trPr>
          <w:trHeight w:val="51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E.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Stav peňažných prostriedkov a peňažných ekvivalentov na začiatku účtovného obdobia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39 175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704 530</w:t>
            </w:r>
          </w:p>
        </w:tc>
      </w:tr>
      <w:tr w:rsidR="00B92CBE" w:rsidRPr="00401C51" w:rsidTr="00333CFC">
        <w:trPr>
          <w:trHeight w:val="102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F.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 xml:space="preserve">Stav peňažných prostriedkov a peňažných ekvivalentov na konci účtovného obdobia pred zohľadnením kurzových rozdielov vyčíslených ku dňu, ku ktorému sa zostavuje účtovná závierka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111 966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39 175</w:t>
            </w:r>
          </w:p>
        </w:tc>
      </w:tr>
      <w:tr w:rsidR="00B92CBE" w:rsidRPr="00401C51" w:rsidTr="00333CFC">
        <w:trPr>
          <w:trHeight w:val="7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G.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Kurzové rozdiely vyčíslené k peňažným prostriedkom a peňažným ekvivalentom ku dňu, ku ktorému sa zostavuje účtovná závierka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0</w:t>
            </w:r>
          </w:p>
        </w:tc>
      </w:tr>
      <w:tr w:rsidR="00B92CBE" w:rsidRPr="00401C51" w:rsidTr="00333CFC">
        <w:trPr>
          <w:trHeight w:val="103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H.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92CBE" w:rsidRPr="00401C51" w:rsidRDefault="00B92CBE" w:rsidP="00333CFC">
            <w:pPr>
              <w:jc w:val="both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Zostatok peňažných prostriedkov a peňažných ekvivalentov na konci účtovného obdobia, upravený o kurzové rozdiely vyčíslené ku dňu, ku ktorému sa zostavuje účtovná závierka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111 966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CBE" w:rsidRPr="00401C51" w:rsidRDefault="00B92CBE" w:rsidP="00333CFC">
            <w:pPr>
              <w:jc w:val="center"/>
              <w:rPr>
                <w:b/>
                <w:bCs/>
                <w:sz w:val="16"/>
                <w:szCs w:val="16"/>
                <w:lang w:eastAsia="sk-SK"/>
              </w:rPr>
            </w:pPr>
            <w:r w:rsidRPr="00401C51">
              <w:rPr>
                <w:b/>
                <w:bCs/>
                <w:sz w:val="16"/>
                <w:szCs w:val="16"/>
                <w:lang w:eastAsia="sk-SK"/>
              </w:rPr>
              <w:t>39 175</w:t>
            </w:r>
          </w:p>
        </w:tc>
      </w:tr>
    </w:tbl>
    <w:p w:rsidR="003E0FA2" w:rsidRDefault="003E0FA2" w:rsidP="003E0FA2">
      <w:pPr>
        <w:pStyle w:val="BodyText"/>
        <w:ind w:left="0"/>
      </w:pPr>
    </w:p>
    <w:p w:rsidR="0094275C" w:rsidRDefault="0094275C" w:rsidP="00C04BEB">
      <w:pPr>
        <w:pStyle w:val="BodyText"/>
        <w:tabs>
          <w:tab w:val="left" w:pos="142"/>
        </w:tabs>
        <w:ind w:left="142"/>
      </w:pPr>
    </w:p>
    <w:p w:rsidR="009B3A5B" w:rsidRDefault="009B3A5B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:rsidR="00E15F9B" w:rsidRDefault="00E15F9B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E15F9B">
      <w:pPr>
        <w:pStyle w:val="BodyText"/>
      </w:pPr>
    </w:p>
    <w:p w:rsidR="00265570" w:rsidRDefault="00265570" w:rsidP="00B63092">
      <w:pPr>
        <w:pStyle w:val="BodyText"/>
        <w:ind w:left="0"/>
      </w:pPr>
    </w:p>
    <w:p w:rsidR="00A02C82" w:rsidRDefault="00A02C82" w:rsidP="00E15F9B">
      <w:pPr>
        <w:pStyle w:val="BodyText"/>
      </w:pPr>
    </w:p>
    <w:p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:rsidR="00181D7D" w:rsidRDefault="00423B0B" w:rsidP="0091450A">
      <w:r>
        <w:t xml:space="preserve">   </w:t>
      </w:r>
    </w:p>
    <w:p w:rsidR="00181D7D" w:rsidRPr="0094275C" w:rsidRDefault="00181D7D" w:rsidP="00155E75">
      <w:pPr>
        <w:pStyle w:val="BodyText"/>
        <w:ind w:left="0"/>
        <w:rPr>
          <w:szCs w:val="18"/>
        </w:rPr>
      </w:pPr>
    </w:p>
    <w:sectPr w:rsidR="00181D7D" w:rsidRPr="0094275C" w:rsidSect="00C22E50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993" w:right="1133" w:bottom="1134" w:left="1276" w:header="675" w:footer="408" w:gutter="0"/>
      <w:pgNumType w:start="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36E" w:rsidRDefault="0076136E" w:rsidP="00E95128">
      <w:r>
        <w:separator/>
      </w:r>
    </w:p>
  </w:endnote>
  <w:endnote w:type="continuationSeparator" w:id="0">
    <w:p w:rsidR="0076136E" w:rsidRDefault="0076136E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06767"/>
      <w:docPartObj>
        <w:docPartGallery w:val="Page Numbers (Bottom of Page)"/>
        <w:docPartUnique/>
      </w:docPartObj>
    </w:sdtPr>
    <w:sdtEndPr/>
    <w:sdtContent>
      <w:p w:rsidR="000A2A36" w:rsidRDefault="000A2A3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797">
          <w:rPr>
            <w:noProof/>
          </w:rPr>
          <w:t>16</w:t>
        </w:r>
        <w:r>
          <w:fldChar w:fldCharType="end"/>
        </w:r>
      </w:p>
    </w:sdtContent>
  </w:sdt>
  <w:p w:rsidR="000A2A36" w:rsidRDefault="000A2A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808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2A36" w:rsidRDefault="000A2A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79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A2A36" w:rsidRPr="00F70C00" w:rsidRDefault="000A2A36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36E" w:rsidRDefault="0076136E" w:rsidP="00E95128">
      <w:r>
        <w:separator/>
      </w:r>
    </w:p>
  </w:footnote>
  <w:footnote w:type="continuationSeparator" w:id="0">
    <w:p w:rsidR="0076136E" w:rsidRDefault="0076136E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B6599" w:rsidRPr="00C14925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DB6599" w:rsidRPr="00C14925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B6599" w:rsidRPr="00833D0C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DB6599" w:rsidRPr="00833D0C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DB6599" w:rsidRPr="00C14925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DB6599" w:rsidRPr="00C14925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DB6599" w:rsidRPr="00C14925" w:rsidRDefault="00DB6599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4B5AAE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4B5AAE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4B5AAE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6599" w:rsidRPr="00833D0C" w:rsidRDefault="00152BDC" w:rsidP="00FA0BE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0A2A36" w:rsidRDefault="000A2A36">
    <w:pPr>
      <w:pStyle w:val="Header"/>
    </w:pPr>
  </w:p>
  <w:p w:rsidR="000A2A36" w:rsidRDefault="000A2A36" w:rsidP="00E95128">
    <w:pPr>
      <w:pStyle w:val="Header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07F88" w:rsidRPr="00C14925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Úč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07F88" w:rsidRPr="00C14925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07F88" w:rsidRPr="00833D0C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07F88" w:rsidRPr="00833D0C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407F88" w:rsidRPr="00C14925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07F88" w:rsidRPr="00C14925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07F88" w:rsidRPr="00C14925" w:rsidRDefault="00407F88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4B5AAE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4B5AAE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4B5AAE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07F88" w:rsidRPr="00833D0C" w:rsidRDefault="00152BDC" w:rsidP="0028339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0A2A36" w:rsidRDefault="000A2A36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:rsidR="000A2A36" w:rsidRDefault="000A2A36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426A3158"/>
    <w:multiLevelType w:val="hybridMultilevel"/>
    <w:tmpl w:val="23F0004A"/>
    <w:lvl w:ilvl="0" w:tplc="BB4A8184">
      <w:start w:val="8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07BDF"/>
    <w:multiLevelType w:val="hybridMultilevel"/>
    <w:tmpl w:val="88BCFEA8"/>
    <w:lvl w:ilvl="0" w:tplc="C6B6C03E">
      <w:start w:val="9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3473C13"/>
    <w:multiLevelType w:val="singleLevel"/>
    <w:tmpl w:val="2A50B936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128"/>
    <w:rsid w:val="0000290B"/>
    <w:rsid w:val="00002921"/>
    <w:rsid w:val="00003C63"/>
    <w:rsid w:val="000040F5"/>
    <w:rsid w:val="00006F02"/>
    <w:rsid w:val="00007B0D"/>
    <w:rsid w:val="00010822"/>
    <w:rsid w:val="00010C2A"/>
    <w:rsid w:val="0001188F"/>
    <w:rsid w:val="00012971"/>
    <w:rsid w:val="000164FB"/>
    <w:rsid w:val="00017791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CB5"/>
    <w:rsid w:val="000C2D66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27A2"/>
    <w:rsid w:val="000F37CF"/>
    <w:rsid w:val="000F40C4"/>
    <w:rsid w:val="000F4781"/>
    <w:rsid w:val="000F4BA6"/>
    <w:rsid w:val="000F5666"/>
    <w:rsid w:val="000F594F"/>
    <w:rsid w:val="00102C1A"/>
    <w:rsid w:val="00103B71"/>
    <w:rsid w:val="0010704C"/>
    <w:rsid w:val="00114E02"/>
    <w:rsid w:val="0011642A"/>
    <w:rsid w:val="00120F3A"/>
    <w:rsid w:val="001224D8"/>
    <w:rsid w:val="00125726"/>
    <w:rsid w:val="00127D9C"/>
    <w:rsid w:val="001307F1"/>
    <w:rsid w:val="00133683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FB3"/>
    <w:rsid w:val="0015039D"/>
    <w:rsid w:val="00152BDC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90A1A"/>
    <w:rsid w:val="00193EE6"/>
    <w:rsid w:val="00194EAF"/>
    <w:rsid w:val="001950AB"/>
    <w:rsid w:val="001A0CB6"/>
    <w:rsid w:val="001A1C39"/>
    <w:rsid w:val="001A566C"/>
    <w:rsid w:val="001A7CD7"/>
    <w:rsid w:val="001B5156"/>
    <w:rsid w:val="001B5855"/>
    <w:rsid w:val="001B6D1B"/>
    <w:rsid w:val="001C0756"/>
    <w:rsid w:val="001C0A6A"/>
    <w:rsid w:val="001C1D29"/>
    <w:rsid w:val="001C1DCA"/>
    <w:rsid w:val="001C26DA"/>
    <w:rsid w:val="001D06F0"/>
    <w:rsid w:val="001D1236"/>
    <w:rsid w:val="001D181E"/>
    <w:rsid w:val="001D3DCB"/>
    <w:rsid w:val="001D4E8A"/>
    <w:rsid w:val="001D507C"/>
    <w:rsid w:val="001D76AB"/>
    <w:rsid w:val="001E03E6"/>
    <w:rsid w:val="001E041C"/>
    <w:rsid w:val="001E3EC9"/>
    <w:rsid w:val="001E468F"/>
    <w:rsid w:val="001E7156"/>
    <w:rsid w:val="001E7DAF"/>
    <w:rsid w:val="001F338B"/>
    <w:rsid w:val="001F7F0F"/>
    <w:rsid w:val="00211D55"/>
    <w:rsid w:val="002130D8"/>
    <w:rsid w:val="00213F8C"/>
    <w:rsid w:val="0021533B"/>
    <w:rsid w:val="0021673C"/>
    <w:rsid w:val="002167B7"/>
    <w:rsid w:val="00216E9E"/>
    <w:rsid w:val="0021757D"/>
    <w:rsid w:val="002221E5"/>
    <w:rsid w:val="00225398"/>
    <w:rsid w:val="002304B6"/>
    <w:rsid w:val="002418D5"/>
    <w:rsid w:val="00242644"/>
    <w:rsid w:val="0024589C"/>
    <w:rsid w:val="00251BF2"/>
    <w:rsid w:val="00254418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6A3D"/>
    <w:rsid w:val="00290A84"/>
    <w:rsid w:val="00293D02"/>
    <w:rsid w:val="00294BAE"/>
    <w:rsid w:val="002977CC"/>
    <w:rsid w:val="002A264B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2F49"/>
    <w:rsid w:val="002D4AEE"/>
    <w:rsid w:val="002D69FB"/>
    <w:rsid w:val="002E0E7B"/>
    <w:rsid w:val="002E35FC"/>
    <w:rsid w:val="002E390D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4487"/>
    <w:rsid w:val="00307540"/>
    <w:rsid w:val="003147AA"/>
    <w:rsid w:val="00320F70"/>
    <w:rsid w:val="00327920"/>
    <w:rsid w:val="00331C73"/>
    <w:rsid w:val="00331FD6"/>
    <w:rsid w:val="00335C04"/>
    <w:rsid w:val="0034119B"/>
    <w:rsid w:val="003411B7"/>
    <w:rsid w:val="00342E08"/>
    <w:rsid w:val="003434C5"/>
    <w:rsid w:val="0034381D"/>
    <w:rsid w:val="00354403"/>
    <w:rsid w:val="0035674A"/>
    <w:rsid w:val="0036502B"/>
    <w:rsid w:val="00366F0C"/>
    <w:rsid w:val="00367A6E"/>
    <w:rsid w:val="003756DC"/>
    <w:rsid w:val="00382308"/>
    <w:rsid w:val="003834D5"/>
    <w:rsid w:val="003857F6"/>
    <w:rsid w:val="00387D43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3FDF"/>
    <w:rsid w:val="003C6B7B"/>
    <w:rsid w:val="003D140B"/>
    <w:rsid w:val="003D5127"/>
    <w:rsid w:val="003D6D5F"/>
    <w:rsid w:val="003E0FA2"/>
    <w:rsid w:val="003E1B5E"/>
    <w:rsid w:val="003E4148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5797"/>
    <w:rsid w:val="00407F88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87FAD"/>
    <w:rsid w:val="004900B7"/>
    <w:rsid w:val="00491AF0"/>
    <w:rsid w:val="00491C69"/>
    <w:rsid w:val="004927B7"/>
    <w:rsid w:val="00495666"/>
    <w:rsid w:val="00496A4E"/>
    <w:rsid w:val="00497AE4"/>
    <w:rsid w:val="004A045E"/>
    <w:rsid w:val="004A085B"/>
    <w:rsid w:val="004A4D80"/>
    <w:rsid w:val="004A6C40"/>
    <w:rsid w:val="004B1F53"/>
    <w:rsid w:val="004B2651"/>
    <w:rsid w:val="004B599A"/>
    <w:rsid w:val="004B5AAE"/>
    <w:rsid w:val="004B69E1"/>
    <w:rsid w:val="004C1C27"/>
    <w:rsid w:val="004C23B3"/>
    <w:rsid w:val="004C540D"/>
    <w:rsid w:val="004D25F3"/>
    <w:rsid w:val="004D3B14"/>
    <w:rsid w:val="004D3B4A"/>
    <w:rsid w:val="004E0BAA"/>
    <w:rsid w:val="004E11A1"/>
    <w:rsid w:val="004E60CC"/>
    <w:rsid w:val="004F2ECB"/>
    <w:rsid w:val="004F3AA1"/>
    <w:rsid w:val="005033C6"/>
    <w:rsid w:val="005055E5"/>
    <w:rsid w:val="00506E0F"/>
    <w:rsid w:val="00507B8B"/>
    <w:rsid w:val="005131C0"/>
    <w:rsid w:val="005138B1"/>
    <w:rsid w:val="00515879"/>
    <w:rsid w:val="00520013"/>
    <w:rsid w:val="005223EC"/>
    <w:rsid w:val="00527556"/>
    <w:rsid w:val="005275A1"/>
    <w:rsid w:val="0053556C"/>
    <w:rsid w:val="00541789"/>
    <w:rsid w:val="00541DDB"/>
    <w:rsid w:val="00542006"/>
    <w:rsid w:val="0054259E"/>
    <w:rsid w:val="00545B77"/>
    <w:rsid w:val="00546BD3"/>
    <w:rsid w:val="0054786F"/>
    <w:rsid w:val="00553AFB"/>
    <w:rsid w:val="00555DE9"/>
    <w:rsid w:val="00555FC5"/>
    <w:rsid w:val="00560018"/>
    <w:rsid w:val="00564B72"/>
    <w:rsid w:val="005678DD"/>
    <w:rsid w:val="0057480F"/>
    <w:rsid w:val="0058479C"/>
    <w:rsid w:val="0058548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508D"/>
    <w:rsid w:val="005C2364"/>
    <w:rsid w:val="005C50FC"/>
    <w:rsid w:val="005C6657"/>
    <w:rsid w:val="005C6B30"/>
    <w:rsid w:val="005D25E4"/>
    <w:rsid w:val="005D2A89"/>
    <w:rsid w:val="005D4842"/>
    <w:rsid w:val="005D516F"/>
    <w:rsid w:val="005D614C"/>
    <w:rsid w:val="005E0118"/>
    <w:rsid w:val="005E083C"/>
    <w:rsid w:val="005E09B4"/>
    <w:rsid w:val="005E59E8"/>
    <w:rsid w:val="005F174E"/>
    <w:rsid w:val="005F2BC8"/>
    <w:rsid w:val="005F5D4F"/>
    <w:rsid w:val="005F61B3"/>
    <w:rsid w:val="005F6E8B"/>
    <w:rsid w:val="005F7BF5"/>
    <w:rsid w:val="005F7FDE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41554"/>
    <w:rsid w:val="0064520D"/>
    <w:rsid w:val="00646B60"/>
    <w:rsid w:val="006510AA"/>
    <w:rsid w:val="00651648"/>
    <w:rsid w:val="00651689"/>
    <w:rsid w:val="006536B6"/>
    <w:rsid w:val="0065451B"/>
    <w:rsid w:val="006575EA"/>
    <w:rsid w:val="00662C25"/>
    <w:rsid w:val="0066618F"/>
    <w:rsid w:val="00671BB4"/>
    <w:rsid w:val="006750FE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C015E"/>
    <w:rsid w:val="006C27AA"/>
    <w:rsid w:val="006C4855"/>
    <w:rsid w:val="006D0794"/>
    <w:rsid w:val="006D16E0"/>
    <w:rsid w:val="006D36EA"/>
    <w:rsid w:val="006D3D0B"/>
    <w:rsid w:val="006D60C2"/>
    <w:rsid w:val="006D7585"/>
    <w:rsid w:val="006E2B59"/>
    <w:rsid w:val="006E3F84"/>
    <w:rsid w:val="006E554A"/>
    <w:rsid w:val="006F28DA"/>
    <w:rsid w:val="006F3044"/>
    <w:rsid w:val="006F4C44"/>
    <w:rsid w:val="00701F03"/>
    <w:rsid w:val="0070334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3746"/>
    <w:rsid w:val="00745BB4"/>
    <w:rsid w:val="00746C9E"/>
    <w:rsid w:val="00750259"/>
    <w:rsid w:val="00750344"/>
    <w:rsid w:val="007508D8"/>
    <w:rsid w:val="00751321"/>
    <w:rsid w:val="0075139D"/>
    <w:rsid w:val="00755F18"/>
    <w:rsid w:val="00757160"/>
    <w:rsid w:val="0076136E"/>
    <w:rsid w:val="00764C77"/>
    <w:rsid w:val="0076540C"/>
    <w:rsid w:val="00765590"/>
    <w:rsid w:val="007658EA"/>
    <w:rsid w:val="007667E6"/>
    <w:rsid w:val="00766B7B"/>
    <w:rsid w:val="00770859"/>
    <w:rsid w:val="0077399F"/>
    <w:rsid w:val="007771A3"/>
    <w:rsid w:val="00777324"/>
    <w:rsid w:val="00780893"/>
    <w:rsid w:val="0078732A"/>
    <w:rsid w:val="0078754C"/>
    <w:rsid w:val="00787F87"/>
    <w:rsid w:val="007902B7"/>
    <w:rsid w:val="0079191F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C294B"/>
    <w:rsid w:val="007C3B50"/>
    <w:rsid w:val="007C4D1D"/>
    <w:rsid w:val="007D32D0"/>
    <w:rsid w:val="007D3E38"/>
    <w:rsid w:val="007D4437"/>
    <w:rsid w:val="007D6502"/>
    <w:rsid w:val="007D6A3D"/>
    <w:rsid w:val="007E11E2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7842"/>
    <w:rsid w:val="00874443"/>
    <w:rsid w:val="00882521"/>
    <w:rsid w:val="008830D5"/>
    <w:rsid w:val="00887683"/>
    <w:rsid w:val="00887C84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D0944"/>
    <w:rsid w:val="008D1A6A"/>
    <w:rsid w:val="008D2F11"/>
    <w:rsid w:val="008D7145"/>
    <w:rsid w:val="008E04AE"/>
    <w:rsid w:val="008E68A4"/>
    <w:rsid w:val="008F0030"/>
    <w:rsid w:val="008F66AB"/>
    <w:rsid w:val="008F76D3"/>
    <w:rsid w:val="00900696"/>
    <w:rsid w:val="0090078A"/>
    <w:rsid w:val="0090267A"/>
    <w:rsid w:val="00905F70"/>
    <w:rsid w:val="009076EC"/>
    <w:rsid w:val="0091450A"/>
    <w:rsid w:val="009225CA"/>
    <w:rsid w:val="009226CD"/>
    <w:rsid w:val="009255EB"/>
    <w:rsid w:val="0092611C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4399"/>
    <w:rsid w:val="00955B76"/>
    <w:rsid w:val="00956EE7"/>
    <w:rsid w:val="009603F7"/>
    <w:rsid w:val="00960F12"/>
    <w:rsid w:val="0096687D"/>
    <w:rsid w:val="00971DF5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DBA"/>
    <w:rsid w:val="00995C47"/>
    <w:rsid w:val="00995CDB"/>
    <w:rsid w:val="00997FDD"/>
    <w:rsid w:val="009A0493"/>
    <w:rsid w:val="009A28C9"/>
    <w:rsid w:val="009A33C9"/>
    <w:rsid w:val="009A3BE0"/>
    <w:rsid w:val="009B3A5B"/>
    <w:rsid w:val="009B60B7"/>
    <w:rsid w:val="009B7785"/>
    <w:rsid w:val="009D02E9"/>
    <w:rsid w:val="009D0700"/>
    <w:rsid w:val="009D2BE2"/>
    <w:rsid w:val="009D2ECF"/>
    <w:rsid w:val="009E0151"/>
    <w:rsid w:val="009E0DEB"/>
    <w:rsid w:val="009E16EA"/>
    <w:rsid w:val="009E19B7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3E99"/>
    <w:rsid w:val="00A14E2F"/>
    <w:rsid w:val="00A16BEA"/>
    <w:rsid w:val="00A2012A"/>
    <w:rsid w:val="00A25722"/>
    <w:rsid w:val="00A26359"/>
    <w:rsid w:val="00A31BD5"/>
    <w:rsid w:val="00A31DFF"/>
    <w:rsid w:val="00A35AEC"/>
    <w:rsid w:val="00A41742"/>
    <w:rsid w:val="00A511D8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A58"/>
    <w:rsid w:val="00A85E1A"/>
    <w:rsid w:val="00A86937"/>
    <w:rsid w:val="00A9048F"/>
    <w:rsid w:val="00A919F0"/>
    <w:rsid w:val="00A92E0D"/>
    <w:rsid w:val="00A946F7"/>
    <w:rsid w:val="00A947C7"/>
    <w:rsid w:val="00A95312"/>
    <w:rsid w:val="00A960CD"/>
    <w:rsid w:val="00A97E9D"/>
    <w:rsid w:val="00AA4CA4"/>
    <w:rsid w:val="00AB133C"/>
    <w:rsid w:val="00AB228C"/>
    <w:rsid w:val="00AB2933"/>
    <w:rsid w:val="00AB3FDB"/>
    <w:rsid w:val="00AB572C"/>
    <w:rsid w:val="00AB6B04"/>
    <w:rsid w:val="00AB77DC"/>
    <w:rsid w:val="00AC12B2"/>
    <w:rsid w:val="00AC1CC9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3577"/>
    <w:rsid w:val="00B0368E"/>
    <w:rsid w:val="00B03955"/>
    <w:rsid w:val="00B12204"/>
    <w:rsid w:val="00B12629"/>
    <w:rsid w:val="00B13823"/>
    <w:rsid w:val="00B13B5F"/>
    <w:rsid w:val="00B146E6"/>
    <w:rsid w:val="00B153B5"/>
    <w:rsid w:val="00B15B3A"/>
    <w:rsid w:val="00B15D74"/>
    <w:rsid w:val="00B24138"/>
    <w:rsid w:val="00B266D0"/>
    <w:rsid w:val="00B32A7D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7573"/>
    <w:rsid w:val="00B67A51"/>
    <w:rsid w:val="00B709FF"/>
    <w:rsid w:val="00B71C86"/>
    <w:rsid w:val="00B74849"/>
    <w:rsid w:val="00B76198"/>
    <w:rsid w:val="00B765D9"/>
    <w:rsid w:val="00B77494"/>
    <w:rsid w:val="00B80383"/>
    <w:rsid w:val="00B825EB"/>
    <w:rsid w:val="00B84860"/>
    <w:rsid w:val="00B91158"/>
    <w:rsid w:val="00B91192"/>
    <w:rsid w:val="00B92CBE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3A10"/>
    <w:rsid w:val="00BC631F"/>
    <w:rsid w:val="00BD1684"/>
    <w:rsid w:val="00BD1E36"/>
    <w:rsid w:val="00BD602B"/>
    <w:rsid w:val="00BE075E"/>
    <w:rsid w:val="00BF5CA9"/>
    <w:rsid w:val="00BF6D10"/>
    <w:rsid w:val="00BF7769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2F2A"/>
    <w:rsid w:val="00C13216"/>
    <w:rsid w:val="00C141E1"/>
    <w:rsid w:val="00C15CF1"/>
    <w:rsid w:val="00C20348"/>
    <w:rsid w:val="00C20AC1"/>
    <w:rsid w:val="00C22B63"/>
    <w:rsid w:val="00C22C68"/>
    <w:rsid w:val="00C22E50"/>
    <w:rsid w:val="00C235CB"/>
    <w:rsid w:val="00C24B6B"/>
    <w:rsid w:val="00C30CF5"/>
    <w:rsid w:val="00C377AD"/>
    <w:rsid w:val="00C4193B"/>
    <w:rsid w:val="00C4259A"/>
    <w:rsid w:val="00C43EB4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72BA"/>
    <w:rsid w:val="00C712A3"/>
    <w:rsid w:val="00C71E93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CEB"/>
    <w:rsid w:val="00C94FB8"/>
    <w:rsid w:val="00CA0147"/>
    <w:rsid w:val="00CA16D6"/>
    <w:rsid w:val="00CA1CFF"/>
    <w:rsid w:val="00CA441D"/>
    <w:rsid w:val="00CA5894"/>
    <w:rsid w:val="00CA60C3"/>
    <w:rsid w:val="00CB0A39"/>
    <w:rsid w:val="00CB0CD3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120D1"/>
    <w:rsid w:val="00D21626"/>
    <w:rsid w:val="00D21C6D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6163"/>
    <w:rsid w:val="00D6670B"/>
    <w:rsid w:val="00D70C77"/>
    <w:rsid w:val="00D72087"/>
    <w:rsid w:val="00D75116"/>
    <w:rsid w:val="00D75C9B"/>
    <w:rsid w:val="00D75D89"/>
    <w:rsid w:val="00D8777D"/>
    <w:rsid w:val="00D90AF1"/>
    <w:rsid w:val="00D90C8B"/>
    <w:rsid w:val="00D91BEC"/>
    <w:rsid w:val="00D933FB"/>
    <w:rsid w:val="00D948BB"/>
    <w:rsid w:val="00DA2806"/>
    <w:rsid w:val="00DA7586"/>
    <w:rsid w:val="00DB1D2D"/>
    <w:rsid w:val="00DB1FDB"/>
    <w:rsid w:val="00DB4BB7"/>
    <w:rsid w:val="00DB6599"/>
    <w:rsid w:val="00DB7B3F"/>
    <w:rsid w:val="00DC2A64"/>
    <w:rsid w:val="00DC53DE"/>
    <w:rsid w:val="00DC5D7B"/>
    <w:rsid w:val="00DC68C3"/>
    <w:rsid w:val="00DC7A96"/>
    <w:rsid w:val="00DD0A8D"/>
    <w:rsid w:val="00DD23C0"/>
    <w:rsid w:val="00DE16DE"/>
    <w:rsid w:val="00DE1D1A"/>
    <w:rsid w:val="00DE32D5"/>
    <w:rsid w:val="00DE358C"/>
    <w:rsid w:val="00DE38E6"/>
    <w:rsid w:val="00DE5898"/>
    <w:rsid w:val="00DE70B0"/>
    <w:rsid w:val="00DF108E"/>
    <w:rsid w:val="00DF4C93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522FB"/>
    <w:rsid w:val="00E537AF"/>
    <w:rsid w:val="00E540B4"/>
    <w:rsid w:val="00E55A09"/>
    <w:rsid w:val="00E56466"/>
    <w:rsid w:val="00E5726F"/>
    <w:rsid w:val="00E6055C"/>
    <w:rsid w:val="00E61F14"/>
    <w:rsid w:val="00E62180"/>
    <w:rsid w:val="00E626B1"/>
    <w:rsid w:val="00E627BF"/>
    <w:rsid w:val="00E63B99"/>
    <w:rsid w:val="00E67900"/>
    <w:rsid w:val="00E67AAF"/>
    <w:rsid w:val="00E72C65"/>
    <w:rsid w:val="00E73306"/>
    <w:rsid w:val="00E77BCF"/>
    <w:rsid w:val="00E80605"/>
    <w:rsid w:val="00E82F67"/>
    <w:rsid w:val="00E95128"/>
    <w:rsid w:val="00E9795E"/>
    <w:rsid w:val="00EA5756"/>
    <w:rsid w:val="00EA7B8D"/>
    <w:rsid w:val="00EB02E2"/>
    <w:rsid w:val="00EB0931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E0E21"/>
    <w:rsid w:val="00EE4231"/>
    <w:rsid w:val="00EE4D02"/>
    <w:rsid w:val="00EE591A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1FB4"/>
    <w:rsid w:val="00F150F1"/>
    <w:rsid w:val="00F158E1"/>
    <w:rsid w:val="00F1691A"/>
    <w:rsid w:val="00F16F26"/>
    <w:rsid w:val="00F20205"/>
    <w:rsid w:val="00F22EBE"/>
    <w:rsid w:val="00F230ED"/>
    <w:rsid w:val="00F25405"/>
    <w:rsid w:val="00F27004"/>
    <w:rsid w:val="00F369FF"/>
    <w:rsid w:val="00F4385F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E0172"/>
    <w:rsid w:val="00FE119E"/>
    <w:rsid w:val="00FE2CC6"/>
    <w:rsid w:val="00FE3AB4"/>
    <w:rsid w:val="00FF24D6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37FCA"/>
  <w15:docId w15:val="{23C8DB40-881B-4205-9BF1-FD654B62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rsid w:val="00E95128"/>
    <w:pPr>
      <w:keepNext/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128"/>
  </w:style>
  <w:style w:type="paragraph" w:styleId="Footer">
    <w:name w:val="footer"/>
    <w:basedOn w:val="Normal"/>
    <w:link w:val="Foot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128"/>
  </w:style>
  <w:style w:type="character" w:styleId="PageNumber">
    <w:name w:val="page number"/>
    <w:basedOn w:val="DefaultParagraphFont"/>
    <w:rsid w:val="00E95128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rsid w:val="00E95128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E95128"/>
    <w:pPr>
      <w:ind w:left="708"/>
    </w:pPr>
  </w:style>
  <w:style w:type="paragraph" w:customStyle="1" w:styleId="Tabulka">
    <w:name w:val="Tabulka"/>
    <w:basedOn w:val="Normal"/>
    <w:rsid w:val="00160AAA"/>
    <w:rPr>
      <w:color w:val="000000"/>
      <w:sz w:val="18"/>
    </w:rPr>
  </w:style>
  <w:style w:type="paragraph" w:customStyle="1" w:styleId="Pismenka">
    <w:name w:val="Pismenka"/>
    <w:basedOn w:val="BodyText"/>
    <w:rsid w:val="00160AAA"/>
    <w:pPr>
      <w:numPr>
        <w:numId w:val="3"/>
      </w:numPr>
    </w:pPr>
    <w:rPr>
      <w:b/>
    </w:rPr>
  </w:style>
  <w:style w:type="character" w:customStyle="1" w:styleId="Heading9Char">
    <w:name w:val="Heading 9 Char"/>
    <w:basedOn w:val="DefaultParagraphFont"/>
    <w:link w:val="Heading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DefaultParagraphFont"/>
    <w:rsid w:val="007A0CBB"/>
  </w:style>
  <w:style w:type="paragraph" w:customStyle="1" w:styleId="AccountingPolicy">
    <w:name w:val="Accounting Policy"/>
    <w:basedOn w:val="Normal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DefaultParagraphFont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styleId="Hyperlink">
    <w:name w:val="Hyperlink"/>
    <w:basedOn w:val="DefaultParagraphFont"/>
    <w:uiPriority w:val="99"/>
    <w:unhideWhenUsed/>
    <w:rsid w:val="00A85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D354C-754E-4A0A-927D-EF72A09B1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2067</Words>
  <Characters>11783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Liliana Bachanová</cp:lastModifiedBy>
  <cp:revision>31</cp:revision>
  <cp:lastPrinted>2022-05-31T10:26:00Z</cp:lastPrinted>
  <dcterms:created xsi:type="dcterms:W3CDTF">2016-02-15T08:08:00Z</dcterms:created>
  <dcterms:modified xsi:type="dcterms:W3CDTF">2024-12-18T15:29:00Z</dcterms:modified>
</cp:coreProperties>
</file>